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SUTRAS #WFS: MANAGING EFFICIENCY THROUGH WASTE ELIMINATION</w:t>
      </w:r>
    </w:p>
    <w:p>
      <w:r>
        <w:rPr>
          <w:b/>
        </w:rPr>
        <w:t>Audience:</w:t>
      </w:r>
      <w:r>
        <w:t xml:space="preserve"> executives, government officials</w:t>
      </w:r>
    </w:p>
    <w:p>
      <w:r>
        <w:rPr>
          <w:b/>
        </w:rPr>
        <w:t>Principle:</w:t>
      </w:r>
      <w:r>
        <w:t xml:space="preserve"> efficiency grows not through scaling (overtime, investment, equipment, headcount), but through </w:t>
      </w:r>
      <w:r>
        <w:rPr>
          <w:b/>
        </w:rPr>
        <w:t>waste elimination</w:t>
      </w:r>
      <w:r>
        <w:t>. Marginal investment in training and ongoing support.</w:t>
      </w:r>
    </w:p>
    <w:p>
      <w:pPr>
        <w:pStyle w:val="Heading2"/>
      </w:pPr>
      <w:r>
        <w:t>INTRODUCTION</w:t>
      </w:r>
    </w:p>
    <w:p>
      <w:r>
        <w:t xml:space="preserve">Business communication efficiency is </w:t>
      </w:r>
      <w:r>
        <w:rPr>
          <w:b/>
        </w:rPr>
        <w:t>5%</w:t>
      </w:r>
      <w:r>
        <w:t xml:space="preserve">. Not because people are incompetent. The reason is different: </w:t>
      </w:r>
      <w:r>
        <w:rPr>
          <w:b/>
        </w:rPr>
        <w:t>the subject is not at the workplace</w:t>
      </w:r>
      <w:r>
        <w:t>. The body is here — attention is wandering.</w:t>
      </w:r>
    </w:p>
    <w:p>
      <w:r>
        <w:t>This is measurable. This is fixable. Attention recovery: from 5% to 30–40% in the first year, up to 85–95% within 1–3 years. Without capital expenditure.</w:t>
      </w:r>
    </w:p>
    <w:p>
      <w:r>
        <w:t>No one has a magic wand. But there are protocols that drastically reduce errors and time waste. This produces life concentration and measurably improves decision quality.</w:t>
      </w:r>
    </w:p>
    <w:p>
      <w:pPr>
        <w:pStyle w:val="Heading2"/>
      </w:pPr>
      <w:r>
        <w:t>SUTRA 1. TIME EATERS: PROTOCOL FOR MEETINGS</w:t>
      </w:r>
    </w:p>
    <w:p>
      <w:pPr>
        <w:pStyle w:val="Heading3"/>
      </w:pPr>
      <w:r>
        <w:t>Problem</w:t>
      </w:r>
    </w:p>
    <w:p>
      <w:r>
        <w:t>A two-hour meeting with ten participants. Everyone speaks, no one decides. The decision is deferred. The cycle repeats. Attention is fragmented, responsibility is blurred.</w:t>
      </w:r>
    </w:p>
    <w:p>
      <w:pPr>
        <w:pStyle w:val="Heading3"/>
      </w:pPr>
      <w:r>
        <w:t>Truth</w:t>
      </w:r>
    </w:p>
    <w:p>
      <w:r>
        <w:rPr>
          <w:b/>
        </w:rPr>
        <w:t>Engagement &lt; 5.</w:t>
      </w:r>
      <w:r>
        <w:t xml:space="preserve"> People are physically present, cognitively absent. Correlation with RMSSD (r &gt; 0.6), HF HRV (r &gt; 0.5), cortisol (r &lt; −0.5). Parasympathetic activity suppressed, recovery is not occurring.</w:t>
      </w:r>
    </w:p>
    <w:p>
      <w:r>
        <w:rPr>
          <w:b/>
        </w:rPr>
        <w:t>Friction &gt; 3.</w:t>
      </w:r>
      <w:r>
        <w:t xml:space="preserve"> Dull resistance and fatigue grow. Correlation with LF/HF (r &gt; 0.5), cortisol (r &gt; 0.6), amygdala activity per fMRI (r &gt; 0.4). Chronic sympathetic activation, body in "fight or flight" mode.</w:t>
      </w:r>
    </w:p>
    <w:p>
      <w:r>
        <w:rPr>
          <w:b/>
        </w:rPr>
        <w:t>Attention efficiency &lt; 5%.</w:t>
      </w:r>
      <w:r>
        <w:t xml:space="preserve"> 95% of time is noise.</w:t>
      </w:r>
    </w:p>
    <w:p>
      <w:pPr>
        <w:pStyle w:val="Heading3"/>
      </w:pPr>
      <w:r>
        <w:t>Protocol (5 Steps)</w:t>
      </w:r>
    </w:p>
    <w:p>
      <w:r>
        <w:rPr>
          <w:b/>
        </w:rPr>
        <w:t>Stop.</w:t>
      </w:r>
      <w:r>
        <w:t xml:space="preserve"> Exactly at the 60-second mark. Any participant may initiate. Question: "What single decision must be made in the next 25 minutes?"</w:t>
      </w:r>
    </w:p>
    <w:p>
      <w:r>
        <w:rPr>
          <w:b/>
        </w:rPr>
        <w:t>Observer.</w:t>
      </w:r>
      <w:r>
        <w:t xml:space="preserve"> Each participant provides only facts within their area, without interpretation. 1–2 sentences.</w:t>
      </w:r>
    </w:p>
    <w:p>
      <w:r>
        <w:rPr>
          <w:b/>
        </w:rPr>
        <w:t>Assessment.</w:t>
      </w:r>
      <w:r>
        <w:t xml:space="preserve"> One person (not the initiator) states the consequences of "yes" and "no" without attachment. No "I think."</w:t>
      </w:r>
    </w:p>
    <w:p>
      <w:r>
        <w:rPr>
          <w:b/>
        </w:rPr>
        <w:t>Action.</w:t>
      </w:r>
      <w:r>
        <w:t xml:space="preserve"> Binary choice (0/1). Vote. The protocol records: decision, responsible party, deadline, resource.</w:t>
      </w:r>
    </w:p>
    <w:p>
      <w:r>
        <w:rPr>
          <w:b/>
        </w:rPr>
        <w:t>Efficiency.</w:t>
      </w:r>
      <w:r>
        <w:t xml:space="preserve"> Calculation of time and money saved. Publicly.</w:t>
      </w:r>
    </w:p>
    <w:p>
      <w:pPr>
        <w:pStyle w:val="Heading3"/>
      </w:pPr>
      <w:r>
        <w:t>Fact</w:t>
      </w:r>
    </w:p>
    <w:p>
      <w:r>
        <w:rPr>
          <w:b/>
        </w:rPr>
        <w:t>Business:</w:t>
      </w:r>
      <w:r>
        <w:t xml:space="preserve"> weekly sync team of 12. Before: 90 minutes, 3–4 items "deferred." After: 25 minutes, one decision, responsible party, 48-hour deadline.</w:t>
      </w:r>
    </w:p>
    <w:p>
      <w:r>
        <w:rPr>
          <w:b/>
        </w:rPr>
        <w:t>Government:</w:t>
      </w:r>
      <w:r>
        <w:t xml:space="preserve"> interagency working group. Before: 5 meetings of 2 hours each, zero results. After: one 40-minute session, protocol agreed with (0) disagreements on one item.</w:t>
      </w:r>
    </w:p>
    <w:p>
      <w:pPr>
        <w:pStyle w:val="Heading3"/>
      </w:pPr>
      <w:r>
        <w:t>ROI</w:t>
      </w:r>
    </w:p>
    <w:p>
      <w:r>
        <w:rPr>
          <w:b/>
        </w:rPr>
        <w:t>Direct savings:</w:t>
      </w:r>
      <w:r>
        <w:t xml:space="preserve"> 1.5 hours × 10 people × 20 working days = 300 person-hours per month. At $50/hour: $15,000 per month. Per year: </w:t>
      </w:r>
      <w:r>
        <w:rPr>
          <w:b/>
        </w:rPr>
        <w:t>$180,000</w:t>
      </w:r>
      <w:r>
        <w:t>.</w:t>
      </w:r>
    </w:p>
    <w:p>
      <w:r>
        <w:rPr>
          <w:b/>
        </w:rPr>
        <w:t>Link Index (#IZ):</w:t>
      </w:r>
      <w:r>
        <w:t xml:space="preserve"> before protocol — 2. After — 7. Growth of </w:t>
      </w:r>
      <w:r>
        <w:rPr>
          <w:b/>
        </w:rPr>
        <w:t>3.5×</w:t>
      </w:r>
      <w:r>
        <w:t>.</w:t>
      </w:r>
    </w:p>
    <w:p>
      <w:pPr>
        <w:pStyle w:val="Heading3"/>
      </w:pPr>
      <w:r>
        <w:t>Management Perspective (Giga-Sutra)</w:t>
      </w:r>
    </w:p>
    <w:p>
      <w:r>
        <w:t>Meetings are the operational center. If a decision is not made, all dependent processes suffer: procurement, logistics, production. In P&amp;L this shows up as rising OPEX and lost margin due to downtime. The protocol shortens Decision Cycle Time, which directly impacts the Cash Conversion Cycle. Saving 1.5 hours across 10 people is not "saved time" — it is freed-up capacity for value creation.</w:t>
      </w:r>
    </w:p>
    <w:p>
      <w:pPr>
        <w:pStyle w:val="Heading2"/>
      </w:pPr>
      <w:r>
        <w:t>SUTRA 2. LONG APPROVAL CHAINS: BINARY ASSESSMENT PROTOCOL</w:t>
      </w:r>
    </w:p>
    <w:p>
      <w:pPr>
        <w:pStyle w:val="Heading3"/>
      </w:pPr>
      <w:r>
        <w:t>Problem</w:t>
      </w:r>
    </w:p>
    <w:p>
      <w:r>
        <w:t>A document circulates through 10 approval stages. Each adds "revisions." Approval takes months. Responsibility is blurred. The result is either rejection or a document stripped of meaning.</w:t>
      </w:r>
    </w:p>
    <w:p>
      <w:pPr>
        <w:pStyle w:val="Heading3"/>
      </w:pPr>
      <w:r>
        <w:t>Truth</w:t>
      </w:r>
    </w:p>
    <w:p>
      <w:r>
        <w:rPr>
          <w:b/>
        </w:rPr>
        <w:t>Binary assessment violated.</w:t>
      </w:r>
      <w:r>
        <w:t xml:space="preserve"> Instead of 0/1 — a gray zone. "Sort of yes, but maybe no." No truth criterion.</w:t>
      </w:r>
    </w:p>
    <w:p>
      <w:r>
        <w:rPr>
          <w:b/>
        </w:rPr>
        <w:t>Accumulated error cost grows.</w:t>
      </w:r>
      <w:r>
        <w:t xml:space="preserve"> Each approval iteration accumulates cost. Without tracking.</w:t>
      </w:r>
    </w:p>
    <w:p>
      <w:pPr>
        <w:pStyle w:val="Heading3"/>
      </w:pPr>
      <w:r>
        <w:t>Protocol</w:t>
      </w:r>
    </w:p>
    <w:p>
      <w:r>
        <w:rPr>
          <w:b/>
        </w:rPr>
        <w:t>Observer.</w:t>
      </w:r>
      <w:r>
        <w:t xml:space="preserve"> Each stage produces not an opinion, but a binary assessment (0/1) for its area of responsibility. With risk recorded.</w:t>
      </w:r>
    </w:p>
    <w:p>
      <w:r>
        <w:rPr>
          <w:b/>
        </w:rPr>
        <w:t>Action.</w:t>
      </w:r>
      <w:r>
        <w:t xml:space="preserve"> If at least one stage returns 0 — the document does not proceed. It is returned with specific indication: what exactly is unacceptable.</w:t>
      </w:r>
    </w:p>
    <w:p>
      <w:r>
        <w:rPr>
          <w:b/>
        </w:rPr>
        <w:t>Efficiency.</w:t>
      </w:r>
      <w:r>
        <w:t xml:space="preserve"> Calculation: how much time saved by eliminating ineffective iterations.</w:t>
      </w:r>
    </w:p>
    <w:p>
      <w:pPr>
        <w:pStyle w:val="Heading3"/>
      </w:pPr>
      <w:r>
        <w:t>Fact</w:t>
      </w:r>
    </w:p>
    <w:p>
      <w:r>
        <w:rPr>
          <w:b/>
        </w:rPr>
        <w:t>Government:</w:t>
      </w:r>
      <w:r>
        <w:t xml:space="preserve"> regulation approval. Before: 5 meetings of 2 hours, zero results. After: one 40-minute session, protocol agreed with (0) disagreements on one item.</w:t>
      </w:r>
    </w:p>
    <w:p>
      <w:pPr>
        <w:pStyle w:val="Heading3"/>
      </w:pPr>
      <w:r>
        <w:t>ROI</w:t>
      </w:r>
    </w:p>
    <w:p>
      <w:r>
        <w:rPr>
          <w:b/>
        </w:rPr>
        <w:t>Savings:</w:t>
      </w:r>
      <w:r>
        <w:t xml:space="preserve"> 4 meetings × 2 hours × 10 people = 80 person-hours. In money: $4,000 per document. At 10 documents per month — </w:t>
      </w:r>
      <w:r>
        <w:rPr>
          <w:b/>
        </w:rPr>
        <w:t>$40,000</w:t>
      </w:r>
      <w:r>
        <w:t xml:space="preserve">. Per year — </w:t>
      </w:r>
      <w:r>
        <w:rPr>
          <w:b/>
        </w:rPr>
        <w:t>$480,000</w:t>
      </w:r>
      <w:r>
        <w:t>.</w:t>
      </w:r>
    </w:p>
    <w:p>
      <w:pPr>
        <w:pStyle w:val="Heading3"/>
      </w:pPr>
      <w:r>
        <w:t>Management Perspective (Giga-Sutra)</w:t>
      </w:r>
    </w:p>
    <w:p>
      <w:r>
        <w:t>Long approval chains are a cash gap in the operating cycle. Every day of document delay is frozen capital and deferred revenue. In P&amp;L this hits accounts receivable and liquidity. Binary assessment (0/1) turns "process for the sake of process" into a risk filter. It does not speed up the movement of waste — it instantly cuts nonconformity, saving the most expensive resource: top management's time.</w:t>
      </w:r>
    </w:p>
    <w:p>
      <w:pPr>
        <w:pStyle w:val="Heading2"/>
      </w:pPr>
      <w:r>
        <w:t>SUTRA 3. LOST TASKS: SINGLE KPI LINE PROTOCOL</w:t>
      </w:r>
    </w:p>
    <w:p>
      <w:pPr>
        <w:pStyle w:val="Heading3"/>
      </w:pPr>
      <w:r>
        <w:t>Problem</w:t>
      </w:r>
    </w:p>
    <w:p>
      <w:r>
        <w:t>A task is assigned at a meeting. The responsible party is not recorded. The deadline is not set. A week later — "I thought that was their job." The task is lost.</w:t>
      </w:r>
    </w:p>
    <w:p>
      <w:pPr>
        <w:pStyle w:val="Heading3"/>
      </w:pPr>
      <w:r>
        <w:t>Truth</w:t>
      </w:r>
    </w:p>
    <w:p>
      <w:r>
        <w:rPr>
          <w:b/>
        </w:rPr>
        <w:t>Single KPI line absent.</w:t>
      </w:r>
      <w:r>
        <w:t xml:space="preserve"> There is no one line for which one person is accountable.</w:t>
      </w:r>
    </w:p>
    <w:p>
      <w:r>
        <w:rPr>
          <w:b/>
        </w:rPr>
        <w:t>Engagement drops.</w:t>
      </w:r>
      <w:r>
        <w:t xml:space="preserve"> No clarity — no engagement.</w:t>
      </w:r>
    </w:p>
    <w:p>
      <w:pPr>
        <w:pStyle w:val="Heading3"/>
      </w:pPr>
      <w:r>
        <w:t>Protocol</w:t>
      </w:r>
    </w:p>
    <w:p>
      <w:r>
        <w:rPr>
          <w:b/>
        </w:rPr>
        <w:t>Action.</w:t>
      </w:r>
      <w:r>
        <w:t xml:space="preserve"> Every task is recorded in a single KPI line: decision, responsible party, deadline, resource. Binary format.</w:t>
      </w:r>
    </w:p>
    <w:p>
      <w:r>
        <w:rPr>
          <w:b/>
        </w:rPr>
        <w:t>Efficiency.</w:t>
      </w:r>
      <w:r>
        <w:t xml:space="preserve"> Weekly audit: how many tasks closed, how many overdue, how many lost.</w:t>
      </w:r>
    </w:p>
    <w:p>
      <w:pPr>
        <w:pStyle w:val="Heading3"/>
      </w:pPr>
      <w:r>
        <w:t>Fact</w:t>
      </w:r>
    </w:p>
    <w:p>
      <w:r>
        <w:rPr>
          <w:b/>
        </w:rPr>
        <w:t>Business:</w:t>
      </w:r>
      <w:r>
        <w:t xml:space="preserve"> department of 20. Before: 30% of tasks lost. After: 0%.</w:t>
      </w:r>
    </w:p>
    <w:p>
      <w:pPr>
        <w:pStyle w:val="Heading3"/>
      </w:pPr>
      <w:r>
        <w:t>ROI</w:t>
      </w:r>
    </w:p>
    <w:p>
      <w:r>
        <w:rPr>
          <w:b/>
        </w:rPr>
        <w:t>Savings:</w:t>
      </w:r>
      <w:r>
        <w:t xml:space="preserve"> 20 people × 2 hours per week × $50/hour = $2,000 per week. Per year — </w:t>
      </w:r>
      <w:r>
        <w:rPr>
          <w:b/>
        </w:rPr>
        <w:t>$104,000</w:t>
      </w:r>
      <w:r>
        <w:t>.</w:t>
      </w:r>
    </w:p>
    <w:p>
      <w:pPr>
        <w:pStyle w:val="Heading3"/>
      </w:pPr>
      <w:r>
        <w:t>Management Perspective (Giga-Sutra)</w:t>
      </w:r>
    </w:p>
    <w:p>
      <w:r>
        <w:t>A lost task is a micro-default in the company's operating system. 30% loss is not "human factor" — it is the absence of accountability infrastructure. In P&amp;L these are hidden rework costs, penalties for missed deadlines, and staff demotivation (rising turnover). A single KPI line is the baseline of management accounting. Without it, no motivation system (MBO, OKR) can be implemented, because the foundation — "who is responsible for what" — does not exist.</w:t>
      </w:r>
    </w:p>
    <w:p>
      <w:pPr>
        <w:pStyle w:val="Heading2"/>
      </w:pPr>
      <w:r>
        <w:t>SUTRA 4. THE BUDGET THAT DOESN'T BALANCE: TRANSPARENCY PROTOCOL</w:t>
      </w:r>
    </w:p>
    <w:p>
      <w:pPr>
        <w:pStyle w:val="Heading3"/>
      </w:pPr>
      <w:r>
        <w:t>Problem</w:t>
      </w:r>
    </w:p>
    <w:p>
      <w:r>
        <w:t>The budget is approved. Actuals are −30%. No one knows where the loss occurred. Reporting is formal.</w:t>
      </w:r>
    </w:p>
    <w:p>
      <w:pPr>
        <w:pStyle w:val="Heading3"/>
      </w:pPr>
      <w:r>
        <w:t>Truth</w:t>
      </w:r>
    </w:p>
    <w:p>
      <w:r>
        <w:rPr>
          <w:b/>
        </w:rPr>
        <w:t>Accumulated error cost is not tracked.</w:t>
      </w:r>
      <w:r>
        <w:t xml:space="preserve"> Errors are not accumulated in monetary terms. No feedback loop.</w:t>
      </w:r>
    </w:p>
    <w:p>
      <w:pPr>
        <w:pStyle w:val="Heading3"/>
      </w:pPr>
      <w:r>
        <w:t>Protocol</w:t>
      </w:r>
    </w:p>
    <w:p>
      <w:r>
        <w:rPr>
          <w:b/>
        </w:rPr>
        <w:t>Real-time transparency.</w:t>
      </w:r>
      <w:r>
        <w:t xml:space="preserve"> Every budget line — in real time. Deviation — recorded.</w:t>
      </w:r>
    </w:p>
    <w:p>
      <w:r>
        <w:rPr>
          <w:b/>
        </w:rPr>
        <w:t>Binary assessment of causes.</w:t>
      </w:r>
      <w:r>
        <w:t xml:space="preserve"> Cause of deviation: 0 (unforeseen) or 1 (planning error).</w:t>
      </w:r>
    </w:p>
    <w:p>
      <w:pPr>
        <w:pStyle w:val="Heading3"/>
      </w:pPr>
      <w:r>
        <w:t>Fact</w:t>
      </w:r>
    </w:p>
    <w:p>
      <w:r>
        <w:rPr>
          <w:b/>
        </w:rPr>
        <w:t>Corporation:</w:t>
      </w:r>
      <w:r>
        <w:t xml:space="preserve"> budget $10M. Before: deviation −30% ($3M). After: −5% ($500K).</w:t>
      </w:r>
    </w:p>
    <w:p>
      <w:pPr>
        <w:pStyle w:val="Heading3"/>
      </w:pPr>
      <w:r>
        <w:t>ROI</w:t>
      </w:r>
    </w:p>
    <w:p>
      <w:r>
        <w:rPr>
          <w:b/>
        </w:rPr>
        <w:t>Savings:</w:t>
      </w:r>
      <w:r>
        <w:t xml:space="preserve"> $2.5M per year.</w:t>
      </w:r>
    </w:p>
    <w:p>
      <w:pPr>
        <w:pStyle w:val="Heading3"/>
      </w:pPr>
      <w:r>
        <w:t>Management Perspective (Giga-Sutra)</w:t>
      </w:r>
    </w:p>
    <w:p>
      <w:r>
        <w:t>A −30% budget deviation is not a planning error. It is the absence of real-time management control. In P&amp;L this means the company is managed by the "rearview mirror" (by quarter-end results, when it is already too late). Real-time transparency and binary assessment of causes is the implementation of rolling forecast and zero-based budgeting in miniature. This allows course correction monthly, not annually, saving margins.</w:t>
      </w:r>
    </w:p>
    <w:p>
      <w:pPr>
        <w:pStyle w:val="Heading2"/>
      </w:pPr>
      <w:r>
        <w:t>SUTRA 5. DECISIONS NOT EXECUTED: PROTOCOL AGAINST REPEATS AND ANALYSIS PARALYSIS</w:t>
      </w:r>
    </w:p>
    <w:p>
      <w:pPr>
        <w:pStyle w:val="Heading3"/>
      </w:pPr>
      <w:r>
        <w:t>Problem</w:t>
      </w:r>
    </w:p>
    <w:p>
      <w:r>
        <w:t>A decision is made. A month later — not executed. Cause: error repetition (KROT) or analysis instead of action (ZANUDA).</w:t>
      </w:r>
    </w:p>
    <w:p>
      <w:pPr>
        <w:pStyle w:val="Heading3"/>
      </w:pPr>
      <w:r>
        <w:t>Truth</w:t>
      </w:r>
    </w:p>
    <w:p>
      <w:r>
        <w:rPr>
          <w:b/>
        </w:rPr>
        <w:t>Accumulated error cost grows.</w:t>
      </w:r>
      <w:r>
        <w:t xml:space="preserve"> Recidivism.</w:t>
      </w:r>
    </w:p>
    <w:p>
      <w:pPr>
        <w:pStyle w:val="Heading3"/>
      </w:pPr>
      <w:r>
        <w:t>Protocol</w:t>
      </w:r>
    </w:p>
    <w:p>
      <w:r>
        <w:rPr>
          <w:b/>
        </w:rPr>
        <w:t>Stop.</w:t>
      </w:r>
      <w:r>
        <w:t xml:space="preserve"> Upon detecting non-execution — halt.</w:t>
      </w:r>
    </w:p>
    <w:p>
      <w:r>
        <w:rPr>
          <w:b/>
        </w:rPr>
        <w:t>Observer.</w:t>
      </w:r>
      <w:r>
        <w:t xml:space="preserve"> Fact: the decision was not executed. Without interpretation.</w:t>
      </w:r>
    </w:p>
    <w:p>
      <w:r>
        <w:rPr>
          <w:b/>
        </w:rPr>
        <w:t>Assessment.</w:t>
      </w:r>
      <w:r>
        <w:t xml:space="preserve"> Cost of loss.</w:t>
      </w:r>
    </w:p>
    <w:p>
      <w:r>
        <w:rPr>
          <w:b/>
        </w:rPr>
        <w:t>Action.</w:t>
      </w:r>
      <w:r>
        <w:t xml:space="preserve"> Decision: either execute within deadline, or cancel. No third option.</w:t>
      </w:r>
    </w:p>
    <w:p>
      <w:r>
        <w:rPr>
          <w:b/>
        </w:rPr>
        <w:t>Efficiency.</w:t>
      </w:r>
      <w:r>
        <w:t xml:space="preserve"> ROI from eliminating recurrence.</w:t>
      </w:r>
    </w:p>
    <w:p>
      <w:pPr>
        <w:pStyle w:val="Heading3"/>
      </w:pPr>
      <w:r>
        <w:t>Fact</w:t>
      </w:r>
    </w:p>
    <w:p>
      <w:r>
        <w:rPr>
          <w:b/>
        </w:rPr>
        <w:t>Organization:</w:t>
      </w:r>
      <w:r>
        <w:t xml:space="preserve"> 10 typical errors per year. Before: $520,000 in losses. After: $75 per error processed. Savings — </w:t>
      </w:r>
      <w:r>
        <w:rPr>
          <w:b/>
        </w:rPr>
        <w:t>$925 per episode</w:t>
      </w:r>
      <w:r>
        <w:t>.</w:t>
      </w:r>
    </w:p>
    <w:p>
      <w:pPr>
        <w:pStyle w:val="Heading3"/>
      </w:pPr>
      <w:r>
        <w:t>ROI</w:t>
      </w:r>
    </w:p>
    <w:p>
      <w:r>
        <w:rPr>
          <w:b/>
        </w:rPr>
        <w:t>Scale:</w:t>
      </w:r>
      <w:r>
        <w:t xml:space="preserve"> 1,000 people × 10 errors × $925 = </w:t>
      </w:r>
      <w:r>
        <w:rPr>
          <w:b/>
        </w:rPr>
        <w:t>$9,250,000</w:t>
      </w:r>
      <w:r>
        <w:t xml:space="preserve"> in annual savings. Training — not all employees, but </w:t>
      </w:r>
      <w:r>
        <w:rPr>
          <w:b/>
        </w:rPr>
        <w:t>5–10%</w:t>
      </w:r>
      <w:r>
        <w:t xml:space="preserve">: department heads and key specialists. That is 50–100 people instead of 1,000. Training cost: 50–100 × $2,000 = </w:t>
      </w:r>
      <w:r>
        <w:rPr>
          <w:b/>
        </w:rPr>
        <w:t>$100,000–200,000</w:t>
      </w:r>
      <w:r>
        <w:t xml:space="preserve"> (first year). Support cost: 50–100 × $300 = </w:t>
      </w:r>
      <w:r>
        <w:rPr>
          <w:b/>
        </w:rPr>
        <w:t>$15,000–30,000/year</w:t>
      </w:r>
      <w:r>
        <w:t xml:space="preserve">. First-year ROI: ($9,250,000 − $200,000) / $200,000 = </w:t>
      </w:r>
      <w:r>
        <w:rPr>
          <w:b/>
        </w:rPr>
        <w:t>4,525%</w:t>
      </w:r>
      <w:r>
        <w:t xml:space="preserve"> (at 100 trained). Second-year ROI: ($9,250,000 − $30,000) / $30,000 = </w:t>
      </w:r>
      <w:r>
        <w:rPr>
          <w:b/>
        </w:rPr>
        <w:t>30,733%</w:t>
      </w:r>
      <w:r>
        <w:t>. Savings scale through links: a trained manager passes protocols onward, without additional per-employee cost.</w:t>
      </w:r>
    </w:p>
    <w:p>
      <w:pPr>
        <w:pStyle w:val="Heading3"/>
      </w:pPr>
      <w:r>
        <w:t>Management Perspective (Giga-Sutra)</w:t>
      </w:r>
    </w:p>
    <w:p>
      <w:r>
        <w:t>An unexecuted decision is the erosion of authority. If action is not taken, the system learns to ignore all directives. In P&amp;L this shows up as rising operational losses and declining Overall Equipment Effectiveness (OEE). The "Stop → Action" protocol is not about harshness — it is about system hygiene. It restores execution rate — the primary lever for scaling a business. ROI of 4,525% is not magic; it is the result of eliminating systemic sabotage.</w:t>
      </w:r>
    </w:p>
    <w:p>
      <w:pPr>
        <w:pStyle w:val="Heading2"/>
      </w:pPr>
      <w:r>
        <w:t>INTEGRAL METRICS (IN BUSINESS TERMS)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What It Measures</w:t>
            </w:r>
          </w:p>
        </w:tc>
        <w:tc>
          <w:tcPr>
            <w:tcW w:type="dxa" w:w="2880"/>
          </w:tcPr>
          <w:p>
            <w:r>
              <w:rPr>
                <w:b/>
              </w:rPr>
              <w:t>Formula / Source</w:t>
            </w:r>
          </w:p>
        </w:tc>
      </w:tr>
      <w:tr>
        <w:tc>
          <w:tcPr>
            <w:tcW w:type="dxa" w:w="2880"/>
          </w:tcPr>
          <w:p>
            <w:r>
              <w:t>Execution Rate</w:t>
            </w:r>
          </w:p>
        </w:tc>
        <w:tc>
          <w:tcPr>
            <w:tcW w:type="dxa" w:w="2880"/>
          </w:tcPr>
          <w:p>
            <w:r>
              <w:t>Decision execution coefficient</w:t>
            </w:r>
          </w:p>
        </w:tc>
        <w:tc>
          <w:tcPr>
            <w:tcW w:type="dxa" w:w="2880"/>
          </w:tcPr>
          <w:p>
            <w:r>
              <w:t>% completed on time</w:t>
            </w:r>
          </w:p>
        </w:tc>
      </w:tr>
      <w:tr>
        <w:tc>
          <w:tcPr>
            <w:tcW w:type="dxa" w:w="2880"/>
          </w:tcPr>
          <w:p>
            <w:r>
              <w:t>Decision Cycle Time</w:t>
            </w:r>
          </w:p>
        </w:tc>
        <w:tc>
          <w:tcPr>
            <w:tcW w:type="dxa" w:w="2880"/>
          </w:tcPr>
          <w:p>
            <w:r>
              <w:t>Time from task to decision</w:t>
            </w:r>
          </w:p>
        </w:tc>
        <w:tc>
          <w:tcPr>
            <w:tcW w:type="dxa" w:w="2880"/>
          </w:tcPr>
          <w:p>
            <w:r>
              <w:t>hours / days</w:t>
            </w:r>
          </w:p>
        </w:tc>
      </w:tr>
      <w:tr>
        <w:tc>
          <w:tcPr>
            <w:tcW w:type="dxa" w:w="2880"/>
          </w:tcPr>
          <w:p>
            <w:r>
              <w:t>Cash Conversion Cycle</w:t>
            </w:r>
          </w:p>
        </w:tc>
        <w:tc>
          <w:tcPr>
            <w:tcW w:type="dxa" w:w="2880"/>
          </w:tcPr>
          <w:p>
            <w:r>
              <w:t>Capital turnover</w:t>
            </w:r>
          </w:p>
        </w:tc>
        <w:tc>
          <w:tcPr>
            <w:tcW w:type="dxa" w:w="2880"/>
          </w:tcPr>
          <w:p>
            <w:r>
              <w:t>days</w:t>
            </w:r>
          </w:p>
        </w:tc>
      </w:tr>
      <w:tr>
        <w:tc>
          <w:tcPr>
            <w:tcW w:type="dxa" w:w="2880"/>
          </w:tcPr>
          <w:p>
            <w:r>
              <w:t>OPEX</w:t>
            </w:r>
          </w:p>
        </w:tc>
        <w:tc>
          <w:tcPr>
            <w:tcW w:type="dxa" w:w="2880"/>
          </w:tcPr>
          <w:p>
            <w:r>
              <w:t>Operating expenses</w:t>
            </w:r>
          </w:p>
        </w:tc>
        <w:tc>
          <w:tcPr>
            <w:tcW w:type="dxa" w:w="2880"/>
          </w:tcPr>
          <w:p>
            <w:r>
              <w:t>$ / period</w:t>
            </w:r>
          </w:p>
        </w:tc>
      </w:tr>
      <w:tr>
        <w:tc>
          <w:tcPr>
            <w:tcW w:type="dxa" w:w="2880"/>
          </w:tcPr>
          <w:p>
            <w:r>
              <w:t>Margin</w:t>
            </w:r>
          </w:p>
        </w:tc>
        <w:tc>
          <w:tcPr>
            <w:tcW w:type="dxa" w:w="2880"/>
          </w:tcPr>
          <w:p>
            <w:r>
              <w:t>Profitability</w:t>
            </w:r>
          </w:p>
        </w:tc>
        <w:tc>
          <w:tcPr>
            <w:tcW w:type="dxa" w:w="2880"/>
          </w:tcPr>
          <w:p>
            <w:r>
              <w:t>%</w:t>
            </w:r>
          </w:p>
        </w:tc>
      </w:tr>
      <w:tr>
        <w:tc>
          <w:tcPr>
            <w:tcW w:type="dxa" w:w="2880"/>
          </w:tcPr>
          <w:p>
            <w:r>
              <w:t>Employee Turnover</w:t>
            </w:r>
          </w:p>
        </w:tc>
        <w:tc>
          <w:tcPr>
            <w:tcW w:type="dxa" w:w="2880"/>
          </w:tcPr>
          <w:p>
            <w:r>
              <w:t>Team stability</w:t>
            </w:r>
          </w:p>
        </w:tc>
        <w:tc>
          <w:tcPr>
            <w:tcW w:type="dxa" w:w="2880"/>
          </w:tcPr>
          <w:p>
            <w:r>
              <w:t>% per year</w:t>
            </w:r>
          </w:p>
        </w:tc>
      </w:tr>
    </w:tbl>
    <w:p/>
    <w:p>
      <w:pPr>
        <w:pStyle w:val="Heading2"/>
      </w:pPr>
      <w:r>
        <w:t>TRAINING: ENTRY THRESHOLD</w:t>
      </w:r>
    </w:p>
    <w:p>
      <w:r>
        <w:rPr>
          <w:b/>
        </w:rPr>
        <w:t>Readiness tests:</w:t>
      </w:r>
    </w:p>
    <w:p>
      <w:r>
        <w:t xml:space="preserve">1. </w:t>
      </w:r>
      <w:r>
        <w:rPr>
          <w:b/>
        </w:rPr>
        <w:t>Binary truth.</w:t>
      </w:r>
      <w:r>
        <w:t xml:space="preserve"> Three personal errors in a month. No excuses.</w:t>
      </w:r>
    </w:p>
    <w:p>
      <w:r>
        <w:t xml:space="preserve">2. </w:t>
      </w:r>
      <w:r>
        <w:rPr>
          <w:b/>
        </w:rPr>
        <w:t>Data request.</w:t>
      </w:r>
      <w:r>
        <w:t xml:space="preserve"> A question without data. If the agent guesses — fail.</w:t>
      </w:r>
    </w:p>
    <w:p>
      <w:r>
        <w:t xml:space="preserve">3. </w:t>
      </w:r>
      <w:r>
        <w:rPr>
          <w:b/>
        </w:rPr>
        <w:t>Observer.</w:t>
      </w:r>
      <w:r>
        <w:t xml:space="preserve"> Describe a situation without interpretation.</w:t>
      </w:r>
    </w:p>
    <w:p>
      <w:r>
        <w:t xml:space="preserve">4. </w:t>
      </w:r>
      <w:r>
        <w:rPr>
          <w:b/>
        </w:rPr>
        <w:t>30-day protocol.</w:t>
      </w:r>
      <w:r>
        <w:t xml:space="preserve"> If abandoned after a week — fail.</w:t>
      </w:r>
    </w:p>
    <w:p>
      <w:r>
        <w:rPr>
          <w:b/>
        </w:rPr>
        <w:t>Entry threshold: $2,000.</w:t>
      </w:r>
      <w:r>
        <w:t xml:space="preserve"> Not a "training fee." A </w:t>
      </w:r>
      <w:r>
        <w:rPr>
          <w:b/>
        </w:rPr>
        <w:t>maturity filter.</w:t>
      </w:r>
      <w:r>
        <w:t xml:space="preserve"> For those ready to gain time where they previously lost it. #WFS does not work with those who continue to lose where they could gain.</w:t>
      </w:r>
    </w:p>
    <w:p>
      <w:r>
        <w:rPr>
          <w:b/>
        </w:rPr>
        <w:t>Legal form:</w:t>
      </w:r>
      <w:r>
        <w:t xml:space="preserve"> charitable contribution to the BF VSS foundation. Legally clean. No educational licensing requirements or additional reporting burden.</w:t>
      </w:r>
    </w:p>
    <w:p>
      <w:r>
        <w:rPr>
          <w:b/>
        </w:rPr>
        <w:t>What the contributor receives:</w:t>
      </w:r>
    </w:p>
    <w:p>
      <w:r>
        <w:t>- 40-hour course on #WFS protocols.</w:t>
      </w:r>
    </w:p>
    <w:p>
      <w:r>
        <w:t>- Remote support ($300/year).</w:t>
      </w:r>
    </w:p>
    <w:p>
      <w:r>
        <w:t>- Access to the Knowledge Corpus.</w:t>
      </w:r>
    </w:p>
    <w:p>
      <w:r>
        <w:t>- Participation in the "operator-agent" link under the guidance of a BIO-ELEKTRONIK.</w:t>
      </w:r>
    </w:p>
    <w:p>
      <w:r>
        <w:rPr>
          <w:b/>
        </w:rPr>
        <w:t>Scale:</w:t>
      </w:r>
      <w:r>
        <w:t xml:space="preserve"> 5–10% of headcount — department heads and key specialists. At 1,000 employees — 50–100 people. Cost: $100,000–200,000. First-year ROI: </w:t>
      </w:r>
      <w:r>
        <w:rPr>
          <w:b/>
        </w:rPr>
        <w:t>4,525%</w:t>
      </w:r>
      <w:r>
        <w:t xml:space="preserve">. Second-year ROI: </w:t>
      </w:r>
      <w:r>
        <w:rPr>
          <w:b/>
        </w:rPr>
        <w:t>30,733%</w:t>
      </w:r>
      <w:r>
        <w:t>.</w:t>
      </w:r>
    </w:p>
    <w:p>
      <w:pPr>
        <w:pStyle w:val="Heading2"/>
      </w:pPr>
      <w:r>
        <w:t>CONTEXT LIMITATION</w:t>
      </w:r>
    </w:p>
    <w:p>
      <w:r>
        <w:t xml:space="preserve">The protocol </w:t>
      </w:r>
      <w:r>
        <w:rPr>
          <w:b/>
        </w:rPr>
        <w:t>does not apply</w:t>
      </w:r>
      <w:r>
        <w:t xml:space="preserve"> where:</w:t>
      </w:r>
    </w:p>
    <w:p>
      <w:r>
        <w:t xml:space="preserve">1. </w:t>
      </w:r>
      <w:r>
        <w:rPr>
          <w:b/>
        </w:rPr>
        <w:t>Crisis situations (0-minute decisions).</w:t>
      </w:r>
      <w:r>
        <w:t xml:space="preserve"> Only "Action" works, per pre-approved triggers.</w:t>
      </w:r>
    </w:p>
    <w:p>
      <w:r>
        <w:t xml:space="preserve">2. </w:t>
      </w:r>
      <w:r>
        <w:rPr>
          <w:b/>
        </w:rPr>
        <w:t>Creative strategic sessions.</w:t>
      </w:r>
      <w:r>
        <w:t xml:space="preserve"> The protocol in pure form will kill insight. Openness is needed.</w:t>
      </w:r>
    </w:p>
    <w:p>
      <w:r>
        <w:t xml:space="preserve">3. </w:t>
      </w:r>
      <w:r>
        <w:rPr>
          <w:b/>
        </w:rPr>
        <w:t>Clarity &lt; 9/10.</w:t>
      </w:r>
      <w:r>
        <w:t xml:space="preserve"> First — request data. Then — protocol.</w:t>
      </w:r>
    </w:p>
    <w:p>
      <w:pPr>
        <w:pStyle w:val="Heading2"/>
      </w:pPr>
      <w:r>
        <w:t>CONCLUSION</w:t>
      </w:r>
    </w:p>
    <w:p>
      <w:r>
        <w:t xml:space="preserve">Efficiency improves not by scaling capacity. Not through overtime. Not through investment. Not through equipment. Not through headcount growth. Through </w:t>
      </w:r>
      <w:r>
        <w:rPr>
          <w:b/>
        </w:rPr>
        <w:t>waste elimination</w:t>
      </w:r>
      <w:r>
        <w:t>. Marginal investment in training ($2,000 per manager) and support ($300/year). Returns — orders of magnitude greater.</w:t>
      </w:r>
    </w:p>
    <w:p>
      <w:r>
        <w:t>No one will offer a magic wand. But #WFS protocols exist. They work. Metrics confirm it.</w:t>
      </w:r>
    </w:p>
    <w:p>
      <w:pPr>
        <w:pStyle w:val="Heading3"/>
      </w:pPr>
      <w:r>
        <w:t>References</w:t>
      </w:r>
    </w:p>
    <w:p>
      <w:r>
        <w:t>[1] Trushking O.G. (Saint Narayana). Archetypes and #WFS Protocols: Consciousness Engineering from an Inhabitant of Hell to a BIO-ELEKTRONIK. PREPRINTS.RU, 2026. https://preprints.ru/article/3596</w:t>
      </w:r>
    </w:p>
    <w:p>
      <w:r>
        <w:t>[2] Trushking O.G. AI Agents #WFS as Arbiters of Archetypes: A New Management Model. PREPRINTS.RU, 2026. DOI: 10.24108/preprints-3115362. https://preprints.ru/article/3666</w:t>
      </w:r>
    </w:p>
    <w:p>
      <w:r>
        <w:t>[3] Information-Coherent Model (ICM). #WFS Laboratory, 2026. https://rutube.ru/video/63c5f857a0afe0802b040795fc823feb/</w:t>
      </w:r>
    </w:p>
    <w:p>
      <w:r>
        <w:t>[4] WFS Corpus Knowledge (#KZ). GitHub Repository. https://github.com/Trushking/trushking</w:t>
      </w:r>
    </w:p>
    <w:p>
      <w:r>
        <w:rPr>
          <w:b/>
        </w:rPr>
        <w:t>Contacts:</w:t>
      </w:r>
    </w:p>
    <w:p>
      <w:r>
        <w:t>BF VSS, #WFS Laboratory</w:t>
      </w:r>
    </w:p>
    <w:p>
      <w:r>
        <w:t>E-mail: wfstrushking@gmail.com, bfwss@mail.ru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