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drawing>
          <wp:inline distT="0" distB="0" distL="0" distR="0">
            <wp:extent cx="381000" cy="381000"/>
            <wp:docPr id="1" name="TrustCode logo"/>
            <a:graphic xmlns:a="http://schemas.openxmlformats.org/drawingml/2006/main">
              <a:graphicData uri="http://schemas.openxmlformats.org/drawingml/2006/picture">
                <pic:pic xmlns:pic="http://schemas.openxmlformats.org/drawingml/2006/picture">
                  <pic:nvPicPr>
                    <pic:cNvPr id="0" name="TrustCode logo"/>
                    <pic:cNvPicPr/>
                  </pic:nvPicPr>
                  <pic:blipFill>
                    <a:blip r:embed="rIdLogo"/>
                    <a:stretch>
                      <a:fillRect/>
                    </a:stretch>
                  </pic:blipFill>
                  <pic:spPr>
                    <a:xfrm>
                      <a:off x="0" y="0"/>
                      <a:ext cx="381000" cy="381000"/>
                    </a:xfrm>
                    <a:prstGeom prst="rect">
                      <a:avLst/>
                    </a:prstGeom>
                  </pic:spPr>
                </pic:pic>
              </a:graphicData>
            </a:graphic>
          </wp:inline>
        </w:drawing>
      </w:r>
      <w:r>
        <w:t xml:space="preserve">  TRUSTCODE SYSTEM LIMITED</w:t>
      </w:r>
    </w:p>
    <w:p>
      <w:pPr>
        <w:pStyle w:val="Title"/>
      </w:pPr>
      <w:r>
        <w:t xml:space="preserve">Non-disclosure agreement</w:t>
      </w:r>
    </w:p>
    <w:p>
      <w:pPr>
        <w:pStyle w:val="Subtitle"/>
      </w:pPr>
      <w:r>
        <w:t xml:space="preserve">Mutual confidentiality agreement</w:t>
      </w:r>
    </w:p>
    <w:p>
      <w:pPr>
        <w:pStyle w:val="Normal"/>
      </w:pPr>
      <w:r>
        <w:t xml:space="preserve">Reference: [Contract reference]</w:t>
      </w:r>
      <w:r>
        <w:br/>
      </w:r>
      <w:r>
        <w:t xml:space="preserve">Effective date: [Effective date]</w:t>
      </w:r>
    </w:p>
    <w:p>
      <w:pPr>
        <w:pStyle w:val="Heading1"/>
      </w:pPr>
      <w:r>
        <w:t xml:space="preserve">TrustCode</w:t>
      </w:r>
    </w:p>
    <w:p>
      <w:pPr>
        <w:pStyle w:val="Normal"/>
      </w:pPr>
      <w:r>
        <w:t xml:space="preserve">TRUSTCODE SYSTEM LIMITED</w:t>
      </w:r>
      <w:r>
        <w:br/>
      </w:r>
      <w:r>
        <w:t xml:space="preserve">RC 9713661</w:t>
      </w:r>
      <w:r>
        <w:br/>
      </w:r>
      <w:r>
        <w:t xml:space="preserve">[TrustCode full address]</w:t>
      </w:r>
      <w:r>
        <w:br/>
      </w:r>
      <w:r>
        <w:t xml:space="preserve">hello@trustcodesystem.tech</w:t>
      </w:r>
    </w:p>
    <w:p>
      <w:pPr>
        <w:pStyle w:val="Heading1"/>
      </w:pPr>
      <w:r>
        <w:t xml:space="preserve">Counterparty</w:t>
      </w:r>
    </w:p>
    <w:p>
      <w:pPr>
        <w:pStyle w:val="Normal"/>
      </w:pPr>
      <w:r>
        <w:t xml:space="preserve">[Client or counterparty legal name]</w:t>
      </w:r>
      <w:r>
        <w:br/>
      </w:r>
      <w:r>
        <w:t xml:space="preserve">[Client or counterparty address]</w:t>
      </w:r>
    </w:p>
    <w:p>
      <w:pPr>
        <w:pStyle w:val="Normal"/>
      </w:pPr>
      <w:r>
        <w:t xml:space="preserve">Discussion: [Project or discussion title]</w:t>
      </w:r>
    </w:p>
    <w:p>
      <w:pPr>
        <w:pStyle w:val="Heading1"/>
      </w:pPr>
      <w:r>
        <w:t xml:space="preserve">1 Permitted purpose</w:t>
      </w:r>
    </w:p>
    <w:p>
      <w:pPr>
        <w:pStyle w:val="Normal"/>
      </w:pPr>
      <w:r>
        <w:t xml:space="preserve">[State the specific purpose of sharing information]</w:t>
      </w:r>
    </w:p>
    <w:p>
      <w:pPr>
        <w:pStyle w:val="Heading1"/>
      </w:pPr>
      <w:r>
        <w:t xml:space="preserve">2 Covered information</w:t>
      </w:r>
    </w:p>
    <w:p>
      <w:pPr>
        <w:pStyle w:val="Normal"/>
      </w:pPr>
      <w:r>
        <w:t xml:space="preserve">[Describe the information to be protected]</w:t>
      </w:r>
    </w:p>
    <w:p>
      <w:pPr>
        <w:pStyle w:val="Heading1"/>
      </w:pPr>
      <w:r>
        <w:t xml:space="preserve">3 Permitted recipients</w:t>
      </w:r>
    </w:p>
    <w:p>
      <w:pPr>
        <w:pStyle w:val="Normal"/>
      </w:pPr>
      <w:r>
        <w:t xml:space="preserve">Employees and professional advisers who need the information for the permitted purpose and are bound by confidentiality obligations.</w:t>
      </w:r>
    </w:p>
    <w:p>
      <w:pPr>
        <w:pStyle w:val="Heading1"/>
      </w:pPr>
      <w:r>
        <w:t xml:space="preserve">4 Roles and permitted use</w:t>
      </w:r>
    </w:p>
    <w:p>
      <w:pPr>
        <w:pStyle w:val="Normal"/>
      </w:pPr>
      <w:r>
        <w:t xml:space="preserve">Either party may be a Disclosing Party or a Recipient, depending on who supplies or receives the information. A Recipient may use information supplied in confidence solely for the permitted purpose and must protect it with reasonable care.</w:t>
      </w:r>
    </w:p>
    <w:p>
      <w:pPr>
        <w:pStyle w:val="Heading1"/>
      </w:pPr>
      <w:r>
        <w:t xml:space="preserve">5 Information and exceptions</w:t>
      </w:r>
    </w:p>
    <w:p>
      <w:pPr>
        <w:pStyle w:val="Normal"/>
      </w:pPr>
      <w:r>
        <w:t xml:space="preserve">The Recipient's duties cover the information described in this agreement, including copies and notes that reveal it. They do not cover information the Recipient can demonstrate was already public without breach, was lawfully known without restriction, was independently created without using the information, or was lawfully supplied by an unrestricted third party.</w:t>
      </w:r>
    </w:p>
    <w:p>
      <w:pPr>
        <w:pStyle w:val="Heading1"/>
      </w:pPr>
      <w:r>
        <w:t xml:space="preserve">6 Sharing and required disclosure</w:t>
      </w:r>
    </w:p>
    <w:p>
      <w:pPr>
        <w:pStyle w:val="Normal"/>
      </w:pPr>
      <w:r>
        <w:t xml:space="preserve">Access is limited to the permitted recipients identified in this agreement, only as needed for the permitted purpose and subject to confidentiality obligations. The Recipient remains responsible for its representatives' compliance. Disclosure required by law, a regulator or a court is permitted to the extent required; where lawful, the Recipient will give prompt notice and reasonable help with protective measures.</w:t>
      </w:r>
    </w:p>
    <w:p>
      <w:pPr>
        <w:pStyle w:val="Heading1"/>
      </w:pPr>
      <w:r>
        <w:t xml:space="preserve">7 Disclosure period and duration</w:t>
      </w:r>
    </w:p>
    <w:p>
      <w:pPr>
        <w:pStyle w:val="Normal"/>
      </w:pPr>
      <w:r>
        <w:t xml:space="preserve">The disclosure period is [Specify disclosure period]. Duties for information received during that period continue for [Specify confidentiality duration]. The parties should expressly agree any different protection needed for trade secrets or other information requiring longer treatment.</w:t>
      </w:r>
    </w:p>
    <w:p>
      <w:pPr>
        <w:pStyle w:val="Heading1"/>
      </w:pPr>
      <w:r>
        <w:t xml:space="preserve">8 Return and deletion</w:t>
      </w:r>
    </w:p>
    <w:p>
      <w:pPr>
        <w:pStyle w:val="Normal"/>
      </w:pPr>
      <w:r>
        <w:t xml:space="preserve">On written request, the Recipient will stop using the information and return or securely delete it [Specify return or deletion deadline]. Copies required by law or held in routine backups may be retained only for that reason, remain protected, and must not be used for another purpose. On reasonable request the Recipient will confirm the steps taken.</w:t>
      </w:r>
    </w:p>
    <w:p>
      <w:pPr>
        <w:pStyle w:val="Heading1"/>
      </w:pPr>
      <w:r>
        <w:t xml:space="preserve">9 Ownership and future work</w:t>
      </w:r>
    </w:p>
    <w:p>
      <w:pPr>
        <w:pStyle w:val="Normal"/>
      </w:pPr>
      <w:r>
        <w:t xml:space="preserve">Information remains the property of its owner. This agreement gives no licence or assignment except the limited right to use it for the permitted purpose. Neither party is obliged to disclose information, enter a services contract or proceed with a transaction. The Disclosing Party does not promise that discussion materials are complete or accurate; nothing excludes liability for fraud or any other liability that cannot lawfully be excluded.</w:t>
      </w:r>
    </w:p>
    <w:p>
      <w:pPr>
        <w:pStyle w:val="Heading1"/>
      </w:pPr>
      <w:r>
        <w:t xml:space="preserve">10 Personal data and security incidents</w:t>
      </w:r>
    </w:p>
    <w:p>
      <w:pPr>
        <w:pStyle w:val="Normal"/>
      </w:pPr>
      <w:r>
        <w:t xml:space="preserve">The parties will meet applicable personal-data obligations. An NDA alone does not establish a lawful basis or provide a complete data-processing arrangement. If processing on another party's behalf is planned, the parties will agree the required instructions and safeguards separately. The Recipient will promptly notify the Disclosing Party of an unauthorised use or disclosure it discovers and cooperate reasonably to contain it.</w:t>
      </w:r>
    </w:p>
    <w:p>
      <w:pPr>
        <w:pStyle w:val="Heading1"/>
      </w:pPr>
      <w:r>
        <w:t xml:space="preserve">11 Remedies and general terms</w:t>
      </w:r>
    </w:p>
    <w:p>
      <w:pPr>
        <w:pStyle w:val="Normal"/>
      </w:pPr>
      <w:r>
        <w:t xml:space="preserve">Either party may seek remedies available under applicable law for a breach. Any urgent protective relief is subject to the requirements of the court concerned. Amendments must be agreed in writing by authorised representatives. This agreement records the confidentiality arrangement for the stated purpose and does not replace any separate services agreement. If a provision cannot be enforced, the remaining terms continue to the extent allowed by law. Notices will be sent to the contacts stated in this agreement or updated in writing.</w:t>
      </w:r>
    </w:p>
    <w:p>
      <w:pPr>
        <w:pStyle w:val="Heading1"/>
      </w:pPr>
      <w:r>
        <w:t xml:space="preserve">12 Governing law and dispute resolution</w:t>
      </w:r>
    </w:p>
    <w:p>
      <w:pPr>
        <w:pStyle w:val="Normal"/>
      </w:pPr>
      <w:r>
        <w:t xml:space="preserve">Governing law: Laws of the Federal Republic of Nigeria.</w:t>
      </w:r>
      <w:r>
        <w:br/>
      </w:r>
      <w:r>
        <w:t xml:space="preserve"/>
      </w:r>
      <w:r>
        <w:br/>
      </w:r>
      <w:r>
        <w:t xml:space="preserve">The parties will first try to resolve a dispute through good-faith discussions between authorised representatives. If unresolved, either party may seek relief in a court of competent jurisdiction in Lagos State, Nigeria. This does not prevent an application for urgent protective relief where legally available.</w:t>
      </w:r>
    </w:p>
    <w:p>
      <w:pPr>
        <w:pStyle w:val="Heading1"/>
      </w:pPr>
      <w:r>
        <w:t xml:space="preserve">Agreement and signatures</w:t>
      </w:r>
    </w:p>
    <w:p>
      <w:pPr>
        <w:pStyle w:val="Normal"/>
      </w:pPr>
      <w:r>
        <w:t xml:space="preserve">The authorised representatives below agree to the terms of this agreement.</w:t>
      </w:r>
    </w:p>
    <w:p>
      <w:pPr>
        <w:pStyle w:val="Normal"/>
      </w:pPr>
      <w:r>
        <w:t xml:space="preserve">For TRUSTCODE SYSTEM LIMITED</w:t>
      </w:r>
      <w:r>
        <w:br/>
      </w:r>
      <w:r>
        <w:t xml:space="preserve">Name: [Full name]</w:t>
      </w:r>
      <w:r>
        <w:br/>
      </w:r>
      <w:r>
        <w:t xml:space="preserve">Role: [Authorised capacity]</w:t>
      </w:r>
      <w:r>
        <w:br/>
      </w:r>
      <w:r>
        <w:t xml:space="preserve"/>
      </w:r>
      <w:r>
        <w:br/>
      </w:r>
      <w:r>
        <w:t xml:space="preserve">Signature: ______________________________</w:t>
      </w:r>
      <w:r>
        <w:br/>
      </w:r>
      <w:r>
        <w:t xml:space="preserve"/>
      </w:r>
      <w:r>
        <w:br/>
      </w:r>
      <w:r>
        <w:t xml:space="preserve">Date signed: ___________________________</w:t>
      </w:r>
    </w:p>
    <w:p>
      <w:pPr>
        <w:pStyle w:val="Normal"/>
      </w:pPr>
      <w:r>
        <w:t xml:space="preserve">For [Client or counterparty]</w:t>
      </w:r>
      <w:r>
        <w:br/>
      </w:r>
      <w:r>
        <w:t xml:space="preserve">Name: [Full name]</w:t>
      </w:r>
      <w:r>
        <w:br/>
      </w:r>
      <w:r>
        <w:t xml:space="preserve">Role: [Authorised capacity]</w:t>
      </w:r>
      <w:r>
        <w:br/>
      </w:r>
      <w:r>
        <w:t xml:space="preserve"/>
      </w:r>
      <w:r>
        <w:br/>
      </w:r>
      <w:r>
        <w:t xml:space="preserve">Signature: ______________________________</w:t>
      </w:r>
      <w:r>
        <w:br/>
      </w:r>
      <w:r>
        <w:t xml:space="preserve"/>
      </w:r>
      <w:r>
        <w:br/>
      </w:r>
      <w:r>
        <w:t xml:space="preserve">Date signed: ___________________________</w:t>
      </w:r>
    </w:p>
    <w:sectPr>
      <w:footerReference w:type="default" r:id="rIdFooter"/>
      <w:pgSz w:w="11906" w:h="16838"/>
      <w:pgMar w:top="1000" w:right="1000" w:bottom="1100" w:left="1000" w:header="500" w:footer="500"/>
    </w:sectPr>
  </w:body>
</w:document>
</file>

<file path=word/footer1.xml><?xml version="1.0" encoding="utf-8"?>
<w:ftr xmlns:w="http://schemas.openxmlformats.org/wordprocessingml/2006/main">
  <w:p>
    <w:pPr>
      <w:jc w:val="center"/>
    </w:pPr>
    <w:r>
      <w:rPr>
        <w:sz w:val="16"/>
        <w:color w:val="56647B"/>
      </w:rPr>
      <w:t>TRUSTCODE SYSTEM LIMITED · RC 9713661 · [Contract reference] · Page </w:t>
    </w:r>
    <w:r>
      <w:fldChar w:fldCharType="begin"/>
    </w:r>
    <w:r>
      <w:instrText> PAGE </w:instrText>
    </w:r>
    <w:r>
      <w:fldChar w:fldCharType="end"/>
    </w:r>
  </w:p>
</w:ftr>
</file>

<file path=word/styles.xml><?xml version="1.0" encoding="utf-8"?>
<w:styles xmlns:w="http://schemas.openxmlformats.org/wordprocessingml/2006/main">
  <w:docDefaults>
    <w:rPrDefault>
      <w:rPr>
        <w:rFonts w:ascii="Arial" w:hAnsi="Arial"/>
        <w:sz w:val="21"/>
        <w:color w:val="101C35"/>
      </w:rPr>
    </w:rPrDefault>
    <w:pPrDefault>
      <w:pPr>
        <w:spacing w:after="160" w:line="280" w:lineRule="auto"/>
        <w:widowControl/>
      </w:pPr>
    </w:pPrDefault>
  </w:docDefaults>
  <w:style w:type="paragraph" w:default="1" w:styleId="Normal">
    <w:name w:val="Normal"/>
  </w:style>
  <w:style w:type="paragraph" w:styleId="Title">
    <w:name w:val="Title"/>
    <w:basedOn w:val="Normal"/>
    <w:pPr>
      <w:keepNext/>
      <w:spacing w:before="240" w:after="180"/>
    </w:pPr>
    <w:rPr>
      <w:b/>
      <w:color w:val="000000"/>
      <w:sz w:val="42"/>
    </w:rPr>
  </w:style>
  <w:style w:type="paragraph" w:styleId="Subtitle">
    <w:name w:val="Subtitle"/>
    <w:basedOn w:val="Normal"/>
    <w:rPr>
      <w:color w:val="56647B"/>
      <w:sz w:val="21"/>
    </w:rPr>
  </w:style>
  <w:style w:type="paragraph" w:styleId="Heading1">
    <w:name w:val="heading 1"/>
    <w:basedOn w:val="Normal"/>
    <w:pPr>
      <w:keepNext/>
      <w:keepLines/>
      <w:spacing w:before="260" w:after="100"/>
    </w:pPr>
    <w:rPr>
      <w:b/>
      <w:color w:val="073DC8"/>
      <w:sz w:val="2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Logo" Type="http://schemas.openxmlformats.org/officeDocument/2006/relationships/image" Target="media/logo.png"/><Relationship Id="rIdFooter" Type="http://schemas.openxmlformats.org/officeDocument/2006/relationships/footer" Target="footer1.xml"/></Relationships>
</file>