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B3532" w14:textId="208376BE" w:rsidR="00E51AA6" w:rsidRDefault="00E51AA6" w:rsidP="00E51AA6">
      <w:pPr>
        <w:pStyle w:val="Title"/>
      </w:pPr>
      <w:r>
        <w:t xml:space="preserve">Trust Equilibrium </w:t>
      </w:r>
      <w:r w:rsidRPr="00BC58C6">
        <w:t xml:space="preserve">Descriptive  </w:t>
      </w:r>
      <w:r>
        <w:t>v0.</w:t>
      </w:r>
      <w:r w:rsidR="00BC58C6">
        <w:t>1</w:t>
      </w:r>
    </w:p>
    <w:p w14:paraId="04C189C4" w14:textId="77777777" w:rsidR="00E51AA6" w:rsidRDefault="00E51AA6" w:rsidP="00E51AA6">
      <w:r>
        <w:t>Prepared by: Kok Pian Gew</w:t>
      </w:r>
    </w:p>
    <w:p w14:paraId="0FCED822" w14:textId="77777777" w:rsidR="00E51AA6" w:rsidRDefault="00E51AA6" w:rsidP="00E51AA6">
      <w:pPr>
        <w:spacing w:before="100" w:beforeAutospacing="1" w:after="100" w:afterAutospacing="1"/>
        <w:rPr>
          <w:rFonts w:ascii=".AppleSystemUIFont" w:hAnsi=".AppleSystemUIFont"/>
          <w:i/>
          <w:iCs/>
          <w:color w:val="0E0E0E"/>
          <w:sz w:val="21"/>
          <w:szCs w:val="21"/>
        </w:rPr>
      </w:pPr>
      <w:r w:rsidRPr="00927380">
        <w:rPr>
          <w:rFonts w:ascii=".AppleSystemUIFont" w:hAnsi=".AppleSystemUIFont"/>
          <w:i/>
          <w:iCs/>
          <w:color w:val="0E0E0E"/>
          <w:sz w:val="21"/>
          <w:szCs w:val="21"/>
        </w:rPr>
        <w:t>This framework is released for record only. Active circulation is deferred.</w:t>
      </w:r>
    </w:p>
    <w:p w14:paraId="0D463F1C" w14:textId="77777777" w:rsidR="00E51AA6" w:rsidRDefault="00E51AA6" w:rsidP="00E51AA6">
      <w:pPr>
        <w:spacing w:before="100" w:beforeAutospacing="1" w:after="100" w:afterAutospacing="1"/>
        <w:rPr>
          <w:rFonts w:ascii=".AppleSystemUIFont" w:hAnsi=".AppleSystemUIFont"/>
          <w:i/>
          <w:iCs/>
          <w:color w:val="0E0E0E"/>
          <w:sz w:val="21"/>
          <w:szCs w:val="21"/>
        </w:rPr>
      </w:pPr>
      <w:r>
        <w:rPr>
          <w:rFonts w:ascii=".AppleSystemUIFont" w:hAnsi=".AppleSystemUIFont"/>
          <w:i/>
          <w:iCs/>
          <w:color w:val="0E0E0E"/>
          <w:sz w:val="21"/>
          <w:szCs w:val="21"/>
        </w:rPr>
        <w:t>Version control:</w:t>
      </w:r>
    </w:p>
    <w:p w14:paraId="2548A54D" w14:textId="77777777" w:rsidR="00A02A1B" w:rsidRPr="00A02A1B" w:rsidRDefault="00D51BD7" w:rsidP="00A02A1B">
      <w:r>
        <w:rPr>
          <w:noProof/>
          <w14:ligatures w14:val="standardContextual"/>
        </w:rPr>
      </w:r>
      <w:r w:rsidR="00D51BD7">
        <w:rPr>
          <w:noProof/>
          <w14:ligatures w14:val="standardContextual"/>
        </w:rPr>
        <w:pict w14:anchorId="599AFD08">
          <v:rect id="_x0000_i1025" alt="" style="width:451.3pt;height:.05pt;mso-width-percent:0;mso-height-percent:0;mso-width-percent:0;mso-height-percent:0" o:hralign="center" o:hrstd="t" o:hr="t" fillcolor="#a0a0a0" stroked="f"/>
        </w:pict>
      </w:r>
    </w:p>
    <w:p w14:paraId="11476742" w14:textId="319A4A75" w:rsidR="00A02A1B" w:rsidRPr="00411E11" w:rsidRDefault="00A02A1B" w:rsidP="00411E11">
      <w:pPr>
        <w:spacing w:before="100" w:beforeAutospacing="1" w:after="100" w:afterAutospacing="1"/>
        <w:outlineLvl w:val="2"/>
        <w:rPr>
          <w:b/>
          <w:bCs/>
          <w:sz w:val="27"/>
          <w:szCs w:val="27"/>
        </w:rPr>
      </w:pPr>
      <w:r w:rsidRPr="00A02A1B">
        <w:rPr>
          <w:b/>
          <w:bCs/>
          <w:sz w:val="27"/>
          <w:szCs w:val="27"/>
        </w:rPr>
        <w:t>1. Status of This Document</w:t>
      </w:r>
    </w:p>
    <w:p w14:paraId="711F480C" w14:textId="76996E46" w:rsidR="00A02A1B" w:rsidRPr="00A02A1B" w:rsidRDefault="00A02A1B" w:rsidP="00A02A1B">
      <w:pPr>
        <w:spacing w:before="100" w:beforeAutospacing="1" w:after="100" w:afterAutospacing="1"/>
      </w:pPr>
      <w:r w:rsidRPr="00A02A1B">
        <w:t xml:space="preserve">This document is a </w:t>
      </w:r>
      <w:r w:rsidRPr="00A02A1B">
        <w:rPr>
          <w:b/>
          <w:bCs/>
        </w:rPr>
        <w:t>descriptive framework</w:t>
      </w:r>
      <w:r w:rsidRPr="00A02A1B">
        <w:t xml:space="preserve"> for understanding trust.</w:t>
      </w:r>
    </w:p>
    <w:p w14:paraId="581BE606" w14:textId="77777777" w:rsidR="00A02A1B" w:rsidRPr="00A02A1B" w:rsidRDefault="00A02A1B" w:rsidP="00A02A1B">
      <w:pPr>
        <w:spacing w:before="100" w:beforeAutospacing="1" w:after="100" w:afterAutospacing="1"/>
      </w:pPr>
      <w:r w:rsidRPr="00A02A1B">
        <w:t>It provides:</w:t>
      </w:r>
    </w:p>
    <w:p w14:paraId="41546326" w14:textId="77777777" w:rsidR="00A02A1B" w:rsidRPr="00A02A1B" w:rsidRDefault="00A02A1B" w:rsidP="00A02A1B">
      <w:pPr>
        <w:numPr>
          <w:ilvl w:val="0"/>
          <w:numId w:val="24"/>
        </w:numPr>
        <w:spacing w:before="100" w:beforeAutospacing="1" w:after="100" w:afterAutospacing="1"/>
      </w:pPr>
      <w:r w:rsidRPr="00A02A1B">
        <w:t>conceptual distinctions</w:t>
      </w:r>
    </w:p>
    <w:p w14:paraId="5D6C8304" w14:textId="77777777" w:rsidR="00A02A1B" w:rsidRPr="00A02A1B" w:rsidRDefault="00A02A1B" w:rsidP="00A02A1B">
      <w:pPr>
        <w:numPr>
          <w:ilvl w:val="0"/>
          <w:numId w:val="24"/>
        </w:numPr>
        <w:spacing w:before="100" w:beforeAutospacing="1" w:after="100" w:afterAutospacing="1"/>
      </w:pPr>
      <w:r w:rsidRPr="00A02A1B">
        <w:t>vocabulary discipline</w:t>
      </w:r>
    </w:p>
    <w:p w14:paraId="25F602E1" w14:textId="68D203EC" w:rsidR="00A02A1B" w:rsidRPr="00411E11" w:rsidRDefault="00A02A1B" w:rsidP="00A02A1B">
      <w:pPr>
        <w:numPr>
          <w:ilvl w:val="0"/>
          <w:numId w:val="24"/>
        </w:numPr>
        <w:spacing w:before="100" w:beforeAutospacing="1" w:after="100" w:afterAutospacing="1"/>
      </w:pPr>
      <w:r w:rsidRPr="00A02A1B">
        <w:t>interpretive boundaries</w:t>
      </w:r>
    </w:p>
    <w:p w14:paraId="69D941D6" w14:textId="77777777" w:rsidR="00A02A1B" w:rsidRPr="00A02A1B" w:rsidRDefault="00A02A1B" w:rsidP="00A02A1B">
      <w:pPr>
        <w:spacing w:before="100" w:beforeAutospacing="1" w:after="100" w:afterAutospacing="1"/>
      </w:pPr>
      <w:r w:rsidRPr="00A02A1B">
        <w:t xml:space="preserve">It does </w:t>
      </w:r>
      <w:r w:rsidRPr="00A02A1B">
        <w:rPr>
          <w:b/>
          <w:bCs/>
        </w:rPr>
        <w:t>not</w:t>
      </w:r>
      <w:r w:rsidRPr="00A02A1B">
        <w:t>:</w:t>
      </w:r>
    </w:p>
    <w:p w14:paraId="4EBF8F40" w14:textId="77777777" w:rsidR="00A02A1B" w:rsidRPr="00A02A1B" w:rsidRDefault="00A02A1B" w:rsidP="00A02A1B">
      <w:pPr>
        <w:numPr>
          <w:ilvl w:val="0"/>
          <w:numId w:val="25"/>
        </w:numPr>
        <w:spacing w:before="100" w:beforeAutospacing="1" w:after="100" w:afterAutospacing="1"/>
      </w:pPr>
      <w:r w:rsidRPr="00A02A1B">
        <w:t>propose a formal model</w:t>
      </w:r>
    </w:p>
    <w:p w14:paraId="25E7624B" w14:textId="77777777" w:rsidR="00A02A1B" w:rsidRPr="00A02A1B" w:rsidRDefault="00A02A1B" w:rsidP="00A02A1B">
      <w:pPr>
        <w:numPr>
          <w:ilvl w:val="0"/>
          <w:numId w:val="25"/>
        </w:numPr>
        <w:spacing w:before="100" w:beforeAutospacing="1" w:after="100" w:afterAutospacing="1"/>
      </w:pPr>
      <w:r w:rsidRPr="00A02A1B">
        <w:t>quantify trust</w:t>
      </w:r>
    </w:p>
    <w:p w14:paraId="38B29B22" w14:textId="77777777" w:rsidR="00A02A1B" w:rsidRPr="00A02A1B" w:rsidRDefault="00A02A1B" w:rsidP="00A02A1B">
      <w:pPr>
        <w:numPr>
          <w:ilvl w:val="0"/>
          <w:numId w:val="25"/>
        </w:numPr>
        <w:spacing w:before="100" w:beforeAutospacing="1" w:after="100" w:afterAutospacing="1"/>
      </w:pPr>
      <w:r w:rsidRPr="00A02A1B">
        <w:t>prescribe governance or behaviour</w:t>
      </w:r>
    </w:p>
    <w:p w14:paraId="1DB1A32F" w14:textId="0789FD05" w:rsidR="00A02A1B" w:rsidRPr="00411E11" w:rsidRDefault="00A02A1B" w:rsidP="00A02A1B">
      <w:pPr>
        <w:numPr>
          <w:ilvl w:val="0"/>
          <w:numId w:val="25"/>
        </w:numPr>
        <w:spacing w:before="100" w:beforeAutospacing="1" w:after="100" w:afterAutospacing="1"/>
      </w:pPr>
      <w:r w:rsidRPr="00A02A1B">
        <w:t>optimise outcomes</w:t>
      </w:r>
    </w:p>
    <w:p w14:paraId="77203C8A" w14:textId="2581B1F1" w:rsidR="00A02A1B" w:rsidRPr="00A02A1B" w:rsidRDefault="00A02A1B" w:rsidP="00A02A1B">
      <w:pPr>
        <w:spacing w:before="100" w:beforeAutospacing="1" w:after="100" w:afterAutospacing="1"/>
      </w:pPr>
      <w:r w:rsidRPr="00A02A1B">
        <w:t>The framework is provided for inspection, critique, misuse, and rejection.</w:t>
      </w:r>
    </w:p>
    <w:p w14:paraId="2ABF7AC9" w14:textId="77777777" w:rsidR="00A02A1B" w:rsidRPr="00A02A1B" w:rsidRDefault="00A02A1B" w:rsidP="00A02A1B">
      <w:pPr>
        <w:spacing w:before="100" w:beforeAutospacing="1" w:after="100" w:afterAutospacing="1"/>
      </w:pPr>
      <w:r w:rsidRPr="00A02A1B">
        <w:t>It makes no claim to empirical truth beyond its stated descriptions.</w:t>
      </w:r>
    </w:p>
    <w:p w14:paraId="0ED64637" w14:textId="77777777" w:rsidR="00A02A1B" w:rsidRPr="00A02A1B" w:rsidRDefault="00D51BD7" w:rsidP="00A02A1B">
      <w:r>
        <w:rPr>
          <w:noProof/>
          <w14:ligatures w14:val="standardContextual"/>
        </w:rPr>
      </w:r>
      <w:r w:rsidR="00D51BD7">
        <w:rPr>
          <w:noProof/>
          <w14:ligatures w14:val="standardContextual"/>
        </w:rPr>
        <w:pict w14:anchorId="53C4BDA9">
          <v:rect id="_x0000_i1026" alt="" style="width:451.3pt;height:.05pt;mso-width-percent:0;mso-height-percent:0;mso-width-percent:0;mso-height-percent:0" o:hralign="center" o:hrstd="t" o:hr="t" fillcolor="#a0a0a0" stroked="f"/>
        </w:pict>
      </w:r>
    </w:p>
    <w:p w14:paraId="22701A64" w14:textId="76157C29" w:rsidR="00A02A1B" w:rsidRPr="00411E11" w:rsidRDefault="00A02A1B" w:rsidP="00411E11">
      <w:pPr>
        <w:spacing w:before="100" w:beforeAutospacing="1" w:after="100" w:afterAutospacing="1"/>
        <w:outlineLvl w:val="2"/>
        <w:rPr>
          <w:b/>
          <w:bCs/>
          <w:sz w:val="27"/>
          <w:szCs w:val="27"/>
        </w:rPr>
      </w:pPr>
      <w:r w:rsidRPr="00A02A1B">
        <w:rPr>
          <w:b/>
          <w:bCs/>
          <w:sz w:val="27"/>
          <w:szCs w:val="27"/>
        </w:rPr>
        <w:t>2. Purpose</w:t>
      </w:r>
    </w:p>
    <w:p w14:paraId="41B12553" w14:textId="77777777" w:rsidR="00A02A1B" w:rsidRPr="00A02A1B" w:rsidRDefault="00A02A1B" w:rsidP="00A02A1B">
      <w:pPr>
        <w:spacing w:before="100" w:beforeAutospacing="1" w:after="100" w:afterAutospacing="1"/>
      </w:pPr>
      <w:r w:rsidRPr="00A02A1B">
        <w:t>The purpose of this framework is to:</w:t>
      </w:r>
    </w:p>
    <w:p w14:paraId="43F1C76E" w14:textId="77777777" w:rsidR="00A02A1B" w:rsidRPr="00A02A1B" w:rsidRDefault="00A02A1B" w:rsidP="00A02A1B">
      <w:pPr>
        <w:numPr>
          <w:ilvl w:val="0"/>
          <w:numId w:val="26"/>
        </w:numPr>
        <w:spacing w:before="100" w:beforeAutospacing="1" w:after="100" w:afterAutospacing="1"/>
      </w:pPr>
      <w:r w:rsidRPr="00A02A1B">
        <w:t xml:space="preserve">Describe </w:t>
      </w:r>
      <w:r w:rsidRPr="00A02A1B">
        <w:rPr>
          <w:b/>
          <w:bCs/>
        </w:rPr>
        <w:t>distinct modes of trust</w:t>
      </w:r>
      <w:r w:rsidRPr="00A02A1B">
        <w:t xml:space="preserve"> that operate within human and institutional contexts</w:t>
      </w:r>
    </w:p>
    <w:p w14:paraId="2D7C9E7B" w14:textId="77777777" w:rsidR="00A02A1B" w:rsidRPr="00A02A1B" w:rsidRDefault="00A02A1B" w:rsidP="00A02A1B">
      <w:pPr>
        <w:numPr>
          <w:ilvl w:val="0"/>
          <w:numId w:val="26"/>
        </w:numPr>
        <w:spacing w:before="100" w:beforeAutospacing="1" w:after="100" w:afterAutospacing="1"/>
      </w:pPr>
      <w:r w:rsidRPr="00A02A1B">
        <w:t>Explain why these modes are often confused with one another</w:t>
      </w:r>
    </w:p>
    <w:p w14:paraId="20D88E28" w14:textId="77777777" w:rsidR="00A02A1B" w:rsidRPr="00A02A1B" w:rsidRDefault="00A02A1B" w:rsidP="00A02A1B">
      <w:pPr>
        <w:numPr>
          <w:ilvl w:val="0"/>
          <w:numId w:val="26"/>
        </w:numPr>
        <w:spacing w:before="100" w:beforeAutospacing="1" w:after="100" w:afterAutospacing="1"/>
      </w:pPr>
      <w:r w:rsidRPr="00A02A1B">
        <w:t>Prevent the collapse of fundamentally different trust mechanisms into a single concept</w:t>
      </w:r>
    </w:p>
    <w:p w14:paraId="55F5D151" w14:textId="38251898" w:rsidR="00A02A1B" w:rsidRPr="00411E11" w:rsidRDefault="00A02A1B" w:rsidP="00A02A1B">
      <w:pPr>
        <w:numPr>
          <w:ilvl w:val="0"/>
          <w:numId w:val="26"/>
        </w:numPr>
        <w:spacing w:before="100" w:beforeAutospacing="1" w:after="100" w:afterAutospacing="1"/>
      </w:pPr>
      <w:r w:rsidRPr="00A02A1B">
        <w:t>Support clear thinking, writing, and comparison across domains</w:t>
      </w:r>
    </w:p>
    <w:p w14:paraId="526BFC9F" w14:textId="77777777" w:rsidR="00A02A1B" w:rsidRPr="00A02A1B" w:rsidRDefault="00A02A1B" w:rsidP="00A02A1B">
      <w:pPr>
        <w:spacing w:before="100" w:beforeAutospacing="1" w:after="100" w:afterAutospacing="1"/>
      </w:pPr>
      <w:r w:rsidRPr="00A02A1B">
        <w:t>This framework is explanatory, not normative.</w:t>
      </w:r>
    </w:p>
    <w:p w14:paraId="13C744B1" w14:textId="77777777" w:rsidR="00A02A1B" w:rsidRPr="00A02A1B" w:rsidRDefault="00D51BD7" w:rsidP="00A02A1B">
      <w:r>
        <w:rPr>
          <w:noProof/>
          <w14:ligatures w14:val="standardContextual"/>
        </w:rPr>
      </w:r>
      <w:r w:rsidR="00D51BD7">
        <w:rPr>
          <w:noProof/>
          <w14:ligatures w14:val="standardContextual"/>
        </w:rPr>
        <w:pict w14:anchorId="7A1D5FC7">
          <v:rect id="_x0000_i1027" alt="" style="width:451.3pt;height:.05pt;mso-width-percent:0;mso-height-percent:0;mso-width-percent:0;mso-height-percent:0" o:hralign="center" o:hrstd="t" o:hr="t" fillcolor="#a0a0a0" stroked="f"/>
        </w:pict>
      </w:r>
    </w:p>
    <w:p w14:paraId="2F62B09B" w14:textId="2DF84B86" w:rsidR="00A02A1B" w:rsidRPr="00411E11" w:rsidRDefault="00A02A1B" w:rsidP="00411E11">
      <w:pPr>
        <w:spacing w:before="100" w:beforeAutospacing="1" w:after="100" w:afterAutospacing="1"/>
        <w:outlineLvl w:val="2"/>
        <w:rPr>
          <w:b/>
          <w:bCs/>
          <w:sz w:val="27"/>
          <w:szCs w:val="27"/>
        </w:rPr>
      </w:pPr>
      <w:r w:rsidRPr="00A02A1B">
        <w:rPr>
          <w:b/>
          <w:bCs/>
          <w:sz w:val="27"/>
          <w:szCs w:val="27"/>
        </w:rPr>
        <w:t>3. Scope and Non-Scope</w:t>
      </w:r>
    </w:p>
    <w:p w14:paraId="781E099D" w14:textId="77777777" w:rsidR="00A02A1B" w:rsidRPr="00A02A1B" w:rsidRDefault="00A02A1B" w:rsidP="00A02A1B">
      <w:pPr>
        <w:spacing w:before="100" w:beforeAutospacing="1" w:after="100" w:afterAutospacing="1"/>
        <w:outlineLvl w:val="3"/>
        <w:rPr>
          <w:b/>
          <w:bCs/>
        </w:rPr>
      </w:pPr>
      <w:r w:rsidRPr="00A02A1B">
        <w:rPr>
          <w:b/>
          <w:bCs/>
        </w:rPr>
        <w:t>3.1 In Scope</w:t>
      </w:r>
    </w:p>
    <w:p w14:paraId="3363CE09" w14:textId="77777777" w:rsidR="00A02A1B" w:rsidRPr="00A02A1B" w:rsidRDefault="00A02A1B" w:rsidP="00A02A1B">
      <w:pPr>
        <w:numPr>
          <w:ilvl w:val="0"/>
          <w:numId w:val="27"/>
        </w:numPr>
        <w:spacing w:before="100" w:beforeAutospacing="1" w:after="100" w:afterAutospacing="1"/>
      </w:pPr>
      <w:r w:rsidRPr="00A02A1B">
        <w:lastRenderedPageBreak/>
        <w:t>Human interaction under uncertainty</w:t>
      </w:r>
    </w:p>
    <w:p w14:paraId="16E40ECE" w14:textId="77777777" w:rsidR="00A02A1B" w:rsidRPr="00A02A1B" w:rsidRDefault="00A02A1B" w:rsidP="00A02A1B">
      <w:pPr>
        <w:numPr>
          <w:ilvl w:val="0"/>
          <w:numId w:val="27"/>
        </w:numPr>
        <w:spacing w:before="100" w:beforeAutospacing="1" w:after="100" w:afterAutospacing="1"/>
      </w:pPr>
      <w:r w:rsidRPr="00A02A1B">
        <w:t>Institutional coordination</w:t>
      </w:r>
    </w:p>
    <w:p w14:paraId="4618BF04" w14:textId="77777777" w:rsidR="00A02A1B" w:rsidRPr="00A02A1B" w:rsidRDefault="00A02A1B" w:rsidP="00A02A1B">
      <w:pPr>
        <w:numPr>
          <w:ilvl w:val="0"/>
          <w:numId w:val="27"/>
        </w:numPr>
        <w:spacing w:before="100" w:beforeAutospacing="1" w:after="100" w:afterAutospacing="1"/>
      </w:pPr>
      <w:r w:rsidRPr="00A02A1B">
        <w:t>Cultural and symbolic mechanisms</w:t>
      </w:r>
    </w:p>
    <w:p w14:paraId="3E64CF8D" w14:textId="77777777" w:rsidR="00A02A1B" w:rsidRPr="00A02A1B" w:rsidRDefault="00A02A1B" w:rsidP="00A02A1B">
      <w:pPr>
        <w:numPr>
          <w:ilvl w:val="0"/>
          <w:numId w:val="27"/>
        </w:numPr>
        <w:spacing w:before="100" w:beforeAutospacing="1" w:after="100" w:afterAutospacing="1"/>
      </w:pPr>
      <w:r w:rsidRPr="00A02A1B">
        <w:t>Language and narrative framing of trust</w:t>
      </w:r>
    </w:p>
    <w:p w14:paraId="5969F29A" w14:textId="7B2622D8" w:rsidR="00A02A1B" w:rsidRPr="00411E11" w:rsidRDefault="00A02A1B" w:rsidP="00A02A1B">
      <w:pPr>
        <w:numPr>
          <w:ilvl w:val="0"/>
          <w:numId w:val="27"/>
        </w:numPr>
        <w:spacing w:before="100" w:beforeAutospacing="1" w:after="100" w:afterAutospacing="1"/>
      </w:pPr>
      <w:r w:rsidRPr="00A02A1B">
        <w:t>Descriptive distinctions between trust modes</w:t>
      </w:r>
    </w:p>
    <w:p w14:paraId="508CD0D1" w14:textId="77777777" w:rsidR="00A02A1B" w:rsidRPr="00A02A1B" w:rsidRDefault="00A02A1B" w:rsidP="00A02A1B">
      <w:pPr>
        <w:spacing w:before="100" w:beforeAutospacing="1" w:after="100" w:afterAutospacing="1"/>
        <w:outlineLvl w:val="3"/>
        <w:rPr>
          <w:b/>
          <w:bCs/>
        </w:rPr>
      </w:pPr>
      <w:r w:rsidRPr="00A02A1B">
        <w:rPr>
          <w:b/>
          <w:bCs/>
        </w:rPr>
        <w:t>3.2 Out of Scope</w:t>
      </w:r>
    </w:p>
    <w:p w14:paraId="4533B7B8" w14:textId="77777777" w:rsidR="00A02A1B" w:rsidRPr="00A02A1B" w:rsidRDefault="00A02A1B" w:rsidP="00A02A1B">
      <w:pPr>
        <w:numPr>
          <w:ilvl w:val="0"/>
          <w:numId w:val="28"/>
        </w:numPr>
        <w:spacing w:before="100" w:beforeAutospacing="1" w:after="100" w:afterAutospacing="1"/>
      </w:pPr>
      <w:r w:rsidRPr="00A02A1B">
        <w:t>Quantification or measurement of trust</w:t>
      </w:r>
    </w:p>
    <w:p w14:paraId="6C1BE6DB" w14:textId="77777777" w:rsidR="00A02A1B" w:rsidRPr="00A02A1B" w:rsidRDefault="00A02A1B" w:rsidP="00A02A1B">
      <w:pPr>
        <w:numPr>
          <w:ilvl w:val="0"/>
          <w:numId w:val="28"/>
        </w:numPr>
        <w:spacing w:before="100" w:beforeAutospacing="1" w:after="100" w:afterAutospacing="1"/>
      </w:pPr>
      <w:r w:rsidRPr="00A02A1B">
        <w:t>Ledger or accounting systems</w:t>
      </w:r>
    </w:p>
    <w:p w14:paraId="057457AC" w14:textId="77777777" w:rsidR="00A02A1B" w:rsidRPr="00A02A1B" w:rsidRDefault="00A02A1B" w:rsidP="00A02A1B">
      <w:pPr>
        <w:numPr>
          <w:ilvl w:val="0"/>
          <w:numId w:val="28"/>
        </w:numPr>
        <w:spacing w:before="100" w:beforeAutospacing="1" w:after="100" w:afterAutospacing="1"/>
      </w:pPr>
      <w:r w:rsidRPr="00A02A1B">
        <w:t>Optimisation or efficiency claims</w:t>
      </w:r>
    </w:p>
    <w:p w14:paraId="5B541B8D" w14:textId="77777777" w:rsidR="00A02A1B" w:rsidRPr="00A02A1B" w:rsidRDefault="00A02A1B" w:rsidP="00A02A1B">
      <w:pPr>
        <w:numPr>
          <w:ilvl w:val="0"/>
          <w:numId w:val="28"/>
        </w:numPr>
        <w:spacing w:before="100" w:beforeAutospacing="1" w:after="100" w:afterAutospacing="1"/>
      </w:pPr>
      <w:r w:rsidRPr="00A02A1B">
        <w:t>Governance design</w:t>
      </w:r>
    </w:p>
    <w:p w14:paraId="44B1E7A9" w14:textId="77777777" w:rsidR="00A02A1B" w:rsidRPr="00A02A1B" w:rsidRDefault="00A02A1B" w:rsidP="00A02A1B">
      <w:pPr>
        <w:numPr>
          <w:ilvl w:val="0"/>
          <w:numId w:val="28"/>
        </w:numPr>
        <w:spacing w:before="100" w:beforeAutospacing="1" w:after="100" w:afterAutospacing="1"/>
      </w:pPr>
      <w:r w:rsidRPr="00A02A1B">
        <w:t>Moral or ethical justification</w:t>
      </w:r>
    </w:p>
    <w:p w14:paraId="78110666" w14:textId="77777777" w:rsidR="00A02A1B" w:rsidRPr="00A02A1B" w:rsidRDefault="00A02A1B" w:rsidP="00A02A1B">
      <w:pPr>
        <w:numPr>
          <w:ilvl w:val="0"/>
          <w:numId w:val="28"/>
        </w:numPr>
        <w:spacing w:before="100" w:beforeAutospacing="1" w:after="100" w:afterAutospacing="1"/>
      </w:pPr>
      <w:r w:rsidRPr="00A02A1B">
        <w:t>Psychological completeness</w:t>
      </w:r>
    </w:p>
    <w:p w14:paraId="402F6640" w14:textId="77777777" w:rsidR="00A02A1B" w:rsidRPr="00A02A1B" w:rsidRDefault="00A02A1B" w:rsidP="00A02A1B">
      <w:pPr>
        <w:numPr>
          <w:ilvl w:val="0"/>
          <w:numId w:val="28"/>
        </w:numPr>
        <w:spacing w:before="100" w:beforeAutospacing="1" w:after="100" w:afterAutospacing="1"/>
      </w:pPr>
      <w:r w:rsidRPr="00A02A1B">
        <w:t>Policy recommendations</w:t>
      </w:r>
    </w:p>
    <w:p w14:paraId="41F30484" w14:textId="13DE84EC" w:rsidR="00A02A1B" w:rsidRPr="00411E11" w:rsidRDefault="00A02A1B" w:rsidP="00A02A1B">
      <w:pPr>
        <w:numPr>
          <w:ilvl w:val="0"/>
          <w:numId w:val="28"/>
        </w:numPr>
        <w:spacing w:before="100" w:beforeAutospacing="1" w:after="100" w:afterAutospacing="1"/>
      </w:pPr>
      <w:r w:rsidRPr="00A02A1B">
        <w:t>Empirical calibration to real societies</w:t>
      </w:r>
    </w:p>
    <w:p w14:paraId="230101DD" w14:textId="77777777" w:rsidR="00A02A1B" w:rsidRPr="00A02A1B" w:rsidRDefault="00A02A1B" w:rsidP="00A02A1B">
      <w:pPr>
        <w:spacing w:before="100" w:beforeAutospacing="1" w:after="100" w:afterAutospacing="1"/>
      </w:pPr>
      <w:r w:rsidRPr="00A02A1B">
        <w:t xml:space="preserve">Any framework addressing these belongs to a </w:t>
      </w:r>
      <w:r w:rsidRPr="00A02A1B">
        <w:rPr>
          <w:b/>
          <w:bCs/>
        </w:rPr>
        <w:t>different epistemic category</w:t>
      </w:r>
      <w:r w:rsidRPr="00A02A1B">
        <w:t>.</w:t>
      </w:r>
    </w:p>
    <w:p w14:paraId="78B140D1" w14:textId="77777777" w:rsidR="00A02A1B" w:rsidRPr="00A02A1B" w:rsidRDefault="00D51BD7" w:rsidP="00A02A1B">
      <w:r>
        <w:rPr>
          <w:noProof/>
          <w14:ligatures w14:val="standardContextual"/>
        </w:rPr>
      </w:r>
      <w:r w:rsidR="00D51BD7">
        <w:rPr>
          <w:noProof/>
          <w14:ligatures w14:val="standardContextual"/>
        </w:rPr>
        <w:pict w14:anchorId="0569865B">
          <v:rect id="_x0000_i1028" alt="" style="width:451.3pt;height:.05pt;mso-width-percent:0;mso-height-percent:0;mso-width-percent:0;mso-height-percent:0" o:hralign="center" o:hrstd="t" o:hr="t" fillcolor="#a0a0a0" stroked="f"/>
        </w:pict>
      </w:r>
    </w:p>
    <w:p w14:paraId="6B3EEAB4" w14:textId="59DDEDBC" w:rsidR="00A02A1B" w:rsidRPr="00C55CA8" w:rsidRDefault="00A02A1B" w:rsidP="00C55CA8">
      <w:pPr>
        <w:spacing w:before="100" w:beforeAutospacing="1" w:after="100" w:afterAutospacing="1"/>
        <w:outlineLvl w:val="2"/>
        <w:rPr>
          <w:b/>
          <w:bCs/>
          <w:sz w:val="27"/>
          <w:szCs w:val="27"/>
        </w:rPr>
      </w:pPr>
      <w:r w:rsidRPr="00A02A1B">
        <w:rPr>
          <w:b/>
          <w:bCs/>
          <w:sz w:val="27"/>
          <w:szCs w:val="27"/>
        </w:rPr>
        <w:t>4. Epistemic Position</w:t>
      </w:r>
    </w:p>
    <w:p w14:paraId="443F6BAF" w14:textId="4F82B7AD" w:rsidR="007F477D" w:rsidRPr="007F477D" w:rsidRDefault="007F477D" w:rsidP="007F477D">
      <w:r w:rsidRPr="007F477D">
        <w:t>This framework is phenomenological and linguistic.</w:t>
      </w:r>
      <w:r>
        <w:t xml:space="preserve"> </w:t>
      </w:r>
      <w:r w:rsidRPr="007F477D">
        <w:t>It describes how trust:</w:t>
      </w:r>
    </w:p>
    <w:p w14:paraId="5012F63C" w14:textId="5CE0EE1A" w:rsidR="007F477D" w:rsidRPr="007F477D" w:rsidRDefault="007F477D" w:rsidP="007F477D">
      <w:pPr>
        <w:numPr>
          <w:ilvl w:val="0"/>
          <w:numId w:val="28"/>
        </w:numPr>
        <w:spacing w:before="100" w:beforeAutospacing="1" w:after="100" w:afterAutospacing="1"/>
      </w:pPr>
      <w:r w:rsidRPr="007F477D">
        <w:t>is experienced</w:t>
      </w:r>
    </w:p>
    <w:p w14:paraId="754E4A79" w14:textId="77777777" w:rsidR="007F477D" w:rsidRDefault="007F477D" w:rsidP="007F477D">
      <w:pPr>
        <w:numPr>
          <w:ilvl w:val="0"/>
          <w:numId w:val="28"/>
        </w:numPr>
        <w:spacing w:before="100" w:beforeAutospacing="1" w:after="100" w:afterAutospacing="1"/>
      </w:pPr>
      <w:r w:rsidRPr="007F477D">
        <w:t>is invoked</w:t>
      </w:r>
    </w:p>
    <w:p w14:paraId="18CA3C87" w14:textId="429BFD39" w:rsidR="007F477D" w:rsidRPr="007F477D" w:rsidRDefault="007F477D" w:rsidP="007F477D">
      <w:pPr>
        <w:numPr>
          <w:ilvl w:val="0"/>
          <w:numId w:val="28"/>
        </w:numPr>
        <w:spacing w:before="100" w:beforeAutospacing="1" w:after="100" w:afterAutospacing="1"/>
      </w:pPr>
      <w:r w:rsidRPr="007F477D">
        <w:t>is relied upon in practice</w:t>
      </w:r>
    </w:p>
    <w:p w14:paraId="2180C204" w14:textId="77777777" w:rsidR="007F477D" w:rsidRDefault="007F477D" w:rsidP="007F477D">
      <w:pPr>
        <w:rPr>
          <w:rFonts w:ascii=".AppleSystemUIFont" w:hAnsi=".AppleSystemUIFont"/>
          <w:color w:val="0E0E0E"/>
          <w:sz w:val="21"/>
          <w:szCs w:val="21"/>
        </w:rPr>
      </w:pPr>
    </w:p>
    <w:p w14:paraId="639FDC0F" w14:textId="77777777" w:rsidR="007F477D" w:rsidRDefault="007F477D" w:rsidP="007F477D">
      <w:pPr>
        <w:rPr>
          <w:rFonts w:ascii=".AppleSystemUIFont" w:hAnsi=".AppleSystemUIFont"/>
          <w:color w:val="0E0E0E"/>
          <w:sz w:val="21"/>
          <w:szCs w:val="21"/>
        </w:rPr>
      </w:pPr>
      <w:r>
        <w:rPr>
          <w:rFonts w:ascii=".AppleSystemUIFont" w:hAnsi=".AppleSystemUIFont"/>
          <w:color w:val="0E0E0E"/>
          <w:sz w:val="21"/>
          <w:szCs w:val="21"/>
        </w:rPr>
        <w:t>It does not claim:</w:t>
      </w:r>
    </w:p>
    <w:p w14:paraId="06CA05AB" w14:textId="409C8301" w:rsidR="007F477D" w:rsidRPr="007F477D" w:rsidRDefault="007F477D" w:rsidP="007F477D">
      <w:pPr>
        <w:numPr>
          <w:ilvl w:val="0"/>
          <w:numId w:val="28"/>
        </w:numPr>
        <w:spacing w:before="100" w:beforeAutospacing="1" w:after="100" w:afterAutospacing="1"/>
      </w:pPr>
      <w:r w:rsidRPr="007F477D">
        <w:t>predictive power</w:t>
      </w:r>
    </w:p>
    <w:p w14:paraId="0F4818E9" w14:textId="04DF1B91" w:rsidR="007F477D" w:rsidRPr="007F477D" w:rsidRDefault="007F477D" w:rsidP="007F477D">
      <w:pPr>
        <w:numPr>
          <w:ilvl w:val="0"/>
          <w:numId w:val="28"/>
        </w:numPr>
        <w:spacing w:before="100" w:beforeAutospacing="1" w:after="100" w:afterAutospacing="1"/>
      </w:pPr>
      <w:r w:rsidRPr="007F477D">
        <w:t>completeness</w:t>
      </w:r>
    </w:p>
    <w:p w14:paraId="30BCB70F" w14:textId="3BC8F415" w:rsidR="007F477D" w:rsidRPr="007F477D" w:rsidRDefault="007F477D" w:rsidP="007F477D">
      <w:pPr>
        <w:numPr>
          <w:ilvl w:val="0"/>
          <w:numId w:val="28"/>
        </w:numPr>
        <w:spacing w:before="100" w:beforeAutospacing="1" w:after="100" w:afterAutospacing="1"/>
      </w:pPr>
      <w:r w:rsidRPr="007F477D">
        <w:t>universality</w:t>
      </w:r>
    </w:p>
    <w:p w14:paraId="18B36D3F" w14:textId="7030935C" w:rsidR="007F477D" w:rsidRPr="007F477D" w:rsidRDefault="007F477D" w:rsidP="007F477D">
      <w:r w:rsidRPr="007F477D">
        <w:t>Descriptions are constrained by observed use, institutional practice, and linguistic consistency, rather than personal belief or introspection.</w:t>
      </w:r>
      <w:r>
        <w:t xml:space="preserve"> </w:t>
      </w:r>
      <w:r>
        <w:rPr>
          <w:rFonts w:ascii=".AppleSystemUIFont" w:hAnsi=".AppleSystemUIFont"/>
          <w:color w:val="0E0E0E"/>
          <w:sz w:val="21"/>
          <w:szCs w:val="21"/>
        </w:rPr>
        <w:t>Multiple trust descriptions may be valid simultaneously.</w:t>
      </w:r>
    </w:p>
    <w:p w14:paraId="7FA0B483" w14:textId="77777777" w:rsidR="00A02A1B" w:rsidRPr="00A02A1B" w:rsidRDefault="00D51BD7" w:rsidP="00A02A1B">
      <w:r>
        <w:rPr>
          <w:noProof/>
          <w14:ligatures w14:val="standardContextual"/>
        </w:rPr>
      </w:r>
      <w:r w:rsidR="00D51BD7">
        <w:rPr>
          <w:noProof/>
          <w14:ligatures w14:val="standardContextual"/>
        </w:rPr>
        <w:pict w14:anchorId="63E5056F">
          <v:rect id="_x0000_i1029" alt="" style="width:451.3pt;height:.05pt;mso-width-percent:0;mso-height-percent:0;mso-width-percent:0;mso-height-percent:0" o:hralign="center" o:hrstd="t" o:hr="t" fillcolor="#a0a0a0" stroked="f"/>
        </w:pict>
      </w:r>
    </w:p>
    <w:p w14:paraId="70C9DED0" w14:textId="581FB8ED" w:rsidR="00A02A1B" w:rsidRPr="00C55CA8" w:rsidRDefault="00A02A1B" w:rsidP="00C55CA8">
      <w:pPr>
        <w:spacing w:before="100" w:beforeAutospacing="1" w:after="100" w:afterAutospacing="1"/>
        <w:outlineLvl w:val="2"/>
        <w:rPr>
          <w:b/>
          <w:bCs/>
          <w:sz w:val="27"/>
          <w:szCs w:val="27"/>
        </w:rPr>
      </w:pPr>
      <w:r w:rsidRPr="00A02A1B">
        <w:rPr>
          <w:b/>
          <w:bCs/>
          <w:sz w:val="27"/>
          <w:szCs w:val="27"/>
        </w:rPr>
        <w:t>5. Core Principle</w:t>
      </w:r>
    </w:p>
    <w:p w14:paraId="3F8D59F0" w14:textId="197D6EC0" w:rsidR="00A02A1B" w:rsidRPr="00A02A1B" w:rsidRDefault="00A02A1B" w:rsidP="00A02A1B">
      <w:pPr>
        <w:spacing w:before="100" w:beforeAutospacing="1" w:after="100" w:afterAutospacing="1"/>
      </w:pPr>
      <w:r w:rsidRPr="00A02A1B">
        <w:rPr>
          <w:b/>
          <w:bCs/>
        </w:rPr>
        <w:t>Trust is not one thing.</w:t>
      </w:r>
    </w:p>
    <w:p w14:paraId="6437786D" w14:textId="2E3F18A5" w:rsidR="00A02A1B" w:rsidRPr="00A02A1B" w:rsidRDefault="00A02A1B" w:rsidP="00A02A1B">
      <w:pPr>
        <w:spacing w:before="100" w:beforeAutospacing="1" w:after="100" w:afterAutospacing="1"/>
      </w:pPr>
      <w:r w:rsidRPr="00A02A1B">
        <w:t>It is a family of mechanisms humans use to manage uncertainty in relationships.</w:t>
      </w:r>
    </w:p>
    <w:p w14:paraId="563545EC" w14:textId="77777777" w:rsidR="00D22CEE" w:rsidRPr="008F6096" w:rsidRDefault="00D22CEE" w:rsidP="00D22CEE">
      <w:r w:rsidRPr="008F6096">
        <w:t>Many situations described as “loss of trust” are better understood as misalignment between different trust modes.</w:t>
      </w:r>
    </w:p>
    <w:p w14:paraId="780460C2" w14:textId="77777777" w:rsidR="00A02A1B" w:rsidRPr="00A02A1B" w:rsidRDefault="00D51BD7" w:rsidP="00A02A1B">
      <w:r>
        <w:rPr>
          <w:noProof/>
          <w14:ligatures w14:val="standardContextual"/>
        </w:rPr>
      </w:r>
      <w:r w:rsidR="00D51BD7">
        <w:rPr>
          <w:noProof/>
          <w14:ligatures w14:val="standardContextual"/>
        </w:rPr>
        <w:pict w14:anchorId="0A975288">
          <v:rect id="_x0000_i1030" alt="" style="width:451.3pt;height:.05pt;mso-width-percent:0;mso-height-percent:0;mso-width-percent:0;mso-height-percent:0" o:hralign="center" o:hrstd="t" o:hr="t" fillcolor="#a0a0a0" stroked="f"/>
        </w:pict>
      </w:r>
    </w:p>
    <w:p w14:paraId="01A2A2CB" w14:textId="66DCA637" w:rsidR="00CC668B" w:rsidRDefault="00CC668B" w:rsidP="00CC668B">
      <w:pPr>
        <w:spacing w:before="100" w:beforeAutospacing="1" w:after="100" w:afterAutospacing="1"/>
        <w:outlineLvl w:val="2"/>
      </w:pPr>
      <w:r w:rsidRPr="00CC668B">
        <w:rPr>
          <w:b/>
          <w:bCs/>
          <w:sz w:val="27"/>
          <w:szCs w:val="27"/>
        </w:rPr>
        <w:lastRenderedPageBreak/>
        <w:t>6. The Four Core Trust Modes</w:t>
      </w:r>
    </w:p>
    <w:p w14:paraId="574BFB2B" w14:textId="77777777" w:rsidR="00CC668B" w:rsidRDefault="00CC668B" w:rsidP="00CC668B">
      <w:pPr>
        <w:pStyle w:val="p3"/>
      </w:pPr>
      <w:r>
        <w:t>The trust modes described below are:</w:t>
      </w:r>
    </w:p>
    <w:p w14:paraId="18EF8E05" w14:textId="77777777" w:rsidR="00CC668B" w:rsidRDefault="00CC668B" w:rsidP="00CC668B">
      <w:pPr>
        <w:pStyle w:val="p1"/>
        <w:numPr>
          <w:ilvl w:val="0"/>
          <w:numId w:val="44"/>
        </w:numPr>
      </w:pPr>
      <w:r>
        <w:rPr>
          <w:b/>
          <w:bCs/>
        </w:rPr>
        <w:t>mutually incompatible at the point of use</w:t>
      </w:r>
    </w:p>
    <w:p w14:paraId="52D09333" w14:textId="08C92502" w:rsidR="00CC668B" w:rsidRDefault="00CC668B" w:rsidP="00CC668B">
      <w:pPr>
        <w:pStyle w:val="p1"/>
        <w:numPr>
          <w:ilvl w:val="0"/>
          <w:numId w:val="44"/>
        </w:numPr>
      </w:pPr>
      <w:r>
        <w:rPr>
          <w:b/>
          <w:bCs/>
        </w:rPr>
        <w:t>coexistent at the societal level</w:t>
      </w:r>
    </w:p>
    <w:p w14:paraId="2A74455E" w14:textId="6C244C0E" w:rsidR="00CC668B" w:rsidRDefault="00CC668B" w:rsidP="00CC668B">
      <w:pPr>
        <w:pStyle w:val="p3"/>
      </w:pPr>
      <w:r>
        <w:t>They must not be collapsed into one another.</w:t>
      </w:r>
      <w:r w:rsidR="006F0E90">
        <w:tab/>
      </w:r>
    </w:p>
    <w:p w14:paraId="4995EA49" w14:textId="77777777" w:rsidR="00CC668B" w:rsidRDefault="00CC668B" w:rsidP="00CC668B">
      <w:pPr>
        <w:pStyle w:val="p3"/>
      </w:pPr>
      <w:r>
        <w:t xml:space="preserve">These trust modes do not correspond one-to-one with definitions in any single academic field. They represent a </w:t>
      </w:r>
      <w:r>
        <w:rPr>
          <w:rStyle w:val="s2"/>
          <w:rFonts w:eastAsiaTheme="majorEastAsia"/>
          <w:b/>
          <w:bCs/>
        </w:rPr>
        <w:t>descriptive synthesis</w:t>
      </w:r>
      <w:r>
        <w:t xml:space="preserve"> intended to clarify distinctions that are often implicit, overlapping, or conflated in existing literature.</w:t>
      </w:r>
    </w:p>
    <w:p w14:paraId="72FC40E7" w14:textId="77777777" w:rsidR="00A02A1B" w:rsidRPr="00A02A1B" w:rsidRDefault="00D51BD7" w:rsidP="00A02A1B">
      <w:r>
        <w:rPr>
          <w:noProof/>
          <w14:ligatures w14:val="standardContextual"/>
        </w:rPr>
      </w:r>
      <w:r w:rsidR="00D51BD7">
        <w:rPr>
          <w:noProof/>
          <w14:ligatures w14:val="standardContextual"/>
        </w:rPr>
        <w:pict w14:anchorId="020D0FB9">
          <v:rect id="_x0000_i1031" alt="" style="width:451.3pt;height:.05pt;mso-width-percent:0;mso-height-percent:0;mso-width-percent:0;mso-height-percent:0" o:hralign="center" o:hrstd="t" o:hr="t" fillcolor="#a0a0a0" stroked="f"/>
        </w:pict>
      </w:r>
    </w:p>
    <w:p w14:paraId="5252CC83" w14:textId="77777777" w:rsidR="00A02A1B" w:rsidRPr="00A02A1B" w:rsidRDefault="00A02A1B" w:rsidP="00A02A1B">
      <w:pPr>
        <w:spacing w:before="100" w:beforeAutospacing="1" w:after="100" w:afterAutospacing="1"/>
        <w:outlineLvl w:val="3"/>
        <w:rPr>
          <w:b/>
          <w:bCs/>
        </w:rPr>
      </w:pPr>
      <w:r w:rsidRPr="00A02A1B">
        <w:rPr>
          <w:b/>
          <w:bCs/>
        </w:rPr>
        <w:t>6.1 Relational Trust</w:t>
      </w:r>
    </w:p>
    <w:p w14:paraId="405FA1E8" w14:textId="0FFAEFA6" w:rsidR="00A02A1B" w:rsidRPr="00A02A1B" w:rsidRDefault="00A02A1B" w:rsidP="00A02A1B">
      <w:pPr>
        <w:spacing w:before="100" w:beforeAutospacing="1" w:after="100" w:afterAutospacing="1"/>
      </w:pPr>
      <w:r w:rsidRPr="00A02A1B">
        <w:rPr>
          <w:i/>
          <w:iCs/>
        </w:rPr>
        <w:t>(Human / Original Trust)</w:t>
      </w:r>
    </w:p>
    <w:p w14:paraId="53146B4B" w14:textId="3EC7B958" w:rsidR="00A02A1B" w:rsidRPr="00A02A1B" w:rsidRDefault="00A02A1B" w:rsidP="00A02A1B">
      <w:pPr>
        <w:spacing w:before="100" w:beforeAutospacing="1" w:after="100" w:afterAutospacing="1"/>
      </w:pPr>
      <w:r w:rsidRPr="00A02A1B">
        <w:t>Unmeasurable · Lived · Fragile</w:t>
      </w:r>
    </w:p>
    <w:p w14:paraId="5164F0B1" w14:textId="77777777" w:rsidR="00A02A1B" w:rsidRPr="00A02A1B" w:rsidRDefault="00A02A1B" w:rsidP="00A02A1B">
      <w:pPr>
        <w:spacing w:before="100" w:beforeAutospacing="1" w:after="100" w:afterAutospacing="1"/>
      </w:pPr>
      <w:r w:rsidRPr="00A02A1B">
        <w:t>Exists only through continuation</w:t>
      </w:r>
    </w:p>
    <w:p w14:paraId="287284FA" w14:textId="77777777" w:rsidR="00A02A1B" w:rsidRPr="00A02A1B" w:rsidRDefault="00A02A1B" w:rsidP="00A02A1B">
      <w:pPr>
        <w:spacing w:before="100" w:beforeAutospacing="1" w:after="100" w:afterAutospacing="1"/>
      </w:pPr>
      <w:r w:rsidRPr="00A02A1B">
        <w:t>Cannot be stored, transferred, or proven</w:t>
      </w:r>
    </w:p>
    <w:p w14:paraId="4C643A05" w14:textId="77777777" w:rsidR="00A02A1B" w:rsidRPr="00A02A1B" w:rsidRDefault="00A02A1B" w:rsidP="00A02A1B">
      <w:pPr>
        <w:spacing w:before="100" w:beforeAutospacing="1" w:after="100" w:afterAutospacing="1"/>
      </w:pPr>
      <w:r w:rsidRPr="00A02A1B">
        <w:t>Breaks asymmetrically</w:t>
      </w:r>
    </w:p>
    <w:p w14:paraId="33477E18" w14:textId="6645AA8C" w:rsidR="00A02A1B" w:rsidRPr="00A02A1B" w:rsidRDefault="00A02A1B" w:rsidP="00A02A1B">
      <w:pPr>
        <w:spacing w:before="100" w:beforeAutospacing="1" w:after="100" w:afterAutospacing="1"/>
      </w:pPr>
      <w:r w:rsidRPr="00A02A1B">
        <w:t>Heals slowly, if at all</w:t>
      </w:r>
    </w:p>
    <w:p w14:paraId="58BD1E1B" w14:textId="77777777" w:rsidR="00A02A1B" w:rsidRPr="00A02A1B" w:rsidRDefault="00A02A1B" w:rsidP="00A02A1B">
      <w:pPr>
        <w:spacing w:before="100" w:beforeAutospacing="1" w:after="100" w:afterAutospacing="1"/>
      </w:pPr>
      <w:r w:rsidRPr="00A02A1B">
        <w:t>Best suited for:</w:t>
      </w:r>
    </w:p>
    <w:p w14:paraId="6A38E545" w14:textId="77777777" w:rsidR="00A02A1B" w:rsidRPr="00A02A1B" w:rsidRDefault="00A02A1B" w:rsidP="00A02A1B">
      <w:pPr>
        <w:numPr>
          <w:ilvl w:val="0"/>
          <w:numId w:val="32"/>
        </w:numPr>
        <w:spacing w:before="100" w:beforeAutospacing="1" w:after="100" w:afterAutospacing="1"/>
      </w:pPr>
      <w:r w:rsidRPr="00A02A1B">
        <w:t>intimacy</w:t>
      </w:r>
    </w:p>
    <w:p w14:paraId="23C084C0" w14:textId="77777777" w:rsidR="00A02A1B" w:rsidRPr="00A02A1B" w:rsidRDefault="00A02A1B" w:rsidP="00A02A1B">
      <w:pPr>
        <w:numPr>
          <w:ilvl w:val="0"/>
          <w:numId w:val="32"/>
        </w:numPr>
        <w:spacing w:before="100" w:beforeAutospacing="1" w:after="100" w:afterAutospacing="1"/>
      </w:pPr>
      <w:r w:rsidRPr="00A02A1B">
        <w:t>care</w:t>
      </w:r>
    </w:p>
    <w:p w14:paraId="2BB176D1" w14:textId="77777777" w:rsidR="00A02A1B" w:rsidRPr="00A02A1B" w:rsidRDefault="00A02A1B" w:rsidP="00A02A1B">
      <w:pPr>
        <w:numPr>
          <w:ilvl w:val="0"/>
          <w:numId w:val="32"/>
        </w:numPr>
        <w:spacing w:before="100" w:beforeAutospacing="1" w:after="100" w:afterAutospacing="1"/>
      </w:pPr>
      <w:r w:rsidRPr="00A02A1B">
        <w:t>family</w:t>
      </w:r>
    </w:p>
    <w:p w14:paraId="52280B30" w14:textId="77777777" w:rsidR="00A02A1B" w:rsidRPr="00A02A1B" w:rsidRDefault="00A02A1B" w:rsidP="00A02A1B">
      <w:pPr>
        <w:numPr>
          <w:ilvl w:val="0"/>
          <w:numId w:val="32"/>
        </w:numPr>
        <w:spacing w:before="100" w:beforeAutospacing="1" w:after="100" w:afterAutospacing="1"/>
      </w:pPr>
      <w:r w:rsidRPr="00A02A1B">
        <w:t>moral responsibility</w:t>
      </w:r>
    </w:p>
    <w:p w14:paraId="32EFC7B0" w14:textId="3B4D40CB" w:rsidR="00A02A1B" w:rsidRPr="00D65563" w:rsidRDefault="00A02A1B" w:rsidP="00A02A1B">
      <w:pPr>
        <w:numPr>
          <w:ilvl w:val="0"/>
          <w:numId w:val="32"/>
        </w:numPr>
        <w:spacing w:before="100" w:beforeAutospacing="1" w:after="100" w:afterAutospacing="1"/>
      </w:pPr>
      <w:r w:rsidRPr="00A02A1B">
        <w:t>irreversible harm</w:t>
      </w:r>
    </w:p>
    <w:p w14:paraId="33CC8048" w14:textId="77777777" w:rsidR="00A02A1B" w:rsidRPr="00A02A1B" w:rsidRDefault="00A02A1B" w:rsidP="00A02A1B">
      <w:pPr>
        <w:spacing w:before="100" w:beforeAutospacing="1" w:after="100" w:afterAutospacing="1"/>
      </w:pPr>
      <w:r w:rsidRPr="00A02A1B">
        <w:t>Narrative tone: quiet · human · incomplete</w:t>
      </w:r>
    </w:p>
    <w:p w14:paraId="47621FB9" w14:textId="77777777" w:rsidR="00A02A1B" w:rsidRPr="00A02A1B" w:rsidRDefault="00D51BD7" w:rsidP="00A02A1B">
      <w:r>
        <w:rPr>
          <w:noProof/>
          <w14:ligatures w14:val="standardContextual"/>
        </w:rPr>
      </w:r>
      <w:r w:rsidR="00D51BD7">
        <w:rPr>
          <w:noProof/>
          <w14:ligatures w14:val="standardContextual"/>
        </w:rPr>
        <w:pict w14:anchorId="6ADDFA84">
          <v:rect id="_x0000_i1032" alt="" style="width:451.3pt;height:.05pt;mso-width-percent:0;mso-height-percent:0;mso-width-percent:0;mso-height-percent:0" o:hralign="center" o:hrstd="t" o:hr="t" fillcolor="#a0a0a0" stroked="f"/>
        </w:pict>
      </w:r>
    </w:p>
    <w:p w14:paraId="1A67E6AF" w14:textId="77777777" w:rsidR="00A02A1B" w:rsidRPr="00A02A1B" w:rsidRDefault="00A02A1B" w:rsidP="00A02A1B">
      <w:pPr>
        <w:spacing w:before="100" w:beforeAutospacing="1" w:after="100" w:afterAutospacing="1"/>
        <w:outlineLvl w:val="3"/>
        <w:rPr>
          <w:b/>
          <w:bCs/>
        </w:rPr>
      </w:pPr>
      <w:r w:rsidRPr="00A02A1B">
        <w:rPr>
          <w:b/>
          <w:bCs/>
        </w:rPr>
        <w:t>6.2 Instrumental Trust</w:t>
      </w:r>
    </w:p>
    <w:p w14:paraId="4A664C06" w14:textId="071C1658" w:rsidR="00A02A1B" w:rsidRPr="00A02A1B" w:rsidRDefault="00A02A1B" w:rsidP="00A02A1B">
      <w:pPr>
        <w:spacing w:before="100" w:beforeAutospacing="1" w:after="100" w:afterAutospacing="1"/>
      </w:pPr>
      <w:r w:rsidRPr="00A02A1B">
        <w:rPr>
          <w:i/>
          <w:iCs/>
        </w:rPr>
        <w:t>(Measurable / Predictive)</w:t>
      </w:r>
    </w:p>
    <w:p w14:paraId="1D33A66A" w14:textId="13F15FC7" w:rsidR="00A02A1B" w:rsidRPr="00A02A1B" w:rsidRDefault="00A02A1B" w:rsidP="00A02A1B">
      <w:pPr>
        <w:spacing w:before="100" w:beforeAutospacing="1" w:after="100" w:afterAutospacing="1"/>
      </w:pPr>
      <w:r w:rsidRPr="00A02A1B">
        <w:t>Measurable · Predictive · Optimised</w:t>
      </w:r>
    </w:p>
    <w:p w14:paraId="6183F358" w14:textId="77777777" w:rsidR="00A02A1B" w:rsidRPr="00A02A1B" w:rsidRDefault="00A02A1B" w:rsidP="00A02A1B">
      <w:pPr>
        <w:spacing w:before="100" w:beforeAutospacing="1" w:after="100" w:afterAutospacing="1"/>
      </w:pPr>
      <w:r w:rsidRPr="00A02A1B">
        <w:t>Exists as a score or expectation</w:t>
      </w:r>
    </w:p>
    <w:p w14:paraId="1E1B51B6" w14:textId="77777777" w:rsidR="00A02A1B" w:rsidRPr="00A02A1B" w:rsidRDefault="00A02A1B" w:rsidP="00A02A1B">
      <w:pPr>
        <w:spacing w:before="100" w:beforeAutospacing="1" w:after="100" w:afterAutospacing="1"/>
      </w:pPr>
      <w:r w:rsidRPr="00A02A1B">
        <w:t>Can be compared and traded</w:t>
      </w:r>
    </w:p>
    <w:p w14:paraId="191A6552" w14:textId="77777777" w:rsidR="00A02A1B" w:rsidRPr="00A02A1B" w:rsidRDefault="00A02A1B" w:rsidP="00A02A1B">
      <w:pPr>
        <w:spacing w:before="100" w:beforeAutospacing="1" w:after="100" w:afterAutospacing="1"/>
      </w:pPr>
      <w:r w:rsidRPr="00A02A1B">
        <w:lastRenderedPageBreak/>
        <w:t>Enables scale and delegation</w:t>
      </w:r>
    </w:p>
    <w:p w14:paraId="3A084A14" w14:textId="47A40375" w:rsidR="00A02A1B" w:rsidRPr="00A02A1B" w:rsidRDefault="00A02A1B" w:rsidP="00A02A1B">
      <w:pPr>
        <w:spacing w:before="100" w:beforeAutospacing="1" w:after="100" w:afterAutospacing="1"/>
      </w:pPr>
      <w:r w:rsidRPr="00A02A1B">
        <w:t>Replaces judgment with metrics</w:t>
      </w:r>
    </w:p>
    <w:p w14:paraId="6B0EA91F" w14:textId="77777777" w:rsidR="00A02A1B" w:rsidRPr="00A02A1B" w:rsidRDefault="00A02A1B" w:rsidP="00A02A1B">
      <w:pPr>
        <w:spacing w:before="100" w:beforeAutospacing="1" w:after="100" w:afterAutospacing="1"/>
      </w:pPr>
      <w:r w:rsidRPr="00A02A1B">
        <w:t>Best suited for:</w:t>
      </w:r>
    </w:p>
    <w:p w14:paraId="2C7AEB85" w14:textId="77777777" w:rsidR="00A02A1B" w:rsidRPr="00A02A1B" w:rsidRDefault="00A02A1B" w:rsidP="00A02A1B">
      <w:pPr>
        <w:numPr>
          <w:ilvl w:val="0"/>
          <w:numId w:val="33"/>
        </w:numPr>
        <w:spacing w:before="100" w:beforeAutospacing="1" w:after="100" w:afterAutospacing="1"/>
      </w:pPr>
      <w:r w:rsidRPr="00A02A1B">
        <w:t>institutions</w:t>
      </w:r>
    </w:p>
    <w:p w14:paraId="02AA1E51" w14:textId="77777777" w:rsidR="00A02A1B" w:rsidRPr="00A02A1B" w:rsidRDefault="00A02A1B" w:rsidP="00A02A1B">
      <w:pPr>
        <w:numPr>
          <w:ilvl w:val="0"/>
          <w:numId w:val="33"/>
        </w:numPr>
        <w:spacing w:before="100" w:beforeAutospacing="1" w:after="100" w:afterAutospacing="1"/>
      </w:pPr>
      <w:r w:rsidRPr="00A02A1B">
        <w:t>markets</w:t>
      </w:r>
    </w:p>
    <w:p w14:paraId="5359CA76" w14:textId="77777777" w:rsidR="00A02A1B" w:rsidRPr="00A02A1B" w:rsidRDefault="00A02A1B" w:rsidP="00A02A1B">
      <w:pPr>
        <w:numPr>
          <w:ilvl w:val="0"/>
          <w:numId w:val="33"/>
        </w:numPr>
        <w:spacing w:before="100" w:beforeAutospacing="1" w:after="100" w:afterAutospacing="1"/>
      </w:pPr>
      <w:r w:rsidRPr="00A02A1B">
        <w:t>platforms</w:t>
      </w:r>
    </w:p>
    <w:p w14:paraId="36B9042F" w14:textId="77777777" w:rsidR="00A02A1B" w:rsidRPr="00A02A1B" w:rsidRDefault="00A02A1B" w:rsidP="00A02A1B">
      <w:pPr>
        <w:numPr>
          <w:ilvl w:val="0"/>
          <w:numId w:val="33"/>
        </w:numPr>
        <w:spacing w:before="100" w:beforeAutospacing="1" w:after="100" w:afterAutospacing="1"/>
      </w:pPr>
      <w:r w:rsidRPr="00A02A1B">
        <w:t>governance</w:t>
      </w:r>
    </w:p>
    <w:p w14:paraId="714E911B" w14:textId="49E5E28C" w:rsidR="00A02A1B" w:rsidRPr="00D65563" w:rsidRDefault="00A02A1B" w:rsidP="00A02A1B">
      <w:pPr>
        <w:numPr>
          <w:ilvl w:val="0"/>
          <w:numId w:val="33"/>
        </w:numPr>
        <w:spacing w:before="100" w:beforeAutospacing="1" w:after="100" w:afterAutospacing="1"/>
      </w:pPr>
      <w:r w:rsidRPr="00A02A1B">
        <w:t>coordination at scale</w:t>
      </w:r>
    </w:p>
    <w:p w14:paraId="6E21BA82" w14:textId="77777777" w:rsidR="00A02A1B" w:rsidRDefault="00A02A1B" w:rsidP="00A02A1B">
      <w:pPr>
        <w:spacing w:before="100" w:beforeAutospacing="1" w:after="100" w:afterAutospacing="1"/>
      </w:pPr>
      <w:r w:rsidRPr="00A02A1B">
        <w:t>Narrative tone: cold · procedural · legible</w:t>
      </w:r>
    </w:p>
    <w:p w14:paraId="49B09634" w14:textId="77777777" w:rsidR="00A5065C" w:rsidRDefault="00A5065C" w:rsidP="00A5065C">
      <w:pPr>
        <w:pStyle w:val="p1"/>
        <w:numPr>
          <w:ilvl w:val="0"/>
          <w:numId w:val="45"/>
        </w:numPr>
      </w:pPr>
      <w:r>
        <w:t>“This form of trust does not depend on relational continuity.”</w:t>
      </w:r>
    </w:p>
    <w:p w14:paraId="167F20EF" w14:textId="77777777" w:rsidR="00A5065C" w:rsidRDefault="00A5065C" w:rsidP="00A5065C">
      <w:pPr>
        <w:pStyle w:val="p1"/>
        <w:numPr>
          <w:ilvl w:val="0"/>
          <w:numId w:val="45"/>
        </w:numPr>
      </w:pPr>
      <w:r>
        <w:t>“This form of trust does not imply moral responsibility.”</w:t>
      </w:r>
    </w:p>
    <w:p w14:paraId="261F34B6" w14:textId="77777777" w:rsidR="00A5065C" w:rsidRDefault="00A5065C" w:rsidP="00A5065C">
      <w:pPr>
        <w:pStyle w:val="p1"/>
        <w:numPr>
          <w:ilvl w:val="0"/>
          <w:numId w:val="45"/>
        </w:numPr>
      </w:pPr>
      <w:r>
        <w:t>“This form of trust does not repair relational rupture.”</w:t>
      </w:r>
    </w:p>
    <w:p w14:paraId="6969B822" w14:textId="77777777" w:rsidR="00A5065C" w:rsidRPr="00A02A1B" w:rsidRDefault="00A5065C" w:rsidP="00A02A1B">
      <w:pPr>
        <w:spacing w:before="100" w:beforeAutospacing="1" w:after="100" w:afterAutospacing="1"/>
      </w:pPr>
    </w:p>
    <w:p w14:paraId="1EFCF741" w14:textId="77777777" w:rsidR="00A02A1B" w:rsidRPr="00A02A1B" w:rsidRDefault="00D51BD7" w:rsidP="00A02A1B">
      <w:r>
        <w:rPr>
          <w:noProof/>
          <w14:ligatures w14:val="standardContextual"/>
        </w:rPr>
      </w:r>
      <w:r w:rsidR="00D51BD7">
        <w:rPr>
          <w:noProof/>
          <w14:ligatures w14:val="standardContextual"/>
        </w:rPr>
        <w:pict w14:anchorId="38B0B2E3">
          <v:rect id="_x0000_i1033" alt="" style="width:451.3pt;height:.05pt;mso-width-percent:0;mso-height-percent:0;mso-width-percent:0;mso-height-percent:0" o:hralign="center" o:hrstd="t" o:hr="t" fillcolor="#a0a0a0" stroked="f"/>
        </w:pict>
      </w:r>
    </w:p>
    <w:p w14:paraId="69A62CFC" w14:textId="77777777" w:rsidR="00A02A1B" w:rsidRPr="00A02A1B" w:rsidRDefault="00A02A1B" w:rsidP="00A02A1B">
      <w:pPr>
        <w:spacing w:before="100" w:beforeAutospacing="1" w:after="100" w:afterAutospacing="1"/>
        <w:outlineLvl w:val="3"/>
        <w:rPr>
          <w:b/>
          <w:bCs/>
        </w:rPr>
      </w:pPr>
      <w:r w:rsidRPr="00A02A1B">
        <w:rPr>
          <w:b/>
          <w:bCs/>
        </w:rPr>
        <w:t>6.3 Procedural Trust</w:t>
      </w:r>
    </w:p>
    <w:p w14:paraId="7B501C9E" w14:textId="1A1A392F" w:rsidR="00A02A1B" w:rsidRPr="00A02A1B" w:rsidRDefault="00A02A1B" w:rsidP="00A02A1B">
      <w:pPr>
        <w:spacing w:before="100" w:beforeAutospacing="1" w:after="100" w:afterAutospacing="1"/>
      </w:pPr>
      <w:r w:rsidRPr="00A02A1B">
        <w:rPr>
          <w:i/>
          <w:iCs/>
        </w:rPr>
        <w:t>(Rule-Based / Process Trust)</w:t>
      </w:r>
    </w:p>
    <w:p w14:paraId="42A5A6E7" w14:textId="46D29060" w:rsidR="00A02A1B" w:rsidRPr="00A02A1B" w:rsidRDefault="00A02A1B" w:rsidP="00A02A1B">
      <w:pPr>
        <w:spacing w:before="100" w:beforeAutospacing="1" w:after="100" w:afterAutospacing="1"/>
      </w:pPr>
      <w:r w:rsidRPr="00A02A1B">
        <w:t>Rule-based · Role-dependent · Conditional</w:t>
      </w:r>
    </w:p>
    <w:p w14:paraId="6800CD2C" w14:textId="77777777" w:rsidR="00A02A1B" w:rsidRPr="00A02A1B" w:rsidRDefault="00A02A1B" w:rsidP="00A02A1B">
      <w:pPr>
        <w:spacing w:before="100" w:beforeAutospacing="1" w:after="100" w:afterAutospacing="1"/>
      </w:pPr>
      <w:r w:rsidRPr="00A02A1B">
        <w:t>Trust is placed in the process, not the person</w:t>
      </w:r>
    </w:p>
    <w:p w14:paraId="01CC0859" w14:textId="77777777" w:rsidR="00A02A1B" w:rsidRPr="00A02A1B" w:rsidRDefault="00A02A1B" w:rsidP="00A02A1B">
      <w:pPr>
        <w:spacing w:before="100" w:beforeAutospacing="1" w:after="100" w:afterAutospacing="1"/>
      </w:pPr>
      <w:r w:rsidRPr="00A02A1B">
        <w:t>Compliance substitutes for belief</w:t>
      </w:r>
    </w:p>
    <w:p w14:paraId="5619AC77" w14:textId="47E8A26A" w:rsidR="00A02A1B" w:rsidRPr="00A02A1B" w:rsidRDefault="00A02A1B" w:rsidP="00A02A1B">
      <w:pPr>
        <w:spacing w:before="100" w:beforeAutospacing="1" w:after="100" w:afterAutospacing="1"/>
      </w:pPr>
      <w:r w:rsidRPr="00A02A1B">
        <w:t>Failure is handled through escalation, not rupture</w:t>
      </w:r>
    </w:p>
    <w:p w14:paraId="31FA309B" w14:textId="77777777" w:rsidR="00A02A1B" w:rsidRPr="00A02A1B" w:rsidRDefault="00A02A1B" w:rsidP="00A02A1B">
      <w:pPr>
        <w:spacing w:before="100" w:beforeAutospacing="1" w:after="100" w:afterAutospacing="1"/>
      </w:pPr>
      <w:r w:rsidRPr="00A02A1B">
        <w:t>Examples:</w:t>
      </w:r>
    </w:p>
    <w:p w14:paraId="66277DA0" w14:textId="77777777" w:rsidR="00A02A1B" w:rsidRPr="00A02A1B" w:rsidRDefault="00A02A1B" w:rsidP="00A02A1B">
      <w:pPr>
        <w:numPr>
          <w:ilvl w:val="0"/>
          <w:numId w:val="34"/>
        </w:numPr>
        <w:spacing w:before="100" w:beforeAutospacing="1" w:after="100" w:afterAutospacing="1"/>
      </w:pPr>
      <w:r w:rsidRPr="00A02A1B">
        <w:t>courts</w:t>
      </w:r>
    </w:p>
    <w:p w14:paraId="140B62BB" w14:textId="77777777" w:rsidR="00A02A1B" w:rsidRPr="00A02A1B" w:rsidRDefault="00A02A1B" w:rsidP="00A02A1B">
      <w:pPr>
        <w:numPr>
          <w:ilvl w:val="0"/>
          <w:numId w:val="34"/>
        </w:numPr>
        <w:spacing w:before="100" w:beforeAutospacing="1" w:after="100" w:afterAutospacing="1"/>
      </w:pPr>
      <w:r w:rsidRPr="00A02A1B">
        <w:t>visas</w:t>
      </w:r>
    </w:p>
    <w:p w14:paraId="13D7603A" w14:textId="77777777" w:rsidR="00A02A1B" w:rsidRPr="00A02A1B" w:rsidRDefault="00A02A1B" w:rsidP="00A02A1B">
      <w:pPr>
        <w:numPr>
          <w:ilvl w:val="0"/>
          <w:numId w:val="34"/>
        </w:numPr>
        <w:spacing w:before="100" w:beforeAutospacing="1" w:after="100" w:afterAutospacing="1"/>
      </w:pPr>
      <w:r w:rsidRPr="00A02A1B">
        <w:t>exams</w:t>
      </w:r>
    </w:p>
    <w:p w14:paraId="48933EB4" w14:textId="77777777" w:rsidR="00A02A1B" w:rsidRPr="00A02A1B" w:rsidRDefault="00A02A1B" w:rsidP="00A02A1B">
      <w:pPr>
        <w:numPr>
          <w:ilvl w:val="0"/>
          <w:numId w:val="34"/>
        </w:numPr>
        <w:spacing w:before="100" w:beforeAutospacing="1" w:after="100" w:afterAutospacing="1"/>
      </w:pPr>
      <w:r w:rsidRPr="00A02A1B">
        <w:t>safety protocols</w:t>
      </w:r>
    </w:p>
    <w:p w14:paraId="52107753" w14:textId="74BCDA33" w:rsidR="00A02A1B" w:rsidRPr="00D65563" w:rsidRDefault="00A02A1B" w:rsidP="00A02A1B">
      <w:pPr>
        <w:numPr>
          <w:ilvl w:val="0"/>
          <w:numId w:val="34"/>
        </w:numPr>
        <w:spacing w:before="100" w:beforeAutospacing="1" w:after="100" w:afterAutospacing="1"/>
      </w:pPr>
      <w:r w:rsidRPr="00A02A1B">
        <w:t>bureaucracy</w:t>
      </w:r>
    </w:p>
    <w:p w14:paraId="5CBE8284" w14:textId="77777777" w:rsidR="00A02A1B" w:rsidRPr="00A02A1B" w:rsidRDefault="00A02A1B" w:rsidP="00A02A1B">
      <w:pPr>
        <w:spacing w:before="100" w:beforeAutospacing="1" w:after="100" w:afterAutospacing="1"/>
      </w:pPr>
      <w:r w:rsidRPr="00A02A1B">
        <w:t>Key feature:</w:t>
      </w:r>
    </w:p>
    <w:p w14:paraId="4808D7E9" w14:textId="201624A9" w:rsidR="00A02A1B" w:rsidRPr="00A02A1B" w:rsidRDefault="00A02A1B" w:rsidP="00A02A1B">
      <w:pPr>
        <w:spacing w:before="100" w:beforeAutospacing="1" w:after="100" w:afterAutospacing="1"/>
      </w:pPr>
      <w:r w:rsidRPr="00A02A1B">
        <w:t>Trust persists even when no one is trusted.</w:t>
      </w:r>
    </w:p>
    <w:p w14:paraId="164FEDDF" w14:textId="77777777" w:rsidR="00A02A1B" w:rsidRPr="00A02A1B" w:rsidRDefault="00A02A1B" w:rsidP="00A02A1B">
      <w:pPr>
        <w:spacing w:before="100" w:beforeAutospacing="1" w:after="100" w:afterAutospacing="1"/>
      </w:pPr>
      <w:r w:rsidRPr="00A02A1B">
        <w:t>Narrative tone: administrative · slow · frustrating</w:t>
      </w:r>
    </w:p>
    <w:p w14:paraId="136550E4" w14:textId="77777777" w:rsidR="00A02A1B" w:rsidRPr="00A02A1B" w:rsidRDefault="00D51BD7" w:rsidP="00A02A1B">
      <w:r>
        <w:rPr>
          <w:noProof/>
          <w14:ligatures w14:val="standardContextual"/>
        </w:rPr>
      </w:r>
      <w:r w:rsidR="00D51BD7">
        <w:rPr>
          <w:noProof/>
          <w14:ligatures w14:val="standardContextual"/>
        </w:rPr>
        <w:pict w14:anchorId="107D56DB">
          <v:rect id="_x0000_i1034" alt="" style="width:451.3pt;height:.05pt;mso-width-percent:0;mso-height-percent:0;mso-width-percent:0;mso-height-percent:0" o:hralign="center" o:hrstd="t" o:hr="t" fillcolor="#a0a0a0" stroked="f"/>
        </w:pict>
      </w:r>
    </w:p>
    <w:p w14:paraId="30DCFC3E" w14:textId="77777777" w:rsidR="00A02A1B" w:rsidRPr="00A02A1B" w:rsidRDefault="00A02A1B" w:rsidP="00A02A1B">
      <w:pPr>
        <w:spacing w:before="100" w:beforeAutospacing="1" w:after="100" w:afterAutospacing="1"/>
        <w:outlineLvl w:val="3"/>
        <w:rPr>
          <w:b/>
          <w:bCs/>
        </w:rPr>
      </w:pPr>
      <w:r w:rsidRPr="00A02A1B">
        <w:rPr>
          <w:b/>
          <w:bCs/>
        </w:rPr>
        <w:lastRenderedPageBreak/>
        <w:t>6.4 Symbolic / Narrative Trust</w:t>
      </w:r>
    </w:p>
    <w:p w14:paraId="40962DC8" w14:textId="0C9FB9D4" w:rsidR="00A02A1B" w:rsidRPr="00A02A1B" w:rsidRDefault="00A02A1B" w:rsidP="00A02A1B">
      <w:pPr>
        <w:spacing w:before="100" w:beforeAutospacing="1" w:after="100" w:afterAutospacing="1"/>
      </w:pPr>
      <w:r w:rsidRPr="00A02A1B">
        <w:rPr>
          <w:i/>
          <w:iCs/>
        </w:rPr>
        <w:t>(Cultural / Meaning-Based)</w:t>
      </w:r>
    </w:p>
    <w:p w14:paraId="7A30B902" w14:textId="0D4BEEEE" w:rsidR="00A02A1B" w:rsidRPr="00A02A1B" w:rsidRDefault="00A02A1B" w:rsidP="00A02A1B">
      <w:pPr>
        <w:spacing w:before="100" w:beforeAutospacing="1" w:after="100" w:afterAutospacing="1"/>
      </w:pPr>
      <w:r w:rsidRPr="00A02A1B">
        <w:t>Meaning-based · Cultural · Linguistic</w:t>
      </w:r>
    </w:p>
    <w:p w14:paraId="3A3677D0" w14:textId="77777777" w:rsidR="00A02A1B" w:rsidRPr="00A02A1B" w:rsidRDefault="00A02A1B" w:rsidP="00A02A1B">
      <w:pPr>
        <w:spacing w:before="100" w:beforeAutospacing="1" w:after="100" w:afterAutospacing="1"/>
      </w:pPr>
      <w:r w:rsidRPr="00A02A1B">
        <w:t>Trust exists because:</w:t>
      </w:r>
    </w:p>
    <w:p w14:paraId="569F4A97" w14:textId="77777777" w:rsidR="00A02A1B" w:rsidRPr="00A02A1B" w:rsidRDefault="00A02A1B" w:rsidP="00A02A1B">
      <w:pPr>
        <w:numPr>
          <w:ilvl w:val="0"/>
          <w:numId w:val="35"/>
        </w:numPr>
        <w:spacing w:before="100" w:beforeAutospacing="1" w:after="100" w:afterAutospacing="1"/>
      </w:pPr>
      <w:r w:rsidRPr="00A02A1B">
        <w:t>a story is shared</w:t>
      </w:r>
    </w:p>
    <w:p w14:paraId="37FD6F81" w14:textId="77777777" w:rsidR="00A02A1B" w:rsidRPr="00A02A1B" w:rsidRDefault="00A02A1B" w:rsidP="00A02A1B">
      <w:pPr>
        <w:numPr>
          <w:ilvl w:val="0"/>
          <w:numId w:val="35"/>
        </w:numPr>
        <w:spacing w:before="100" w:beforeAutospacing="1" w:after="100" w:afterAutospacing="1"/>
      </w:pPr>
      <w:r w:rsidRPr="00A02A1B">
        <w:t>a symbol is believed</w:t>
      </w:r>
    </w:p>
    <w:p w14:paraId="10AB69E1" w14:textId="77777777" w:rsidR="00A02A1B" w:rsidRPr="00A02A1B" w:rsidRDefault="00A02A1B" w:rsidP="00A02A1B">
      <w:pPr>
        <w:numPr>
          <w:ilvl w:val="0"/>
          <w:numId w:val="35"/>
        </w:numPr>
        <w:spacing w:before="100" w:beforeAutospacing="1" w:after="100" w:afterAutospacing="1"/>
      </w:pPr>
      <w:r w:rsidRPr="00A02A1B">
        <w:t>a role is respected</w:t>
      </w:r>
    </w:p>
    <w:p w14:paraId="5913BDF8" w14:textId="08F05EDF" w:rsidR="00A02A1B" w:rsidRPr="00F65016" w:rsidRDefault="00A02A1B" w:rsidP="00A02A1B">
      <w:pPr>
        <w:numPr>
          <w:ilvl w:val="0"/>
          <w:numId w:val="35"/>
        </w:numPr>
        <w:spacing w:before="100" w:beforeAutospacing="1" w:after="100" w:afterAutospacing="1"/>
      </w:pPr>
      <w:r w:rsidRPr="00A02A1B">
        <w:t>a ritual is performed</w:t>
      </w:r>
    </w:p>
    <w:p w14:paraId="656BC3A2" w14:textId="77777777" w:rsidR="00A02A1B" w:rsidRPr="00A02A1B" w:rsidRDefault="00A02A1B" w:rsidP="00A02A1B">
      <w:pPr>
        <w:spacing w:before="100" w:beforeAutospacing="1" w:after="100" w:afterAutospacing="1"/>
      </w:pPr>
      <w:r w:rsidRPr="00A02A1B">
        <w:t>This trust can be:</w:t>
      </w:r>
    </w:p>
    <w:p w14:paraId="723D174F" w14:textId="77777777" w:rsidR="00A02A1B" w:rsidRPr="00A02A1B" w:rsidRDefault="00A02A1B" w:rsidP="00A02A1B">
      <w:pPr>
        <w:numPr>
          <w:ilvl w:val="0"/>
          <w:numId w:val="36"/>
        </w:numPr>
        <w:spacing w:before="100" w:beforeAutospacing="1" w:after="100" w:afterAutospacing="1"/>
      </w:pPr>
      <w:r w:rsidRPr="00A02A1B">
        <w:t>deeply felt</w:t>
      </w:r>
    </w:p>
    <w:p w14:paraId="2CB41C66" w14:textId="77777777" w:rsidR="00A02A1B" w:rsidRPr="00A02A1B" w:rsidRDefault="00A02A1B" w:rsidP="00A02A1B">
      <w:pPr>
        <w:numPr>
          <w:ilvl w:val="0"/>
          <w:numId w:val="36"/>
        </w:numPr>
        <w:spacing w:before="100" w:beforeAutospacing="1" w:after="100" w:afterAutospacing="1"/>
      </w:pPr>
      <w:r w:rsidRPr="00A02A1B">
        <w:t>entirely false</w:t>
      </w:r>
    </w:p>
    <w:p w14:paraId="158F8FA1" w14:textId="1698D06E" w:rsidR="00A02A1B" w:rsidRPr="00F65016" w:rsidRDefault="00A02A1B" w:rsidP="00A02A1B">
      <w:pPr>
        <w:numPr>
          <w:ilvl w:val="0"/>
          <w:numId w:val="36"/>
        </w:numPr>
        <w:spacing w:before="100" w:beforeAutospacing="1" w:after="100" w:afterAutospacing="1"/>
      </w:pPr>
      <w:r w:rsidRPr="00A02A1B">
        <w:t>extremely durable</w:t>
      </w:r>
    </w:p>
    <w:p w14:paraId="3F85C2EB" w14:textId="77777777" w:rsidR="00A02A1B" w:rsidRPr="00A02A1B" w:rsidRDefault="00A02A1B" w:rsidP="00A02A1B">
      <w:pPr>
        <w:spacing w:before="100" w:beforeAutospacing="1" w:after="100" w:afterAutospacing="1"/>
      </w:pPr>
      <w:r w:rsidRPr="00A02A1B">
        <w:t>Examples:</w:t>
      </w:r>
    </w:p>
    <w:p w14:paraId="09938A64" w14:textId="77777777" w:rsidR="00A02A1B" w:rsidRPr="00A02A1B" w:rsidRDefault="00A02A1B" w:rsidP="00A02A1B">
      <w:pPr>
        <w:numPr>
          <w:ilvl w:val="0"/>
          <w:numId w:val="37"/>
        </w:numPr>
        <w:spacing w:before="100" w:beforeAutospacing="1" w:after="100" w:afterAutospacing="1"/>
      </w:pPr>
      <w:r w:rsidRPr="00A02A1B">
        <w:t>flags</w:t>
      </w:r>
    </w:p>
    <w:p w14:paraId="7C30C9B5" w14:textId="77777777" w:rsidR="00A02A1B" w:rsidRPr="00A02A1B" w:rsidRDefault="00A02A1B" w:rsidP="00A02A1B">
      <w:pPr>
        <w:numPr>
          <w:ilvl w:val="0"/>
          <w:numId w:val="37"/>
        </w:numPr>
        <w:spacing w:before="100" w:beforeAutospacing="1" w:after="100" w:afterAutospacing="1"/>
      </w:pPr>
      <w:r w:rsidRPr="00A02A1B">
        <w:t>professions</w:t>
      </w:r>
    </w:p>
    <w:p w14:paraId="76B72B79" w14:textId="77777777" w:rsidR="00A02A1B" w:rsidRPr="00A02A1B" w:rsidRDefault="00A02A1B" w:rsidP="00A02A1B">
      <w:pPr>
        <w:numPr>
          <w:ilvl w:val="0"/>
          <w:numId w:val="37"/>
        </w:numPr>
        <w:spacing w:before="100" w:beforeAutospacing="1" w:after="100" w:afterAutospacing="1"/>
      </w:pPr>
      <w:r w:rsidRPr="00A02A1B">
        <w:t>vows</w:t>
      </w:r>
    </w:p>
    <w:p w14:paraId="6C0BB16C" w14:textId="77777777" w:rsidR="00A02A1B" w:rsidRPr="00A02A1B" w:rsidRDefault="00A02A1B" w:rsidP="00A02A1B">
      <w:pPr>
        <w:numPr>
          <w:ilvl w:val="0"/>
          <w:numId w:val="37"/>
        </w:numPr>
        <w:spacing w:before="100" w:beforeAutospacing="1" w:after="100" w:afterAutospacing="1"/>
      </w:pPr>
      <w:r w:rsidRPr="00A02A1B">
        <w:t>titles</w:t>
      </w:r>
    </w:p>
    <w:p w14:paraId="17A26ECD" w14:textId="77777777" w:rsidR="00A02A1B" w:rsidRPr="00A02A1B" w:rsidRDefault="00A02A1B" w:rsidP="00A02A1B">
      <w:pPr>
        <w:numPr>
          <w:ilvl w:val="0"/>
          <w:numId w:val="37"/>
        </w:numPr>
        <w:spacing w:before="100" w:beforeAutospacing="1" w:after="100" w:afterAutospacing="1"/>
      </w:pPr>
      <w:r w:rsidRPr="00A02A1B">
        <w:t>traditions</w:t>
      </w:r>
    </w:p>
    <w:p w14:paraId="7BCA8894" w14:textId="3E81ADE5" w:rsidR="00A02A1B" w:rsidRPr="00F65016" w:rsidRDefault="00A02A1B" w:rsidP="00A02A1B">
      <w:pPr>
        <w:numPr>
          <w:ilvl w:val="0"/>
          <w:numId w:val="37"/>
        </w:numPr>
        <w:spacing w:before="100" w:beforeAutospacing="1" w:after="100" w:afterAutospacing="1"/>
      </w:pPr>
      <w:r w:rsidRPr="00A02A1B">
        <w:t>myths</w:t>
      </w:r>
    </w:p>
    <w:p w14:paraId="23E68EC7" w14:textId="77777777" w:rsidR="00A02A1B" w:rsidRPr="00A02A1B" w:rsidRDefault="00A02A1B" w:rsidP="00A02A1B">
      <w:pPr>
        <w:spacing w:before="100" w:beforeAutospacing="1" w:after="100" w:afterAutospacing="1"/>
      </w:pPr>
      <w:r w:rsidRPr="00A02A1B">
        <w:t>Narrative tone: mythic · collective · unstable</w:t>
      </w:r>
    </w:p>
    <w:p w14:paraId="5F002941" w14:textId="77777777" w:rsidR="00A02A1B" w:rsidRPr="00A02A1B" w:rsidRDefault="00D51BD7" w:rsidP="00A02A1B">
      <w:r>
        <w:rPr>
          <w:noProof/>
          <w14:ligatures w14:val="standardContextual"/>
        </w:rPr>
      </w:r>
      <w:r w:rsidR="00D51BD7">
        <w:rPr>
          <w:noProof/>
          <w14:ligatures w14:val="standardContextual"/>
        </w:rPr>
        <w:pict w14:anchorId="6B395F68">
          <v:rect id="_x0000_i1035" alt="" style="width:451.3pt;height:.05pt;mso-width-percent:0;mso-height-percent:0;mso-width-percent:0;mso-height-percent:0" o:hralign="center" o:hrstd="t" o:hr="t" fillcolor="#a0a0a0" stroked="f"/>
        </w:pict>
      </w:r>
    </w:p>
    <w:p w14:paraId="1BE83FDF" w14:textId="6A054C84" w:rsidR="00A02A1B" w:rsidRPr="00F65016" w:rsidRDefault="00A02A1B" w:rsidP="00F65016">
      <w:pPr>
        <w:spacing w:before="100" w:beforeAutospacing="1" w:after="100" w:afterAutospacing="1"/>
        <w:outlineLvl w:val="2"/>
        <w:rPr>
          <w:b/>
          <w:bCs/>
          <w:sz w:val="27"/>
          <w:szCs w:val="27"/>
        </w:rPr>
      </w:pPr>
      <w:r w:rsidRPr="00A02A1B">
        <w:rPr>
          <w:b/>
          <w:bCs/>
          <w:sz w:val="27"/>
          <w:szCs w:val="27"/>
        </w:rPr>
        <w:t>7. Coexistence Rule</w:t>
      </w:r>
    </w:p>
    <w:p w14:paraId="36CEABF3" w14:textId="22D93606" w:rsidR="00A02A1B" w:rsidRPr="00A02A1B" w:rsidRDefault="00A02A1B" w:rsidP="00A02A1B">
      <w:pPr>
        <w:spacing w:before="100" w:beforeAutospacing="1" w:after="100" w:afterAutospacing="1"/>
      </w:pPr>
      <w:r w:rsidRPr="00A02A1B">
        <w:t>No trust mode is superior.</w:t>
      </w:r>
    </w:p>
    <w:p w14:paraId="7D55EA48" w14:textId="787FF77C" w:rsidR="00A02A1B" w:rsidRPr="00A02A1B" w:rsidRDefault="00A02A1B" w:rsidP="00A02A1B">
      <w:pPr>
        <w:spacing w:before="100" w:beforeAutospacing="1" w:after="100" w:afterAutospacing="1"/>
      </w:pPr>
      <w:r w:rsidRPr="00A02A1B">
        <w:t>No trust mode can replace another without loss.</w:t>
      </w:r>
    </w:p>
    <w:p w14:paraId="6409D5B9" w14:textId="77777777" w:rsidR="00A02A1B" w:rsidRPr="00A02A1B" w:rsidRDefault="00A02A1B" w:rsidP="00A02A1B">
      <w:pPr>
        <w:spacing w:before="100" w:beforeAutospacing="1" w:after="100" w:afterAutospacing="1"/>
      </w:pPr>
      <w:r w:rsidRPr="00A02A1B">
        <w:t>Most failures occur when:</w:t>
      </w:r>
    </w:p>
    <w:p w14:paraId="685906ED" w14:textId="77777777" w:rsidR="00A02A1B" w:rsidRPr="00A02A1B" w:rsidRDefault="00A02A1B" w:rsidP="00A02A1B">
      <w:pPr>
        <w:numPr>
          <w:ilvl w:val="0"/>
          <w:numId w:val="38"/>
        </w:numPr>
        <w:spacing w:before="100" w:beforeAutospacing="1" w:after="100" w:afterAutospacing="1"/>
      </w:pPr>
      <w:r w:rsidRPr="00A02A1B">
        <w:t>instrumental trust is applied to relational domains</w:t>
      </w:r>
    </w:p>
    <w:p w14:paraId="3A6BA171" w14:textId="77777777" w:rsidR="00A02A1B" w:rsidRPr="00A02A1B" w:rsidRDefault="00A02A1B" w:rsidP="00A02A1B">
      <w:pPr>
        <w:numPr>
          <w:ilvl w:val="0"/>
          <w:numId w:val="38"/>
        </w:numPr>
        <w:spacing w:before="100" w:beforeAutospacing="1" w:after="100" w:afterAutospacing="1"/>
      </w:pPr>
      <w:r w:rsidRPr="00A02A1B">
        <w:t>procedural trust is mistaken for care</w:t>
      </w:r>
    </w:p>
    <w:p w14:paraId="4E1D42BE" w14:textId="77777777" w:rsidR="00A02A1B" w:rsidRPr="00A02A1B" w:rsidRDefault="00A02A1B" w:rsidP="00A02A1B">
      <w:pPr>
        <w:numPr>
          <w:ilvl w:val="0"/>
          <w:numId w:val="38"/>
        </w:numPr>
        <w:spacing w:before="100" w:beforeAutospacing="1" w:after="100" w:afterAutospacing="1"/>
      </w:pPr>
      <w:r w:rsidRPr="00A02A1B">
        <w:t>symbolic trust is treated as proof</w:t>
      </w:r>
    </w:p>
    <w:p w14:paraId="06036A64" w14:textId="4956A23B" w:rsidR="00275ED9" w:rsidRDefault="00A02A1B" w:rsidP="00275ED9">
      <w:pPr>
        <w:numPr>
          <w:ilvl w:val="0"/>
          <w:numId w:val="38"/>
        </w:numPr>
        <w:spacing w:before="100" w:beforeAutospacing="1" w:after="100" w:afterAutospacing="1"/>
      </w:pPr>
      <w:r w:rsidRPr="00A02A1B">
        <w:t>relational trust is demanded at sca</w:t>
      </w:r>
      <w:r w:rsidR="003A363E">
        <w:t>le</w:t>
      </w:r>
    </w:p>
    <w:p w14:paraId="7B1C326D" w14:textId="77777777" w:rsidR="00275ED9" w:rsidRPr="00275ED9" w:rsidRDefault="00275ED9" w:rsidP="00275ED9">
      <w:pPr>
        <w:spacing w:before="100" w:beforeAutospacing="1" w:after="100" w:afterAutospacing="1"/>
        <w:ind w:left="720"/>
      </w:pPr>
    </w:p>
    <w:p w14:paraId="40F7FAB1" w14:textId="395E8B8B" w:rsidR="00275ED9" w:rsidRPr="00275ED9" w:rsidRDefault="00D51BD7" w:rsidP="00275ED9">
      <w:pPr>
        <w:spacing w:before="100" w:beforeAutospacing="1" w:after="100" w:afterAutospacing="1"/>
      </w:pPr>
      <w:r>
        <w:rPr>
          <w:noProof/>
          <w14:ligatures w14:val="standardContextual"/>
        </w:rPr>
      </w:r>
      <w:r w:rsidR="00D51BD7">
        <w:rPr>
          <w:noProof/>
          <w14:ligatures w14:val="standardContextual"/>
        </w:rPr>
        <w:pict w14:anchorId="38D5F388">
          <v:rect id="_x0000_i1036" alt="" style="width:451.3pt;height:.05pt;mso-width-percent:0;mso-height-percent:0;mso-width-percent:0;mso-height-percent:0" o:hralign="center" o:hrstd="t" o:hr="t" fillcolor="#a0a0a0" stroked="f"/>
        </w:pict>
      </w:r>
    </w:p>
    <w:p w14:paraId="708BDF07" w14:textId="77777777" w:rsidR="00275ED9" w:rsidRDefault="00275ED9" w:rsidP="00715659">
      <w:pPr>
        <w:spacing w:before="100" w:beforeAutospacing="1" w:after="100" w:afterAutospacing="1"/>
      </w:pPr>
    </w:p>
    <w:p w14:paraId="2C8E0073" w14:textId="31E186C9" w:rsidR="00715659" w:rsidRDefault="00275ED9" w:rsidP="00C51704">
      <w:pPr>
        <w:pStyle w:val="p1"/>
      </w:pPr>
      <w:r>
        <w:lastRenderedPageBreak/>
        <w:t>8.</w:t>
      </w:r>
      <w:r w:rsidR="00C51704" w:rsidRPr="00C51704">
        <w:rPr>
          <w:b/>
          <w:bCs/>
        </w:rPr>
        <w:t xml:space="preserve"> </w:t>
      </w:r>
      <w:r w:rsidR="00C51704">
        <w:rPr>
          <w:b/>
          <w:bCs/>
        </w:rPr>
        <w:t>Transformation and Loss Across Trust Modes</w:t>
      </w:r>
    </w:p>
    <w:p w14:paraId="699984A1" w14:textId="77777777" w:rsidR="002D67F2" w:rsidRDefault="002D67F2" w:rsidP="002D67F2">
      <w:pPr>
        <w:pStyle w:val="p1"/>
      </w:pPr>
      <w:r>
        <w:rPr>
          <w:b/>
          <w:bCs/>
        </w:rPr>
        <w:t>Trust outcomes may transition between modes, but no transition is lossless.</w:t>
      </w:r>
    </w:p>
    <w:p w14:paraId="418200AF" w14:textId="77777777" w:rsidR="002D67F2" w:rsidRDefault="002D67F2" w:rsidP="002D67F2">
      <w:pPr>
        <w:pStyle w:val="p1"/>
        <w:numPr>
          <w:ilvl w:val="0"/>
          <w:numId w:val="41"/>
        </w:numPr>
      </w:pPr>
      <w:r>
        <w:t>Trust does not convert directly between modes</w:t>
      </w:r>
    </w:p>
    <w:p w14:paraId="33611E81" w14:textId="77777777" w:rsidR="002D67F2" w:rsidRDefault="002D67F2" w:rsidP="002D67F2">
      <w:pPr>
        <w:pStyle w:val="p1"/>
        <w:numPr>
          <w:ilvl w:val="0"/>
          <w:numId w:val="41"/>
        </w:numPr>
      </w:pPr>
      <w:r>
        <w:t xml:space="preserve">Outputs from one mode may be </w:t>
      </w:r>
      <w:r>
        <w:rPr>
          <w:i/>
          <w:iCs/>
        </w:rPr>
        <w:t>reused</w:t>
      </w:r>
      <w:r>
        <w:t xml:space="preserve"> in another</w:t>
      </w:r>
    </w:p>
    <w:p w14:paraId="2FDC080A" w14:textId="77777777" w:rsidR="002D67F2" w:rsidRDefault="002D67F2" w:rsidP="002D67F2">
      <w:pPr>
        <w:pStyle w:val="p1"/>
        <w:numPr>
          <w:ilvl w:val="0"/>
          <w:numId w:val="41"/>
        </w:numPr>
      </w:pPr>
      <w:r>
        <w:t>Each reuse strips context specific to the originating mode</w:t>
      </w:r>
    </w:p>
    <w:p w14:paraId="0EB9CAAF" w14:textId="7D7B9765" w:rsidR="002D67F2" w:rsidRDefault="002D67F2" w:rsidP="002D67F2">
      <w:pPr>
        <w:pStyle w:val="p1"/>
        <w:numPr>
          <w:ilvl w:val="0"/>
          <w:numId w:val="41"/>
        </w:numPr>
      </w:pPr>
      <w:r>
        <w:t>Relational trust cannot be reconstructed from downstream artefacts</w:t>
      </w:r>
    </w:p>
    <w:p w14:paraId="08A150DA" w14:textId="77777777" w:rsidR="002D67F2" w:rsidRDefault="002D67F2" w:rsidP="002D67F2">
      <w:pPr>
        <w:pStyle w:val="p4"/>
      </w:pPr>
      <w:r>
        <w:t xml:space="preserve">When a procedural process produces an outcome—such as passing an examination—it generates legitimacy within a rule-bound system. That legitimacy is complete and sufficient </w:t>
      </w:r>
      <w:r>
        <w:rPr>
          <w:i/>
          <w:iCs/>
        </w:rPr>
        <w:t>only within the procedure itself</w:t>
      </w:r>
      <w:r>
        <w:t>. When the same outcome is later repurposed for comparison or prediction, it leaves the procedural domain and enters instrumental use, where relative position substitutes for procedural context. The guarantees that once justified the outcome remain historically true, but they no longer govern interpretation.</w:t>
      </w:r>
    </w:p>
    <w:p w14:paraId="2FA7744B" w14:textId="77777777" w:rsidR="002D67F2" w:rsidRDefault="002D67F2" w:rsidP="002D67F2">
      <w:pPr>
        <w:pStyle w:val="p1"/>
        <w:numPr>
          <w:ilvl w:val="0"/>
          <w:numId w:val="42"/>
        </w:numPr>
      </w:pPr>
      <w:r>
        <w:t>Procedural → Instrumental transition replaces compliance with comparability</w:t>
      </w:r>
    </w:p>
    <w:p w14:paraId="46252475" w14:textId="77777777" w:rsidR="002D67F2" w:rsidRDefault="002D67F2" w:rsidP="002D67F2">
      <w:pPr>
        <w:pStyle w:val="p1"/>
        <w:numPr>
          <w:ilvl w:val="0"/>
          <w:numId w:val="42"/>
        </w:numPr>
      </w:pPr>
      <w:r>
        <w:t>Instrumental outputs establish relative ordering, not intrinsic quality</w:t>
      </w:r>
    </w:p>
    <w:p w14:paraId="5208442B" w14:textId="18B3DFB3" w:rsidR="002D67F2" w:rsidRDefault="002D67F2" w:rsidP="002D67F2">
      <w:pPr>
        <w:pStyle w:val="p1"/>
        <w:numPr>
          <w:ilvl w:val="0"/>
          <w:numId w:val="42"/>
        </w:numPr>
      </w:pPr>
      <w:r>
        <w:t>Predictive use introduces optimisation pressure and gaming incentives</w:t>
      </w:r>
    </w:p>
    <w:p w14:paraId="222BF5CC" w14:textId="77777777" w:rsidR="002D67F2" w:rsidRDefault="002D67F2" w:rsidP="002D67F2">
      <w:pPr>
        <w:pStyle w:val="p4"/>
      </w:pPr>
      <w:r>
        <w:t>As instrumental outputs are further elevated into titles, credentials, or status markers, symbolic trust may emerge. This symbolic layer can be culturally durable and emotionally powerful, yet it is increasingly detached from both the original procedure and the individual’s lived capability. Meaning accumulates even as informational fidelity decays.</w:t>
      </w:r>
    </w:p>
    <w:p w14:paraId="0B81543A" w14:textId="77777777" w:rsidR="002D67F2" w:rsidRDefault="002D67F2" w:rsidP="002D67F2">
      <w:pPr>
        <w:pStyle w:val="p1"/>
        <w:numPr>
          <w:ilvl w:val="0"/>
          <w:numId w:val="43"/>
        </w:numPr>
      </w:pPr>
      <w:r>
        <w:t>Instrumental → Symbolic transition hardens signals into narratives</w:t>
      </w:r>
    </w:p>
    <w:p w14:paraId="4D6AFEBF" w14:textId="4A14966D" w:rsidR="002D67F2" w:rsidRDefault="002D67F2" w:rsidP="002D67F2">
      <w:pPr>
        <w:pStyle w:val="p1"/>
        <w:numPr>
          <w:ilvl w:val="0"/>
          <w:numId w:val="43"/>
        </w:numPr>
      </w:pPr>
      <w:r>
        <w:t>Symbolic trust may persist long after its evidentiary basis has eroded</w:t>
      </w:r>
    </w:p>
    <w:p w14:paraId="1CBBD183" w14:textId="77777777" w:rsidR="002D67F2" w:rsidRDefault="002D67F2" w:rsidP="002D67F2">
      <w:pPr>
        <w:pStyle w:val="p4"/>
      </w:pPr>
      <w:r>
        <w:t>At no point in this chain does relational trust appear. Relational trust arises only through continued interaction and shared vulnerability and cannot be inferred, transferred, or restored from procedural legitimacy, instrumental ranking, or symbolic recognition. Once trust has left its originating mode, what is lost cannot be recovered downstream.</w:t>
      </w:r>
    </w:p>
    <w:p w14:paraId="48F8617B" w14:textId="77777777" w:rsidR="00A02A1B" w:rsidRPr="00A02A1B" w:rsidRDefault="00D51BD7" w:rsidP="00A02A1B">
      <w:r>
        <w:rPr>
          <w:noProof/>
          <w14:ligatures w14:val="standardContextual"/>
        </w:rPr>
      </w:r>
      <w:r w:rsidR="00D51BD7">
        <w:rPr>
          <w:noProof/>
          <w14:ligatures w14:val="standardContextual"/>
        </w:rPr>
        <w:pict w14:anchorId="69E3E50C">
          <v:rect id="_x0000_i1037" alt="" style="width:451.3pt;height:.05pt;mso-width-percent:0;mso-height-percent:0;mso-width-percent:0;mso-height-percent:0" o:hralign="center" o:hrstd="t" o:hr="t" fillcolor="#a0a0a0" stroked="f"/>
        </w:pict>
      </w:r>
    </w:p>
    <w:p w14:paraId="2575C458" w14:textId="1B600DAF" w:rsidR="00A02A1B" w:rsidRPr="00F65016" w:rsidRDefault="00275ED9" w:rsidP="00F65016">
      <w:pPr>
        <w:spacing w:before="100" w:beforeAutospacing="1" w:after="100" w:afterAutospacing="1"/>
        <w:outlineLvl w:val="2"/>
        <w:rPr>
          <w:b/>
          <w:bCs/>
          <w:sz w:val="27"/>
          <w:szCs w:val="27"/>
        </w:rPr>
      </w:pPr>
      <w:r>
        <w:rPr>
          <w:b/>
          <w:bCs/>
          <w:sz w:val="27"/>
          <w:szCs w:val="27"/>
        </w:rPr>
        <w:t>9</w:t>
      </w:r>
      <w:r w:rsidR="00A02A1B" w:rsidRPr="00A02A1B">
        <w:rPr>
          <w:b/>
          <w:bCs/>
          <w:sz w:val="27"/>
          <w:szCs w:val="27"/>
        </w:rPr>
        <w:t>. Failure and Misuse Modes</w:t>
      </w:r>
    </w:p>
    <w:p w14:paraId="31FA1F17" w14:textId="77777777" w:rsidR="00A02A1B" w:rsidRPr="00A02A1B" w:rsidRDefault="00A02A1B" w:rsidP="00A02A1B">
      <w:pPr>
        <w:spacing w:before="100" w:beforeAutospacing="1" w:after="100" w:afterAutospacing="1"/>
      </w:pPr>
      <w:r w:rsidRPr="00A02A1B">
        <w:t>Common misuse includes:</w:t>
      </w:r>
    </w:p>
    <w:p w14:paraId="638774E5" w14:textId="77777777" w:rsidR="00A02A1B" w:rsidRPr="00A02A1B" w:rsidRDefault="00A02A1B" w:rsidP="00A02A1B">
      <w:pPr>
        <w:numPr>
          <w:ilvl w:val="0"/>
          <w:numId w:val="39"/>
        </w:numPr>
        <w:spacing w:before="100" w:beforeAutospacing="1" w:after="100" w:afterAutospacing="1"/>
      </w:pPr>
      <w:r w:rsidRPr="00A02A1B">
        <w:t>collapsing multiple trust modes into one</w:t>
      </w:r>
    </w:p>
    <w:p w14:paraId="5E9C503A" w14:textId="77777777" w:rsidR="00A02A1B" w:rsidRPr="00A02A1B" w:rsidRDefault="00A02A1B" w:rsidP="00A02A1B">
      <w:pPr>
        <w:numPr>
          <w:ilvl w:val="0"/>
          <w:numId w:val="39"/>
        </w:numPr>
        <w:spacing w:before="100" w:beforeAutospacing="1" w:after="100" w:afterAutospacing="1"/>
      </w:pPr>
      <w:r w:rsidRPr="00A02A1B">
        <w:t>treating measurability as legitimacy</w:t>
      </w:r>
    </w:p>
    <w:p w14:paraId="2DBEB583" w14:textId="77777777" w:rsidR="00A02A1B" w:rsidRPr="00A02A1B" w:rsidRDefault="00A02A1B" w:rsidP="00A02A1B">
      <w:pPr>
        <w:numPr>
          <w:ilvl w:val="0"/>
          <w:numId w:val="39"/>
        </w:numPr>
        <w:spacing w:before="100" w:beforeAutospacing="1" w:after="100" w:afterAutospacing="1"/>
      </w:pPr>
      <w:r w:rsidRPr="00A02A1B">
        <w:t>moralising procedural compliance</w:t>
      </w:r>
    </w:p>
    <w:p w14:paraId="05560A01" w14:textId="57A95696" w:rsidR="00A02A1B" w:rsidRPr="00F65016" w:rsidRDefault="00A02A1B" w:rsidP="00A02A1B">
      <w:pPr>
        <w:numPr>
          <w:ilvl w:val="0"/>
          <w:numId w:val="39"/>
        </w:numPr>
        <w:spacing w:before="100" w:beforeAutospacing="1" w:after="100" w:afterAutospacing="1"/>
      </w:pPr>
      <w:r w:rsidRPr="00A02A1B">
        <w:t>assuming symbolic authority implies truth</w:t>
      </w:r>
    </w:p>
    <w:p w14:paraId="50CA8222" w14:textId="77777777" w:rsidR="00A02A1B" w:rsidRPr="00A02A1B" w:rsidRDefault="00A02A1B" w:rsidP="00A02A1B">
      <w:pPr>
        <w:spacing w:before="100" w:beforeAutospacing="1" w:after="100" w:afterAutospacing="1"/>
      </w:pPr>
      <w:r w:rsidRPr="00A02A1B">
        <w:t xml:space="preserve">These failures are </w:t>
      </w:r>
      <w:r w:rsidRPr="00A02A1B">
        <w:rPr>
          <w:b/>
          <w:bCs/>
        </w:rPr>
        <w:t>interpretive</w:t>
      </w:r>
      <w:r w:rsidRPr="00A02A1B">
        <w:t>, not technical.</w:t>
      </w:r>
    </w:p>
    <w:p w14:paraId="03EF2DEB" w14:textId="77777777" w:rsidR="00A02A1B" w:rsidRPr="00A02A1B" w:rsidRDefault="00D51BD7" w:rsidP="00A02A1B">
      <w:r>
        <w:rPr>
          <w:noProof/>
          <w14:ligatures w14:val="standardContextual"/>
        </w:rPr>
      </w:r>
      <w:r w:rsidR="00D51BD7">
        <w:rPr>
          <w:noProof/>
          <w14:ligatures w14:val="standardContextual"/>
        </w:rPr>
        <w:pict w14:anchorId="15536F02">
          <v:rect id="_x0000_i1038" alt="" style="width:451.3pt;height:.05pt;mso-width-percent:0;mso-height-percent:0;mso-width-percent:0;mso-height-percent:0" o:hralign="center" o:hrstd="t" o:hr="t" fillcolor="#a0a0a0" stroked="f"/>
        </w:pict>
      </w:r>
    </w:p>
    <w:p w14:paraId="5620EFD5" w14:textId="6B824120" w:rsidR="00A02A1B" w:rsidRPr="00F65016" w:rsidRDefault="00A02A1B" w:rsidP="00F65016">
      <w:pPr>
        <w:spacing w:before="100" w:beforeAutospacing="1" w:after="100" w:afterAutospacing="1"/>
        <w:outlineLvl w:val="2"/>
        <w:rPr>
          <w:b/>
          <w:bCs/>
          <w:sz w:val="27"/>
          <w:szCs w:val="27"/>
        </w:rPr>
      </w:pPr>
      <w:r w:rsidRPr="00A02A1B">
        <w:rPr>
          <w:b/>
          <w:bCs/>
          <w:sz w:val="27"/>
          <w:szCs w:val="27"/>
        </w:rPr>
        <w:t>9. Relationship to Other Frameworks</w:t>
      </w:r>
    </w:p>
    <w:p w14:paraId="60727330" w14:textId="07B4C704" w:rsidR="00A02A1B" w:rsidRPr="00A02A1B" w:rsidRDefault="00A02A1B" w:rsidP="00A02A1B">
      <w:pPr>
        <w:spacing w:before="100" w:beforeAutospacing="1" w:after="100" w:afterAutospacing="1"/>
      </w:pPr>
      <w:r w:rsidRPr="00A02A1B">
        <w:lastRenderedPageBreak/>
        <w:t xml:space="preserve">This framework is </w:t>
      </w:r>
      <w:r w:rsidRPr="00A02A1B">
        <w:rPr>
          <w:b/>
          <w:bCs/>
        </w:rPr>
        <w:t>purely descriptive</w:t>
      </w:r>
      <w:r w:rsidRPr="00A02A1B">
        <w:t>.</w:t>
      </w:r>
    </w:p>
    <w:p w14:paraId="21B9DD38" w14:textId="77777777" w:rsidR="00A02A1B" w:rsidRPr="00A02A1B" w:rsidRDefault="00A02A1B" w:rsidP="00A02A1B">
      <w:pPr>
        <w:spacing w:before="100" w:beforeAutospacing="1" w:after="100" w:afterAutospacing="1"/>
      </w:pPr>
      <w:r w:rsidRPr="00A02A1B">
        <w:t>Any framework that:</w:t>
      </w:r>
    </w:p>
    <w:p w14:paraId="72686C95" w14:textId="77777777" w:rsidR="00A02A1B" w:rsidRPr="00A02A1B" w:rsidRDefault="00A02A1B" w:rsidP="00A02A1B">
      <w:pPr>
        <w:numPr>
          <w:ilvl w:val="0"/>
          <w:numId w:val="40"/>
        </w:numPr>
        <w:spacing w:before="100" w:beforeAutospacing="1" w:after="100" w:afterAutospacing="1"/>
      </w:pPr>
      <w:r w:rsidRPr="00A02A1B">
        <w:t>models trust accumulation</w:t>
      </w:r>
    </w:p>
    <w:p w14:paraId="2B1A75A9" w14:textId="77777777" w:rsidR="00A02A1B" w:rsidRPr="00A02A1B" w:rsidRDefault="00A02A1B" w:rsidP="00A02A1B">
      <w:pPr>
        <w:numPr>
          <w:ilvl w:val="0"/>
          <w:numId w:val="40"/>
        </w:numPr>
        <w:spacing w:before="100" w:beforeAutospacing="1" w:after="100" w:afterAutospacing="1"/>
      </w:pPr>
      <w:r w:rsidRPr="00A02A1B">
        <w:t>introduces ledgers or state variables</w:t>
      </w:r>
    </w:p>
    <w:p w14:paraId="31208CAB" w14:textId="77777777" w:rsidR="00A02A1B" w:rsidRPr="00A02A1B" w:rsidRDefault="00A02A1B" w:rsidP="00A02A1B">
      <w:pPr>
        <w:numPr>
          <w:ilvl w:val="0"/>
          <w:numId w:val="40"/>
        </w:numPr>
        <w:spacing w:before="100" w:beforeAutospacing="1" w:after="100" w:afterAutospacing="1"/>
      </w:pPr>
      <w:r w:rsidRPr="00A02A1B">
        <w:t>defines decision thresholds</w:t>
      </w:r>
    </w:p>
    <w:p w14:paraId="38AA56F8" w14:textId="390E6BDE" w:rsidR="00A02A1B" w:rsidRPr="00F65016" w:rsidRDefault="00A02A1B" w:rsidP="00A02A1B">
      <w:pPr>
        <w:numPr>
          <w:ilvl w:val="0"/>
          <w:numId w:val="40"/>
        </w:numPr>
        <w:spacing w:before="100" w:beforeAutospacing="1" w:after="100" w:afterAutospacing="1"/>
      </w:pPr>
      <w:r w:rsidRPr="00A02A1B">
        <w:t>analyses stability or collapse</w:t>
      </w:r>
    </w:p>
    <w:p w14:paraId="52F4AD59" w14:textId="3772DECE" w:rsidR="00C81CAF" w:rsidRPr="00F65016" w:rsidRDefault="00A02A1B" w:rsidP="00F65016">
      <w:pPr>
        <w:spacing w:before="100" w:beforeAutospacing="1" w:after="100" w:afterAutospacing="1"/>
      </w:pPr>
      <w:r w:rsidRPr="00A02A1B">
        <w:t xml:space="preserve">operates in a </w:t>
      </w:r>
      <w:r w:rsidRPr="00A02A1B">
        <w:rPr>
          <w:b/>
          <w:bCs/>
        </w:rPr>
        <w:t>separate formal domain</w:t>
      </w:r>
      <w:r w:rsidRPr="00A02A1B">
        <w:t xml:space="preserve"> and must declare so explicitly.</w:t>
      </w:r>
    </w:p>
    <w:sectPr w:rsidR="00C81CAF" w:rsidRPr="00F650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pleSystemUIFont">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5678"/>
    <w:multiLevelType w:val="multilevel"/>
    <w:tmpl w:val="FECA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73CCB"/>
    <w:multiLevelType w:val="multilevel"/>
    <w:tmpl w:val="00BC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C50FF"/>
    <w:multiLevelType w:val="multilevel"/>
    <w:tmpl w:val="2878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078CB"/>
    <w:multiLevelType w:val="multilevel"/>
    <w:tmpl w:val="A23A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72318"/>
    <w:multiLevelType w:val="multilevel"/>
    <w:tmpl w:val="348C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C680B"/>
    <w:multiLevelType w:val="multilevel"/>
    <w:tmpl w:val="5D24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B3003"/>
    <w:multiLevelType w:val="multilevel"/>
    <w:tmpl w:val="483C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F06DB"/>
    <w:multiLevelType w:val="multilevel"/>
    <w:tmpl w:val="73AE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A4F50"/>
    <w:multiLevelType w:val="multilevel"/>
    <w:tmpl w:val="D2CC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87950"/>
    <w:multiLevelType w:val="multilevel"/>
    <w:tmpl w:val="A0F68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97CB2"/>
    <w:multiLevelType w:val="multilevel"/>
    <w:tmpl w:val="179A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A407A"/>
    <w:multiLevelType w:val="multilevel"/>
    <w:tmpl w:val="74CC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D6CED"/>
    <w:multiLevelType w:val="multilevel"/>
    <w:tmpl w:val="3572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A506B"/>
    <w:multiLevelType w:val="multilevel"/>
    <w:tmpl w:val="A5FE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53BFE"/>
    <w:multiLevelType w:val="multilevel"/>
    <w:tmpl w:val="67BA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57920"/>
    <w:multiLevelType w:val="multilevel"/>
    <w:tmpl w:val="27AC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F0451"/>
    <w:multiLevelType w:val="multilevel"/>
    <w:tmpl w:val="9020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13EEC"/>
    <w:multiLevelType w:val="multilevel"/>
    <w:tmpl w:val="435C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9C105D"/>
    <w:multiLevelType w:val="multilevel"/>
    <w:tmpl w:val="014E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541FA5"/>
    <w:multiLevelType w:val="multilevel"/>
    <w:tmpl w:val="6FAE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3119B"/>
    <w:multiLevelType w:val="multilevel"/>
    <w:tmpl w:val="2DDA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C209D"/>
    <w:multiLevelType w:val="multilevel"/>
    <w:tmpl w:val="C968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F106DE"/>
    <w:multiLevelType w:val="multilevel"/>
    <w:tmpl w:val="34B6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7E7342"/>
    <w:multiLevelType w:val="multilevel"/>
    <w:tmpl w:val="118C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8D349C"/>
    <w:multiLevelType w:val="multilevel"/>
    <w:tmpl w:val="F910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D0556C"/>
    <w:multiLevelType w:val="multilevel"/>
    <w:tmpl w:val="A36C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F63E2"/>
    <w:multiLevelType w:val="multilevel"/>
    <w:tmpl w:val="41AA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1009DF"/>
    <w:multiLevelType w:val="multilevel"/>
    <w:tmpl w:val="A358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FC05E7"/>
    <w:multiLevelType w:val="multilevel"/>
    <w:tmpl w:val="63AA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AA1943"/>
    <w:multiLevelType w:val="multilevel"/>
    <w:tmpl w:val="B592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EB5CFB"/>
    <w:multiLevelType w:val="multilevel"/>
    <w:tmpl w:val="8EF2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8B1CEA"/>
    <w:multiLevelType w:val="multilevel"/>
    <w:tmpl w:val="0B08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9E5526"/>
    <w:multiLevelType w:val="multilevel"/>
    <w:tmpl w:val="AC54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524A28"/>
    <w:multiLevelType w:val="multilevel"/>
    <w:tmpl w:val="5F64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A673DC"/>
    <w:multiLevelType w:val="multilevel"/>
    <w:tmpl w:val="FE58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61178D"/>
    <w:multiLevelType w:val="multilevel"/>
    <w:tmpl w:val="3EF4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D37D01"/>
    <w:multiLevelType w:val="multilevel"/>
    <w:tmpl w:val="A5E8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082B7D"/>
    <w:multiLevelType w:val="hybridMultilevel"/>
    <w:tmpl w:val="D86065A8"/>
    <w:lvl w:ilvl="0" w:tplc="E97A757E">
      <w:start w:val="2"/>
      <w:numFmt w:val="bullet"/>
      <w:lvlText w:val="-"/>
      <w:lvlJc w:val="left"/>
      <w:pPr>
        <w:ind w:left="720" w:hanging="360"/>
      </w:pPr>
      <w:rPr>
        <w:rFonts w:ascii=".AppleSystemUIFont" w:eastAsia="Times New Roman" w:hAnsi=".AppleSystemUIFon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C7C2042"/>
    <w:multiLevelType w:val="multilevel"/>
    <w:tmpl w:val="7EC6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350F70"/>
    <w:multiLevelType w:val="multilevel"/>
    <w:tmpl w:val="D9BC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D8081D"/>
    <w:multiLevelType w:val="multilevel"/>
    <w:tmpl w:val="FEC2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6B69D1"/>
    <w:multiLevelType w:val="multilevel"/>
    <w:tmpl w:val="777E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436BF2"/>
    <w:multiLevelType w:val="multilevel"/>
    <w:tmpl w:val="D6D0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E57D19"/>
    <w:multiLevelType w:val="multilevel"/>
    <w:tmpl w:val="EE08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967A1F"/>
    <w:multiLevelType w:val="multilevel"/>
    <w:tmpl w:val="75F0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7211508">
    <w:abstractNumId w:val="34"/>
  </w:num>
  <w:num w:numId="2" w16cid:durableId="1435587617">
    <w:abstractNumId w:val="5"/>
  </w:num>
  <w:num w:numId="3" w16cid:durableId="1102990138">
    <w:abstractNumId w:val="28"/>
  </w:num>
  <w:num w:numId="4" w16cid:durableId="661543036">
    <w:abstractNumId w:val="19"/>
  </w:num>
  <w:num w:numId="5" w16cid:durableId="1605529862">
    <w:abstractNumId w:val="36"/>
  </w:num>
  <w:num w:numId="6" w16cid:durableId="115489865">
    <w:abstractNumId w:val="26"/>
  </w:num>
  <w:num w:numId="7" w16cid:durableId="303387096">
    <w:abstractNumId w:val="4"/>
  </w:num>
  <w:num w:numId="8" w16cid:durableId="1374580721">
    <w:abstractNumId w:val="0"/>
  </w:num>
  <w:num w:numId="9" w16cid:durableId="1166284661">
    <w:abstractNumId w:val="29"/>
  </w:num>
  <w:num w:numId="10" w16cid:durableId="1729651212">
    <w:abstractNumId w:val="25"/>
  </w:num>
  <w:num w:numId="11" w16cid:durableId="1149787673">
    <w:abstractNumId w:val="35"/>
  </w:num>
  <w:num w:numId="12" w16cid:durableId="1979872086">
    <w:abstractNumId w:val="37"/>
  </w:num>
  <w:num w:numId="13" w16cid:durableId="35934904">
    <w:abstractNumId w:val="42"/>
  </w:num>
  <w:num w:numId="14" w16cid:durableId="716247906">
    <w:abstractNumId w:val="14"/>
  </w:num>
  <w:num w:numId="15" w16cid:durableId="1512530361">
    <w:abstractNumId w:val="22"/>
  </w:num>
  <w:num w:numId="16" w16cid:durableId="573318654">
    <w:abstractNumId w:val="9"/>
  </w:num>
  <w:num w:numId="17" w16cid:durableId="1196433083">
    <w:abstractNumId w:val="40"/>
  </w:num>
  <w:num w:numId="18" w16cid:durableId="1383406957">
    <w:abstractNumId w:val="8"/>
  </w:num>
  <w:num w:numId="19" w16cid:durableId="1186865412">
    <w:abstractNumId w:val="20"/>
  </w:num>
  <w:num w:numId="20" w16cid:durableId="789010887">
    <w:abstractNumId w:val="23"/>
  </w:num>
  <w:num w:numId="21" w16cid:durableId="1621112509">
    <w:abstractNumId w:val="10"/>
  </w:num>
  <w:num w:numId="22" w16cid:durableId="1467317063">
    <w:abstractNumId w:val="11"/>
  </w:num>
  <w:num w:numId="23" w16cid:durableId="111556654">
    <w:abstractNumId w:val="12"/>
  </w:num>
  <w:num w:numId="24" w16cid:durableId="2080858762">
    <w:abstractNumId w:val="6"/>
  </w:num>
  <w:num w:numId="25" w16cid:durableId="126827441">
    <w:abstractNumId w:val="2"/>
  </w:num>
  <w:num w:numId="26" w16cid:durableId="645360661">
    <w:abstractNumId w:val="18"/>
  </w:num>
  <w:num w:numId="27" w16cid:durableId="1835950809">
    <w:abstractNumId w:val="17"/>
  </w:num>
  <w:num w:numId="28" w16cid:durableId="265697775">
    <w:abstractNumId w:val="41"/>
  </w:num>
  <w:num w:numId="29" w16cid:durableId="247738980">
    <w:abstractNumId w:val="27"/>
  </w:num>
  <w:num w:numId="30" w16cid:durableId="571279889">
    <w:abstractNumId w:val="30"/>
  </w:num>
  <w:num w:numId="31" w16cid:durableId="691687992">
    <w:abstractNumId w:val="32"/>
  </w:num>
  <w:num w:numId="32" w16cid:durableId="751466905">
    <w:abstractNumId w:val="1"/>
  </w:num>
  <w:num w:numId="33" w16cid:durableId="2086952463">
    <w:abstractNumId w:val="21"/>
  </w:num>
  <w:num w:numId="34" w16cid:durableId="815336987">
    <w:abstractNumId w:val="16"/>
  </w:num>
  <w:num w:numId="35" w16cid:durableId="474184042">
    <w:abstractNumId w:val="33"/>
  </w:num>
  <w:num w:numId="36" w16cid:durableId="746537233">
    <w:abstractNumId w:val="15"/>
  </w:num>
  <w:num w:numId="37" w16cid:durableId="732432303">
    <w:abstractNumId w:val="31"/>
  </w:num>
  <w:num w:numId="38" w16cid:durableId="1312708848">
    <w:abstractNumId w:val="39"/>
  </w:num>
  <w:num w:numId="39" w16cid:durableId="1994792292">
    <w:abstractNumId w:val="13"/>
  </w:num>
  <w:num w:numId="40" w16cid:durableId="1696227971">
    <w:abstractNumId w:val="24"/>
  </w:num>
  <w:num w:numId="41" w16cid:durableId="1637758638">
    <w:abstractNumId w:val="7"/>
  </w:num>
  <w:num w:numId="42" w16cid:durableId="1250886064">
    <w:abstractNumId w:val="44"/>
  </w:num>
  <w:num w:numId="43" w16cid:durableId="1970015505">
    <w:abstractNumId w:val="38"/>
  </w:num>
  <w:num w:numId="44" w16cid:durableId="1036392551">
    <w:abstractNumId w:val="3"/>
  </w:num>
  <w:num w:numId="45" w16cid:durableId="66744539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9C4"/>
    <w:rsid w:val="0002287B"/>
    <w:rsid w:val="000732F4"/>
    <w:rsid w:val="001149C4"/>
    <w:rsid w:val="0014094A"/>
    <w:rsid w:val="001E4420"/>
    <w:rsid w:val="00212138"/>
    <w:rsid w:val="002404AA"/>
    <w:rsid w:val="00275ED9"/>
    <w:rsid w:val="002C36D8"/>
    <w:rsid w:val="002D67F2"/>
    <w:rsid w:val="00355CA5"/>
    <w:rsid w:val="003A363E"/>
    <w:rsid w:val="004049F2"/>
    <w:rsid w:val="00411E11"/>
    <w:rsid w:val="00421438"/>
    <w:rsid w:val="004D674D"/>
    <w:rsid w:val="005549A9"/>
    <w:rsid w:val="00575232"/>
    <w:rsid w:val="005953AE"/>
    <w:rsid w:val="00595CDE"/>
    <w:rsid w:val="005D6DD3"/>
    <w:rsid w:val="005D787A"/>
    <w:rsid w:val="00694EC9"/>
    <w:rsid w:val="006E1B81"/>
    <w:rsid w:val="006F0E90"/>
    <w:rsid w:val="00715659"/>
    <w:rsid w:val="007A4987"/>
    <w:rsid w:val="007C4305"/>
    <w:rsid w:val="007F477D"/>
    <w:rsid w:val="008047E8"/>
    <w:rsid w:val="00825ACB"/>
    <w:rsid w:val="00841E0A"/>
    <w:rsid w:val="008F6096"/>
    <w:rsid w:val="00927EFC"/>
    <w:rsid w:val="009318FE"/>
    <w:rsid w:val="009F1F5F"/>
    <w:rsid w:val="00A02A1B"/>
    <w:rsid w:val="00A5065C"/>
    <w:rsid w:val="00A828D7"/>
    <w:rsid w:val="00BC58C6"/>
    <w:rsid w:val="00C51704"/>
    <w:rsid w:val="00C55CA8"/>
    <w:rsid w:val="00C81CAF"/>
    <w:rsid w:val="00CC668B"/>
    <w:rsid w:val="00D22CEE"/>
    <w:rsid w:val="00D51BD7"/>
    <w:rsid w:val="00D579F1"/>
    <w:rsid w:val="00D65563"/>
    <w:rsid w:val="00E370F6"/>
    <w:rsid w:val="00E51AA6"/>
    <w:rsid w:val="00F42F7D"/>
    <w:rsid w:val="00F65016"/>
    <w:rsid w:val="00F65A35"/>
    <w:rsid w:val="00F81C4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4ACAA002"/>
  <w15:chartTrackingRefBased/>
  <w15:docId w15:val="{57BB3AC6-C2B6-8A45-8946-3217D8EA4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9F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14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4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4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14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9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9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9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9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4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4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14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9C4"/>
    <w:rPr>
      <w:rFonts w:eastAsiaTheme="majorEastAsia" w:cstheme="majorBidi"/>
      <w:color w:val="272727" w:themeColor="text1" w:themeTint="D8"/>
    </w:rPr>
  </w:style>
  <w:style w:type="paragraph" w:styleId="Title">
    <w:name w:val="Title"/>
    <w:basedOn w:val="Normal"/>
    <w:next w:val="Normal"/>
    <w:link w:val="TitleChar"/>
    <w:uiPriority w:val="10"/>
    <w:qFormat/>
    <w:rsid w:val="001149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9C4"/>
    <w:pPr>
      <w:spacing w:before="160"/>
      <w:jc w:val="center"/>
    </w:pPr>
    <w:rPr>
      <w:i/>
      <w:iCs/>
      <w:color w:val="404040" w:themeColor="text1" w:themeTint="BF"/>
    </w:rPr>
  </w:style>
  <w:style w:type="character" w:customStyle="1" w:styleId="QuoteChar">
    <w:name w:val="Quote Char"/>
    <w:basedOn w:val="DefaultParagraphFont"/>
    <w:link w:val="Quote"/>
    <w:uiPriority w:val="29"/>
    <w:rsid w:val="001149C4"/>
    <w:rPr>
      <w:i/>
      <w:iCs/>
      <w:color w:val="404040" w:themeColor="text1" w:themeTint="BF"/>
    </w:rPr>
  </w:style>
  <w:style w:type="paragraph" w:styleId="ListParagraph">
    <w:name w:val="List Paragraph"/>
    <w:basedOn w:val="Normal"/>
    <w:uiPriority w:val="34"/>
    <w:qFormat/>
    <w:rsid w:val="001149C4"/>
    <w:pPr>
      <w:ind w:left="720"/>
      <w:contextualSpacing/>
    </w:pPr>
  </w:style>
  <w:style w:type="character" w:styleId="IntenseEmphasis">
    <w:name w:val="Intense Emphasis"/>
    <w:basedOn w:val="DefaultParagraphFont"/>
    <w:uiPriority w:val="21"/>
    <w:qFormat/>
    <w:rsid w:val="001149C4"/>
    <w:rPr>
      <w:i/>
      <w:iCs/>
      <w:color w:val="0F4761" w:themeColor="accent1" w:themeShade="BF"/>
    </w:rPr>
  </w:style>
  <w:style w:type="paragraph" w:styleId="IntenseQuote">
    <w:name w:val="Intense Quote"/>
    <w:basedOn w:val="Normal"/>
    <w:next w:val="Normal"/>
    <w:link w:val="IntenseQuoteChar"/>
    <w:uiPriority w:val="30"/>
    <w:qFormat/>
    <w:rsid w:val="00114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9C4"/>
    <w:rPr>
      <w:i/>
      <w:iCs/>
      <w:color w:val="0F4761" w:themeColor="accent1" w:themeShade="BF"/>
    </w:rPr>
  </w:style>
  <w:style w:type="character" w:styleId="IntenseReference">
    <w:name w:val="Intense Reference"/>
    <w:basedOn w:val="DefaultParagraphFont"/>
    <w:uiPriority w:val="32"/>
    <w:qFormat/>
    <w:rsid w:val="001149C4"/>
    <w:rPr>
      <w:b/>
      <w:bCs/>
      <w:smallCaps/>
      <w:color w:val="0F4761" w:themeColor="accent1" w:themeShade="BF"/>
      <w:spacing w:val="5"/>
    </w:rPr>
  </w:style>
  <w:style w:type="paragraph" w:customStyle="1" w:styleId="p1">
    <w:name w:val="p1"/>
    <w:basedOn w:val="Normal"/>
    <w:rsid w:val="001149C4"/>
    <w:pPr>
      <w:spacing w:before="100" w:beforeAutospacing="1" w:after="100" w:afterAutospacing="1"/>
    </w:pPr>
  </w:style>
  <w:style w:type="character" w:customStyle="1" w:styleId="s1">
    <w:name w:val="s1"/>
    <w:basedOn w:val="DefaultParagraphFont"/>
    <w:rsid w:val="001149C4"/>
  </w:style>
  <w:style w:type="paragraph" w:customStyle="1" w:styleId="p2">
    <w:name w:val="p2"/>
    <w:basedOn w:val="Normal"/>
    <w:rsid w:val="001149C4"/>
    <w:pPr>
      <w:spacing w:before="100" w:beforeAutospacing="1" w:after="100" w:afterAutospacing="1"/>
    </w:pPr>
  </w:style>
  <w:style w:type="paragraph" w:customStyle="1" w:styleId="p4">
    <w:name w:val="p4"/>
    <w:basedOn w:val="Normal"/>
    <w:rsid w:val="001149C4"/>
    <w:pPr>
      <w:spacing w:before="100" w:beforeAutospacing="1" w:after="100" w:afterAutospacing="1"/>
    </w:pPr>
  </w:style>
  <w:style w:type="character" w:customStyle="1" w:styleId="s2">
    <w:name w:val="s2"/>
    <w:basedOn w:val="DefaultParagraphFont"/>
    <w:rsid w:val="001149C4"/>
  </w:style>
  <w:style w:type="paragraph" w:customStyle="1" w:styleId="p5">
    <w:name w:val="p5"/>
    <w:basedOn w:val="Normal"/>
    <w:rsid w:val="001149C4"/>
    <w:pPr>
      <w:spacing w:before="100" w:beforeAutospacing="1" w:after="100" w:afterAutospacing="1"/>
    </w:pPr>
  </w:style>
  <w:style w:type="character" w:customStyle="1" w:styleId="s3">
    <w:name w:val="s3"/>
    <w:basedOn w:val="DefaultParagraphFont"/>
    <w:rsid w:val="001149C4"/>
  </w:style>
  <w:style w:type="character" w:customStyle="1" w:styleId="apple-converted-space">
    <w:name w:val="apple-converted-space"/>
    <w:basedOn w:val="DefaultParagraphFont"/>
    <w:rsid w:val="001149C4"/>
  </w:style>
  <w:style w:type="paragraph" w:customStyle="1" w:styleId="p3">
    <w:name w:val="p3"/>
    <w:basedOn w:val="Normal"/>
    <w:rsid w:val="001149C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976</Words>
  <Characters>6022</Characters>
  <Application>Microsoft Office Word</Application>
  <DocSecurity>0</DocSecurity>
  <Lines>198</Lines>
  <Paragraphs>164</Paragraphs>
  <ScaleCrop>false</ScaleCrop>
  <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 Gew</dc:creator>
  <cp:keywords/>
  <dc:description/>
  <cp:lastModifiedBy>kp Gew</cp:lastModifiedBy>
  <cp:revision>51</cp:revision>
  <dcterms:created xsi:type="dcterms:W3CDTF">2026-02-10T02:00:00Z</dcterms:created>
  <dcterms:modified xsi:type="dcterms:W3CDTF">2026-02-10T04:55:00Z</dcterms:modified>
</cp:coreProperties>
</file>