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66C2CE" w14:textId="77777777" w:rsidR="0031068B" w:rsidRDefault="0031068B" w:rsidP="00BC1C52">
      <w:pPr>
        <w:ind w:hanging="1134"/>
      </w:pPr>
    </w:p>
    <w:p w14:paraId="2C4C311A" w14:textId="77777777" w:rsidR="0053192A" w:rsidRDefault="0053192A"/>
    <w:p w14:paraId="02048B3D" w14:textId="77777777" w:rsidR="0053192A" w:rsidRDefault="0053192A"/>
    <w:p w14:paraId="035E6002" w14:textId="77777777" w:rsidR="0053192A" w:rsidRDefault="00E455C4">
      <w:r>
        <w:rPr>
          <w:noProof/>
        </w:rPr>
        <mc:AlternateContent>
          <mc:Choice Requires="wps">
            <w:drawing>
              <wp:anchor distT="0" distB="0" distL="114300" distR="114300" simplePos="0" relativeHeight="251659264" behindDoc="0" locked="0" layoutInCell="1" allowOverlap="1" wp14:anchorId="3E187411" wp14:editId="4B297C87">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3E9B0946" w14:textId="3162778C" w:rsidR="00BA4481" w:rsidRPr="00E455C4" w:rsidRDefault="00974520" w:rsidP="00E455C4">
                            <w:pPr>
                              <w:pStyle w:val="IntenseQuote"/>
                              <w:rPr>
                                <w:rStyle w:val="SubtleReference"/>
                              </w:rPr>
                            </w:pPr>
                            <w:proofErr w:type="spellStart"/>
                            <w:r w:rsidRPr="00974520">
                              <w:rPr>
                                <w:rStyle w:val="SubtleReference"/>
                              </w:rPr>
                              <w:t>TrustIoT</w:t>
                            </w:r>
                            <w:proofErr w:type="spellEnd"/>
                            <w:r>
                              <w:rPr>
                                <w:rStyle w:val="SubtleReference"/>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E187411"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3E9B0946" w14:textId="3162778C" w:rsidR="00BA4481" w:rsidRPr="00E455C4" w:rsidRDefault="00974520" w:rsidP="00E455C4">
                      <w:pPr>
                        <w:pStyle w:val="IntenseQuote"/>
                        <w:rPr>
                          <w:rStyle w:val="SubtleReference"/>
                        </w:rPr>
                      </w:pPr>
                      <w:proofErr w:type="spellStart"/>
                      <w:r w:rsidRPr="00974520">
                        <w:rPr>
                          <w:rStyle w:val="SubtleReference"/>
                        </w:rPr>
                        <w:t>TrustIoT</w:t>
                      </w:r>
                      <w:proofErr w:type="spellEnd"/>
                      <w:r>
                        <w:rPr>
                          <w:rStyle w:val="SubtleReference"/>
                        </w:rPr>
                        <w:t xml:space="preserve"> </w:t>
                      </w:r>
                      <w:r w:rsidR="00E455C4" w:rsidRPr="00E455C4">
                        <w:rPr>
                          <w:rStyle w:val="SubtleReference"/>
                        </w:rPr>
                        <w:t>Framework for Industry 4.0</w:t>
                      </w:r>
                    </w:p>
                  </w:txbxContent>
                </v:textbox>
                <w10:wrap anchorx="margin"/>
              </v:shape>
            </w:pict>
          </mc:Fallback>
        </mc:AlternateContent>
      </w:r>
    </w:p>
    <w:p w14:paraId="5695CCB9" w14:textId="77777777" w:rsidR="0053192A" w:rsidRDefault="0053192A"/>
    <w:p w14:paraId="4BDBB52E" w14:textId="77777777" w:rsidR="0053192A" w:rsidRDefault="0053192A"/>
    <w:p w14:paraId="46C28A6A" w14:textId="77777777" w:rsidR="0053192A" w:rsidRDefault="0053192A"/>
    <w:p w14:paraId="3044E325" w14:textId="77777777" w:rsidR="0053192A" w:rsidRDefault="0053192A"/>
    <w:p w14:paraId="5DCAC5BA" w14:textId="77777777" w:rsidR="0053192A" w:rsidRDefault="0053192A"/>
    <w:p w14:paraId="47104EC1" w14:textId="77777777" w:rsidR="0053192A" w:rsidRDefault="0053192A"/>
    <w:p w14:paraId="57AA2850" w14:textId="77777777" w:rsidR="0067231D" w:rsidRDefault="0067231D"/>
    <w:p w14:paraId="35D97BFA" w14:textId="77777777" w:rsidR="0067231D" w:rsidRDefault="0067231D"/>
    <w:p w14:paraId="7375E369" w14:textId="77777777" w:rsidR="00BA4481" w:rsidRDefault="00BA4481"/>
    <w:p w14:paraId="0CA218D3" w14:textId="77777777" w:rsidR="00BA4481" w:rsidRDefault="00BA4481"/>
    <w:p w14:paraId="419F1CDC" w14:textId="77777777" w:rsidR="00BA4481" w:rsidRDefault="00BA4481"/>
    <w:p w14:paraId="10230555" w14:textId="77777777" w:rsidR="00BA4481" w:rsidRDefault="00BA4481"/>
    <w:p w14:paraId="2A904674" w14:textId="77777777" w:rsidR="00BA4481" w:rsidRDefault="00BA4481"/>
    <w:p w14:paraId="7BEB88EF" w14:textId="77777777" w:rsidR="00BA4481" w:rsidRDefault="00BA4481"/>
    <w:p w14:paraId="15F12CE4" w14:textId="77777777" w:rsidR="0067231D" w:rsidRDefault="0067231D"/>
    <w:p w14:paraId="6053E83D" w14:textId="4CC66DBC" w:rsidR="0067231D" w:rsidRPr="0067231D" w:rsidRDefault="0067231D" w:rsidP="0067231D">
      <w:pPr>
        <w:jc w:val="center"/>
        <w:rPr>
          <w:sz w:val="56"/>
          <w:szCs w:val="56"/>
        </w:rPr>
      </w:pPr>
      <w:r w:rsidRPr="0067231D">
        <w:rPr>
          <w:sz w:val="56"/>
          <w:szCs w:val="56"/>
        </w:rPr>
        <w:t>"</w:t>
      </w:r>
      <w:r w:rsidR="008F57C8" w:rsidRPr="008F57C8">
        <w:t xml:space="preserve"> </w:t>
      </w:r>
      <w:r w:rsidR="008F57C8" w:rsidRPr="008F57C8">
        <w:rPr>
          <w:sz w:val="56"/>
          <w:szCs w:val="56"/>
        </w:rPr>
        <w:t>Device Authentication and Access Control</w:t>
      </w:r>
      <w:r w:rsidRPr="0067231D">
        <w:rPr>
          <w:sz w:val="56"/>
          <w:szCs w:val="56"/>
        </w:rPr>
        <w:t>"</w:t>
      </w:r>
    </w:p>
    <w:p w14:paraId="0E015BF5" w14:textId="77777777" w:rsidR="0053192A" w:rsidRDefault="0053192A"/>
    <w:p w14:paraId="653179C7" w14:textId="77777777" w:rsidR="0053192A" w:rsidRDefault="0053192A"/>
    <w:p w14:paraId="3619B4D7" w14:textId="77777777" w:rsidR="0053192A" w:rsidRDefault="0053192A"/>
    <w:p w14:paraId="133B6504" w14:textId="77777777" w:rsidR="0053192A" w:rsidRDefault="0053192A"/>
    <w:p w14:paraId="689EF3D0" w14:textId="77777777" w:rsidR="0053192A" w:rsidRDefault="0053192A"/>
    <w:p w14:paraId="34FC5698" w14:textId="77777777" w:rsidR="0053192A" w:rsidRDefault="0053192A"/>
    <w:p w14:paraId="4F92CB80" w14:textId="77777777" w:rsidR="0053192A" w:rsidRDefault="0053192A"/>
    <w:p w14:paraId="4D95D5E0" w14:textId="77777777" w:rsidR="0053192A" w:rsidRDefault="0053192A"/>
    <w:p w14:paraId="083ACD31" w14:textId="77777777" w:rsidR="0053192A" w:rsidRDefault="0053192A"/>
    <w:p w14:paraId="52DE89F8" w14:textId="77777777" w:rsidR="0053192A" w:rsidRDefault="0053192A"/>
    <w:p w14:paraId="3E5FDFA3" w14:textId="77777777" w:rsidR="0053192A" w:rsidRDefault="0053192A"/>
    <w:p w14:paraId="7F13434F" w14:textId="77777777" w:rsidR="0053192A" w:rsidRDefault="0053192A"/>
    <w:p w14:paraId="210A1866" w14:textId="77777777" w:rsidR="0053192A" w:rsidRDefault="0053192A"/>
    <w:p w14:paraId="1B56CDB5" w14:textId="77777777" w:rsidR="00BA4481" w:rsidRDefault="00BA4481"/>
    <w:p w14:paraId="6C1E6B9F" w14:textId="77777777" w:rsidR="00BA4481" w:rsidRDefault="00BA4481"/>
    <w:p w14:paraId="6613AEEA" w14:textId="77777777" w:rsidR="00BA4481" w:rsidRDefault="00BA4481"/>
    <w:p w14:paraId="1C2A4677" w14:textId="77777777" w:rsidR="00BA4481" w:rsidRDefault="00BA4481"/>
    <w:p w14:paraId="1CDDF596" w14:textId="77777777" w:rsidR="00BA4481" w:rsidRDefault="00BA4481"/>
    <w:p w14:paraId="0A23315F"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4580ECEF"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0329ADA2"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70F6C217"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559389E1" w14:textId="77777777" w:rsidTr="00E455C4">
        <w:tc>
          <w:tcPr>
            <w:tcW w:w="3118" w:type="dxa"/>
          </w:tcPr>
          <w:p w14:paraId="7E0E720D" w14:textId="77777777" w:rsidR="00F85381" w:rsidRPr="00302F91" w:rsidRDefault="00F85381" w:rsidP="00F85381">
            <w:pPr>
              <w:jc w:val="right"/>
              <w:cnfStyle w:val="001000000000" w:firstRow="0" w:lastRow="0" w:firstColumn="1" w:lastColumn="0" w:oddVBand="0" w:evenVBand="0" w:oddHBand="0" w:evenHBand="0" w:firstRowFirstColumn="0" w:firstRowLastColumn="0" w:lastRowFirstColumn="0" w:lastRowLastColumn="0"/>
              <w:rPr>
                <w:rFonts w:cs="Arial"/>
                <w:b w:val="0"/>
                <w:sz w:val="24"/>
                <w:szCs w:val="28"/>
                <w:lang w:eastAsia="en-GB"/>
              </w:rPr>
            </w:pPr>
            <w:r w:rsidRPr="00302F91">
              <w:rPr>
                <w:rFonts w:cs="Arial"/>
                <w:sz w:val="24"/>
                <w:szCs w:val="24"/>
                <w:lang w:eastAsia="en-GB"/>
              </w:rPr>
              <w:t>Document Ref.</w:t>
            </w:r>
          </w:p>
        </w:tc>
        <w:tc>
          <w:tcPr>
            <w:tcW w:w="2756" w:type="dxa"/>
          </w:tcPr>
          <w:p w14:paraId="0B3A45C7" w14:textId="5DCDAD3B" w:rsidR="00F85381" w:rsidRPr="000D1E55" w:rsidRDefault="00974520" w:rsidP="00F85381">
            <w:pPr>
              <w:jc w:val="right"/>
              <w:rPr>
                <w:rFonts w:cs="Arial"/>
                <w:bCs/>
                <w:i/>
                <w:iCs/>
                <w:sz w:val="24"/>
                <w:szCs w:val="28"/>
                <w:lang w:eastAsia="en-GB"/>
              </w:rPr>
            </w:pPr>
            <w:proofErr w:type="spellStart"/>
            <w:r w:rsidRPr="00974520">
              <w:rPr>
                <w:rFonts w:cs="Arial"/>
                <w:bCs/>
                <w:i/>
                <w:iCs/>
                <w:sz w:val="24"/>
                <w:szCs w:val="28"/>
              </w:rPr>
              <w:t>TrustIoT</w:t>
            </w:r>
            <w:proofErr w:type="spellEnd"/>
            <w:r>
              <w:rPr>
                <w:rFonts w:cs="Arial"/>
                <w:bCs/>
                <w:i/>
                <w:iCs/>
                <w:sz w:val="24"/>
                <w:szCs w:val="28"/>
              </w:rPr>
              <w:t xml:space="preserve"> </w:t>
            </w:r>
            <w:r w:rsidR="00E455C4" w:rsidRPr="000D1E55">
              <w:rPr>
                <w:rFonts w:cs="Arial"/>
                <w:bCs/>
                <w:i/>
                <w:iCs/>
                <w:sz w:val="24"/>
                <w:szCs w:val="28"/>
              </w:rPr>
              <w:t>Framework for Industry 4.0</w:t>
            </w:r>
          </w:p>
        </w:tc>
      </w:tr>
      <w:tr w:rsidR="00F85381" w:rsidRPr="00302F91" w14:paraId="18F23293"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81D6B7C"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3BB1395B"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1024B6EC"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E8AF511"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53E8417A"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6C3D892B"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B8A27CA"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2E256918"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0FC43374" w14:textId="77777777" w:rsidR="00BA4481" w:rsidRDefault="00BA4481"/>
    <w:p w14:paraId="74F6B44A" w14:textId="77777777" w:rsidR="00BA4481" w:rsidRDefault="00BA4481"/>
    <w:p w14:paraId="376F8234" w14:textId="77777777" w:rsidR="0053192A" w:rsidRDefault="0053192A"/>
    <w:p w14:paraId="4BE2E087" w14:textId="77777777" w:rsidR="0053192A" w:rsidRPr="00302F91" w:rsidRDefault="0053192A" w:rsidP="0053192A">
      <w:pPr>
        <w:rPr>
          <w:rFonts w:cs="Arial"/>
          <w:b/>
          <w:color w:val="000000" w:themeColor="text1"/>
          <w:sz w:val="28"/>
          <w:szCs w:val="28"/>
        </w:rPr>
      </w:pPr>
    </w:p>
    <w:p w14:paraId="59CC7A80" w14:textId="77777777" w:rsidR="0053192A" w:rsidRPr="00302F91" w:rsidRDefault="0053192A" w:rsidP="0053192A">
      <w:pPr>
        <w:ind w:left="2880"/>
        <w:jc w:val="right"/>
        <w:rPr>
          <w:rFonts w:cs="Arial"/>
          <w:b/>
          <w:color w:val="000000" w:themeColor="text1"/>
          <w:sz w:val="24"/>
          <w:szCs w:val="24"/>
        </w:rPr>
      </w:pPr>
    </w:p>
    <w:p w14:paraId="14846A14" w14:textId="77777777" w:rsidR="0053192A" w:rsidRPr="00030919" w:rsidRDefault="0053192A" w:rsidP="0053192A">
      <w:pPr>
        <w:jc w:val="right"/>
        <w:rPr>
          <w:rFonts w:cs="Arial"/>
          <w:b/>
          <w:sz w:val="28"/>
          <w:szCs w:val="28"/>
          <w:lang w:val="en-US" w:eastAsia="en-GB"/>
        </w:rPr>
      </w:pPr>
    </w:p>
    <w:p w14:paraId="36E6321F" w14:textId="77777777" w:rsidR="0053192A" w:rsidRDefault="0053192A" w:rsidP="0053192A"/>
    <w:p w14:paraId="381D9339" w14:textId="77777777" w:rsidR="0053192A" w:rsidRDefault="0053192A" w:rsidP="0053192A">
      <w:r>
        <w:br w:type="page"/>
      </w:r>
    </w:p>
    <w:p w14:paraId="61A5C1E1"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2F0BBC37"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22F61EC2" w14:textId="77777777" w:rsidTr="00E455C4">
        <w:tc>
          <w:tcPr>
            <w:tcW w:w="1097" w:type="dxa"/>
          </w:tcPr>
          <w:p w14:paraId="70405DE6"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705F2B2D"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0E084979"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6EF75EA0"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64EBC479" w14:textId="77777777" w:rsidTr="00E455C4">
        <w:tc>
          <w:tcPr>
            <w:tcW w:w="1097" w:type="dxa"/>
          </w:tcPr>
          <w:p w14:paraId="5706AB0D" w14:textId="77777777" w:rsidR="0053192A" w:rsidRPr="00302F91" w:rsidRDefault="0053192A" w:rsidP="00053CD8">
            <w:pPr>
              <w:autoSpaceDE w:val="0"/>
              <w:autoSpaceDN w:val="0"/>
              <w:rPr>
                <w:rFonts w:cs="Arial"/>
                <w:sz w:val="24"/>
                <w:szCs w:val="24"/>
              </w:rPr>
            </w:pPr>
          </w:p>
        </w:tc>
        <w:tc>
          <w:tcPr>
            <w:tcW w:w="1547" w:type="dxa"/>
          </w:tcPr>
          <w:p w14:paraId="35DD02DE" w14:textId="77777777" w:rsidR="0053192A" w:rsidRPr="00302F91" w:rsidRDefault="0053192A" w:rsidP="00053CD8">
            <w:pPr>
              <w:autoSpaceDE w:val="0"/>
              <w:autoSpaceDN w:val="0"/>
              <w:rPr>
                <w:rFonts w:cs="Arial"/>
                <w:sz w:val="24"/>
                <w:szCs w:val="24"/>
              </w:rPr>
            </w:pPr>
          </w:p>
        </w:tc>
        <w:tc>
          <w:tcPr>
            <w:tcW w:w="1802" w:type="dxa"/>
          </w:tcPr>
          <w:p w14:paraId="7AC3BCC3" w14:textId="77777777" w:rsidR="0053192A" w:rsidRPr="00302F91" w:rsidRDefault="0053192A" w:rsidP="00053CD8">
            <w:pPr>
              <w:autoSpaceDE w:val="0"/>
              <w:autoSpaceDN w:val="0"/>
              <w:rPr>
                <w:rFonts w:cs="Arial"/>
                <w:sz w:val="24"/>
                <w:szCs w:val="24"/>
              </w:rPr>
            </w:pPr>
          </w:p>
        </w:tc>
        <w:tc>
          <w:tcPr>
            <w:tcW w:w="4626" w:type="dxa"/>
          </w:tcPr>
          <w:p w14:paraId="422D74EF" w14:textId="77777777" w:rsidR="0053192A" w:rsidRPr="00302F91" w:rsidRDefault="0053192A" w:rsidP="00053CD8">
            <w:pPr>
              <w:autoSpaceDE w:val="0"/>
              <w:autoSpaceDN w:val="0"/>
              <w:rPr>
                <w:rFonts w:cs="Arial"/>
                <w:sz w:val="24"/>
                <w:szCs w:val="24"/>
              </w:rPr>
            </w:pPr>
          </w:p>
        </w:tc>
      </w:tr>
      <w:tr w:rsidR="0053192A" w:rsidRPr="00302F91" w14:paraId="22A7951D" w14:textId="77777777" w:rsidTr="00E455C4">
        <w:tc>
          <w:tcPr>
            <w:tcW w:w="1097" w:type="dxa"/>
          </w:tcPr>
          <w:p w14:paraId="43DD3305" w14:textId="77777777" w:rsidR="0053192A" w:rsidRPr="00302F91" w:rsidRDefault="0053192A" w:rsidP="00053CD8">
            <w:pPr>
              <w:autoSpaceDE w:val="0"/>
              <w:autoSpaceDN w:val="0"/>
              <w:rPr>
                <w:rFonts w:cs="Arial"/>
                <w:sz w:val="24"/>
                <w:szCs w:val="24"/>
              </w:rPr>
            </w:pPr>
          </w:p>
        </w:tc>
        <w:tc>
          <w:tcPr>
            <w:tcW w:w="1547" w:type="dxa"/>
          </w:tcPr>
          <w:p w14:paraId="17FB1139" w14:textId="77777777" w:rsidR="0053192A" w:rsidRPr="00302F91" w:rsidRDefault="0053192A" w:rsidP="00053CD8">
            <w:pPr>
              <w:autoSpaceDE w:val="0"/>
              <w:autoSpaceDN w:val="0"/>
              <w:rPr>
                <w:rFonts w:cs="Arial"/>
                <w:sz w:val="24"/>
                <w:szCs w:val="24"/>
              </w:rPr>
            </w:pPr>
          </w:p>
        </w:tc>
        <w:tc>
          <w:tcPr>
            <w:tcW w:w="1802" w:type="dxa"/>
          </w:tcPr>
          <w:p w14:paraId="15D07959" w14:textId="77777777" w:rsidR="0053192A" w:rsidRPr="00302F91" w:rsidRDefault="0053192A" w:rsidP="00053CD8">
            <w:pPr>
              <w:autoSpaceDE w:val="0"/>
              <w:autoSpaceDN w:val="0"/>
              <w:rPr>
                <w:rFonts w:cs="Arial"/>
                <w:sz w:val="24"/>
                <w:szCs w:val="24"/>
              </w:rPr>
            </w:pPr>
          </w:p>
        </w:tc>
        <w:tc>
          <w:tcPr>
            <w:tcW w:w="4626" w:type="dxa"/>
          </w:tcPr>
          <w:p w14:paraId="79CC034D" w14:textId="77777777" w:rsidR="0053192A" w:rsidRPr="00302F91" w:rsidRDefault="0053192A" w:rsidP="00053CD8">
            <w:pPr>
              <w:autoSpaceDE w:val="0"/>
              <w:autoSpaceDN w:val="0"/>
              <w:rPr>
                <w:rFonts w:cs="Arial"/>
                <w:sz w:val="24"/>
                <w:szCs w:val="24"/>
              </w:rPr>
            </w:pPr>
          </w:p>
        </w:tc>
      </w:tr>
    </w:tbl>
    <w:p w14:paraId="121041FE" w14:textId="77777777" w:rsidR="0053192A" w:rsidRPr="00302F91" w:rsidRDefault="0053192A" w:rsidP="0053192A">
      <w:pPr>
        <w:rPr>
          <w:rFonts w:cs="Arial"/>
          <w:sz w:val="24"/>
          <w:szCs w:val="24"/>
        </w:rPr>
      </w:pPr>
    </w:p>
    <w:p w14:paraId="14C0798E" w14:textId="77777777" w:rsidR="0067231D" w:rsidRDefault="0067231D" w:rsidP="0053192A">
      <w:pPr>
        <w:rPr>
          <w:rFonts w:cs="Arial"/>
          <w:b/>
          <w:sz w:val="24"/>
          <w:szCs w:val="24"/>
        </w:rPr>
      </w:pPr>
    </w:p>
    <w:p w14:paraId="3703EC9E" w14:textId="77777777" w:rsidR="0067231D" w:rsidRDefault="0067231D" w:rsidP="0053192A">
      <w:pPr>
        <w:rPr>
          <w:rFonts w:cs="Arial"/>
          <w:b/>
          <w:sz w:val="24"/>
          <w:szCs w:val="24"/>
        </w:rPr>
      </w:pPr>
    </w:p>
    <w:p w14:paraId="2C992D6F" w14:textId="77777777" w:rsidR="0053192A" w:rsidRPr="00302F91" w:rsidRDefault="0053192A" w:rsidP="0053192A">
      <w:pPr>
        <w:rPr>
          <w:rFonts w:cs="Arial"/>
          <w:b/>
          <w:sz w:val="24"/>
          <w:szCs w:val="24"/>
        </w:rPr>
      </w:pPr>
      <w:r w:rsidRPr="00302F91">
        <w:rPr>
          <w:rFonts w:cs="Arial"/>
          <w:b/>
          <w:sz w:val="24"/>
          <w:szCs w:val="24"/>
        </w:rPr>
        <w:t>Distribution</w:t>
      </w:r>
    </w:p>
    <w:p w14:paraId="0B70D278"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68CCEE1F" w14:textId="77777777" w:rsidTr="00E455C4">
        <w:tc>
          <w:tcPr>
            <w:tcW w:w="2534" w:type="dxa"/>
          </w:tcPr>
          <w:p w14:paraId="02470297"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793B08C9"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0BA85A1D" w14:textId="77777777" w:rsidTr="00E455C4">
        <w:tc>
          <w:tcPr>
            <w:tcW w:w="2534" w:type="dxa"/>
          </w:tcPr>
          <w:p w14:paraId="18D809C9" w14:textId="77777777" w:rsidR="0053192A" w:rsidRPr="00302F91" w:rsidRDefault="0053192A" w:rsidP="00053CD8">
            <w:pPr>
              <w:autoSpaceDE w:val="0"/>
              <w:autoSpaceDN w:val="0"/>
              <w:rPr>
                <w:rFonts w:cs="Arial"/>
                <w:sz w:val="24"/>
                <w:szCs w:val="24"/>
              </w:rPr>
            </w:pPr>
          </w:p>
        </w:tc>
        <w:tc>
          <w:tcPr>
            <w:tcW w:w="6538" w:type="dxa"/>
          </w:tcPr>
          <w:p w14:paraId="32FC146D" w14:textId="77777777" w:rsidR="0053192A" w:rsidRPr="00302F91" w:rsidRDefault="0053192A" w:rsidP="00053CD8">
            <w:pPr>
              <w:autoSpaceDE w:val="0"/>
              <w:autoSpaceDN w:val="0"/>
              <w:rPr>
                <w:rFonts w:cs="Arial"/>
                <w:sz w:val="24"/>
                <w:szCs w:val="24"/>
              </w:rPr>
            </w:pPr>
          </w:p>
        </w:tc>
      </w:tr>
      <w:tr w:rsidR="0053192A" w:rsidRPr="00302F91" w14:paraId="35351841" w14:textId="77777777" w:rsidTr="00E455C4">
        <w:tc>
          <w:tcPr>
            <w:tcW w:w="2534" w:type="dxa"/>
          </w:tcPr>
          <w:p w14:paraId="5495CD12" w14:textId="77777777" w:rsidR="0053192A" w:rsidRPr="00302F91" w:rsidRDefault="0053192A" w:rsidP="00053CD8">
            <w:pPr>
              <w:autoSpaceDE w:val="0"/>
              <w:autoSpaceDN w:val="0"/>
              <w:rPr>
                <w:rFonts w:cs="Arial"/>
                <w:sz w:val="24"/>
                <w:szCs w:val="24"/>
              </w:rPr>
            </w:pPr>
          </w:p>
        </w:tc>
        <w:tc>
          <w:tcPr>
            <w:tcW w:w="6538" w:type="dxa"/>
          </w:tcPr>
          <w:p w14:paraId="11E910C5" w14:textId="77777777" w:rsidR="0053192A" w:rsidRPr="00302F91" w:rsidRDefault="0053192A" w:rsidP="00053CD8">
            <w:pPr>
              <w:autoSpaceDE w:val="0"/>
              <w:autoSpaceDN w:val="0"/>
              <w:rPr>
                <w:rFonts w:cs="Arial"/>
                <w:sz w:val="24"/>
                <w:szCs w:val="24"/>
              </w:rPr>
            </w:pPr>
          </w:p>
        </w:tc>
      </w:tr>
      <w:tr w:rsidR="0053192A" w:rsidRPr="00302F91" w14:paraId="64DB99FA" w14:textId="77777777" w:rsidTr="00E455C4">
        <w:tc>
          <w:tcPr>
            <w:tcW w:w="2534" w:type="dxa"/>
          </w:tcPr>
          <w:p w14:paraId="50F0426A" w14:textId="77777777" w:rsidR="0053192A" w:rsidRPr="00302F91" w:rsidRDefault="0053192A" w:rsidP="00053CD8">
            <w:pPr>
              <w:autoSpaceDE w:val="0"/>
              <w:autoSpaceDN w:val="0"/>
              <w:rPr>
                <w:rFonts w:cs="Arial"/>
                <w:sz w:val="24"/>
                <w:szCs w:val="24"/>
              </w:rPr>
            </w:pPr>
          </w:p>
        </w:tc>
        <w:tc>
          <w:tcPr>
            <w:tcW w:w="6538" w:type="dxa"/>
          </w:tcPr>
          <w:p w14:paraId="2C30BD51" w14:textId="77777777" w:rsidR="0053192A" w:rsidRPr="00302F91" w:rsidRDefault="0053192A" w:rsidP="00053CD8">
            <w:pPr>
              <w:autoSpaceDE w:val="0"/>
              <w:autoSpaceDN w:val="0"/>
              <w:rPr>
                <w:rFonts w:cs="Arial"/>
                <w:sz w:val="24"/>
                <w:szCs w:val="24"/>
              </w:rPr>
            </w:pPr>
          </w:p>
        </w:tc>
      </w:tr>
    </w:tbl>
    <w:p w14:paraId="57AEE595" w14:textId="77777777" w:rsidR="0053192A" w:rsidRPr="00302F91" w:rsidRDefault="0053192A" w:rsidP="0053192A">
      <w:pPr>
        <w:rPr>
          <w:sz w:val="24"/>
          <w:szCs w:val="24"/>
        </w:rPr>
      </w:pPr>
    </w:p>
    <w:p w14:paraId="6BAA7631" w14:textId="77777777" w:rsidR="0067231D" w:rsidRDefault="0067231D" w:rsidP="0053192A">
      <w:pPr>
        <w:rPr>
          <w:rFonts w:cs="Arial"/>
          <w:b/>
          <w:sz w:val="24"/>
          <w:szCs w:val="24"/>
        </w:rPr>
      </w:pPr>
    </w:p>
    <w:p w14:paraId="058539AE" w14:textId="77777777" w:rsidR="0067231D" w:rsidRDefault="0067231D" w:rsidP="0053192A">
      <w:pPr>
        <w:rPr>
          <w:rFonts w:cs="Arial"/>
          <w:b/>
          <w:sz w:val="24"/>
          <w:szCs w:val="24"/>
        </w:rPr>
      </w:pPr>
    </w:p>
    <w:p w14:paraId="63026FB2" w14:textId="77777777" w:rsidR="0053192A" w:rsidRPr="00302F91" w:rsidRDefault="0053192A" w:rsidP="0053192A">
      <w:pPr>
        <w:rPr>
          <w:rFonts w:cs="Arial"/>
          <w:b/>
          <w:sz w:val="24"/>
          <w:szCs w:val="24"/>
        </w:rPr>
      </w:pPr>
      <w:r w:rsidRPr="00302F91">
        <w:rPr>
          <w:rFonts w:cs="Arial"/>
          <w:b/>
          <w:sz w:val="24"/>
          <w:szCs w:val="24"/>
        </w:rPr>
        <w:t>Approval</w:t>
      </w:r>
    </w:p>
    <w:p w14:paraId="6F83F54D"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745453EB" w14:textId="77777777" w:rsidTr="00E455C4">
        <w:tc>
          <w:tcPr>
            <w:tcW w:w="1674" w:type="dxa"/>
          </w:tcPr>
          <w:p w14:paraId="34666B8E"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583905AB"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1E9B5E38"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497A4FCD"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539487E1" w14:textId="77777777" w:rsidTr="00E455C4">
        <w:tc>
          <w:tcPr>
            <w:tcW w:w="1674" w:type="dxa"/>
          </w:tcPr>
          <w:p w14:paraId="62246684" w14:textId="77777777" w:rsidR="0053192A" w:rsidRPr="00302F91" w:rsidRDefault="0053192A" w:rsidP="00053CD8">
            <w:pPr>
              <w:autoSpaceDE w:val="0"/>
              <w:autoSpaceDN w:val="0"/>
              <w:rPr>
                <w:rFonts w:cs="Arial"/>
                <w:sz w:val="24"/>
                <w:szCs w:val="24"/>
              </w:rPr>
            </w:pPr>
          </w:p>
          <w:p w14:paraId="297DB171" w14:textId="77777777" w:rsidR="0053192A" w:rsidRPr="00302F91" w:rsidRDefault="0053192A" w:rsidP="00053CD8">
            <w:pPr>
              <w:autoSpaceDE w:val="0"/>
              <w:autoSpaceDN w:val="0"/>
              <w:rPr>
                <w:rFonts w:cs="Arial"/>
                <w:sz w:val="24"/>
                <w:szCs w:val="24"/>
              </w:rPr>
            </w:pPr>
          </w:p>
          <w:p w14:paraId="560D0D92" w14:textId="77777777" w:rsidR="0053192A" w:rsidRPr="00302F91" w:rsidRDefault="0053192A" w:rsidP="00053CD8">
            <w:pPr>
              <w:autoSpaceDE w:val="0"/>
              <w:autoSpaceDN w:val="0"/>
              <w:rPr>
                <w:rFonts w:cs="Arial"/>
                <w:sz w:val="24"/>
                <w:szCs w:val="24"/>
              </w:rPr>
            </w:pPr>
          </w:p>
        </w:tc>
        <w:tc>
          <w:tcPr>
            <w:tcW w:w="2579" w:type="dxa"/>
          </w:tcPr>
          <w:p w14:paraId="4DCE8BDB" w14:textId="77777777" w:rsidR="0053192A" w:rsidRPr="00302F91" w:rsidRDefault="0053192A" w:rsidP="00053CD8">
            <w:pPr>
              <w:autoSpaceDE w:val="0"/>
              <w:autoSpaceDN w:val="0"/>
              <w:rPr>
                <w:rFonts w:cs="Arial"/>
                <w:sz w:val="24"/>
                <w:szCs w:val="24"/>
              </w:rPr>
            </w:pPr>
          </w:p>
        </w:tc>
        <w:tc>
          <w:tcPr>
            <w:tcW w:w="2597" w:type="dxa"/>
          </w:tcPr>
          <w:p w14:paraId="07D82708" w14:textId="77777777" w:rsidR="0053192A" w:rsidRPr="00302F91" w:rsidRDefault="0053192A" w:rsidP="00053CD8">
            <w:pPr>
              <w:autoSpaceDE w:val="0"/>
              <w:autoSpaceDN w:val="0"/>
              <w:rPr>
                <w:rFonts w:cs="Arial"/>
                <w:sz w:val="24"/>
                <w:szCs w:val="24"/>
              </w:rPr>
            </w:pPr>
          </w:p>
        </w:tc>
        <w:tc>
          <w:tcPr>
            <w:tcW w:w="2222" w:type="dxa"/>
          </w:tcPr>
          <w:p w14:paraId="0A5E028D" w14:textId="77777777" w:rsidR="0053192A" w:rsidRPr="00302F91" w:rsidRDefault="0053192A" w:rsidP="00053CD8">
            <w:pPr>
              <w:autoSpaceDE w:val="0"/>
              <w:autoSpaceDN w:val="0"/>
              <w:rPr>
                <w:rFonts w:cs="Arial"/>
                <w:sz w:val="24"/>
                <w:szCs w:val="24"/>
              </w:rPr>
            </w:pPr>
          </w:p>
        </w:tc>
      </w:tr>
    </w:tbl>
    <w:p w14:paraId="042DA679" w14:textId="77777777" w:rsidR="0053192A" w:rsidRDefault="0053192A"/>
    <w:p w14:paraId="66581A5D" w14:textId="77777777" w:rsidR="0067231D" w:rsidRDefault="0067231D"/>
    <w:p w14:paraId="5CF85AA5" w14:textId="77777777" w:rsidR="0067231D" w:rsidRDefault="0067231D"/>
    <w:p w14:paraId="3EBA4542" w14:textId="77777777" w:rsidR="0067231D" w:rsidRDefault="0067231D"/>
    <w:p w14:paraId="0AFFBC3D" w14:textId="77777777" w:rsidR="0067231D" w:rsidRDefault="0067231D"/>
    <w:p w14:paraId="0FE519AC" w14:textId="77777777" w:rsidR="0067231D" w:rsidRDefault="0067231D"/>
    <w:p w14:paraId="6316A716" w14:textId="77777777" w:rsidR="0067231D" w:rsidRDefault="0067231D"/>
    <w:p w14:paraId="7714DB65" w14:textId="77777777" w:rsidR="0067231D" w:rsidRDefault="0067231D"/>
    <w:p w14:paraId="76319AD0" w14:textId="77777777" w:rsidR="0067231D" w:rsidRDefault="0067231D"/>
    <w:p w14:paraId="680D17C5" w14:textId="77777777" w:rsidR="0067231D" w:rsidRDefault="0067231D"/>
    <w:p w14:paraId="5955C44B" w14:textId="77777777" w:rsidR="0067231D" w:rsidRDefault="0067231D"/>
    <w:p w14:paraId="4A586862" w14:textId="77777777" w:rsidR="0067231D" w:rsidRDefault="0067231D"/>
    <w:p w14:paraId="3CA94A19" w14:textId="77777777" w:rsidR="0067231D" w:rsidRDefault="0067231D"/>
    <w:p w14:paraId="458C7A66" w14:textId="77777777" w:rsidR="0067231D" w:rsidRDefault="0067231D"/>
    <w:p w14:paraId="39406250" w14:textId="77777777" w:rsidR="0067231D" w:rsidRDefault="0067231D"/>
    <w:p w14:paraId="760866EF" w14:textId="77777777" w:rsidR="0067231D" w:rsidRDefault="0067231D"/>
    <w:p w14:paraId="3B61D0CA" w14:textId="77777777" w:rsidR="0067231D" w:rsidRDefault="0067231D"/>
    <w:p w14:paraId="3293B9DD" w14:textId="77777777" w:rsidR="0067231D" w:rsidRDefault="0067231D"/>
    <w:p w14:paraId="684E1D03" w14:textId="77777777" w:rsidR="0067231D" w:rsidRDefault="0067231D"/>
    <w:p w14:paraId="17BBF21B" w14:textId="77777777" w:rsidR="0067231D" w:rsidRDefault="0067231D"/>
    <w:p w14:paraId="2043AC82" w14:textId="77777777" w:rsidR="0067231D" w:rsidRDefault="0067231D"/>
    <w:p w14:paraId="5F3DC1A1" w14:textId="77777777" w:rsidR="0067231D" w:rsidRDefault="0067231D"/>
    <w:p w14:paraId="5F3A257D" w14:textId="77777777" w:rsidR="0067231D" w:rsidRDefault="0067231D"/>
    <w:p w14:paraId="54BD0ABE" w14:textId="77777777" w:rsidR="0067231D" w:rsidRDefault="0067231D"/>
    <w:p w14:paraId="73520F29" w14:textId="77777777" w:rsidR="0067231D" w:rsidRDefault="0067231D"/>
    <w:p w14:paraId="2E1C8691" w14:textId="77777777" w:rsidR="0067231D" w:rsidRDefault="0067231D"/>
    <w:p w14:paraId="17632718" w14:textId="77777777" w:rsidR="0067231D" w:rsidRDefault="0067231D"/>
    <w:p w14:paraId="51DF82F5" w14:textId="77777777" w:rsidR="0067231D" w:rsidRDefault="0067231D"/>
    <w:p w14:paraId="06AFD689" w14:textId="77777777" w:rsidR="0067231D" w:rsidRDefault="0067231D"/>
    <w:p w14:paraId="22C5FDF8" w14:textId="77777777" w:rsidR="0067231D" w:rsidRDefault="00193766" w:rsidP="00193766">
      <w:pPr>
        <w:tabs>
          <w:tab w:val="left" w:pos="4055"/>
        </w:tabs>
      </w:pPr>
      <w:r>
        <w:tab/>
      </w:r>
    </w:p>
    <w:sdt>
      <w:sdtPr>
        <w:rPr>
          <w:rFonts w:ascii="Arial" w:eastAsia="Times New Roman" w:hAnsi="Arial" w:cs="Times New Roman"/>
          <w:color w:val="auto"/>
          <w:sz w:val="22"/>
          <w:szCs w:val="22"/>
          <w:lang w:val="en-GB"/>
        </w:rPr>
        <w:id w:val="-2109351240"/>
        <w:docPartObj>
          <w:docPartGallery w:val="Table of Contents"/>
          <w:docPartUnique/>
        </w:docPartObj>
      </w:sdtPr>
      <w:sdtEndPr>
        <w:rPr>
          <w:b/>
          <w:bCs/>
          <w:noProof/>
        </w:rPr>
      </w:sdtEndPr>
      <w:sdtContent>
        <w:p w14:paraId="1D567D9D" w14:textId="487B66C7" w:rsidR="00C219E5" w:rsidRDefault="00C219E5">
          <w:pPr>
            <w:pStyle w:val="TOCHeading"/>
          </w:pPr>
          <w:r>
            <w:t>Table of Contents</w:t>
          </w:r>
        </w:p>
        <w:p w14:paraId="2EBB54AA" w14:textId="09A0FC4F" w:rsidR="00547816" w:rsidRDefault="00C219E5">
          <w:pPr>
            <w:pStyle w:val="TOC1"/>
            <w:tabs>
              <w:tab w:val="left" w:pos="440"/>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0893560" w:history="1">
            <w:r w:rsidR="00547816" w:rsidRPr="00A6467F">
              <w:rPr>
                <w:rStyle w:val="Hyperlink"/>
                <w:noProof/>
              </w:rPr>
              <w:t>1.</w:t>
            </w:r>
            <w:r w:rsidR="00547816">
              <w:rPr>
                <w:rFonts w:asciiTheme="minorHAnsi" w:eastAsiaTheme="minorEastAsia" w:hAnsiTheme="minorHAnsi" w:cstheme="minorBidi"/>
                <w:noProof/>
                <w:kern w:val="2"/>
                <w:sz w:val="24"/>
                <w:szCs w:val="24"/>
                <w:lang w:eastAsia="en-GB"/>
                <w14:ligatures w14:val="standardContextual"/>
              </w:rPr>
              <w:tab/>
            </w:r>
            <w:r w:rsidR="00547816" w:rsidRPr="00A6467F">
              <w:rPr>
                <w:rStyle w:val="Hyperlink"/>
                <w:noProof/>
              </w:rPr>
              <w:t>Introduction</w:t>
            </w:r>
            <w:r w:rsidR="00547816">
              <w:rPr>
                <w:noProof/>
                <w:webHidden/>
              </w:rPr>
              <w:tab/>
            </w:r>
            <w:r w:rsidR="00547816">
              <w:rPr>
                <w:noProof/>
                <w:webHidden/>
              </w:rPr>
              <w:fldChar w:fldCharType="begin"/>
            </w:r>
            <w:r w:rsidR="00547816">
              <w:rPr>
                <w:noProof/>
                <w:webHidden/>
              </w:rPr>
              <w:instrText xml:space="preserve"> PAGEREF _Toc190893560 \h </w:instrText>
            </w:r>
            <w:r w:rsidR="00547816">
              <w:rPr>
                <w:noProof/>
                <w:webHidden/>
              </w:rPr>
            </w:r>
            <w:r w:rsidR="00547816">
              <w:rPr>
                <w:noProof/>
                <w:webHidden/>
              </w:rPr>
              <w:fldChar w:fldCharType="separate"/>
            </w:r>
            <w:r w:rsidR="00547816">
              <w:rPr>
                <w:noProof/>
                <w:webHidden/>
              </w:rPr>
              <w:t>4</w:t>
            </w:r>
            <w:r w:rsidR="00547816">
              <w:rPr>
                <w:noProof/>
                <w:webHidden/>
              </w:rPr>
              <w:fldChar w:fldCharType="end"/>
            </w:r>
          </w:hyperlink>
        </w:p>
        <w:p w14:paraId="63ABBD98" w14:textId="405907AC" w:rsidR="00547816" w:rsidRDefault="00547816">
          <w:pPr>
            <w:pStyle w:val="TOC1"/>
            <w:tabs>
              <w:tab w:val="left" w:pos="44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3561" w:history="1">
            <w:r w:rsidRPr="00A6467F">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A6467F">
              <w:rPr>
                <w:rStyle w:val="Hyperlink"/>
                <w:noProof/>
              </w:rPr>
              <w:t>Purpose</w:t>
            </w:r>
            <w:r>
              <w:rPr>
                <w:noProof/>
                <w:webHidden/>
              </w:rPr>
              <w:tab/>
            </w:r>
            <w:r>
              <w:rPr>
                <w:noProof/>
                <w:webHidden/>
              </w:rPr>
              <w:fldChar w:fldCharType="begin"/>
            </w:r>
            <w:r>
              <w:rPr>
                <w:noProof/>
                <w:webHidden/>
              </w:rPr>
              <w:instrText xml:space="preserve"> PAGEREF _Toc190893561 \h </w:instrText>
            </w:r>
            <w:r>
              <w:rPr>
                <w:noProof/>
                <w:webHidden/>
              </w:rPr>
            </w:r>
            <w:r>
              <w:rPr>
                <w:noProof/>
                <w:webHidden/>
              </w:rPr>
              <w:fldChar w:fldCharType="separate"/>
            </w:r>
            <w:r>
              <w:rPr>
                <w:noProof/>
                <w:webHidden/>
              </w:rPr>
              <w:t>4</w:t>
            </w:r>
            <w:r>
              <w:rPr>
                <w:noProof/>
                <w:webHidden/>
              </w:rPr>
              <w:fldChar w:fldCharType="end"/>
            </w:r>
          </w:hyperlink>
        </w:p>
        <w:p w14:paraId="4E956721" w14:textId="3C11BD55" w:rsidR="00547816" w:rsidRDefault="00547816">
          <w:pPr>
            <w:pStyle w:val="TOC1"/>
            <w:tabs>
              <w:tab w:val="left" w:pos="44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3562" w:history="1">
            <w:r w:rsidRPr="00A6467F">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A6467F">
              <w:rPr>
                <w:rStyle w:val="Hyperlink"/>
                <w:noProof/>
              </w:rPr>
              <w:t>Scope</w:t>
            </w:r>
            <w:r>
              <w:rPr>
                <w:noProof/>
                <w:webHidden/>
              </w:rPr>
              <w:tab/>
            </w:r>
            <w:r>
              <w:rPr>
                <w:noProof/>
                <w:webHidden/>
              </w:rPr>
              <w:fldChar w:fldCharType="begin"/>
            </w:r>
            <w:r>
              <w:rPr>
                <w:noProof/>
                <w:webHidden/>
              </w:rPr>
              <w:instrText xml:space="preserve"> PAGEREF _Toc190893562 \h </w:instrText>
            </w:r>
            <w:r>
              <w:rPr>
                <w:noProof/>
                <w:webHidden/>
              </w:rPr>
            </w:r>
            <w:r>
              <w:rPr>
                <w:noProof/>
                <w:webHidden/>
              </w:rPr>
              <w:fldChar w:fldCharType="separate"/>
            </w:r>
            <w:r>
              <w:rPr>
                <w:noProof/>
                <w:webHidden/>
              </w:rPr>
              <w:t>4</w:t>
            </w:r>
            <w:r>
              <w:rPr>
                <w:noProof/>
                <w:webHidden/>
              </w:rPr>
              <w:fldChar w:fldCharType="end"/>
            </w:r>
          </w:hyperlink>
        </w:p>
        <w:p w14:paraId="54A240F1" w14:textId="6D9159C5" w:rsidR="00547816" w:rsidRDefault="00547816">
          <w:pPr>
            <w:pStyle w:val="TOC1"/>
            <w:tabs>
              <w:tab w:val="left" w:pos="44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3563" w:history="1">
            <w:r w:rsidRPr="00A6467F">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A6467F">
              <w:rPr>
                <w:rStyle w:val="Hyperlink"/>
                <w:noProof/>
              </w:rPr>
              <w:t>Policy Statement</w:t>
            </w:r>
            <w:r>
              <w:rPr>
                <w:noProof/>
                <w:webHidden/>
              </w:rPr>
              <w:tab/>
            </w:r>
            <w:r>
              <w:rPr>
                <w:noProof/>
                <w:webHidden/>
              </w:rPr>
              <w:fldChar w:fldCharType="begin"/>
            </w:r>
            <w:r>
              <w:rPr>
                <w:noProof/>
                <w:webHidden/>
              </w:rPr>
              <w:instrText xml:space="preserve"> PAGEREF _Toc190893563 \h </w:instrText>
            </w:r>
            <w:r>
              <w:rPr>
                <w:noProof/>
                <w:webHidden/>
              </w:rPr>
            </w:r>
            <w:r>
              <w:rPr>
                <w:noProof/>
                <w:webHidden/>
              </w:rPr>
              <w:fldChar w:fldCharType="separate"/>
            </w:r>
            <w:r>
              <w:rPr>
                <w:noProof/>
                <w:webHidden/>
              </w:rPr>
              <w:t>4</w:t>
            </w:r>
            <w:r>
              <w:rPr>
                <w:noProof/>
                <w:webHidden/>
              </w:rPr>
              <w:fldChar w:fldCharType="end"/>
            </w:r>
          </w:hyperlink>
        </w:p>
        <w:p w14:paraId="6FA2433A" w14:textId="754130ED" w:rsidR="00547816" w:rsidRDefault="00547816">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3564" w:history="1">
            <w:r w:rsidRPr="00A6467F">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A6467F">
              <w:rPr>
                <w:rStyle w:val="Hyperlink"/>
                <w:noProof/>
              </w:rPr>
              <w:t>Device Authentication</w:t>
            </w:r>
            <w:r>
              <w:rPr>
                <w:noProof/>
                <w:webHidden/>
              </w:rPr>
              <w:tab/>
            </w:r>
            <w:r>
              <w:rPr>
                <w:noProof/>
                <w:webHidden/>
              </w:rPr>
              <w:fldChar w:fldCharType="begin"/>
            </w:r>
            <w:r>
              <w:rPr>
                <w:noProof/>
                <w:webHidden/>
              </w:rPr>
              <w:instrText xml:space="preserve"> PAGEREF _Toc190893564 \h </w:instrText>
            </w:r>
            <w:r>
              <w:rPr>
                <w:noProof/>
                <w:webHidden/>
              </w:rPr>
            </w:r>
            <w:r>
              <w:rPr>
                <w:noProof/>
                <w:webHidden/>
              </w:rPr>
              <w:fldChar w:fldCharType="separate"/>
            </w:r>
            <w:r>
              <w:rPr>
                <w:noProof/>
                <w:webHidden/>
              </w:rPr>
              <w:t>4</w:t>
            </w:r>
            <w:r>
              <w:rPr>
                <w:noProof/>
                <w:webHidden/>
              </w:rPr>
              <w:fldChar w:fldCharType="end"/>
            </w:r>
          </w:hyperlink>
        </w:p>
        <w:p w14:paraId="3EF9F491" w14:textId="4FDC545D" w:rsidR="00547816" w:rsidRDefault="00547816">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3565" w:history="1">
            <w:r w:rsidRPr="00A6467F">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A6467F">
              <w:rPr>
                <w:rStyle w:val="Hyperlink"/>
                <w:noProof/>
              </w:rPr>
              <w:t>User Authentication</w:t>
            </w:r>
            <w:r>
              <w:rPr>
                <w:noProof/>
                <w:webHidden/>
              </w:rPr>
              <w:tab/>
            </w:r>
            <w:r>
              <w:rPr>
                <w:noProof/>
                <w:webHidden/>
              </w:rPr>
              <w:fldChar w:fldCharType="begin"/>
            </w:r>
            <w:r>
              <w:rPr>
                <w:noProof/>
                <w:webHidden/>
              </w:rPr>
              <w:instrText xml:space="preserve"> PAGEREF _Toc190893565 \h </w:instrText>
            </w:r>
            <w:r>
              <w:rPr>
                <w:noProof/>
                <w:webHidden/>
              </w:rPr>
            </w:r>
            <w:r>
              <w:rPr>
                <w:noProof/>
                <w:webHidden/>
              </w:rPr>
              <w:fldChar w:fldCharType="separate"/>
            </w:r>
            <w:r>
              <w:rPr>
                <w:noProof/>
                <w:webHidden/>
              </w:rPr>
              <w:t>5</w:t>
            </w:r>
            <w:r>
              <w:rPr>
                <w:noProof/>
                <w:webHidden/>
              </w:rPr>
              <w:fldChar w:fldCharType="end"/>
            </w:r>
          </w:hyperlink>
        </w:p>
        <w:p w14:paraId="1628391E" w14:textId="67DF69F7" w:rsidR="00547816" w:rsidRDefault="00547816">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3566" w:history="1">
            <w:r w:rsidRPr="00A6467F">
              <w:rPr>
                <w:rStyle w:val="Hyperlink"/>
                <w:noProof/>
              </w:rPr>
              <w:t>4.3.</w:t>
            </w:r>
            <w:r>
              <w:rPr>
                <w:rFonts w:asciiTheme="minorHAnsi" w:eastAsiaTheme="minorEastAsia" w:hAnsiTheme="minorHAnsi" w:cstheme="minorBidi"/>
                <w:noProof/>
                <w:kern w:val="2"/>
                <w:sz w:val="24"/>
                <w:szCs w:val="24"/>
                <w:lang w:eastAsia="en-GB"/>
                <w14:ligatures w14:val="standardContextual"/>
              </w:rPr>
              <w:tab/>
            </w:r>
            <w:r w:rsidRPr="00A6467F">
              <w:rPr>
                <w:rStyle w:val="Hyperlink"/>
                <w:noProof/>
              </w:rPr>
              <w:t>Access Control</w:t>
            </w:r>
            <w:r>
              <w:rPr>
                <w:noProof/>
                <w:webHidden/>
              </w:rPr>
              <w:tab/>
            </w:r>
            <w:r>
              <w:rPr>
                <w:noProof/>
                <w:webHidden/>
              </w:rPr>
              <w:fldChar w:fldCharType="begin"/>
            </w:r>
            <w:r>
              <w:rPr>
                <w:noProof/>
                <w:webHidden/>
              </w:rPr>
              <w:instrText xml:space="preserve"> PAGEREF _Toc190893566 \h </w:instrText>
            </w:r>
            <w:r>
              <w:rPr>
                <w:noProof/>
                <w:webHidden/>
              </w:rPr>
            </w:r>
            <w:r>
              <w:rPr>
                <w:noProof/>
                <w:webHidden/>
              </w:rPr>
              <w:fldChar w:fldCharType="separate"/>
            </w:r>
            <w:r>
              <w:rPr>
                <w:noProof/>
                <w:webHidden/>
              </w:rPr>
              <w:t>5</w:t>
            </w:r>
            <w:r>
              <w:rPr>
                <w:noProof/>
                <w:webHidden/>
              </w:rPr>
              <w:fldChar w:fldCharType="end"/>
            </w:r>
          </w:hyperlink>
        </w:p>
        <w:p w14:paraId="2023F098" w14:textId="249C64B7" w:rsidR="00547816" w:rsidRDefault="00547816">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3567" w:history="1">
            <w:r w:rsidRPr="00A6467F">
              <w:rPr>
                <w:rStyle w:val="Hyperlink"/>
                <w:noProof/>
              </w:rPr>
              <w:t>4.4.</w:t>
            </w:r>
            <w:r>
              <w:rPr>
                <w:rFonts w:asciiTheme="minorHAnsi" w:eastAsiaTheme="minorEastAsia" w:hAnsiTheme="minorHAnsi" w:cstheme="minorBidi"/>
                <w:noProof/>
                <w:kern w:val="2"/>
                <w:sz w:val="24"/>
                <w:szCs w:val="24"/>
                <w:lang w:eastAsia="en-GB"/>
                <w14:ligatures w14:val="standardContextual"/>
              </w:rPr>
              <w:tab/>
            </w:r>
            <w:r w:rsidRPr="00A6467F">
              <w:rPr>
                <w:rStyle w:val="Hyperlink"/>
                <w:noProof/>
              </w:rPr>
              <w:t>Network Segmentation</w:t>
            </w:r>
            <w:r>
              <w:rPr>
                <w:noProof/>
                <w:webHidden/>
              </w:rPr>
              <w:tab/>
            </w:r>
            <w:r>
              <w:rPr>
                <w:noProof/>
                <w:webHidden/>
              </w:rPr>
              <w:fldChar w:fldCharType="begin"/>
            </w:r>
            <w:r>
              <w:rPr>
                <w:noProof/>
                <w:webHidden/>
              </w:rPr>
              <w:instrText xml:space="preserve"> PAGEREF _Toc190893567 \h </w:instrText>
            </w:r>
            <w:r>
              <w:rPr>
                <w:noProof/>
                <w:webHidden/>
              </w:rPr>
            </w:r>
            <w:r>
              <w:rPr>
                <w:noProof/>
                <w:webHidden/>
              </w:rPr>
              <w:fldChar w:fldCharType="separate"/>
            </w:r>
            <w:r>
              <w:rPr>
                <w:noProof/>
                <w:webHidden/>
              </w:rPr>
              <w:t>5</w:t>
            </w:r>
            <w:r>
              <w:rPr>
                <w:noProof/>
                <w:webHidden/>
              </w:rPr>
              <w:fldChar w:fldCharType="end"/>
            </w:r>
          </w:hyperlink>
        </w:p>
        <w:p w14:paraId="1DD1AFA4" w14:textId="7EA7B365" w:rsidR="00547816" w:rsidRDefault="00547816">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3568" w:history="1">
            <w:r w:rsidRPr="00A6467F">
              <w:rPr>
                <w:rStyle w:val="Hyperlink"/>
                <w:noProof/>
              </w:rPr>
              <w:t>4.5.</w:t>
            </w:r>
            <w:r>
              <w:rPr>
                <w:rFonts w:asciiTheme="minorHAnsi" w:eastAsiaTheme="minorEastAsia" w:hAnsiTheme="minorHAnsi" w:cstheme="minorBidi"/>
                <w:noProof/>
                <w:kern w:val="2"/>
                <w:sz w:val="24"/>
                <w:szCs w:val="24"/>
                <w:lang w:eastAsia="en-GB"/>
                <w14:ligatures w14:val="standardContextual"/>
              </w:rPr>
              <w:tab/>
            </w:r>
            <w:r w:rsidRPr="00A6467F">
              <w:rPr>
                <w:rStyle w:val="Hyperlink"/>
                <w:noProof/>
              </w:rPr>
              <w:t>Monitoring and Logging</w:t>
            </w:r>
            <w:r>
              <w:rPr>
                <w:noProof/>
                <w:webHidden/>
              </w:rPr>
              <w:tab/>
            </w:r>
            <w:r>
              <w:rPr>
                <w:noProof/>
                <w:webHidden/>
              </w:rPr>
              <w:fldChar w:fldCharType="begin"/>
            </w:r>
            <w:r>
              <w:rPr>
                <w:noProof/>
                <w:webHidden/>
              </w:rPr>
              <w:instrText xml:space="preserve"> PAGEREF _Toc190893568 \h </w:instrText>
            </w:r>
            <w:r>
              <w:rPr>
                <w:noProof/>
                <w:webHidden/>
              </w:rPr>
            </w:r>
            <w:r>
              <w:rPr>
                <w:noProof/>
                <w:webHidden/>
              </w:rPr>
              <w:fldChar w:fldCharType="separate"/>
            </w:r>
            <w:r>
              <w:rPr>
                <w:noProof/>
                <w:webHidden/>
              </w:rPr>
              <w:t>5</w:t>
            </w:r>
            <w:r>
              <w:rPr>
                <w:noProof/>
                <w:webHidden/>
              </w:rPr>
              <w:fldChar w:fldCharType="end"/>
            </w:r>
          </w:hyperlink>
        </w:p>
        <w:p w14:paraId="104BF7CE" w14:textId="72FE8024" w:rsidR="00547816" w:rsidRDefault="00547816">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3569" w:history="1">
            <w:r w:rsidRPr="00A6467F">
              <w:rPr>
                <w:rStyle w:val="Hyperlink"/>
                <w:noProof/>
              </w:rPr>
              <w:t>4.6.</w:t>
            </w:r>
            <w:r>
              <w:rPr>
                <w:rFonts w:asciiTheme="minorHAnsi" w:eastAsiaTheme="minorEastAsia" w:hAnsiTheme="minorHAnsi" w:cstheme="minorBidi"/>
                <w:noProof/>
                <w:kern w:val="2"/>
                <w:sz w:val="24"/>
                <w:szCs w:val="24"/>
                <w:lang w:eastAsia="en-GB"/>
                <w14:ligatures w14:val="standardContextual"/>
              </w:rPr>
              <w:tab/>
            </w:r>
            <w:r w:rsidRPr="00A6467F">
              <w:rPr>
                <w:rStyle w:val="Hyperlink"/>
                <w:noProof/>
              </w:rPr>
              <w:t>Responsibilities</w:t>
            </w:r>
            <w:r>
              <w:rPr>
                <w:noProof/>
                <w:webHidden/>
              </w:rPr>
              <w:tab/>
            </w:r>
            <w:r>
              <w:rPr>
                <w:noProof/>
                <w:webHidden/>
              </w:rPr>
              <w:fldChar w:fldCharType="begin"/>
            </w:r>
            <w:r>
              <w:rPr>
                <w:noProof/>
                <w:webHidden/>
              </w:rPr>
              <w:instrText xml:space="preserve"> PAGEREF _Toc190893569 \h </w:instrText>
            </w:r>
            <w:r>
              <w:rPr>
                <w:noProof/>
                <w:webHidden/>
              </w:rPr>
            </w:r>
            <w:r>
              <w:rPr>
                <w:noProof/>
                <w:webHidden/>
              </w:rPr>
              <w:fldChar w:fldCharType="separate"/>
            </w:r>
            <w:r>
              <w:rPr>
                <w:noProof/>
                <w:webHidden/>
              </w:rPr>
              <w:t>6</w:t>
            </w:r>
            <w:r>
              <w:rPr>
                <w:noProof/>
                <w:webHidden/>
              </w:rPr>
              <w:fldChar w:fldCharType="end"/>
            </w:r>
          </w:hyperlink>
        </w:p>
        <w:p w14:paraId="4D6E496A" w14:textId="76CC283E" w:rsidR="00547816" w:rsidRDefault="00547816">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3570" w:history="1">
            <w:r w:rsidRPr="00A6467F">
              <w:rPr>
                <w:rStyle w:val="Hyperlink"/>
                <w:noProof/>
              </w:rPr>
              <w:t>4.7.</w:t>
            </w:r>
            <w:r>
              <w:rPr>
                <w:rFonts w:asciiTheme="minorHAnsi" w:eastAsiaTheme="minorEastAsia" w:hAnsiTheme="minorHAnsi" w:cstheme="minorBidi"/>
                <w:noProof/>
                <w:kern w:val="2"/>
                <w:sz w:val="24"/>
                <w:szCs w:val="24"/>
                <w:lang w:eastAsia="en-GB"/>
                <w14:ligatures w14:val="standardContextual"/>
              </w:rPr>
              <w:tab/>
            </w:r>
            <w:r w:rsidRPr="00A6467F">
              <w:rPr>
                <w:rStyle w:val="Hyperlink"/>
                <w:noProof/>
              </w:rPr>
              <w:t>Breaches of Policy</w:t>
            </w:r>
            <w:r>
              <w:rPr>
                <w:noProof/>
                <w:webHidden/>
              </w:rPr>
              <w:tab/>
            </w:r>
            <w:r>
              <w:rPr>
                <w:noProof/>
                <w:webHidden/>
              </w:rPr>
              <w:fldChar w:fldCharType="begin"/>
            </w:r>
            <w:r>
              <w:rPr>
                <w:noProof/>
                <w:webHidden/>
              </w:rPr>
              <w:instrText xml:space="preserve"> PAGEREF _Toc190893570 \h </w:instrText>
            </w:r>
            <w:r>
              <w:rPr>
                <w:noProof/>
                <w:webHidden/>
              </w:rPr>
            </w:r>
            <w:r>
              <w:rPr>
                <w:noProof/>
                <w:webHidden/>
              </w:rPr>
              <w:fldChar w:fldCharType="separate"/>
            </w:r>
            <w:r>
              <w:rPr>
                <w:noProof/>
                <w:webHidden/>
              </w:rPr>
              <w:t>6</w:t>
            </w:r>
            <w:r>
              <w:rPr>
                <w:noProof/>
                <w:webHidden/>
              </w:rPr>
              <w:fldChar w:fldCharType="end"/>
            </w:r>
          </w:hyperlink>
        </w:p>
        <w:p w14:paraId="1B034E76" w14:textId="01021B97" w:rsidR="00547816" w:rsidRDefault="00547816">
          <w:pPr>
            <w:pStyle w:val="TOC1"/>
            <w:tabs>
              <w:tab w:val="left" w:pos="44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3571" w:history="1">
            <w:r w:rsidRPr="00A6467F">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A6467F">
              <w:rPr>
                <w:rStyle w:val="Hyperlink"/>
                <w:noProof/>
              </w:rPr>
              <w:t>Responsibilities</w:t>
            </w:r>
            <w:r>
              <w:rPr>
                <w:noProof/>
                <w:webHidden/>
              </w:rPr>
              <w:tab/>
            </w:r>
            <w:r>
              <w:rPr>
                <w:noProof/>
                <w:webHidden/>
              </w:rPr>
              <w:fldChar w:fldCharType="begin"/>
            </w:r>
            <w:r>
              <w:rPr>
                <w:noProof/>
                <w:webHidden/>
              </w:rPr>
              <w:instrText xml:space="preserve"> PAGEREF _Toc190893571 \h </w:instrText>
            </w:r>
            <w:r>
              <w:rPr>
                <w:noProof/>
                <w:webHidden/>
              </w:rPr>
            </w:r>
            <w:r>
              <w:rPr>
                <w:noProof/>
                <w:webHidden/>
              </w:rPr>
              <w:fldChar w:fldCharType="separate"/>
            </w:r>
            <w:r>
              <w:rPr>
                <w:noProof/>
                <w:webHidden/>
              </w:rPr>
              <w:t>6</w:t>
            </w:r>
            <w:r>
              <w:rPr>
                <w:noProof/>
                <w:webHidden/>
              </w:rPr>
              <w:fldChar w:fldCharType="end"/>
            </w:r>
          </w:hyperlink>
        </w:p>
        <w:p w14:paraId="68E5CE5F" w14:textId="45861E1A" w:rsidR="00547816" w:rsidRDefault="00547816">
          <w:pPr>
            <w:pStyle w:val="TOC1"/>
            <w:tabs>
              <w:tab w:val="left" w:pos="44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3572" w:history="1">
            <w:r w:rsidRPr="00A6467F">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A6467F">
              <w:rPr>
                <w:rStyle w:val="Hyperlink"/>
                <w:noProof/>
              </w:rPr>
              <w:t>Breaches of Policy</w:t>
            </w:r>
            <w:r>
              <w:rPr>
                <w:noProof/>
                <w:webHidden/>
              </w:rPr>
              <w:tab/>
            </w:r>
            <w:r>
              <w:rPr>
                <w:noProof/>
                <w:webHidden/>
              </w:rPr>
              <w:fldChar w:fldCharType="begin"/>
            </w:r>
            <w:r>
              <w:rPr>
                <w:noProof/>
                <w:webHidden/>
              </w:rPr>
              <w:instrText xml:space="preserve"> PAGEREF _Toc190893572 \h </w:instrText>
            </w:r>
            <w:r>
              <w:rPr>
                <w:noProof/>
                <w:webHidden/>
              </w:rPr>
            </w:r>
            <w:r>
              <w:rPr>
                <w:noProof/>
                <w:webHidden/>
              </w:rPr>
              <w:fldChar w:fldCharType="separate"/>
            </w:r>
            <w:r>
              <w:rPr>
                <w:noProof/>
                <w:webHidden/>
              </w:rPr>
              <w:t>6</w:t>
            </w:r>
            <w:r>
              <w:rPr>
                <w:noProof/>
                <w:webHidden/>
              </w:rPr>
              <w:fldChar w:fldCharType="end"/>
            </w:r>
          </w:hyperlink>
        </w:p>
        <w:p w14:paraId="532AF39E" w14:textId="6F048BFF" w:rsidR="00547816" w:rsidRDefault="00547816">
          <w:pPr>
            <w:pStyle w:val="TOC1"/>
            <w:tabs>
              <w:tab w:val="left" w:pos="44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3573" w:history="1">
            <w:r w:rsidRPr="00A6467F">
              <w:rPr>
                <w:rStyle w:val="Hyperlink"/>
                <w:noProof/>
              </w:rPr>
              <w:t>7.</w:t>
            </w:r>
            <w:r>
              <w:rPr>
                <w:rFonts w:asciiTheme="minorHAnsi" w:eastAsiaTheme="minorEastAsia" w:hAnsiTheme="minorHAnsi" w:cstheme="minorBidi"/>
                <w:noProof/>
                <w:kern w:val="2"/>
                <w:sz w:val="24"/>
                <w:szCs w:val="24"/>
                <w:lang w:eastAsia="en-GB"/>
                <w14:ligatures w14:val="standardContextual"/>
              </w:rPr>
              <w:tab/>
            </w:r>
            <w:r w:rsidRPr="00A6467F">
              <w:rPr>
                <w:rStyle w:val="Hyperlink"/>
                <w:noProof/>
              </w:rPr>
              <w:t>Document Management</w:t>
            </w:r>
            <w:r>
              <w:rPr>
                <w:noProof/>
                <w:webHidden/>
              </w:rPr>
              <w:tab/>
            </w:r>
            <w:r>
              <w:rPr>
                <w:noProof/>
                <w:webHidden/>
              </w:rPr>
              <w:fldChar w:fldCharType="begin"/>
            </w:r>
            <w:r>
              <w:rPr>
                <w:noProof/>
                <w:webHidden/>
              </w:rPr>
              <w:instrText xml:space="preserve"> PAGEREF _Toc190893573 \h </w:instrText>
            </w:r>
            <w:r>
              <w:rPr>
                <w:noProof/>
                <w:webHidden/>
              </w:rPr>
            </w:r>
            <w:r>
              <w:rPr>
                <w:noProof/>
                <w:webHidden/>
              </w:rPr>
              <w:fldChar w:fldCharType="separate"/>
            </w:r>
            <w:r>
              <w:rPr>
                <w:noProof/>
                <w:webHidden/>
              </w:rPr>
              <w:t>6</w:t>
            </w:r>
            <w:r>
              <w:rPr>
                <w:noProof/>
                <w:webHidden/>
              </w:rPr>
              <w:fldChar w:fldCharType="end"/>
            </w:r>
          </w:hyperlink>
        </w:p>
        <w:p w14:paraId="1A1DBA38" w14:textId="31D0DDD3" w:rsidR="00C219E5" w:rsidRDefault="00C219E5">
          <w:r>
            <w:rPr>
              <w:b/>
              <w:bCs/>
              <w:noProof/>
            </w:rPr>
            <w:fldChar w:fldCharType="end"/>
          </w:r>
        </w:p>
      </w:sdtContent>
    </w:sdt>
    <w:p w14:paraId="20ACCF6A" w14:textId="1B43148B" w:rsidR="0067231D" w:rsidRDefault="00C219E5">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p>
    <w:p w14:paraId="209DD174" w14:textId="77777777" w:rsidR="0067231D" w:rsidRDefault="0067231D"/>
    <w:p w14:paraId="61790E9A" w14:textId="77777777" w:rsidR="0067231D" w:rsidRDefault="0067231D"/>
    <w:p w14:paraId="03BBD306" w14:textId="77777777" w:rsidR="008F57C8" w:rsidRPr="008F57C8" w:rsidRDefault="008F57C8" w:rsidP="008F57C8">
      <w:pPr>
        <w:rPr>
          <w:rFonts w:cs="Arial"/>
          <w:b/>
          <w:bCs/>
        </w:rPr>
      </w:pPr>
    </w:p>
    <w:p w14:paraId="2AED4A48" w14:textId="215B3CE1" w:rsidR="008F57C8" w:rsidRPr="008F57C8" w:rsidRDefault="008F57C8" w:rsidP="008F57C8">
      <w:pPr>
        <w:pStyle w:val="Heading1"/>
      </w:pPr>
      <w:bookmarkStart w:id="0" w:name="_Toc190893560"/>
      <w:r w:rsidRPr="008F57C8">
        <w:t>Introduction</w:t>
      </w:r>
      <w:bookmarkEnd w:id="0"/>
    </w:p>
    <w:p w14:paraId="6C4787DE" w14:textId="6959BF00" w:rsidR="008F57C8" w:rsidRPr="008F57C8" w:rsidRDefault="008F57C8" w:rsidP="008F57C8">
      <w:pPr>
        <w:rPr>
          <w:rFonts w:cs="Arial"/>
        </w:rPr>
      </w:pPr>
      <w:r w:rsidRPr="008F57C8">
        <w:rPr>
          <w:rFonts w:cs="Arial"/>
        </w:rPr>
        <w:t>The proliferation of Internet of Things (IoT) devices in modern enterprises presents significant security challenges. The inherent connectivity of these devices, often coupled with limited computational capabilities, makes them attractive targets for cyberattacks. Unauthori</w:t>
      </w:r>
      <w:r w:rsidR="00547816">
        <w:rPr>
          <w:rFonts w:cs="Arial"/>
        </w:rPr>
        <w:t>s</w:t>
      </w:r>
      <w:r w:rsidRPr="008F57C8">
        <w:rPr>
          <w:rFonts w:cs="Arial"/>
        </w:rPr>
        <w:t>ed access to IoT devices can compromise sensitive data, disrupt operations, and even facilitate broader network intrusions. Therefore, robust authentication and access control mechanisms are paramount to ensure the confidentiality, integrity, and availability of IoT ecosystems.</w:t>
      </w:r>
      <w:r w:rsidRPr="008F57C8">
        <w:rPr>
          <w:rFonts w:cs="Arial"/>
        </w:rPr>
        <w:br/>
      </w:r>
    </w:p>
    <w:p w14:paraId="0F343614" w14:textId="49670333" w:rsidR="008F57C8" w:rsidRPr="008F57C8" w:rsidRDefault="008F57C8" w:rsidP="008F57C8">
      <w:pPr>
        <w:pStyle w:val="Heading1"/>
      </w:pPr>
      <w:bookmarkStart w:id="1" w:name="_Toc190893561"/>
      <w:r w:rsidRPr="008F57C8">
        <w:t>Purpose</w:t>
      </w:r>
      <w:bookmarkEnd w:id="1"/>
    </w:p>
    <w:p w14:paraId="610B5C6E" w14:textId="6846F269" w:rsidR="008F57C8" w:rsidRPr="008F57C8" w:rsidRDefault="008F57C8" w:rsidP="008F57C8">
      <w:pPr>
        <w:rPr>
          <w:rFonts w:cs="Arial"/>
        </w:rPr>
      </w:pPr>
      <w:r w:rsidRPr="008F57C8">
        <w:rPr>
          <w:rFonts w:cs="Arial"/>
        </w:rPr>
        <w:t>The purpose of this policy is to establish a comprehensive framework for managing authentication and access control for IoT devices within the organi</w:t>
      </w:r>
      <w:r w:rsidR="00547816">
        <w:rPr>
          <w:rFonts w:cs="Arial"/>
        </w:rPr>
        <w:t>s</w:t>
      </w:r>
      <w:r w:rsidRPr="008F57C8">
        <w:rPr>
          <w:rFonts w:cs="Arial"/>
        </w:rPr>
        <w:t>ation's network. This policy aims to:</w:t>
      </w:r>
    </w:p>
    <w:p w14:paraId="0BE5C686" w14:textId="56AC5A8C" w:rsidR="008F57C8" w:rsidRPr="008F57C8" w:rsidRDefault="008F57C8" w:rsidP="008F57C8">
      <w:pPr>
        <w:numPr>
          <w:ilvl w:val="0"/>
          <w:numId w:val="3"/>
        </w:numPr>
        <w:spacing w:after="160" w:line="259" w:lineRule="auto"/>
        <w:rPr>
          <w:rFonts w:cs="Arial"/>
        </w:rPr>
      </w:pPr>
      <w:r w:rsidRPr="008F57C8">
        <w:rPr>
          <w:rFonts w:cs="Arial"/>
        </w:rPr>
        <w:t>Ensure that only authori</w:t>
      </w:r>
      <w:r w:rsidR="00547816">
        <w:rPr>
          <w:rFonts w:cs="Arial"/>
        </w:rPr>
        <w:t>s</w:t>
      </w:r>
      <w:r w:rsidRPr="008F57C8">
        <w:rPr>
          <w:rFonts w:cs="Arial"/>
        </w:rPr>
        <w:t>ed devices and users can connect to and interact with the network.</w:t>
      </w:r>
    </w:p>
    <w:p w14:paraId="08FDBF00" w14:textId="6C77E0AA" w:rsidR="008F57C8" w:rsidRPr="008F57C8" w:rsidRDefault="008F57C8" w:rsidP="008F57C8">
      <w:pPr>
        <w:numPr>
          <w:ilvl w:val="0"/>
          <w:numId w:val="3"/>
        </w:numPr>
        <w:spacing w:after="160" w:line="259" w:lineRule="auto"/>
        <w:rPr>
          <w:rFonts w:cs="Arial"/>
        </w:rPr>
      </w:pPr>
      <w:r w:rsidRPr="008F57C8">
        <w:rPr>
          <w:rFonts w:cs="Arial"/>
        </w:rPr>
        <w:t>Safeguard sensitive data and critical systems from unauthori</w:t>
      </w:r>
      <w:r w:rsidR="00547816">
        <w:rPr>
          <w:rFonts w:cs="Arial"/>
        </w:rPr>
        <w:t>s</w:t>
      </w:r>
      <w:r w:rsidRPr="008F57C8">
        <w:rPr>
          <w:rFonts w:cs="Arial"/>
        </w:rPr>
        <w:t>ed access and manipulation.</w:t>
      </w:r>
    </w:p>
    <w:p w14:paraId="09951EF2" w14:textId="77777777" w:rsidR="008F57C8" w:rsidRPr="008F57C8" w:rsidRDefault="008F57C8" w:rsidP="008F57C8">
      <w:pPr>
        <w:numPr>
          <w:ilvl w:val="0"/>
          <w:numId w:val="3"/>
        </w:numPr>
        <w:spacing w:after="160" w:line="259" w:lineRule="auto"/>
        <w:rPr>
          <w:rFonts w:cs="Arial"/>
        </w:rPr>
      </w:pPr>
      <w:r w:rsidRPr="008F57C8">
        <w:rPr>
          <w:rFonts w:cs="Arial"/>
        </w:rPr>
        <w:t>Maintain the integrity and availability of the IoT ecosystem.</w:t>
      </w:r>
    </w:p>
    <w:p w14:paraId="38D0E961" w14:textId="0E241695" w:rsidR="008F57C8" w:rsidRPr="008F57C8" w:rsidRDefault="008F57C8" w:rsidP="008F57C8">
      <w:pPr>
        <w:numPr>
          <w:ilvl w:val="0"/>
          <w:numId w:val="3"/>
        </w:numPr>
        <w:spacing w:after="160" w:line="259" w:lineRule="auto"/>
        <w:rPr>
          <w:rFonts w:cs="Arial"/>
        </w:rPr>
      </w:pPr>
      <w:r w:rsidRPr="008F57C8">
        <w:rPr>
          <w:rFonts w:cs="Arial"/>
        </w:rPr>
        <w:t>Comply with relevant industry standards and regulations.</w:t>
      </w:r>
    </w:p>
    <w:p w14:paraId="4196024F" w14:textId="6B77A258" w:rsidR="008F57C8" w:rsidRPr="008F57C8" w:rsidRDefault="008F57C8" w:rsidP="008F57C8">
      <w:pPr>
        <w:pStyle w:val="Heading1"/>
      </w:pPr>
      <w:bookmarkStart w:id="2" w:name="_Toc190893562"/>
      <w:r w:rsidRPr="008F57C8">
        <w:t>Scope</w:t>
      </w:r>
      <w:bookmarkEnd w:id="2"/>
    </w:p>
    <w:p w14:paraId="32E362E6" w14:textId="1C9452AC" w:rsidR="008F57C8" w:rsidRPr="008F57C8" w:rsidRDefault="008F57C8" w:rsidP="008F57C8">
      <w:pPr>
        <w:rPr>
          <w:rFonts w:cs="Arial"/>
        </w:rPr>
      </w:pPr>
      <w:r w:rsidRPr="008F57C8">
        <w:rPr>
          <w:rFonts w:cs="Arial"/>
        </w:rPr>
        <w:t>This policy encompasses all IoT devices connected to the organi</w:t>
      </w:r>
      <w:r w:rsidR="00547816">
        <w:rPr>
          <w:rFonts w:cs="Arial"/>
        </w:rPr>
        <w:t>s</w:t>
      </w:r>
      <w:r w:rsidRPr="008F57C8">
        <w:rPr>
          <w:rFonts w:cs="Arial"/>
        </w:rPr>
        <w:t>ation's network, regardless of their function, manufacturer, or ownership. This includes, but is not limited to:</w:t>
      </w:r>
    </w:p>
    <w:p w14:paraId="5855CEFF" w14:textId="77777777" w:rsidR="008F57C8" w:rsidRPr="008F57C8" w:rsidRDefault="008F57C8" w:rsidP="008F57C8">
      <w:pPr>
        <w:numPr>
          <w:ilvl w:val="0"/>
          <w:numId w:val="4"/>
        </w:numPr>
        <w:spacing w:after="160" w:line="259" w:lineRule="auto"/>
        <w:rPr>
          <w:rFonts w:cs="Arial"/>
        </w:rPr>
      </w:pPr>
      <w:r w:rsidRPr="008F57C8">
        <w:rPr>
          <w:rFonts w:cs="Arial"/>
        </w:rPr>
        <w:t>Sensors and actuators</w:t>
      </w:r>
    </w:p>
    <w:p w14:paraId="6EF2E460" w14:textId="77777777" w:rsidR="008F57C8" w:rsidRPr="008F57C8" w:rsidRDefault="008F57C8" w:rsidP="008F57C8">
      <w:pPr>
        <w:numPr>
          <w:ilvl w:val="0"/>
          <w:numId w:val="4"/>
        </w:numPr>
        <w:spacing w:after="160" w:line="259" w:lineRule="auto"/>
        <w:rPr>
          <w:rFonts w:cs="Arial"/>
        </w:rPr>
      </w:pPr>
      <w:r w:rsidRPr="008F57C8">
        <w:rPr>
          <w:rFonts w:cs="Arial"/>
        </w:rPr>
        <w:t>Controllers and gateways</w:t>
      </w:r>
    </w:p>
    <w:p w14:paraId="77302B9C" w14:textId="77777777" w:rsidR="008F57C8" w:rsidRPr="008F57C8" w:rsidRDefault="008F57C8" w:rsidP="008F57C8">
      <w:pPr>
        <w:numPr>
          <w:ilvl w:val="0"/>
          <w:numId w:val="4"/>
        </w:numPr>
        <w:spacing w:after="160" w:line="259" w:lineRule="auto"/>
        <w:rPr>
          <w:rFonts w:cs="Arial"/>
        </w:rPr>
      </w:pPr>
      <w:r w:rsidRPr="008F57C8">
        <w:rPr>
          <w:rFonts w:cs="Arial"/>
        </w:rPr>
        <w:t>Industrial control systems (ICS)</w:t>
      </w:r>
    </w:p>
    <w:p w14:paraId="0E05FFE1" w14:textId="77777777" w:rsidR="008F57C8" w:rsidRPr="008F57C8" w:rsidRDefault="008F57C8" w:rsidP="008F57C8">
      <w:pPr>
        <w:numPr>
          <w:ilvl w:val="0"/>
          <w:numId w:val="4"/>
        </w:numPr>
        <w:spacing w:after="160" w:line="259" w:lineRule="auto"/>
        <w:rPr>
          <w:rFonts w:cs="Arial"/>
        </w:rPr>
      </w:pPr>
      <w:r w:rsidRPr="008F57C8">
        <w:rPr>
          <w:rFonts w:cs="Arial"/>
        </w:rPr>
        <w:t>Wearable devices</w:t>
      </w:r>
    </w:p>
    <w:p w14:paraId="17360620" w14:textId="77777777" w:rsidR="008F57C8" w:rsidRPr="008F57C8" w:rsidRDefault="008F57C8" w:rsidP="008F57C8">
      <w:pPr>
        <w:numPr>
          <w:ilvl w:val="0"/>
          <w:numId w:val="4"/>
        </w:numPr>
        <w:spacing w:after="160" w:line="259" w:lineRule="auto"/>
        <w:rPr>
          <w:rFonts w:cs="Arial"/>
        </w:rPr>
      </w:pPr>
      <w:r w:rsidRPr="008F57C8">
        <w:rPr>
          <w:rFonts w:cs="Arial"/>
        </w:rPr>
        <w:t>Any other device with network connectivity capabilities</w:t>
      </w:r>
    </w:p>
    <w:p w14:paraId="0E95B39F" w14:textId="5FA16C00" w:rsidR="008F57C8" w:rsidRPr="008F57C8" w:rsidRDefault="008F57C8" w:rsidP="008F57C8">
      <w:pPr>
        <w:pStyle w:val="Heading1"/>
      </w:pPr>
      <w:bookmarkStart w:id="3" w:name="_Toc190893563"/>
      <w:r w:rsidRPr="008F57C8">
        <w:t>Policy Statement</w:t>
      </w:r>
      <w:bookmarkEnd w:id="3"/>
    </w:p>
    <w:p w14:paraId="2018A4DE" w14:textId="3ACF2AF4" w:rsidR="008F57C8" w:rsidRPr="008F57C8" w:rsidRDefault="008F57C8" w:rsidP="008F57C8">
      <w:pPr>
        <w:pStyle w:val="Heading2"/>
      </w:pPr>
      <w:bookmarkStart w:id="4" w:name="_Toc190893564"/>
      <w:r w:rsidRPr="008F57C8">
        <w:t>Device Authentication</w:t>
      </w:r>
      <w:bookmarkEnd w:id="4"/>
    </w:p>
    <w:p w14:paraId="6C79A4C6" w14:textId="77777777" w:rsidR="008F57C8" w:rsidRPr="008F57C8" w:rsidRDefault="008F57C8" w:rsidP="008F57C8">
      <w:pPr>
        <w:numPr>
          <w:ilvl w:val="0"/>
          <w:numId w:val="5"/>
        </w:numPr>
        <w:spacing w:after="160" w:line="259" w:lineRule="auto"/>
        <w:rPr>
          <w:rFonts w:cs="Arial"/>
        </w:rPr>
      </w:pPr>
      <w:r w:rsidRPr="008F57C8">
        <w:rPr>
          <w:rFonts w:cs="Arial"/>
          <w:b/>
          <w:bCs/>
        </w:rPr>
        <w:t>Unique Identification:</w:t>
      </w:r>
      <w:r w:rsidRPr="008F57C8">
        <w:rPr>
          <w:rFonts w:cs="Arial"/>
        </w:rPr>
        <w:t xml:space="preserve"> Each IoT device shall be assigned a unique and tamper-proof identifier, such as a hardware-based identifier or a digitally signed certificate.</w:t>
      </w:r>
    </w:p>
    <w:p w14:paraId="11B32EC0" w14:textId="77777777" w:rsidR="008F57C8" w:rsidRPr="008F57C8" w:rsidRDefault="008F57C8" w:rsidP="008F57C8">
      <w:pPr>
        <w:numPr>
          <w:ilvl w:val="0"/>
          <w:numId w:val="5"/>
        </w:numPr>
        <w:spacing w:after="160" w:line="259" w:lineRule="auto"/>
        <w:rPr>
          <w:rFonts w:cs="Arial"/>
        </w:rPr>
      </w:pPr>
      <w:r w:rsidRPr="008F57C8">
        <w:rPr>
          <w:rFonts w:cs="Arial"/>
          <w:b/>
          <w:bCs/>
        </w:rPr>
        <w:t>Strong Authentication:</w:t>
      </w:r>
      <w:r w:rsidRPr="008F57C8">
        <w:rPr>
          <w:rFonts w:cs="Arial"/>
        </w:rPr>
        <w:t xml:space="preserve"> All IoT devices must undergo a robust authentication process before being granted access to the network. This process shall employ strong authentication mechanisms, including but not limited to: </w:t>
      </w:r>
    </w:p>
    <w:p w14:paraId="2215481B" w14:textId="77777777" w:rsidR="008F57C8" w:rsidRPr="008F57C8" w:rsidRDefault="008F57C8" w:rsidP="008F57C8">
      <w:pPr>
        <w:numPr>
          <w:ilvl w:val="1"/>
          <w:numId w:val="5"/>
        </w:numPr>
        <w:spacing w:after="160" w:line="259" w:lineRule="auto"/>
        <w:rPr>
          <w:rFonts w:cs="Arial"/>
        </w:rPr>
      </w:pPr>
      <w:r w:rsidRPr="008F57C8">
        <w:rPr>
          <w:rFonts w:cs="Arial"/>
        </w:rPr>
        <w:t>X.509 digital certificates with robust key management practices</w:t>
      </w:r>
    </w:p>
    <w:p w14:paraId="257BEACF" w14:textId="77777777" w:rsidR="008F57C8" w:rsidRPr="008F57C8" w:rsidRDefault="008F57C8" w:rsidP="008F57C8">
      <w:pPr>
        <w:numPr>
          <w:ilvl w:val="1"/>
          <w:numId w:val="5"/>
        </w:numPr>
        <w:spacing w:after="160" w:line="259" w:lineRule="auto"/>
        <w:rPr>
          <w:rFonts w:cs="Arial"/>
        </w:rPr>
      </w:pPr>
      <w:r w:rsidRPr="008F57C8">
        <w:rPr>
          <w:rFonts w:cs="Arial"/>
        </w:rPr>
        <w:t>Hardware-based security tokens or Trusted Platform Modules (TPMs)</w:t>
      </w:r>
    </w:p>
    <w:p w14:paraId="1DEBC71E" w14:textId="77777777" w:rsidR="008F57C8" w:rsidRPr="008F57C8" w:rsidRDefault="008F57C8" w:rsidP="008F57C8">
      <w:pPr>
        <w:numPr>
          <w:ilvl w:val="1"/>
          <w:numId w:val="5"/>
        </w:numPr>
        <w:spacing w:after="160" w:line="259" w:lineRule="auto"/>
        <w:rPr>
          <w:rFonts w:cs="Arial"/>
        </w:rPr>
      </w:pPr>
      <w:r w:rsidRPr="008F57C8">
        <w:rPr>
          <w:rFonts w:cs="Arial"/>
        </w:rPr>
        <w:lastRenderedPageBreak/>
        <w:t>Challenge-response protocols based on cryptographic algorithms</w:t>
      </w:r>
    </w:p>
    <w:p w14:paraId="79427B0C" w14:textId="7644DF45" w:rsidR="008F57C8" w:rsidRPr="008F57C8" w:rsidRDefault="008F57C8" w:rsidP="008F57C8">
      <w:pPr>
        <w:numPr>
          <w:ilvl w:val="0"/>
          <w:numId w:val="5"/>
        </w:numPr>
        <w:spacing w:after="160" w:line="259" w:lineRule="auto"/>
        <w:rPr>
          <w:rFonts w:cs="Arial"/>
        </w:rPr>
      </w:pPr>
      <w:r w:rsidRPr="008F57C8">
        <w:rPr>
          <w:rFonts w:cs="Arial"/>
          <w:b/>
          <w:bCs/>
        </w:rPr>
        <w:t>Identity Management:</w:t>
      </w:r>
      <w:r w:rsidRPr="008F57C8">
        <w:rPr>
          <w:rFonts w:cs="Arial"/>
        </w:rPr>
        <w:t xml:space="preserve"> A centrali</w:t>
      </w:r>
      <w:r w:rsidR="00547816">
        <w:rPr>
          <w:rFonts w:cs="Arial"/>
        </w:rPr>
        <w:t>s</w:t>
      </w:r>
      <w:r w:rsidRPr="008F57C8">
        <w:rPr>
          <w:rFonts w:cs="Arial"/>
        </w:rPr>
        <w:t>ed system shall be maintained for managing device identities throughout their lifecycle, including provisioning, authentication, authori</w:t>
      </w:r>
      <w:r w:rsidR="00547816">
        <w:rPr>
          <w:rFonts w:cs="Arial"/>
        </w:rPr>
        <w:t>s</w:t>
      </w:r>
      <w:r w:rsidRPr="008F57C8">
        <w:rPr>
          <w:rFonts w:cs="Arial"/>
        </w:rPr>
        <w:t>ation, and decommissioning.</w:t>
      </w:r>
    </w:p>
    <w:p w14:paraId="0677818F" w14:textId="77777777" w:rsidR="008F57C8" w:rsidRPr="008F57C8" w:rsidRDefault="008F57C8" w:rsidP="008F57C8">
      <w:pPr>
        <w:numPr>
          <w:ilvl w:val="0"/>
          <w:numId w:val="5"/>
        </w:numPr>
        <w:spacing w:after="160" w:line="259" w:lineRule="auto"/>
        <w:rPr>
          <w:rFonts w:cs="Arial"/>
        </w:rPr>
      </w:pPr>
      <w:r w:rsidRPr="008F57C8">
        <w:rPr>
          <w:rFonts w:cs="Arial"/>
          <w:b/>
          <w:bCs/>
        </w:rPr>
        <w:t>Mutual Authentication:</w:t>
      </w:r>
      <w:r w:rsidRPr="008F57C8">
        <w:rPr>
          <w:rFonts w:cs="Arial"/>
        </w:rPr>
        <w:t xml:space="preserve"> Where feasible, mutual authentication shall be implemented between IoT devices and the network to ensure both parties verify each other's identity.</w:t>
      </w:r>
    </w:p>
    <w:p w14:paraId="31B20AB7" w14:textId="7126268A" w:rsidR="008F57C8" w:rsidRPr="008F57C8" w:rsidRDefault="008F57C8" w:rsidP="008F57C8">
      <w:pPr>
        <w:pStyle w:val="Heading2"/>
      </w:pPr>
      <w:bookmarkStart w:id="5" w:name="_Toc190893565"/>
      <w:r w:rsidRPr="008F57C8">
        <w:t>User Authentication</w:t>
      </w:r>
      <w:bookmarkEnd w:id="5"/>
    </w:p>
    <w:p w14:paraId="1651D810" w14:textId="36E929B5" w:rsidR="008F57C8" w:rsidRPr="008F57C8" w:rsidRDefault="008F57C8" w:rsidP="008F57C8">
      <w:pPr>
        <w:numPr>
          <w:ilvl w:val="0"/>
          <w:numId w:val="6"/>
        </w:numPr>
        <w:spacing w:after="160" w:line="259" w:lineRule="auto"/>
        <w:rPr>
          <w:rFonts w:cs="Arial"/>
        </w:rPr>
      </w:pPr>
      <w:r w:rsidRPr="008F57C8">
        <w:rPr>
          <w:rFonts w:cs="Arial"/>
          <w:b/>
          <w:bCs/>
        </w:rPr>
        <w:t>Strong Credentials:</w:t>
      </w:r>
      <w:r w:rsidRPr="008F57C8">
        <w:rPr>
          <w:rFonts w:cs="Arial"/>
        </w:rPr>
        <w:t xml:space="preserve"> All users accessing IoT devices or data must be authenticated using strong, unique credentials that comply with the organi</w:t>
      </w:r>
      <w:r w:rsidR="00547816">
        <w:rPr>
          <w:rFonts w:cs="Arial"/>
        </w:rPr>
        <w:t>s</w:t>
      </w:r>
      <w:r w:rsidRPr="008F57C8">
        <w:rPr>
          <w:rFonts w:cs="Arial"/>
        </w:rPr>
        <w:t>ation's password policy.</w:t>
      </w:r>
    </w:p>
    <w:p w14:paraId="5CDA9F86" w14:textId="77777777" w:rsidR="008F57C8" w:rsidRPr="008F57C8" w:rsidRDefault="008F57C8" w:rsidP="008F57C8">
      <w:pPr>
        <w:numPr>
          <w:ilvl w:val="0"/>
          <w:numId w:val="6"/>
        </w:numPr>
        <w:spacing w:after="160" w:line="259" w:lineRule="auto"/>
        <w:rPr>
          <w:rFonts w:cs="Arial"/>
        </w:rPr>
      </w:pPr>
      <w:r w:rsidRPr="008F57C8">
        <w:rPr>
          <w:rFonts w:cs="Arial"/>
          <w:b/>
          <w:bCs/>
        </w:rPr>
        <w:t>Multi-Factor Authentication (MFA):</w:t>
      </w:r>
      <w:r w:rsidRPr="008F57C8">
        <w:rPr>
          <w:rFonts w:cs="Arial"/>
        </w:rPr>
        <w:t xml:space="preserve"> MFA shall be mandatory for privileged accounts and for accessing sensitive data or performing critical operations on IoT devices.</w:t>
      </w:r>
    </w:p>
    <w:p w14:paraId="4A26BCFC" w14:textId="77777777" w:rsidR="008F57C8" w:rsidRPr="008F57C8" w:rsidRDefault="008F57C8" w:rsidP="008F57C8">
      <w:pPr>
        <w:numPr>
          <w:ilvl w:val="0"/>
          <w:numId w:val="6"/>
        </w:numPr>
        <w:spacing w:after="160" w:line="259" w:lineRule="auto"/>
        <w:rPr>
          <w:rFonts w:cs="Arial"/>
        </w:rPr>
      </w:pPr>
      <w:r w:rsidRPr="008F57C8">
        <w:rPr>
          <w:rFonts w:cs="Arial"/>
          <w:b/>
          <w:bCs/>
        </w:rPr>
        <w:t>Access Reviews:</w:t>
      </w:r>
      <w:r w:rsidRPr="008F57C8">
        <w:rPr>
          <w:rFonts w:cs="Arial"/>
        </w:rPr>
        <w:t xml:space="preserve"> User access rights shall be periodically reviewed to ensure they are aligned with current roles and responsibilities. Any unnecessary access privileges shall be revoked promptly.</w:t>
      </w:r>
    </w:p>
    <w:p w14:paraId="4B2CD933" w14:textId="0AC63684" w:rsidR="008F57C8" w:rsidRPr="008F57C8" w:rsidRDefault="008F57C8" w:rsidP="008F57C8">
      <w:pPr>
        <w:pStyle w:val="Heading2"/>
      </w:pPr>
      <w:bookmarkStart w:id="6" w:name="_Toc190893566"/>
      <w:r w:rsidRPr="008F57C8">
        <w:t>Access Control</w:t>
      </w:r>
      <w:bookmarkEnd w:id="6"/>
    </w:p>
    <w:p w14:paraId="12956893" w14:textId="7DA24CB6" w:rsidR="008F57C8" w:rsidRPr="008F57C8" w:rsidRDefault="008F57C8" w:rsidP="008F57C8">
      <w:pPr>
        <w:numPr>
          <w:ilvl w:val="0"/>
          <w:numId w:val="7"/>
        </w:numPr>
        <w:spacing w:after="160" w:line="259" w:lineRule="auto"/>
        <w:rPr>
          <w:rFonts w:cs="Arial"/>
        </w:rPr>
      </w:pPr>
      <w:r w:rsidRPr="008F57C8">
        <w:rPr>
          <w:rFonts w:cs="Arial"/>
          <w:b/>
          <w:bCs/>
        </w:rPr>
        <w:t>Need-to-Know Basis:</w:t>
      </w:r>
      <w:r w:rsidRPr="008F57C8">
        <w:rPr>
          <w:rFonts w:cs="Arial"/>
        </w:rPr>
        <w:t xml:space="preserve"> Access to IoT devices and data shall be granted strictly on a need-to-know basis, limiting access to authori</w:t>
      </w:r>
      <w:r w:rsidR="00547816">
        <w:rPr>
          <w:rFonts w:cs="Arial"/>
        </w:rPr>
        <w:t>s</w:t>
      </w:r>
      <w:r w:rsidRPr="008F57C8">
        <w:rPr>
          <w:rFonts w:cs="Arial"/>
        </w:rPr>
        <w:t>ed personnel only.</w:t>
      </w:r>
    </w:p>
    <w:p w14:paraId="08D98A3A" w14:textId="40373068" w:rsidR="008F57C8" w:rsidRPr="008F57C8" w:rsidRDefault="008F57C8" w:rsidP="008F57C8">
      <w:pPr>
        <w:numPr>
          <w:ilvl w:val="0"/>
          <w:numId w:val="7"/>
        </w:numPr>
        <w:spacing w:after="160" w:line="259" w:lineRule="auto"/>
        <w:rPr>
          <w:rFonts w:cs="Arial"/>
        </w:rPr>
      </w:pPr>
      <w:r w:rsidRPr="008F57C8">
        <w:rPr>
          <w:rFonts w:cs="Arial"/>
          <w:b/>
          <w:bCs/>
        </w:rPr>
        <w:t>Role-Based Access Control (RBAC):</w:t>
      </w:r>
      <w:r w:rsidRPr="008F57C8">
        <w:rPr>
          <w:rFonts w:cs="Arial"/>
        </w:rPr>
        <w:t xml:space="preserve"> RBAC shall be implemented to define and enforce access permissions based on user roles and responsibilities within the organi</w:t>
      </w:r>
      <w:r w:rsidR="00547816">
        <w:rPr>
          <w:rFonts w:cs="Arial"/>
        </w:rPr>
        <w:t>s</w:t>
      </w:r>
      <w:r w:rsidRPr="008F57C8">
        <w:rPr>
          <w:rFonts w:cs="Arial"/>
        </w:rPr>
        <w:t>ation.</w:t>
      </w:r>
    </w:p>
    <w:p w14:paraId="1C9876BD" w14:textId="77777777" w:rsidR="008F57C8" w:rsidRPr="008F57C8" w:rsidRDefault="008F57C8" w:rsidP="008F57C8">
      <w:pPr>
        <w:numPr>
          <w:ilvl w:val="0"/>
          <w:numId w:val="7"/>
        </w:numPr>
        <w:spacing w:after="160" w:line="259" w:lineRule="auto"/>
        <w:rPr>
          <w:rFonts w:cs="Arial"/>
        </w:rPr>
      </w:pPr>
      <w:r w:rsidRPr="008F57C8">
        <w:rPr>
          <w:rFonts w:cs="Arial"/>
          <w:b/>
          <w:bCs/>
        </w:rPr>
        <w:t>Principle of Least Privilege:</w:t>
      </w:r>
      <w:r w:rsidRPr="008F57C8">
        <w:rPr>
          <w:rFonts w:cs="Arial"/>
        </w:rPr>
        <w:t xml:space="preserve"> The principle of least privilege shall be adhered to, granting users only the minimum level of access required to perform their assigned tasks.</w:t>
      </w:r>
    </w:p>
    <w:p w14:paraId="200FF5D2" w14:textId="77777777" w:rsidR="008F57C8" w:rsidRPr="008F57C8" w:rsidRDefault="008F57C8" w:rsidP="008F57C8">
      <w:pPr>
        <w:numPr>
          <w:ilvl w:val="0"/>
          <w:numId w:val="7"/>
        </w:numPr>
        <w:spacing w:after="160" w:line="259" w:lineRule="auto"/>
        <w:rPr>
          <w:rFonts w:cs="Arial"/>
        </w:rPr>
      </w:pPr>
      <w:r w:rsidRPr="008F57C8">
        <w:rPr>
          <w:rFonts w:cs="Arial"/>
          <w:b/>
          <w:bCs/>
        </w:rPr>
        <w:t>Granular Permissions:</w:t>
      </w:r>
      <w:r w:rsidRPr="008F57C8">
        <w:rPr>
          <w:rFonts w:cs="Arial"/>
        </w:rPr>
        <w:t xml:space="preserve"> Access control mechanisms shall be capable of enforcing granular permissions, allowing fine-grained control over access to specific devices, data, and functionalities.</w:t>
      </w:r>
    </w:p>
    <w:p w14:paraId="1F5645DE" w14:textId="2B1975BA" w:rsidR="008F57C8" w:rsidRPr="008F57C8" w:rsidRDefault="008F57C8" w:rsidP="008F57C8">
      <w:pPr>
        <w:pStyle w:val="Heading2"/>
      </w:pPr>
      <w:bookmarkStart w:id="7" w:name="_Toc190893567"/>
      <w:r w:rsidRPr="008F57C8">
        <w:t>Network Segmentation</w:t>
      </w:r>
      <w:bookmarkEnd w:id="7"/>
    </w:p>
    <w:p w14:paraId="4BC3218D" w14:textId="77777777" w:rsidR="008F57C8" w:rsidRPr="008F57C8" w:rsidRDefault="008F57C8" w:rsidP="008F57C8">
      <w:pPr>
        <w:numPr>
          <w:ilvl w:val="0"/>
          <w:numId w:val="8"/>
        </w:numPr>
        <w:spacing w:after="160" w:line="259" w:lineRule="auto"/>
        <w:rPr>
          <w:rFonts w:cs="Arial"/>
        </w:rPr>
      </w:pPr>
      <w:r w:rsidRPr="008F57C8">
        <w:rPr>
          <w:rFonts w:cs="Arial"/>
          <w:b/>
          <w:bCs/>
        </w:rPr>
        <w:t>Isolation:</w:t>
      </w:r>
      <w:r w:rsidRPr="008F57C8">
        <w:rPr>
          <w:rFonts w:cs="Arial"/>
        </w:rPr>
        <w:t xml:space="preserve"> IoT devices shall be logically or physically segmented from other parts of the network to contain potential breaches and limit their impact.</w:t>
      </w:r>
    </w:p>
    <w:p w14:paraId="17EAF824" w14:textId="7F4B2CAB" w:rsidR="008F57C8" w:rsidRPr="008F57C8" w:rsidRDefault="008F57C8" w:rsidP="008F57C8">
      <w:pPr>
        <w:numPr>
          <w:ilvl w:val="0"/>
          <w:numId w:val="8"/>
        </w:numPr>
        <w:spacing w:after="160" w:line="259" w:lineRule="auto"/>
        <w:rPr>
          <w:rFonts w:cs="Arial"/>
        </w:rPr>
      </w:pPr>
      <w:r w:rsidRPr="008F57C8">
        <w:rPr>
          <w:rFonts w:cs="Arial"/>
          <w:b/>
          <w:bCs/>
        </w:rPr>
        <w:t>Controlled Access:</w:t>
      </w:r>
      <w:r w:rsidRPr="008F57C8">
        <w:rPr>
          <w:rFonts w:cs="Arial"/>
        </w:rPr>
        <w:t xml:space="preserve"> Communication between network segments shall be strictly controlled and monitored, utili</w:t>
      </w:r>
      <w:r w:rsidR="00782366">
        <w:rPr>
          <w:rFonts w:cs="Arial"/>
        </w:rPr>
        <w:t>s</w:t>
      </w:r>
      <w:r w:rsidRPr="008F57C8">
        <w:rPr>
          <w:rFonts w:cs="Arial"/>
        </w:rPr>
        <w:t>ing firewalls, access control lists, and intrusion detection/prevention systems.</w:t>
      </w:r>
    </w:p>
    <w:p w14:paraId="2C3E2F5B" w14:textId="691B960E" w:rsidR="008F57C8" w:rsidRPr="008F57C8" w:rsidRDefault="008F57C8" w:rsidP="008F57C8">
      <w:pPr>
        <w:pStyle w:val="Heading2"/>
      </w:pPr>
      <w:bookmarkStart w:id="8" w:name="_Toc190893568"/>
      <w:r w:rsidRPr="008F57C8">
        <w:t>Monitoring and Logging</w:t>
      </w:r>
      <w:bookmarkEnd w:id="8"/>
    </w:p>
    <w:p w14:paraId="68AB8B53" w14:textId="26786B48" w:rsidR="008F57C8" w:rsidRPr="008F57C8" w:rsidRDefault="008F57C8" w:rsidP="008F57C8">
      <w:pPr>
        <w:numPr>
          <w:ilvl w:val="0"/>
          <w:numId w:val="9"/>
        </w:numPr>
        <w:spacing w:after="160" w:line="259" w:lineRule="auto"/>
        <w:rPr>
          <w:rFonts w:cs="Arial"/>
        </w:rPr>
      </w:pPr>
      <w:r w:rsidRPr="008F57C8">
        <w:rPr>
          <w:rFonts w:cs="Arial"/>
          <w:b/>
          <w:bCs/>
        </w:rPr>
        <w:t>Comprehensive Logging:</w:t>
      </w:r>
      <w:r w:rsidRPr="008F57C8">
        <w:rPr>
          <w:rFonts w:cs="Arial"/>
        </w:rPr>
        <w:t xml:space="preserve"> All authentication and access control events, including successful and failed attempts, shall be logged in a centrali</w:t>
      </w:r>
      <w:r w:rsidR="00547816">
        <w:rPr>
          <w:rFonts w:cs="Arial"/>
        </w:rPr>
        <w:t>s</w:t>
      </w:r>
      <w:r w:rsidRPr="008F57C8">
        <w:rPr>
          <w:rFonts w:cs="Arial"/>
        </w:rPr>
        <w:t>ed and secure manner.</w:t>
      </w:r>
    </w:p>
    <w:p w14:paraId="180CE41E" w14:textId="61CBED3E" w:rsidR="008F57C8" w:rsidRPr="008F57C8" w:rsidRDefault="008F57C8" w:rsidP="008F57C8">
      <w:pPr>
        <w:numPr>
          <w:ilvl w:val="0"/>
          <w:numId w:val="9"/>
        </w:numPr>
        <w:spacing w:after="160" w:line="259" w:lineRule="auto"/>
        <w:rPr>
          <w:rFonts w:cs="Arial"/>
        </w:rPr>
      </w:pPr>
      <w:r w:rsidRPr="008F57C8">
        <w:rPr>
          <w:rFonts w:cs="Arial"/>
          <w:b/>
          <w:bCs/>
        </w:rPr>
        <w:t>Real-Time Monitoring:</w:t>
      </w:r>
      <w:r w:rsidRPr="008F57C8">
        <w:rPr>
          <w:rFonts w:cs="Arial"/>
        </w:rPr>
        <w:t xml:space="preserve"> Security information and event management (SIEM) systems or equivalent tools shall be utili</w:t>
      </w:r>
      <w:r w:rsidR="00547816">
        <w:rPr>
          <w:rFonts w:cs="Arial"/>
        </w:rPr>
        <w:t>s</w:t>
      </w:r>
      <w:r w:rsidRPr="008F57C8">
        <w:rPr>
          <w:rFonts w:cs="Arial"/>
        </w:rPr>
        <w:t>ed to monitor logs in real-time, enabling the detection and response to suspicious activity.</w:t>
      </w:r>
    </w:p>
    <w:p w14:paraId="41981B21" w14:textId="77777777" w:rsidR="008F57C8" w:rsidRPr="008F57C8" w:rsidRDefault="008F57C8" w:rsidP="008F57C8">
      <w:pPr>
        <w:numPr>
          <w:ilvl w:val="0"/>
          <w:numId w:val="9"/>
        </w:numPr>
        <w:spacing w:after="160" w:line="259" w:lineRule="auto"/>
        <w:rPr>
          <w:rFonts w:cs="Arial"/>
        </w:rPr>
      </w:pPr>
      <w:r w:rsidRPr="008F57C8">
        <w:rPr>
          <w:rFonts w:cs="Arial"/>
          <w:b/>
          <w:bCs/>
        </w:rPr>
        <w:lastRenderedPageBreak/>
        <w:t>Alerting:</w:t>
      </w:r>
      <w:r w:rsidRPr="008F57C8">
        <w:rPr>
          <w:rFonts w:cs="Arial"/>
        </w:rPr>
        <w:t xml:space="preserve"> Automated alerts shall be generated for anomalous or potentially malicious events, triggering timely investigation and remediation.</w:t>
      </w:r>
    </w:p>
    <w:p w14:paraId="03559EBA" w14:textId="2E7DCC75" w:rsidR="008F57C8" w:rsidRPr="008F57C8" w:rsidRDefault="008F57C8" w:rsidP="008F57C8">
      <w:pPr>
        <w:pStyle w:val="Heading2"/>
      </w:pPr>
      <w:bookmarkStart w:id="9" w:name="_Toc190893569"/>
      <w:r w:rsidRPr="008F57C8">
        <w:t>Responsibilities</w:t>
      </w:r>
      <w:bookmarkEnd w:id="9"/>
    </w:p>
    <w:p w14:paraId="06B701F7" w14:textId="77777777" w:rsidR="008F57C8" w:rsidRPr="008F57C8" w:rsidRDefault="008F57C8" w:rsidP="008F57C8">
      <w:pPr>
        <w:numPr>
          <w:ilvl w:val="0"/>
          <w:numId w:val="10"/>
        </w:numPr>
        <w:spacing w:after="160" w:line="259" w:lineRule="auto"/>
        <w:rPr>
          <w:rFonts w:cs="Arial"/>
        </w:rPr>
      </w:pPr>
      <w:r w:rsidRPr="008F57C8">
        <w:rPr>
          <w:rFonts w:cs="Arial"/>
          <w:b/>
          <w:bCs/>
        </w:rPr>
        <w:t>Information Security Officer:</w:t>
      </w:r>
      <w:r w:rsidRPr="008F57C8">
        <w:rPr>
          <w:rFonts w:cs="Arial"/>
        </w:rPr>
        <w:t xml:space="preserve"> Responsible for overseeing the implementation and enforcement of this policy.</w:t>
      </w:r>
    </w:p>
    <w:p w14:paraId="35D323A4" w14:textId="77777777" w:rsidR="008F57C8" w:rsidRPr="008F57C8" w:rsidRDefault="008F57C8" w:rsidP="008F57C8">
      <w:pPr>
        <w:numPr>
          <w:ilvl w:val="0"/>
          <w:numId w:val="10"/>
        </w:numPr>
        <w:spacing w:after="160" w:line="259" w:lineRule="auto"/>
        <w:rPr>
          <w:rFonts w:cs="Arial"/>
        </w:rPr>
      </w:pPr>
      <w:r w:rsidRPr="008F57C8">
        <w:rPr>
          <w:rFonts w:cs="Arial"/>
          <w:b/>
          <w:bCs/>
        </w:rPr>
        <w:t>IT Department:</w:t>
      </w:r>
      <w:r w:rsidRPr="008F57C8">
        <w:rPr>
          <w:rFonts w:cs="Arial"/>
        </w:rPr>
        <w:t xml:space="preserve"> Responsible for configuring and maintaining the technical infrastructure to support authentication and access control mechanisms.</w:t>
      </w:r>
    </w:p>
    <w:p w14:paraId="000B2C4A" w14:textId="77777777" w:rsidR="008F57C8" w:rsidRPr="008F57C8" w:rsidRDefault="008F57C8" w:rsidP="008F57C8">
      <w:pPr>
        <w:numPr>
          <w:ilvl w:val="0"/>
          <w:numId w:val="10"/>
        </w:numPr>
        <w:spacing w:after="160" w:line="259" w:lineRule="auto"/>
        <w:rPr>
          <w:rFonts w:cs="Arial"/>
        </w:rPr>
      </w:pPr>
      <w:r w:rsidRPr="008F57C8">
        <w:rPr>
          <w:rFonts w:cs="Arial"/>
          <w:b/>
          <w:bCs/>
        </w:rPr>
        <w:t>Device Owners:</w:t>
      </w:r>
      <w:r w:rsidRPr="008F57C8">
        <w:rPr>
          <w:rFonts w:cs="Arial"/>
        </w:rPr>
        <w:t xml:space="preserve"> Responsible for ensuring that their IoT devices comply with this policy.</w:t>
      </w:r>
    </w:p>
    <w:p w14:paraId="47AEC0F7" w14:textId="77777777" w:rsidR="008F57C8" w:rsidRPr="008F57C8" w:rsidRDefault="008F57C8" w:rsidP="008F57C8">
      <w:pPr>
        <w:numPr>
          <w:ilvl w:val="0"/>
          <w:numId w:val="10"/>
        </w:numPr>
        <w:spacing w:after="160" w:line="259" w:lineRule="auto"/>
        <w:rPr>
          <w:rFonts w:cs="Arial"/>
        </w:rPr>
      </w:pPr>
      <w:r w:rsidRPr="008F57C8">
        <w:rPr>
          <w:rFonts w:cs="Arial"/>
          <w:b/>
          <w:bCs/>
        </w:rPr>
        <w:t>Users:</w:t>
      </w:r>
      <w:r w:rsidRPr="008F57C8">
        <w:rPr>
          <w:rFonts w:cs="Arial"/>
        </w:rPr>
        <w:t xml:space="preserve"> Responsible for adhering to this policy and reporting any security incidents or concerns.</w:t>
      </w:r>
    </w:p>
    <w:p w14:paraId="162D9269" w14:textId="406CF19C" w:rsidR="008F57C8" w:rsidRPr="008F57C8" w:rsidRDefault="008F57C8" w:rsidP="008F57C8">
      <w:pPr>
        <w:pStyle w:val="Heading2"/>
      </w:pPr>
      <w:bookmarkStart w:id="10" w:name="_Toc190893570"/>
      <w:r w:rsidRPr="008F57C8">
        <w:t>Breaches of Policy</w:t>
      </w:r>
      <w:bookmarkEnd w:id="10"/>
    </w:p>
    <w:p w14:paraId="2F6B78E6" w14:textId="79025846" w:rsidR="009354BC" w:rsidRDefault="008F57C8">
      <w:pPr>
        <w:rPr>
          <w:rFonts w:cs="Arial"/>
        </w:rPr>
      </w:pPr>
      <w:r w:rsidRPr="008F57C8">
        <w:rPr>
          <w:rFonts w:cs="Arial"/>
        </w:rPr>
        <w:t xml:space="preserve">Non-compliance with this policy may result in disciplinary action, up to and including termination of employment or contractual relationships.   </w:t>
      </w:r>
    </w:p>
    <w:p w14:paraId="1826E916" w14:textId="77777777" w:rsidR="009354BC" w:rsidRDefault="009354BC">
      <w:pPr>
        <w:rPr>
          <w:rFonts w:cs="Arial"/>
        </w:rPr>
      </w:pPr>
    </w:p>
    <w:p w14:paraId="27C8BC86" w14:textId="77777777" w:rsidR="009354BC" w:rsidRPr="00E77254" w:rsidRDefault="009354BC" w:rsidP="009354BC">
      <w:pPr>
        <w:pStyle w:val="Heading1"/>
      </w:pPr>
      <w:bookmarkStart w:id="11" w:name="_Toc176009154"/>
      <w:bookmarkStart w:id="12" w:name="_Toc190893571"/>
      <w:r w:rsidRPr="00E77254">
        <w:t>Responsibilities</w:t>
      </w:r>
      <w:bookmarkEnd w:id="11"/>
      <w:bookmarkEnd w:id="12"/>
    </w:p>
    <w:p w14:paraId="5AF517C0" w14:textId="77777777" w:rsidR="009354BC" w:rsidRPr="00E77254" w:rsidRDefault="009354BC" w:rsidP="009354BC">
      <w:pPr>
        <w:numPr>
          <w:ilvl w:val="0"/>
          <w:numId w:val="13"/>
        </w:numPr>
      </w:pPr>
      <w:r w:rsidRPr="00E77254">
        <w:rPr>
          <w:b/>
          <w:bCs/>
        </w:rPr>
        <w:t>Information Security Officer:</w:t>
      </w:r>
      <w:r w:rsidRPr="00E77254">
        <w:t xml:space="preserve"> Responsible for overseeing the implementation and enforcement of this policy.</w:t>
      </w:r>
    </w:p>
    <w:p w14:paraId="079D0E00" w14:textId="77777777" w:rsidR="009354BC" w:rsidRPr="00E77254" w:rsidRDefault="009354BC" w:rsidP="009354BC">
      <w:pPr>
        <w:numPr>
          <w:ilvl w:val="0"/>
          <w:numId w:val="13"/>
        </w:numPr>
      </w:pPr>
      <w:r w:rsidRPr="00E77254">
        <w:rPr>
          <w:b/>
          <w:bCs/>
        </w:rPr>
        <w:t>IT Department:</w:t>
      </w:r>
      <w:r w:rsidRPr="00E77254">
        <w:t xml:space="preserve"> Responsible for configuring and managing secure boot mechanisms, firmware updates, and key management processes.</w:t>
      </w:r>
    </w:p>
    <w:p w14:paraId="2F2EC309" w14:textId="77777777" w:rsidR="009354BC" w:rsidRPr="00E77254" w:rsidRDefault="009354BC" w:rsidP="009354BC">
      <w:pPr>
        <w:numPr>
          <w:ilvl w:val="0"/>
          <w:numId w:val="13"/>
        </w:numPr>
      </w:pPr>
      <w:r w:rsidRPr="00E77254">
        <w:rPr>
          <w:b/>
          <w:bCs/>
        </w:rPr>
        <w:t>Device Manufacturers/Vendors:</w:t>
      </w:r>
      <w:r w:rsidRPr="00E77254">
        <w:t xml:space="preserve"> Responsible for implementing secure boot capabilities and providing signed firmware updates.</w:t>
      </w:r>
    </w:p>
    <w:p w14:paraId="2FFCEA1E" w14:textId="77777777" w:rsidR="009354BC" w:rsidRPr="00E77254" w:rsidRDefault="009354BC" w:rsidP="009354BC">
      <w:pPr>
        <w:numPr>
          <w:ilvl w:val="0"/>
          <w:numId w:val="13"/>
        </w:numPr>
      </w:pPr>
      <w:r w:rsidRPr="00E77254">
        <w:rPr>
          <w:b/>
          <w:bCs/>
        </w:rPr>
        <w:t>Users:</w:t>
      </w:r>
      <w:r w:rsidRPr="00E77254">
        <w:t xml:space="preserve"> Responsible for reporting any security incidents or concerns related to IoT devices.</w:t>
      </w:r>
      <w:r>
        <w:br/>
      </w:r>
    </w:p>
    <w:p w14:paraId="14AE3D12" w14:textId="77777777" w:rsidR="009354BC" w:rsidRPr="00E77254" w:rsidRDefault="009354BC" w:rsidP="009354BC">
      <w:pPr>
        <w:pStyle w:val="Heading1"/>
      </w:pPr>
      <w:bookmarkStart w:id="13" w:name="_Toc176009155"/>
      <w:bookmarkStart w:id="14" w:name="_Toc190893572"/>
      <w:r w:rsidRPr="00E77254">
        <w:t>Breaches of Policy</w:t>
      </w:r>
      <w:bookmarkEnd w:id="13"/>
      <w:bookmarkEnd w:id="14"/>
    </w:p>
    <w:p w14:paraId="7B69898B" w14:textId="77777777" w:rsidR="009354BC" w:rsidRPr="00E77254" w:rsidRDefault="009354BC" w:rsidP="009354BC">
      <w:r w:rsidRPr="00E77254">
        <w:t xml:space="preserve">Non-compliance with this policy may result in disciplinary action, up to and including termination of employment or contractual relationships.   </w:t>
      </w:r>
    </w:p>
    <w:p w14:paraId="4EE04E92" w14:textId="6A016DEA" w:rsidR="00193766" w:rsidRPr="008F57C8" w:rsidRDefault="00193766">
      <w:pPr>
        <w:rPr>
          <w:rFonts w:cs="Arial"/>
        </w:rPr>
      </w:pPr>
    </w:p>
    <w:p w14:paraId="0E331D52" w14:textId="77777777" w:rsidR="00193766" w:rsidRPr="008F57C8" w:rsidRDefault="00193766" w:rsidP="008F57C8">
      <w:pPr>
        <w:pStyle w:val="Heading1"/>
      </w:pPr>
      <w:bookmarkStart w:id="15" w:name="_Toc491088520"/>
      <w:bookmarkStart w:id="16" w:name="_Toc491255835"/>
      <w:bookmarkStart w:id="17" w:name="_Toc190893573"/>
      <w:r w:rsidRPr="008F57C8">
        <w:t>Document Management</w:t>
      </w:r>
      <w:bookmarkEnd w:id="15"/>
      <w:bookmarkEnd w:id="16"/>
      <w:bookmarkEnd w:id="17"/>
    </w:p>
    <w:p w14:paraId="59F883F1" w14:textId="77777777" w:rsidR="00193766" w:rsidRPr="008F57C8" w:rsidRDefault="00193766" w:rsidP="00193766">
      <w:pPr>
        <w:contextualSpacing/>
        <w:rPr>
          <w:rFonts w:cs="Arial"/>
          <w:lang w:val="en-US"/>
        </w:rPr>
      </w:pPr>
      <w:r w:rsidRPr="008F57C8">
        <w:rPr>
          <w:rFonts w:cs="Arial"/>
          <w:lang w:val="en-US"/>
        </w:rPr>
        <w:t>This document is valid as of [dd/mm/</w:t>
      </w:r>
      <w:proofErr w:type="spellStart"/>
      <w:r w:rsidRPr="008F57C8">
        <w:rPr>
          <w:rFonts w:cs="Arial"/>
          <w:lang w:val="en-US"/>
        </w:rPr>
        <w:t>yyyy</w:t>
      </w:r>
      <w:proofErr w:type="spellEnd"/>
      <w:r w:rsidRPr="008F57C8">
        <w:rPr>
          <w:rFonts w:cs="Arial"/>
          <w:lang w:val="en-US"/>
        </w:rPr>
        <w:t>].</w:t>
      </w:r>
    </w:p>
    <w:p w14:paraId="2DEA9463" w14:textId="77777777" w:rsidR="00193766" w:rsidRPr="008F57C8" w:rsidRDefault="00193766" w:rsidP="00193766">
      <w:pPr>
        <w:contextualSpacing/>
        <w:rPr>
          <w:rFonts w:cs="Arial"/>
          <w:lang w:val="en-US"/>
        </w:rPr>
      </w:pPr>
    </w:p>
    <w:p w14:paraId="1B4B59A8" w14:textId="77777777" w:rsidR="00193766" w:rsidRPr="008F57C8" w:rsidRDefault="00193766" w:rsidP="00193766">
      <w:pPr>
        <w:contextualSpacing/>
        <w:rPr>
          <w:rFonts w:cs="Arial"/>
          <w:lang w:val="en-US"/>
        </w:rPr>
      </w:pPr>
      <w:r w:rsidRPr="008F57C8">
        <w:rPr>
          <w:rFonts w:cs="Arial"/>
          <w:lang w:val="en-US"/>
        </w:rPr>
        <w:t>This document is reviewed periodically and at least annually to ensure compliance with the following prescribed criteria.</w:t>
      </w:r>
    </w:p>
    <w:p w14:paraId="34BB44A5" w14:textId="77777777" w:rsidR="00193766" w:rsidRPr="008F57C8" w:rsidRDefault="00193766" w:rsidP="00193766">
      <w:pPr>
        <w:contextualSpacing/>
        <w:rPr>
          <w:rFonts w:cs="Arial"/>
          <w:lang w:val="en-US"/>
        </w:rPr>
      </w:pPr>
    </w:p>
    <w:p w14:paraId="0F4533C7" w14:textId="0559C58B" w:rsidR="00193766" w:rsidRPr="008F57C8" w:rsidRDefault="00193766" w:rsidP="00193766">
      <w:pPr>
        <w:numPr>
          <w:ilvl w:val="0"/>
          <w:numId w:val="2"/>
        </w:numPr>
        <w:rPr>
          <w:rFonts w:cs="Arial"/>
          <w:lang w:val="en-US"/>
        </w:rPr>
      </w:pPr>
      <w:r w:rsidRPr="008F57C8">
        <w:rPr>
          <w:rFonts w:cs="Arial"/>
          <w:lang w:val="en-US"/>
        </w:rPr>
        <w:t xml:space="preserve">Compliant with the </w:t>
      </w:r>
      <w:r w:rsidR="00E455C4" w:rsidRPr="008F57C8">
        <w:rPr>
          <w:rFonts w:cs="Arial"/>
          <w:lang w:val="en-US"/>
        </w:rPr>
        <w:t xml:space="preserve">Internet of Things (IoT) </w:t>
      </w:r>
      <w:r w:rsidR="00D21D46">
        <w:rPr>
          <w:rFonts w:cs="Arial"/>
          <w:lang w:val="en-US"/>
        </w:rPr>
        <w:t>Security</w:t>
      </w:r>
      <w:r w:rsidR="00E455C4" w:rsidRPr="008F57C8">
        <w:rPr>
          <w:rFonts w:cs="Arial"/>
          <w:lang w:val="en-US"/>
        </w:rPr>
        <w:t xml:space="preserve"> Framework for Industry 4.0</w:t>
      </w:r>
      <w:r w:rsidRPr="008F57C8">
        <w:rPr>
          <w:rFonts w:cs="Arial"/>
          <w:lang w:val="en-US"/>
        </w:rPr>
        <w:t>.</w:t>
      </w:r>
    </w:p>
    <w:p w14:paraId="6CE017DB" w14:textId="77777777" w:rsidR="00193766" w:rsidRPr="008F57C8" w:rsidRDefault="00193766" w:rsidP="00193766">
      <w:pPr>
        <w:numPr>
          <w:ilvl w:val="0"/>
          <w:numId w:val="2"/>
        </w:numPr>
        <w:contextualSpacing/>
        <w:rPr>
          <w:rFonts w:cs="Arial"/>
          <w:lang w:val="en-US"/>
        </w:rPr>
      </w:pPr>
      <w:r w:rsidRPr="008F57C8">
        <w:rPr>
          <w:rFonts w:cs="Arial"/>
          <w:lang w:val="en-US"/>
        </w:rPr>
        <w:t>Legislative requirements defined by law, where appropriate.</w:t>
      </w:r>
    </w:p>
    <w:p w14:paraId="6C002018" w14:textId="77777777" w:rsidR="00193766" w:rsidRPr="008F57C8" w:rsidRDefault="00193766" w:rsidP="00193766">
      <w:pPr>
        <w:contextualSpacing/>
        <w:rPr>
          <w:rFonts w:cs="Arial"/>
          <w:lang w:val="en-US"/>
        </w:rPr>
      </w:pPr>
    </w:p>
    <w:p w14:paraId="5BDC3C84" w14:textId="77777777" w:rsidR="00193766" w:rsidRPr="008F57C8" w:rsidRDefault="00193766" w:rsidP="00193766">
      <w:pPr>
        <w:contextualSpacing/>
        <w:rPr>
          <w:rFonts w:cs="Arial"/>
          <w:lang w:val="en-US"/>
        </w:rPr>
      </w:pPr>
    </w:p>
    <w:p w14:paraId="2B0A8146" w14:textId="77777777" w:rsidR="00193766" w:rsidRPr="008F57C8" w:rsidRDefault="00193766" w:rsidP="00193766">
      <w:pPr>
        <w:contextualSpacing/>
        <w:rPr>
          <w:rFonts w:cs="Arial"/>
          <w:lang w:val="en-US"/>
        </w:rPr>
      </w:pPr>
    </w:p>
    <w:p w14:paraId="4D0E34CB" w14:textId="77777777" w:rsidR="00193766" w:rsidRPr="008F57C8" w:rsidRDefault="00193766" w:rsidP="00193766">
      <w:pPr>
        <w:contextualSpacing/>
        <w:rPr>
          <w:rFonts w:cs="Arial"/>
          <w:lang w:val="en-US"/>
        </w:rPr>
      </w:pPr>
      <w:r w:rsidRPr="008F57C8">
        <w:rPr>
          <w:rFonts w:cs="Arial"/>
          <w:lang w:val="en-US"/>
        </w:rPr>
        <w:t>_______________</w:t>
      </w:r>
    </w:p>
    <w:p w14:paraId="350C2BD5" w14:textId="77777777" w:rsidR="00193766" w:rsidRPr="008F57C8" w:rsidRDefault="00193766" w:rsidP="00193766">
      <w:pPr>
        <w:contextualSpacing/>
        <w:rPr>
          <w:rFonts w:cs="Arial"/>
          <w:lang w:val="en-US"/>
        </w:rPr>
      </w:pPr>
      <w:r w:rsidRPr="008F57C8">
        <w:rPr>
          <w:rFonts w:cs="Arial"/>
          <w:lang w:val="en-US"/>
        </w:rPr>
        <w:t>[Name 1]</w:t>
      </w:r>
    </w:p>
    <w:p w14:paraId="2EFA6D49" w14:textId="77777777" w:rsidR="00193766" w:rsidRPr="008F57C8" w:rsidRDefault="00193766" w:rsidP="00193766">
      <w:pPr>
        <w:contextualSpacing/>
        <w:rPr>
          <w:rFonts w:cs="Arial"/>
          <w:lang w:val="en-US"/>
        </w:rPr>
      </w:pPr>
      <w:r w:rsidRPr="008F57C8">
        <w:rPr>
          <w:rFonts w:cs="Arial"/>
          <w:lang w:val="en-US"/>
        </w:rPr>
        <w:t>Manager</w:t>
      </w:r>
    </w:p>
    <w:p w14:paraId="583F5A5E" w14:textId="77777777" w:rsidR="00193766" w:rsidRPr="008F57C8" w:rsidRDefault="00193766" w:rsidP="00193766">
      <w:pPr>
        <w:contextualSpacing/>
        <w:rPr>
          <w:rFonts w:cs="Arial"/>
          <w:lang w:val="en-US"/>
        </w:rPr>
      </w:pPr>
    </w:p>
    <w:p w14:paraId="117AA19E" w14:textId="77777777" w:rsidR="00193766" w:rsidRPr="008F57C8" w:rsidRDefault="00193766" w:rsidP="00193766">
      <w:pPr>
        <w:rPr>
          <w:rFonts w:cs="Arial"/>
        </w:rPr>
      </w:pPr>
    </w:p>
    <w:p w14:paraId="2896D93B" w14:textId="77777777" w:rsidR="00193766" w:rsidRPr="008F57C8" w:rsidRDefault="00193766">
      <w:pPr>
        <w:rPr>
          <w:rFonts w:cs="Arial"/>
        </w:rPr>
      </w:pPr>
    </w:p>
    <w:sectPr w:rsidR="00193766" w:rsidRPr="008F57C8"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3A0944" w14:textId="77777777" w:rsidR="00B244C4" w:rsidRDefault="00B244C4" w:rsidP="00F27AE8">
      <w:r>
        <w:separator/>
      </w:r>
    </w:p>
  </w:endnote>
  <w:endnote w:type="continuationSeparator" w:id="0">
    <w:p w14:paraId="7EE43A20" w14:textId="77777777" w:rsidR="00B244C4" w:rsidRDefault="00B244C4"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73D1A560"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1CF78457" wp14:editId="5E9CC0BD">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F027F6"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CF78457"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77F027F6"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A74A2F" w14:textId="77777777" w:rsidR="00B244C4" w:rsidRDefault="00B244C4" w:rsidP="00F27AE8">
      <w:r>
        <w:separator/>
      </w:r>
    </w:p>
  </w:footnote>
  <w:footnote w:type="continuationSeparator" w:id="0">
    <w:p w14:paraId="296740B4" w14:textId="77777777" w:rsidR="00B244C4" w:rsidRDefault="00B244C4"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41D5F" w14:textId="77777777" w:rsidR="00BC1C52" w:rsidRDefault="00BC1C52">
    <w:pPr>
      <w:pStyle w:val="Header"/>
    </w:pPr>
    <w:r>
      <w:rPr>
        <w:noProof/>
        <w:lang w:val="en-US"/>
      </w:rPr>
      <w:drawing>
        <wp:inline distT="0" distB="0" distL="0" distR="0" wp14:anchorId="40E664AE" wp14:editId="61B12DA4">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6530E2E3" wp14:editId="1F7D1767">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AE7ED" w14:textId="77777777" w:rsidR="00BC1C52" w:rsidRDefault="00BC1C52" w:rsidP="00BC1C52">
    <w:pPr>
      <w:pStyle w:val="Header"/>
      <w:ind w:hanging="1276"/>
    </w:pPr>
  </w:p>
  <w:p w14:paraId="6D404E8E" w14:textId="77777777" w:rsidR="00BC1C52" w:rsidRDefault="00BC1C52">
    <w:pPr>
      <w:pStyle w:val="Header"/>
    </w:pPr>
  </w:p>
  <w:p w14:paraId="57128729" w14:textId="77777777" w:rsidR="00BC1C52" w:rsidRDefault="00BC1C52">
    <w:pPr>
      <w:pStyle w:val="Header"/>
    </w:pPr>
  </w:p>
  <w:p w14:paraId="7CD8072F" w14:textId="77777777" w:rsidR="00BC1C52" w:rsidRDefault="00BC1C52">
    <w:pPr>
      <w:pStyle w:val="Header"/>
    </w:pPr>
  </w:p>
  <w:p w14:paraId="0698875F"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B6254E" w14:textId="77777777" w:rsidR="00140B26" w:rsidRDefault="00140B26" w:rsidP="00F85381">
    <w:pPr>
      <w:pStyle w:val="Header"/>
    </w:pPr>
  </w:p>
  <w:p w14:paraId="6AC21639"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DB2658E"/>
    <w:multiLevelType w:val="multilevel"/>
    <w:tmpl w:val="992A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46E09"/>
    <w:multiLevelType w:val="multilevel"/>
    <w:tmpl w:val="3B6E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B5547"/>
    <w:multiLevelType w:val="multilevel"/>
    <w:tmpl w:val="A374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5" w15:restartNumberingAfterBreak="0">
    <w:nsid w:val="3557116B"/>
    <w:multiLevelType w:val="multilevel"/>
    <w:tmpl w:val="B38E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990343"/>
    <w:multiLevelType w:val="multilevel"/>
    <w:tmpl w:val="9666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340421"/>
    <w:multiLevelType w:val="multilevel"/>
    <w:tmpl w:val="4020A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225098"/>
    <w:multiLevelType w:val="multilevel"/>
    <w:tmpl w:val="5D7C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046271"/>
    <w:multiLevelType w:val="multilevel"/>
    <w:tmpl w:val="95DC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2F7D7F"/>
    <w:multiLevelType w:val="multilevel"/>
    <w:tmpl w:val="73B0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54243E"/>
    <w:multiLevelType w:val="multilevel"/>
    <w:tmpl w:val="274E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7A2C22"/>
    <w:multiLevelType w:val="multilevel"/>
    <w:tmpl w:val="A5B8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4"/>
  </w:num>
  <w:num w:numId="3" w16cid:durableId="1131820910">
    <w:abstractNumId w:val="2"/>
  </w:num>
  <w:num w:numId="4" w16cid:durableId="1678145585">
    <w:abstractNumId w:val="3"/>
  </w:num>
  <w:num w:numId="5" w16cid:durableId="47994514">
    <w:abstractNumId w:val="7"/>
  </w:num>
  <w:num w:numId="6" w16cid:durableId="1132363446">
    <w:abstractNumId w:val="8"/>
  </w:num>
  <w:num w:numId="7" w16cid:durableId="1756592424">
    <w:abstractNumId w:val="9"/>
  </w:num>
  <w:num w:numId="8" w16cid:durableId="1413699285">
    <w:abstractNumId w:val="6"/>
  </w:num>
  <w:num w:numId="9" w16cid:durableId="96796777">
    <w:abstractNumId w:val="11"/>
  </w:num>
  <w:num w:numId="10" w16cid:durableId="438139138">
    <w:abstractNumId w:val="10"/>
  </w:num>
  <w:num w:numId="11" w16cid:durableId="443500458">
    <w:abstractNumId w:val="1"/>
  </w:num>
  <w:num w:numId="12" w16cid:durableId="1353602925">
    <w:abstractNumId w:val="12"/>
  </w:num>
  <w:num w:numId="13" w16cid:durableId="14966086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7C8"/>
    <w:rsid w:val="000B043F"/>
    <w:rsid w:val="000B7341"/>
    <w:rsid w:val="000D1E55"/>
    <w:rsid w:val="000E777D"/>
    <w:rsid w:val="000F36F9"/>
    <w:rsid w:val="00140B26"/>
    <w:rsid w:val="001812D8"/>
    <w:rsid w:val="00193766"/>
    <w:rsid w:val="00194CB7"/>
    <w:rsid w:val="001D45BC"/>
    <w:rsid w:val="00251FC0"/>
    <w:rsid w:val="002577AC"/>
    <w:rsid w:val="002841CE"/>
    <w:rsid w:val="002D1E99"/>
    <w:rsid w:val="002D4124"/>
    <w:rsid w:val="002E2049"/>
    <w:rsid w:val="003103A4"/>
    <w:rsid w:val="0031068B"/>
    <w:rsid w:val="003122F7"/>
    <w:rsid w:val="0034583A"/>
    <w:rsid w:val="00354C4F"/>
    <w:rsid w:val="004B5C49"/>
    <w:rsid w:val="004F010D"/>
    <w:rsid w:val="0053192A"/>
    <w:rsid w:val="00546FAE"/>
    <w:rsid w:val="00547816"/>
    <w:rsid w:val="00591B19"/>
    <w:rsid w:val="005D5120"/>
    <w:rsid w:val="00617E57"/>
    <w:rsid w:val="0067231D"/>
    <w:rsid w:val="006B43C6"/>
    <w:rsid w:val="007718D8"/>
    <w:rsid w:val="007805A7"/>
    <w:rsid w:val="00782366"/>
    <w:rsid w:val="00786723"/>
    <w:rsid w:val="007F5985"/>
    <w:rsid w:val="00810261"/>
    <w:rsid w:val="00861301"/>
    <w:rsid w:val="008724A5"/>
    <w:rsid w:val="00880DA6"/>
    <w:rsid w:val="008F57C8"/>
    <w:rsid w:val="00926696"/>
    <w:rsid w:val="009354BC"/>
    <w:rsid w:val="00974520"/>
    <w:rsid w:val="009A16F7"/>
    <w:rsid w:val="009B57D2"/>
    <w:rsid w:val="009D22A0"/>
    <w:rsid w:val="00A140BB"/>
    <w:rsid w:val="00A35DD7"/>
    <w:rsid w:val="00A55CF3"/>
    <w:rsid w:val="00B244C4"/>
    <w:rsid w:val="00B31625"/>
    <w:rsid w:val="00B33CF5"/>
    <w:rsid w:val="00B82AA2"/>
    <w:rsid w:val="00BA4481"/>
    <w:rsid w:val="00BC1C52"/>
    <w:rsid w:val="00C219E5"/>
    <w:rsid w:val="00D21D46"/>
    <w:rsid w:val="00D52311"/>
    <w:rsid w:val="00DB40A2"/>
    <w:rsid w:val="00DE2EC0"/>
    <w:rsid w:val="00E455C4"/>
    <w:rsid w:val="00E959EB"/>
    <w:rsid w:val="00ED4C3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AE06C"/>
  <w15:docId w15:val="{BD19AA49-EA28-445D-A652-07160F7FF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C219E5"/>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C219E5"/>
    <w:pPr>
      <w:spacing w:after="100"/>
    </w:pPr>
  </w:style>
  <w:style w:type="paragraph" w:styleId="TOC2">
    <w:name w:val="toc 2"/>
    <w:basedOn w:val="Normal"/>
    <w:next w:val="Normal"/>
    <w:autoRedefine/>
    <w:uiPriority w:val="39"/>
    <w:unhideWhenUsed/>
    <w:rsid w:val="00C219E5"/>
    <w:pPr>
      <w:spacing w:after="100"/>
      <w:ind w:left="220"/>
    </w:pPr>
  </w:style>
  <w:style w:type="character" w:styleId="Hyperlink">
    <w:name w:val="Hyperlink"/>
    <w:basedOn w:val="DefaultParagraphFont"/>
    <w:uiPriority w:val="99"/>
    <w:unhideWhenUsed/>
    <w:rsid w:val="00C219E5"/>
    <w:rPr>
      <w:color w:val="0000FF" w:themeColor="hyperlink"/>
      <w:u w:val="single"/>
    </w:rPr>
  </w:style>
  <w:style w:type="paragraph" w:styleId="TOC3">
    <w:name w:val="toc 3"/>
    <w:basedOn w:val="Normal"/>
    <w:next w:val="Normal"/>
    <w:autoRedefine/>
    <w:uiPriority w:val="39"/>
    <w:unhideWhenUsed/>
    <w:rsid w:val="00C219E5"/>
    <w:pPr>
      <w:spacing w:after="100" w:line="259" w:lineRule="auto"/>
      <w:ind w:left="440"/>
    </w:pPr>
    <w:rPr>
      <w:rFonts w:asciiTheme="minorHAnsi" w:eastAsiaTheme="minorEastAsia" w:hAnsiTheme="minorHAns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18</TotalTime>
  <Pages>6</Pages>
  <Words>1173</Words>
  <Characters>6689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9</cp:revision>
  <dcterms:created xsi:type="dcterms:W3CDTF">2024-08-31T10:56:00Z</dcterms:created>
  <dcterms:modified xsi:type="dcterms:W3CDTF">2025-05-29T12:01:00Z</dcterms:modified>
</cp:coreProperties>
</file>