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60"/>
        <w:jc w:val="center"/>
      </w:pPr>
      <w:r>
        <w:rPr>
          <w:rFonts w:ascii="Arial" w:cs="Arial" w:eastAsia="Arial" w:hAnsi="Arial"/>
          <w:b/>
          <w:bCs/>
          <w:color w:val="0D47A1"/>
          <w:sz w:val="88"/>
          <w:szCs w:val="88"/>
        </w:rPr>
        <w:t xml:space="preserve">TrustMarket</w:t>
      </w:r>
    </w:p>
    <w:p>
      <w:pPr>
        <w:spacing w:before="0" w:after="160"/>
        <w:jc w:val="center"/>
      </w:pPr>
      <w:r>
        <w:rPr>
          <w:rFonts w:ascii="Arial" w:cs="Arial" w:eastAsia="Arial" w:hAnsi="Arial"/>
          <w:color w:val="1565C0"/>
          <w:sz w:val="30"/>
          <w:szCs w:val="30"/>
        </w:rPr>
        <w:t xml:space="preserve">Plateforme de Commerce en Ligne Securisee</w:t>
      </w:r>
    </w:p>
    <w:p>
      <w:pPr>
        <w:spacing w:before="0" w:after="500"/>
        <w:jc w:val="center"/>
      </w:pPr>
      <w:r>
        <w:rPr>
          <w:rFonts w:ascii="Arial" w:cs="Arial" w:eastAsia="Arial" w:hAnsi="Arial"/>
          <w:color w:val="777777"/>
          <w:sz w:val="24"/>
          <w:szCs w:val="24"/>
        </w:rPr>
        <w:t xml:space="preserve">Burkina Faso</w:t>
      </w:r>
    </w:p>
    <w:p>
      <w:pPr>
        <w:spacing w:before="160" w:after="100"/>
        <w:jc w:val="center"/>
      </w:pPr>
      <w:r>
        <w:rPr>
          <w:rFonts w:ascii="Arial" w:cs="Arial" w:eastAsia="Arial" w:hAnsi="Arial"/>
          <w:b/>
          <w:bCs/>
          <w:color w:val="0D47A1"/>
          <w:sz w:val="26"/>
          <w:szCs w:val="26"/>
        </w:rPr>
        <w:t xml:space="preserve">CAHIER DES CHARGES TECHNIQUE COMPLET</w:t>
      </w:r>
    </w:p>
    <w:p>
      <w:pPr>
        <w:spacing w:before="80" w:after="80"/>
        <w:jc w:val="center"/>
      </w:pPr>
      <w:r>
        <w:rPr>
          <w:rFonts w:ascii="Arial" w:cs="Arial" w:eastAsia="Arial" w:hAnsi="Arial"/>
          <w:color w:val="1565C0"/>
          <w:sz w:val="22"/>
          <w:szCs w:val="22"/>
        </w:rPr>
        <w:t xml:space="preserve">Flutter / Dart (Mobile + Web)   |   Node.js / NestJS   |   PostgreSQL</w:t>
      </w:r>
    </w:p>
    <w:p>
      <w:pPr>
        <w:spacing w:before="100"/>
        <w:jc w:val="center"/>
      </w:pPr>
      <w:r>
        <w:rPr>
          <w:rFonts w:ascii="Arial" w:cs="Arial" w:eastAsia="Arial" w:hAnsi="Arial"/>
          <w:color w:val="999999"/>
          <w:sz w:val="20"/>
          <w:szCs w:val="20"/>
        </w:rPr>
        <w:t xml:space="preserve">Version 4.0 — Fevrier 2026</w:t>
      </w:r>
    </w:p>
    <w:p>
      <w:r>
        <w:br w:type="page"/>
      </w:r>
    </w:p>
    <w:p>
      <w:pPr>
        <w:pStyle w:val="Heading1"/>
        <w:spacing w:before="400" w:after="200"/>
      </w:pPr>
      <w:r>
        <w:rPr>
          <w:rFonts w:ascii="Arial" w:cs="Arial" w:eastAsia="Arial" w:hAnsi="Arial"/>
          <w:b/>
          <w:bCs/>
          <w:color w:val="0D47A1"/>
          <w:sz w:val="34"/>
          <w:szCs w:val="34"/>
        </w:rPr>
        <w:t xml:space="preserve">1. Contexte et Problematique</w:t>
      </w:r>
    </w:p>
    <w:p>
      <w:pPr>
        <w:spacing w:before="80" w:after="80"/>
      </w:pPr>
      <w:r>
        <w:rPr>
          <w:rFonts w:ascii="Arial" w:cs="Arial" w:eastAsia="Arial" w:hAnsi="Arial"/>
          <w:sz w:val="22"/>
          <w:szCs w:val="22"/>
        </w:rPr>
        <w:t xml:space="preserve">Le Burkina Faso connait une croissance rapide du commerce en ligne, portee par l'essor du Mobile Money (Orange Money, Wave) et l'utilisation massive des reseaux sociaux. Cependant, cette dynamique est fortement freinee par un manque de confiance structurel entre acheteurs et vendeurs.</w:t>
      </w:r>
    </w:p>
    <w:p>
      <w:pPr>
        <w:spacing w:before="80" w:after="80"/>
      </w:pPr>
      <w:r>
        <w:rPr>
          <w:rFonts w:ascii="Arial" w:cs="Arial" w:eastAsia="Arial" w:hAnsi="Arial"/>
          <w:sz w:val="22"/>
          <w:szCs w:val="22"/>
        </w:rPr>
        <w:t xml:space="preserve">Les problemes identifies sont :</w:t>
      </w:r>
    </w:p>
    <w:p>
      <w:pPr>
        <w:pStyle w:val="ListParagraph"/>
        <w:numPr>
          <w:ilvl w:val="0"/>
          <w:numId w:val="2"/>
        </w:numPr>
        <w:spacing w:before="50" w:after="50"/>
      </w:pPr>
      <w:r>
        <w:rPr>
          <w:rFonts w:ascii="Arial" w:cs="Arial" w:eastAsia="Arial" w:hAnsi="Arial"/>
          <w:sz w:val="22"/>
          <w:szCs w:val="22"/>
        </w:rPr>
        <w:t xml:space="preserve">Arnaques frequentes : payer sans jamais recevoir le produit, ou envoyer un produit sans etre paye.</w:t>
      </w:r>
    </w:p>
    <w:p>
      <w:pPr>
        <w:pStyle w:val="ListParagraph"/>
        <w:numPr>
          <w:ilvl w:val="0"/>
          <w:numId w:val="2"/>
        </w:numPr>
        <w:spacing w:before="50" w:after="50"/>
      </w:pPr>
      <w:r>
        <w:rPr>
          <w:rFonts w:ascii="Arial" w:cs="Arial" w:eastAsia="Arial" w:hAnsi="Arial"/>
          <w:sz w:val="22"/>
          <w:szCs w:val="22"/>
        </w:rPr>
        <w:t xml:space="preserve">Absence de protection en cas de litige entre les parties.</w:t>
      </w:r>
    </w:p>
    <w:p>
      <w:pPr>
        <w:pStyle w:val="ListParagraph"/>
        <w:numPr>
          <w:ilvl w:val="0"/>
          <w:numId w:val="2"/>
        </w:numPr>
        <w:spacing w:before="50" w:after="50"/>
      </w:pPr>
      <w:r>
        <w:rPr>
          <w:rFonts w:ascii="Arial" w:cs="Arial" w:eastAsia="Arial" w:hAnsi="Arial"/>
          <w:sz w:val="22"/>
          <w:szCs w:val="22"/>
        </w:rPr>
        <w:t xml:space="preserve">Manque de solutions locales adaptees aux realites du marche burkinabe.</w:t>
      </w:r>
    </w:p>
    <w:p>
      <w:pPr>
        <w:pStyle w:val="ListParagraph"/>
        <w:numPr>
          <w:ilvl w:val="0"/>
          <w:numId w:val="2"/>
        </w:numPr>
        <w:spacing w:before="50" w:after="50"/>
      </w:pPr>
      <w:r>
        <w:rPr>
          <w:rFonts w:ascii="Arial" w:cs="Arial" w:eastAsia="Arial" w:hAnsi="Arial"/>
          <w:sz w:val="22"/>
          <w:szCs w:val="22"/>
        </w:rPr>
        <w:t xml:space="preserve">Mefiance generalisee qui freine la croissance du e-commerce local.</w:t>
      </w:r>
    </w:p>
    <w:p>
      <w:pPr>
        <w:spacing w:before="80" w:after="80"/>
      </w:pPr>
      <w:r>
        <w:rPr>
          <w:rFonts w:ascii="Arial" w:cs="Arial" w:eastAsia="Arial" w:hAnsi="Arial"/>
          <w:sz w:val="22"/>
          <w:szCs w:val="22"/>
        </w:rPr>
        <w:t xml:space="preserve">TrustMarket repond a ces problemes via un compte Mobile Money special (Orange Money Business + Wave Business) sur lequel les fonds sont bloques jusqu'a confirmation de livraison par scan QR Code, garantissant la securite totale pour les deux parties.</w:t>
      </w:r>
    </w:p>
    <w:p>
      <w:pPr>
        <w:pStyle w:val="Heading1"/>
        <w:spacing w:before="400" w:after="200"/>
      </w:pPr>
      <w:r>
        <w:rPr>
          <w:rFonts w:ascii="Arial" w:cs="Arial" w:eastAsia="Arial" w:hAnsi="Arial"/>
          <w:b/>
          <w:bCs/>
          <w:color w:val="0D47A1"/>
          <w:sz w:val="34"/>
          <w:szCs w:val="34"/>
        </w:rPr>
        <w:t xml:space="preserve">2. Objectifs du Projet</w:t>
      </w:r>
    </w:p>
    <w:p>
      <w:pPr>
        <w:pStyle w:val="Heading2"/>
        <w:spacing w:before="260" w:after="120"/>
      </w:pPr>
      <w:r>
        <w:rPr>
          <w:rFonts w:ascii="Arial" w:cs="Arial" w:eastAsia="Arial" w:hAnsi="Arial"/>
          <w:b/>
          <w:bCs/>
          <w:color w:val="1565C0"/>
          <w:sz w:val="26"/>
          <w:szCs w:val="26"/>
        </w:rPr>
        <w:t xml:space="preserve">2.1 Objectif Principal</w:t>
      </w:r>
    </w:p>
    <w:p>
      <w:pPr>
        <w:spacing w:before="80" w:after="80"/>
      </w:pPr>
      <w:r>
        <w:rPr>
          <w:rFonts w:ascii="Arial" w:cs="Arial" w:eastAsia="Arial" w:hAnsi="Arial"/>
          <w:sz w:val="22"/>
          <w:szCs w:val="22"/>
        </w:rPr>
        <w:t xml:space="preserve">Permettre aux Burkinabe d'acheter et de vendre en ligne en toute securite, sans risque d'arnaque, grace a un systeme de sequestre de fonds sur compte Mobile Money dedie, declenche par QR Code a la livraison, et un modele economique base sur une commission de 0.5% par transaction.</w:t>
      </w:r>
    </w:p>
    <w:p>
      <w:pPr>
        <w:pStyle w:val="Heading2"/>
        <w:spacing w:before="260" w:after="120"/>
      </w:pPr>
      <w:r>
        <w:rPr>
          <w:rFonts w:ascii="Arial" w:cs="Arial" w:eastAsia="Arial" w:hAnsi="Arial"/>
          <w:b/>
          <w:bCs/>
          <w:color w:val="1565C0"/>
          <w:sz w:val="26"/>
          <w:szCs w:val="26"/>
        </w:rPr>
        <w:t xml:space="preserve">2.2 Objectifs Specifiques</w:t>
      </w:r>
    </w:p>
    <w:p>
      <w:pPr>
        <w:pStyle w:val="ListParagraph"/>
        <w:numPr>
          <w:ilvl w:val="0"/>
          <w:numId w:val="2"/>
        </w:numPr>
        <w:spacing w:before="50" w:after="50"/>
      </w:pPr>
      <w:r>
        <w:rPr>
          <w:rFonts w:ascii="Arial" w:cs="Arial" w:eastAsia="Arial" w:hAnsi="Arial"/>
          <w:sz w:val="22"/>
          <w:szCs w:val="22"/>
        </w:rPr>
        <w:t xml:space="preserve">Proteger l'acheteur : les fonds sont bloques sur le compte TrustMarket jusqu'a confirmation de reception (scan QR Code).</w:t>
      </w:r>
    </w:p>
    <w:p>
      <w:pPr>
        <w:pStyle w:val="ListParagraph"/>
        <w:numPr>
          <w:ilvl w:val="0"/>
          <w:numId w:val="2"/>
        </w:numPr>
        <w:spacing w:before="50" w:after="50"/>
      </w:pPr>
      <w:r>
        <w:rPr>
          <w:rFonts w:ascii="Arial" w:cs="Arial" w:eastAsia="Arial" w:hAnsi="Arial"/>
          <w:sz w:val="22"/>
          <w:szCs w:val="22"/>
        </w:rPr>
        <w:t xml:space="preserve">Proteger le vendeur : liberation automatique des fonds apres scan du livreur.</w:t>
      </w:r>
    </w:p>
    <w:p>
      <w:pPr>
        <w:pStyle w:val="ListParagraph"/>
        <w:numPr>
          <w:ilvl w:val="0"/>
          <w:numId w:val="2"/>
        </w:numPr>
        <w:spacing w:before="50" w:after="50"/>
      </w:pPr>
      <w:r>
        <w:rPr>
          <w:rFonts w:ascii="Arial" w:cs="Arial" w:eastAsia="Arial" w:hAnsi="Arial"/>
          <w:sz w:val="22"/>
          <w:szCs w:val="22"/>
        </w:rPr>
        <w:t xml:space="preserve">Offrir un systeme d'authentification securise (OTP 4 chiffres envoye par email).</w:t>
      </w:r>
    </w:p>
    <w:p>
      <w:pPr>
        <w:pStyle w:val="ListParagraph"/>
        <w:numPr>
          <w:ilvl w:val="0"/>
          <w:numId w:val="2"/>
        </w:numPr>
        <w:spacing w:before="50" w:after="50"/>
      </w:pPr>
      <w:r>
        <w:rPr>
          <w:rFonts w:ascii="Arial" w:cs="Arial" w:eastAsia="Arial" w:hAnsi="Arial"/>
          <w:sz w:val="22"/>
          <w:szCs w:val="22"/>
        </w:rPr>
        <w:t xml:space="preserve">Permettre un transfert simple via numero de telephone du receveur.</w:t>
      </w:r>
    </w:p>
    <w:p>
      <w:pPr>
        <w:pStyle w:val="ListParagraph"/>
        <w:numPr>
          <w:ilvl w:val="0"/>
          <w:numId w:val="2"/>
        </w:numPr>
        <w:spacing w:before="50" w:after="50"/>
      </w:pPr>
      <w:r>
        <w:rPr>
          <w:rFonts w:ascii="Arial" w:cs="Arial" w:eastAsia="Arial" w:hAnsi="Arial"/>
          <w:sz w:val="22"/>
          <w:szCs w:val="22"/>
        </w:rPr>
        <w:t xml:space="preserve">Generer des revenus via une commission de 0.5% sur chaque transaction completee.</w:t>
      </w:r>
    </w:p>
    <w:p>
      <w:pPr>
        <w:pStyle w:val="ListParagraph"/>
        <w:numPr>
          <w:ilvl w:val="0"/>
          <w:numId w:val="2"/>
        </w:numPr>
        <w:spacing w:before="50" w:after="50"/>
      </w:pPr>
      <w:r>
        <w:rPr>
          <w:rFonts w:ascii="Arial" w:cs="Arial" w:eastAsia="Arial" w:hAnsi="Arial"/>
          <w:sz w:val="22"/>
          <w:szCs w:val="22"/>
        </w:rPr>
        <w:t xml:space="preserve">Faciliter le paiement par deep links (Orange Money et Wave) sans contrat marchand au demarrage.</w:t>
      </w:r>
    </w:p>
    <w:p>
      <w:pPr>
        <w:pStyle w:val="ListParagraph"/>
        <w:numPr>
          <w:ilvl w:val="0"/>
          <w:numId w:val="2"/>
        </w:numPr>
        <w:spacing w:before="50" w:after="50"/>
      </w:pPr>
      <w:r>
        <w:rPr>
          <w:rFonts w:ascii="Arial" w:cs="Arial" w:eastAsia="Arial" w:hAnsi="Arial"/>
          <w:sz w:val="22"/>
          <w:szCs w:val="22"/>
        </w:rPr>
        <w:t xml:space="preserve">Assurer une tracabilite complete de chaque transaction pour l'administrateur.</w:t>
      </w:r>
    </w:p>
    <w:p>
      <w:pPr>
        <w:pStyle w:val="Heading1"/>
        <w:spacing w:before="400" w:after="200"/>
      </w:pPr>
      <w:r>
        <w:rPr>
          <w:rFonts w:ascii="Arial" w:cs="Arial" w:eastAsia="Arial" w:hAnsi="Arial"/>
          <w:b/>
          <w:bCs/>
          <w:color w:val="0D47A1"/>
          <w:sz w:val="34"/>
          <w:szCs w:val="34"/>
        </w:rPr>
        <w:t xml:space="preserve">3. Types d'Utilisateurs</w:t>
      </w:r>
    </w:p>
    <w:p>
      <w:pPr>
        <w:spacing w:before="80" w:after="80"/>
      </w:pPr>
      <w:r>
        <w:rPr>
          <w:rFonts w:ascii="Arial" w:cs="Arial" w:eastAsia="Arial" w:hAnsi="Arial"/>
          <w:sz w:val="22"/>
          <w:szCs w:val="22"/>
        </w:rPr>
        <w:t xml:space="preserve">La plateforme TrustMarket est organisee autour de trois profils d'utilisateurs aux roles distincts :</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42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Acces et Capacites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Client (Acheteur / Vendeur)</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Tout utilisateur inscrit sur la plateforme</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Peut acheter ET vendre, initier des transferts, suivre ses transactions, consulter son historique, gerer son profil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Livreur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Prestataire de livraison enregistre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Recoit des missions, scanne le QR Code de confirmation, valide la remise du colis, consulte son historique de livraisons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Administrateur</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Equipe TrustMarket</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Acces total : toutes transactions, litiges, comptes, statistiques, solde du compte TrustMarket, parametrage commission</w:t>
            </w:r>
          </w:p>
        </w:tc>
      </w:tr>
    </w:tbl>
    <w:p>
      <w:pPr>
        <w:spacing w:before="280"/>
      </w:pPr>
    </w:p>
    <w:p>
      <w:pPr>
        <w:pStyle w:val="Heading1"/>
        <w:spacing w:before="400" w:after="200"/>
      </w:pPr>
      <w:r>
        <w:rPr>
          <w:rFonts w:ascii="Arial" w:cs="Arial" w:eastAsia="Arial" w:hAnsi="Arial"/>
          <w:b/>
          <w:bCs/>
          <w:color w:val="0D47A1"/>
          <w:sz w:val="34"/>
          <w:szCs w:val="34"/>
        </w:rPr>
        <w:t xml:space="preserve">4. Fonctionnalites Detaillees</w:t>
      </w:r>
    </w:p>
    <w:p>
      <w:pPr>
        <w:pStyle w:val="Heading2"/>
        <w:spacing w:before="260" w:after="120"/>
      </w:pPr>
      <w:r>
        <w:rPr>
          <w:rFonts w:ascii="Arial" w:cs="Arial" w:eastAsia="Arial" w:hAnsi="Arial"/>
          <w:b/>
          <w:bCs/>
          <w:color w:val="1565C0"/>
          <w:sz w:val="26"/>
          <w:szCs w:val="26"/>
        </w:rPr>
        <w:t xml:space="preserve">4.1 Inscription et Creation de Compte</w:t>
      </w:r>
    </w:p>
    <w:p>
      <w:pPr>
        <w:spacing w:before="80" w:after="80"/>
      </w:pPr>
      <w:r>
        <w:rPr>
          <w:rFonts w:ascii="Arial" w:cs="Arial" w:eastAsia="Arial" w:hAnsi="Arial"/>
          <w:sz w:val="22"/>
          <w:szCs w:val="22"/>
        </w:rPr>
        <w:t xml:space="preserve">L'inscription se deroule en deux etapes successives :</w:t>
      </w:r>
    </w:p>
    <w:p>
      <w:pPr>
        <w:spacing w:before="180" w:after="80"/>
      </w:pPr>
      <w:r>
        <w:rPr>
          <w:rFonts w:ascii="Arial" w:cs="Arial" w:eastAsia="Arial" w:hAnsi="Arial"/>
          <w:b/>
          <w:bCs/>
          <w:color w:val="1A5276"/>
          <w:sz w:val="23"/>
          <w:szCs w:val="23"/>
        </w:rPr>
        <w:t xml:space="preserve">Etape 1 — Saisie des informations personnelles</w:t>
      </w:r>
    </w:p>
    <w:p>
      <w:pPr>
        <w:pStyle w:val="ListParagraph"/>
        <w:numPr>
          <w:ilvl w:val="0"/>
          <w:numId w:val="2"/>
        </w:numPr>
        <w:spacing w:before="50" w:after="50"/>
      </w:pPr>
      <w:r>
        <w:rPr>
          <w:rFonts w:ascii="Arial" w:cs="Arial" w:eastAsia="Arial" w:hAnsi="Arial"/>
          <w:sz w:val="22"/>
          <w:szCs w:val="22"/>
        </w:rPr>
        <w:t xml:space="preserve">Nom</w:t>
      </w:r>
    </w:p>
    <w:p>
      <w:pPr>
        <w:pStyle w:val="ListParagraph"/>
        <w:numPr>
          <w:ilvl w:val="0"/>
          <w:numId w:val="2"/>
        </w:numPr>
        <w:spacing w:before="50" w:after="50"/>
      </w:pPr>
      <w:r>
        <w:rPr>
          <w:rFonts w:ascii="Arial" w:cs="Arial" w:eastAsia="Arial" w:hAnsi="Arial"/>
          <w:sz w:val="22"/>
          <w:szCs w:val="22"/>
        </w:rPr>
        <w:t xml:space="preserve">Prenom</w:t>
      </w:r>
    </w:p>
    <w:p>
      <w:pPr>
        <w:pStyle w:val="ListParagraph"/>
        <w:numPr>
          <w:ilvl w:val="0"/>
          <w:numId w:val="2"/>
        </w:numPr>
        <w:spacing w:before="50" w:after="50"/>
      </w:pPr>
      <w:r>
        <w:rPr>
          <w:rFonts w:ascii="Arial" w:cs="Arial" w:eastAsia="Arial" w:hAnsi="Arial"/>
          <w:sz w:val="22"/>
          <w:szCs w:val="22"/>
        </w:rPr>
        <w:t xml:space="preserve">Adresse e-mail (utilisee pour l'OTP et les notifications)</w:t>
      </w:r>
    </w:p>
    <w:p>
      <w:pPr>
        <w:pStyle w:val="ListParagraph"/>
        <w:numPr>
          <w:ilvl w:val="0"/>
          <w:numId w:val="2"/>
        </w:numPr>
        <w:spacing w:before="50" w:after="50"/>
      </w:pPr>
      <w:r>
        <w:rPr>
          <w:rFonts w:ascii="Arial" w:cs="Arial" w:eastAsia="Arial" w:hAnsi="Arial"/>
          <w:sz w:val="22"/>
          <w:szCs w:val="22"/>
        </w:rPr>
        <w:t xml:space="preserve">Mot de passe (minimum 8 caracteres, 1 majuscule, 1 chiffre, confirmation)</w:t>
      </w:r>
    </w:p>
    <w:p>
      <w:pPr>
        <w:pStyle w:val="ListParagraph"/>
        <w:numPr>
          <w:ilvl w:val="0"/>
          <w:numId w:val="2"/>
        </w:numPr>
        <w:spacing w:before="50" w:after="50"/>
      </w:pPr>
      <w:r>
        <w:rPr>
          <w:rFonts w:ascii="Arial" w:cs="Arial" w:eastAsia="Arial" w:hAnsi="Arial"/>
          <w:sz w:val="22"/>
          <w:szCs w:val="22"/>
        </w:rPr>
        <w:t xml:space="preserve">Numero de telephone (identifiant principal pour les transferts)</w:t>
      </w:r>
    </w:p>
    <w:p>
      <w:pPr>
        <w:spacing w:before="180" w:after="80"/>
      </w:pPr>
      <w:r>
        <w:rPr>
          <w:rFonts w:ascii="Arial" w:cs="Arial" w:eastAsia="Arial" w:hAnsi="Arial"/>
          <w:b/>
          <w:bCs/>
          <w:color w:val="1A5276"/>
          <w:sz w:val="23"/>
          <w:szCs w:val="23"/>
        </w:rPr>
        <w:t xml:space="preserve">Etape 2 — Verification par OTP email</w:t>
      </w:r>
    </w:p>
    <w:p>
      <w:pPr>
        <w:pStyle w:val="ListParagraph"/>
        <w:numPr>
          <w:ilvl w:val="0"/>
          <w:numId w:val="2"/>
        </w:numPr>
        <w:spacing w:before="50" w:after="50"/>
      </w:pPr>
      <w:r>
        <w:rPr>
          <w:rFonts w:ascii="Arial" w:cs="Arial" w:eastAsia="Arial" w:hAnsi="Arial"/>
          <w:sz w:val="22"/>
          <w:szCs w:val="22"/>
        </w:rPr>
        <w:t xml:space="preserve">Un code OTP a 4 chiffres est envoye sur l'adresse e-mail renseignee</w:t>
      </w:r>
    </w:p>
    <w:p>
      <w:pPr>
        <w:pStyle w:val="ListParagraph"/>
        <w:numPr>
          <w:ilvl w:val="0"/>
          <w:numId w:val="2"/>
        </w:numPr>
        <w:spacing w:before="50" w:after="50"/>
      </w:pPr>
      <w:r>
        <w:rPr>
          <w:rFonts w:ascii="Arial" w:cs="Arial" w:eastAsia="Arial" w:hAnsi="Arial"/>
          <w:sz w:val="22"/>
          <w:szCs w:val="22"/>
        </w:rPr>
        <w:t xml:space="preserve">Le user saisit le code dans l'application pour activer son compte</w:t>
      </w:r>
    </w:p>
    <w:p>
      <w:pPr>
        <w:pStyle w:val="ListParagraph"/>
        <w:numPr>
          <w:ilvl w:val="0"/>
          <w:numId w:val="2"/>
        </w:numPr>
        <w:spacing w:before="50" w:after="50"/>
      </w:pPr>
      <w:r>
        <w:rPr>
          <w:rFonts w:ascii="Arial" w:cs="Arial" w:eastAsia="Arial" w:hAnsi="Arial"/>
          <w:sz w:val="22"/>
          <w:szCs w:val="22"/>
        </w:rPr>
        <w:t xml:space="preserve">Le code OTP expire apres 10 minutes</w:t>
      </w:r>
    </w:p>
    <w:p>
      <w:pPr>
        <w:pStyle w:val="ListParagraph"/>
        <w:numPr>
          <w:ilvl w:val="0"/>
          <w:numId w:val="2"/>
        </w:numPr>
        <w:spacing w:before="50" w:after="50"/>
      </w:pPr>
      <w:r>
        <w:rPr>
          <w:rFonts w:ascii="Arial" w:cs="Arial" w:eastAsia="Arial" w:hAnsi="Arial"/>
          <w:sz w:val="22"/>
          <w:szCs w:val="22"/>
        </w:rPr>
        <w:t xml:space="preserve">Possibilite de renvoyer le code apres 60 secondes</w:t>
      </w:r>
    </w:p>
    <w:p>
      <w:pPr>
        <w:pStyle w:val="ListParagraph"/>
        <w:numPr>
          <w:ilvl w:val="0"/>
          <w:numId w:val="2"/>
        </w:numPr>
        <w:spacing w:before="50" w:after="50"/>
      </w:pPr>
      <w:r>
        <w:rPr>
          <w:rFonts w:ascii="Arial" w:cs="Arial" w:eastAsia="Arial" w:hAnsi="Arial"/>
          <w:sz w:val="22"/>
          <w:szCs w:val="22"/>
        </w:rPr>
        <w:t xml:space="preserve">Le compte est active uniquement apres validation OTP reussie</w:t>
      </w:r>
    </w:p>
    <w:p>
      <w:pPr>
        <w:spacing w:before="100" w:after="100"/>
        <w:ind w:left="400"/>
      </w:pPr>
      <w:r>
        <w:rPr>
          <w:rFonts w:ascii="Arial" w:cs="Arial" w:eastAsia="Arial" w:hAnsi="Arial"/>
          <w:i/>
          <w:iCs/>
          <w:color w:val="555555"/>
          <w:sz w:val="20"/>
          <w:szCs w:val="20"/>
        </w:rPr>
        <w:t xml:space="preserve">  L'OTP est envoye par email (Resend / Nodemailer) et non par SMS, pour eviter les couts d'envoi SMS au demarrage.</w:t>
      </w:r>
    </w:p>
    <w:p>
      <w:pPr>
        <w:spacing w:before="100" w:after="100"/>
        <w:ind w:left="400"/>
      </w:pPr>
      <w:r>
        <w:rPr>
          <w:rFonts w:ascii="Arial" w:cs="Arial" w:eastAsia="Arial" w:hAnsi="Arial"/>
          <w:i/>
          <w:iCs/>
          <w:color w:val="555555"/>
          <w:sz w:val="20"/>
          <w:szCs w:val="20"/>
        </w:rPr>
        <w:t xml:space="preserve">  Le numero de telephone est l'identifiant utilise pour les transferts entre utilisateurs.</w:t>
      </w:r>
    </w:p>
    <w:p>
      <w:pPr>
        <w:pStyle w:val="Heading2"/>
        <w:spacing w:before="260" w:after="120"/>
      </w:pPr>
      <w:r>
        <w:rPr>
          <w:rFonts w:ascii="Arial" w:cs="Arial" w:eastAsia="Arial" w:hAnsi="Arial"/>
          <w:b/>
          <w:bCs/>
          <w:color w:val="1565C0"/>
          <w:sz w:val="26"/>
          <w:szCs w:val="26"/>
        </w:rPr>
        <w:t xml:space="preserve">4.2 Connexion</w:t>
      </w:r>
    </w:p>
    <w:p>
      <w:pPr>
        <w:pStyle w:val="ListParagraph"/>
        <w:numPr>
          <w:ilvl w:val="0"/>
          <w:numId w:val="2"/>
        </w:numPr>
        <w:spacing w:before="50" w:after="50"/>
      </w:pPr>
      <w:r>
        <w:rPr>
          <w:rFonts w:ascii="Arial" w:cs="Arial" w:eastAsia="Arial" w:hAnsi="Arial"/>
          <w:sz w:val="22"/>
          <w:szCs w:val="22"/>
        </w:rPr>
        <w:t xml:space="preserve">Le user se connecte avec son numero de telephone OU son adresse e-mail</w:t>
      </w:r>
    </w:p>
    <w:p>
      <w:pPr>
        <w:pStyle w:val="ListParagraph"/>
        <w:numPr>
          <w:ilvl w:val="0"/>
          <w:numId w:val="2"/>
        </w:numPr>
        <w:spacing w:before="50" w:after="50"/>
      </w:pPr>
      <w:r>
        <w:rPr>
          <w:rFonts w:ascii="Arial" w:cs="Arial" w:eastAsia="Arial" w:hAnsi="Arial"/>
          <w:sz w:val="22"/>
          <w:szCs w:val="22"/>
        </w:rPr>
        <w:t xml:space="preserve">Il saisit ensuite son mot de passe</w:t>
      </w:r>
    </w:p>
    <w:p>
      <w:pPr>
        <w:pStyle w:val="ListParagraph"/>
        <w:numPr>
          <w:ilvl w:val="0"/>
          <w:numId w:val="2"/>
        </w:numPr>
        <w:spacing w:before="50" w:after="50"/>
      </w:pPr>
      <w:r>
        <w:rPr>
          <w:rFonts w:ascii="Arial" w:cs="Arial" w:eastAsia="Arial" w:hAnsi="Arial"/>
          <w:sz w:val="22"/>
          <w:szCs w:val="22"/>
        </w:rPr>
        <w:t xml:space="preserve">Option Mot de passe oublie : reinitialisation par OTP envoye par email</w:t>
      </w:r>
    </w:p>
    <w:p>
      <w:pPr>
        <w:pStyle w:val="ListParagraph"/>
        <w:numPr>
          <w:ilvl w:val="0"/>
          <w:numId w:val="2"/>
        </w:numPr>
        <w:spacing w:before="50" w:after="50"/>
      </w:pPr>
      <w:r>
        <w:rPr>
          <w:rFonts w:ascii="Arial" w:cs="Arial" w:eastAsia="Arial" w:hAnsi="Arial"/>
          <w:sz w:val="22"/>
          <w:szCs w:val="22"/>
        </w:rPr>
        <w:t xml:space="preserve">Session persistante avec token JWT (refresh automatique toutes les 15 minutes)</w:t>
      </w:r>
    </w:p>
    <w:p>
      <w:pPr>
        <w:pStyle w:val="ListParagraph"/>
        <w:numPr>
          <w:ilvl w:val="0"/>
          <w:numId w:val="2"/>
        </w:numPr>
        <w:spacing w:before="50" w:after="50"/>
      </w:pPr>
      <w:r>
        <w:rPr>
          <w:rFonts w:ascii="Arial" w:cs="Arial" w:eastAsia="Arial" w:hAnsi="Arial"/>
          <w:sz w:val="22"/>
          <w:szCs w:val="22"/>
        </w:rPr>
        <w:t xml:space="preserve">Deconnexion manuelle disponible depuis le profil</w:t>
      </w:r>
    </w:p>
    <w:p>
      <w:pPr>
        <w:pStyle w:val="Heading2"/>
        <w:spacing w:before="260" w:after="120"/>
      </w:pPr>
      <w:r>
        <w:rPr>
          <w:rFonts w:ascii="Arial" w:cs="Arial" w:eastAsia="Arial" w:hAnsi="Arial"/>
          <w:b/>
          <w:bCs/>
          <w:color w:val="1565C0"/>
          <w:sz w:val="26"/>
          <w:szCs w:val="26"/>
        </w:rPr>
        <w:t xml:space="preserve">4.3 Pages et Ecrans Principaux</w:t>
      </w:r>
    </w:p>
    <w:p>
      <w:pPr>
        <w:spacing w:before="180" w:after="80"/>
      </w:pPr>
      <w:r>
        <w:rPr>
          <w:rFonts w:ascii="Arial" w:cs="Arial" w:eastAsia="Arial" w:hAnsi="Arial"/>
          <w:b/>
          <w:bCs/>
          <w:color w:val="1A5276"/>
          <w:sz w:val="23"/>
          <w:szCs w:val="23"/>
        </w:rPr>
        <w:t xml:space="preserve">Page d'Accueil</w:t>
      </w:r>
    </w:p>
    <w:p>
      <w:pPr>
        <w:pStyle w:val="ListParagraph"/>
        <w:numPr>
          <w:ilvl w:val="0"/>
          <w:numId w:val="2"/>
        </w:numPr>
        <w:spacing w:before="50" w:after="50"/>
      </w:pPr>
      <w:r>
        <w:rPr>
          <w:rFonts w:ascii="Arial" w:cs="Arial" w:eastAsia="Arial" w:hAnsi="Arial"/>
          <w:sz w:val="22"/>
          <w:szCs w:val="22"/>
        </w:rPr>
        <w:t xml:space="preserve">Resume des transactions recentes</w:t>
      </w:r>
    </w:p>
    <w:p>
      <w:pPr>
        <w:pStyle w:val="ListParagraph"/>
        <w:numPr>
          <w:ilvl w:val="0"/>
          <w:numId w:val="2"/>
        </w:numPr>
        <w:spacing w:before="50" w:after="50"/>
      </w:pPr>
      <w:r>
        <w:rPr>
          <w:rFonts w:ascii="Arial" w:cs="Arial" w:eastAsia="Arial" w:hAnsi="Arial"/>
          <w:sz w:val="22"/>
          <w:szCs w:val="22"/>
        </w:rPr>
        <w:t xml:space="preserve">Acces rapide : Transferer, Historique, Litige</w:t>
      </w:r>
    </w:p>
    <w:p>
      <w:pPr>
        <w:pStyle w:val="ListParagraph"/>
        <w:numPr>
          <w:ilvl w:val="0"/>
          <w:numId w:val="2"/>
        </w:numPr>
        <w:spacing w:before="50" w:after="50"/>
      </w:pPr>
      <w:r>
        <w:rPr>
          <w:rFonts w:ascii="Arial" w:cs="Arial" w:eastAsia="Arial" w:hAnsi="Arial"/>
          <w:sz w:val="22"/>
          <w:szCs w:val="22"/>
        </w:rPr>
        <w:t xml:space="preserve">Statut des transactions en cours (avec leur etape : En attente, QR genere, Livre, Complete)</w:t>
      </w:r>
    </w:p>
    <w:p>
      <w:pPr>
        <w:pStyle w:val="ListParagraph"/>
        <w:numPr>
          <w:ilvl w:val="0"/>
          <w:numId w:val="2"/>
        </w:numPr>
        <w:spacing w:before="50" w:after="50"/>
      </w:pPr>
      <w:r>
        <w:rPr>
          <w:rFonts w:ascii="Arial" w:cs="Arial" w:eastAsia="Arial" w:hAnsi="Arial"/>
          <w:sz w:val="22"/>
          <w:szCs w:val="22"/>
        </w:rPr>
        <w:t xml:space="preserve">Notifications recentes</w:t>
      </w:r>
    </w:p>
    <w:p>
      <w:pPr>
        <w:spacing w:before="180" w:after="80"/>
      </w:pPr>
      <w:r>
        <w:rPr>
          <w:rFonts w:ascii="Arial" w:cs="Arial" w:eastAsia="Arial" w:hAnsi="Arial"/>
          <w:b/>
          <w:bCs/>
          <w:color w:val="1A5276"/>
          <w:sz w:val="23"/>
          <w:szCs w:val="23"/>
        </w:rPr>
        <w:t xml:space="preserve">Page de Profil</w:t>
      </w:r>
    </w:p>
    <w:p>
      <w:pPr>
        <w:pStyle w:val="ListParagraph"/>
        <w:numPr>
          <w:ilvl w:val="0"/>
          <w:numId w:val="2"/>
        </w:numPr>
        <w:spacing w:before="50" w:after="50"/>
      </w:pPr>
      <w:r>
        <w:rPr>
          <w:rFonts w:ascii="Arial" w:cs="Arial" w:eastAsia="Arial" w:hAnsi="Arial"/>
          <w:sz w:val="22"/>
          <w:szCs w:val="22"/>
        </w:rPr>
        <w:t xml:space="preserve">Photo de profil (modifiable)</w:t>
      </w:r>
    </w:p>
    <w:p>
      <w:pPr>
        <w:pStyle w:val="ListParagraph"/>
        <w:numPr>
          <w:ilvl w:val="0"/>
          <w:numId w:val="2"/>
        </w:numPr>
        <w:spacing w:before="50" w:after="50"/>
      </w:pPr>
      <w:r>
        <w:rPr>
          <w:rFonts w:ascii="Arial" w:cs="Arial" w:eastAsia="Arial" w:hAnsi="Arial"/>
          <w:sz w:val="22"/>
          <w:szCs w:val="22"/>
        </w:rPr>
        <w:t xml:space="preserve">Informations personnelles : nom, prenom, email, telephone</w:t>
      </w:r>
    </w:p>
    <w:p>
      <w:pPr>
        <w:pStyle w:val="ListParagraph"/>
        <w:numPr>
          <w:ilvl w:val="0"/>
          <w:numId w:val="2"/>
        </w:numPr>
        <w:spacing w:before="50" w:after="50"/>
      </w:pPr>
      <w:r>
        <w:rPr>
          <w:rFonts w:ascii="Arial" w:cs="Arial" w:eastAsia="Arial" w:hAnsi="Arial"/>
          <w:sz w:val="22"/>
          <w:szCs w:val="22"/>
        </w:rPr>
        <w:t xml:space="preserve">Modification des informations avec confirmation OTP email pour les changements sensibles</w:t>
      </w:r>
    </w:p>
    <w:p>
      <w:pPr>
        <w:pStyle w:val="ListParagraph"/>
        <w:numPr>
          <w:ilvl w:val="0"/>
          <w:numId w:val="2"/>
        </w:numPr>
        <w:spacing w:before="50" w:after="50"/>
      </w:pPr>
      <w:r>
        <w:rPr>
          <w:rFonts w:ascii="Arial" w:cs="Arial" w:eastAsia="Arial" w:hAnsi="Arial"/>
          <w:sz w:val="22"/>
          <w:szCs w:val="22"/>
        </w:rPr>
        <w:t xml:space="preserve">Historique complet des transactions</w:t>
      </w:r>
    </w:p>
    <w:p>
      <w:pPr>
        <w:pStyle w:val="ListParagraph"/>
        <w:numPr>
          <w:ilvl w:val="0"/>
          <w:numId w:val="2"/>
        </w:numPr>
        <w:spacing w:before="50" w:after="50"/>
      </w:pPr>
      <w:r>
        <w:rPr>
          <w:rFonts w:ascii="Arial" w:cs="Arial" w:eastAsia="Arial" w:hAnsi="Arial"/>
          <w:sz w:val="22"/>
          <w:szCs w:val="22"/>
        </w:rPr>
        <w:t xml:space="preserve">Note et reputation (pour les vendeurs)</w:t>
      </w:r>
    </w:p>
    <w:p>
      <w:pPr>
        <w:pStyle w:val="ListParagraph"/>
        <w:numPr>
          <w:ilvl w:val="0"/>
          <w:numId w:val="2"/>
        </w:numPr>
        <w:spacing w:before="50" w:after="50"/>
      </w:pPr>
      <w:r>
        <w:rPr>
          <w:rFonts w:ascii="Arial" w:cs="Arial" w:eastAsia="Arial" w:hAnsi="Arial"/>
          <w:sz w:val="22"/>
          <w:szCs w:val="22"/>
        </w:rPr>
        <w:t xml:space="preserve">Parametres de securite : changement de mot de passe</w:t>
      </w:r>
    </w:p>
    <w:p>
      <w:pPr>
        <w:spacing w:before="180" w:after="80"/>
      </w:pPr>
      <w:r>
        <w:rPr>
          <w:rFonts w:ascii="Arial" w:cs="Arial" w:eastAsia="Arial" w:hAnsi="Arial"/>
          <w:b/>
          <w:bCs/>
          <w:color w:val="1A5276"/>
          <w:sz w:val="23"/>
          <w:szCs w:val="23"/>
        </w:rPr>
        <w:t xml:space="preserve">Page de Transfert</w:t>
      </w:r>
    </w:p>
    <w:p>
      <w:pPr>
        <w:pStyle w:val="ListParagraph"/>
        <w:numPr>
          <w:ilvl w:val="0"/>
          <w:numId w:val="2"/>
        </w:numPr>
        <w:spacing w:before="50" w:after="50"/>
      </w:pPr>
      <w:r>
        <w:rPr>
          <w:rFonts w:ascii="Arial" w:cs="Arial" w:eastAsia="Arial" w:hAnsi="Arial"/>
          <w:sz w:val="22"/>
          <w:szCs w:val="22"/>
        </w:rPr>
        <w:t xml:space="preserve">Saisie du numero de telephone du receveur (vendeur)</w:t>
      </w:r>
    </w:p>
    <w:p>
      <w:pPr>
        <w:pStyle w:val="ListParagraph"/>
        <w:numPr>
          <w:ilvl w:val="0"/>
          <w:numId w:val="2"/>
        </w:numPr>
        <w:spacing w:before="50" w:after="50"/>
      </w:pPr>
      <w:r>
        <w:rPr>
          <w:rFonts w:ascii="Arial" w:cs="Arial" w:eastAsia="Arial" w:hAnsi="Arial"/>
          <w:sz w:val="22"/>
          <w:szCs w:val="22"/>
        </w:rPr>
        <w:t xml:space="preserve">Verification automatique : affichage du nom du receveur si compte actif</w:t>
      </w:r>
    </w:p>
    <w:p>
      <w:pPr>
        <w:pStyle w:val="ListParagraph"/>
        <w:numPr>
          <w:ilvl w:val="0"/>
          <w:numId w:val="2"/>
        </w:numPr>
        <w:spacing w:before="50" w:after="50"/>
      </w:pPr>
      <w:r>
        <w:rPr>
          <w:rFonts w:ascii="Arial" w:cs="Arial" w:eastAsia="Arial" w:hAnsi="Arial"/>
          <w:sz w:val="22"/>
          <w:szCs w:val="22"/>
        </w:rPr>
        <w:t xml:space="preserve">Saisie du montant et description optionnelle</w:t>
      </w:r>
    </w:p>
    <w:p>
      <w:pPr>
        <w:pStyle w:val="ListParagraph"/>
        <w:numPr>
          <w:ilvl w:val="0"/>
          <w:numId w:val="2"/>
        </w:numPr>
        <w:spacing w:before="50" w:after="50"/>
      </w:pPr>
      <w:r>
        <w:rPr>
          <w:rFonts w:ascii="Arial" w:cs="Arial" w:eastAsia="Arial" w:hAnsi="Arial"/>
          <w:sz w:val="22"/>
          <w:szCs w:val="22"/>
        </w:rPr>
        <w:t xml:space="preserve">Calcul automatique et affichage de la commission (0.5%)</w:t>
      </w:r>
    </w:p>
    <w:p>
      <w:pPr>
        <w:pStyle w:val="ListParagraph"/>
        <w:numPr>
          <w:ilvl w:val="0"/>
          <w:numId w:val="2"/>
        </w:numPr>
        <w:spacing w:before="50" w:after="50"/>
      </w:pPr>
      <w:r>
        <w:rPr>
          <w:rFonts w:ascii="Arial" w:cs="Arial" w:eastAsia="Arial" w:hAnsi="Arial"/>
          <w:sz w:val="22"/>
          <w:szCs w:val="22"/>
        </w:rPr>
        <w:t xml:space="preserve">Recapitulatif : montant envoye, commission TrustMarket, montant recu par le vendeur</w:t>
      </w:r>
    </w:p>
    <w:p>
      <w:pPr>
        <w:pStyle w:val="ListParagraph"/>
        <w:numPr>
          <w:ilvl w:val="0"/>
          <w:numId w:val="2"/>
        </w:numPr>
        <w:spacing w:before="50" w:after="50"/>
      </w:pPr>
      <w:r>
        <w:rPr>
          <w:rFonts w:ascii="Arial" w:cs="Arial" w:eastAsia="Arial" w:hAnsi="Arial"/>
          <w:sz w:val="22"/>
          <w:szCs w:val="22"/>
        </w:rPr>
        <w:t xml:space="preserve">Choix de l'operateur : Orange Money ou Wave (detecte automatiquement selon le numero)</w:t>
      </w:r>
    </w:p>
    <w:p>
      <w:pPr>
        <w:pStyle w:val="ListParagraph"/>
        <w:numPr>
          <w:ilvl w:val="0"/>
          <w:numId w:val="2"/>
        </w:numPr>
        <w:spacing w:before="50" w:after="50"/>
      </w:pPr>
      <w:r>
        <w:rPr>
          <w:rFonts w:ascii="Arial" w:cs="Arial" w:eastAsia="Arial" w:hAnsi="Arial"/>
          <w:sz w:val="22"/>
          <w:szCs w:val="22"/>
        </w:rPr>
        <w:t xml:space="preserve">Bouton deep link : ouvre directement l'app OM ou Wave avec numero et montant pre-remplis</w:t>
      </w:r>
    </w:p>
    <w:p>
      <w:pPr>
        <w:pStyle w:val="ListParagraph"/>
        <w:numPr>
          <w:ilvl w:val="0"/>
          <w:numId w:val="2"/>
        </w:numPr>
        <w:spacing w:before="50" w:after="50"/>
      </w:pPr>
      <w:r>
        <w:rPr>
          <w:rFonts w:ascii="Arial" w:cs="Arial" w:eastAsia="Arial" w:hAnsi="Arial"/>
          <w:sz w:val="22"/>
          <w:szCs w:val="22"/>
        </w:rPr>
        <w:t xml:space="preserve">Bouton J'ai effectue le paiement : declenche la verification cote backend</w:t>
      </w:r>
    </w:p>
    <w:p>
      <w:pPr>
        <w:spacing w:before="180" w:after="80"/>
      </w:pPr>
      <w:r>
        <w:rPr>
          <w:rFonts w:ascii="Arial" w:cs="Arial" w:eastAsia="Arial" w:hAnsi="Arial"/>
          <w:b/>
          <w:bCs/>
          <w:color w:val="1A5276"/>
          <w:sz w:val="23"/>
          <w:szCs w:val="23"/>
        </w:rPr>
        <w:t xml:space="preserve">Page QR Code (Vendeur — Receveur)</w:t>
      </w:r>
    </w:p>
    <w:p>
      <w:pPr>
        <w:pStyle w:val="ListParagraph"/>
        <w:numPr>
          <w:ilvl w:val="0"/>
          <w:numId w:val="2"/>
        </w:numPr>
        <w:spacing w:before="50" w:after="50"/>
      </w:pPr>
      <w:r>
        <w:rPr>
          <w:rFonts w:ascii="Arial" w:cs="Arial" w:eastAsia="Arial" w:hAnsi="Arial"/>
          <w:sz w:val="22"/>
          <w:szCs w:val="22"/>
        </w:rPr>
        <w:t xml:space="preserve">Le QR Code est genere et envoye au VENDEUR apres confirmation du paiement</w:t>
      </w:r>
    </w:p>
    <w:p>
      <w:pPr>
        <w:pStyle w:val="ListParagraph"/>
        <w:numPr>
          <w:ilvl w:val="0"/>
          <w:numId w:val="2"/>
        </w:numPr>
        <w:spacing w:before="50" w:after="50"/>
      </w:pPr>
      <w:r>
        <w:rPr>
          <w:rFonts w:ascii="Arial" w:cs="Arial" w:eastAsia="Arial" w:hAnsi="Arial"/>
          <w:sz w:val="22"/>
          <w:szCs w:val="22"/>
        </w:rPr>
        <w:t xml:space="preserve">Affichage du QR Code avec : montant, acheteur, reference, compte a rebours 48h</w:t>
      </w:r>
    </w:p>
    <w:p>
      <w:pPr>
        <w:pStyle w:val="ListParagraph"/>
        <w:numPr>
          <w:ilvl w:val="0"/>
          <w:numId w:val="2"/>
        </w:numPr>
        <w:spacing w:before="50" w:after="50"/>
      </w:pPr>
      <w:r>
        <w:rPr>
          <w:rFonts w:ascii="Arial" w:cs="Arial" w:eastAsia="Arial" w:hAnsi="Arial"/>
          <w:sz w:val="22"/>
          <w:szCs w:val="22"/>
        </w:rPr>
        <w:t xml:space="preserve">Bouton Partager le QR Code : WhatsApp, email, capture ecran — pour le transmettre au livreur</w:t>
      </w:r>
    </w:p>
    <w:p>
      <w:pPr>
        <w:pStyle w:val="ListParagraph"/>
        <w:numPr>
          <w:ilvl w:val="0"/>
          <w:numId w:val="2"/>
        </w:numPr>
        <w:spacing w:before="50" w:after="50"/>
      </w:pPr>
      <w:r>
        <w:rPr>
          <w:rFonts w:ascii="Arial" w:cs="Arial" w:eastAsia="Arial" w:hAnsi="Arial"/>
          <w:sz w:val="22"/>
          <w:szCs w:val="22"/>
        </w:rPr>
        <w:t xml:space="preserve">Bouton Trouver un livreur (optionnel) : envoie une notification aux livreurs partenaires disponibles</w:t>
      </w:r>
    </w:p>
    <w:p>
      <w:pPr>
        <w:pStyle w:val="ListParagraph"/>
        <w:numPr>
          <w:ilvl w:val="0"/>
          <w:numId w:val="2"/>
        </w:numPr>
        <w:spacing w:before="50" w:after="50"/>
      </w:pPr>
      <w:r>
        <w:rPr>
          <w:rFonts w:ascii="Arial" w:cs="Arial" w:eastAsia="Arial" w:hAnsi="Arial"/>
          <w:sz w:val="22"/>
          <w:szCs w:val="22"/>
        </w:rPr>
        <w:t xml:space="preserve">Statut en temps reel : En attente de scan par l'acheteur</w:t>
      </w:r>
    </w:p>
    <w:p>
      <w:pPr>
        <w:pStyle w:val="ListParagraph"/>
        <w:numPr>
          <w:ilvl w:val="0"/>
          <w:numId w:val="2"/>
        </w:numPr>
        <w:spacing w:before="50" w:after="50"/>
      </w:pPr>
      <w:r>
        <w:rPr>
          <w:rFonts w:ascii="Arial" w:cs="Arial" w:eastAsia="Arial" w:hAnsi="Arial"/>
          <w:sz w:val="22"/>
          <w:szCs w:val="22"/>
        </w:rPr>
        <w:t xml:space="preserve">Une fois le QR Code scanne par l'acheteur : confirmation instantanee et notification de virement</w:t>
      </w:r>
    </w:p>
    <w:p>
      <w:pPr>
        <w:spacing w:before="180" w:after="80"/>
      </w:pPr>
      <w:r>
        <w:rPr>
          <w:rFonts w:ascii="Arial" w:cs="Arial" w:eastAsia="Arial" w:hAnsi="Arial"/>
          <w:b/>
          <w:bCs/>
          <w:color w:val="1A5276"/>
          <w:sz w:val="23"/>
          <w:szCs w:val="23"/>
        </w:rPr>
        <w:t xml:space="preserve">Page Scan QR Code (Acheteur — A la livraison)</w:t>
      </w:r>
    </w:p>
    <w:p>
      <w:pPr>
        <w:pStyle w:val="ListParagraph"/>
        <w:numPr>
          <w:ilvl w:val="0"/>
          <w:numId w:val="2"/>
        </w:numPr>
        <w:spacing w:before="50" w:after="50"/>
      </w:pPr>
      <w:r>
        <w:rPr>
          <w:rFonts w:ascii="Arial" w:cs="Arial" w:eastAsia="Arial" w:hAnsi="Arial"/>
          <w:sz w:val="22"/>
          <w:szCs w:val="22"/>
        </w:rPr>
        <w:t xml:space="preserve">L'acheteur scanne le QR Code presente par le livreur lors de la remise du colis</w:t>
      </w:r>
    </w:p>
    <w:p>
      <w:pPr>
        <w:pStyle w:val="ListParagraph"/>
        <w:numPr>
          <w:ilvl w:val="0"/>
          <w:numId w:val="2"/>
        </w:numPr>
        <w:spacing w:before="50" w:after="50"/>
      </w:pPr>
      <w:r>
        <w:rPr>
          <w:rFonts w:ascii="Arial" w:cs="Arial" w:eastAsia="Arial" w:hAnsi="Arial"/>
          <w:sz w:val="22"/>
          <w:szCs w:val="22"/>
        </w:rPr>
        <w:t xml:space="preserve">Verification visuelle immediate : details de la transaction affichee avant confirmation</w:t>
      </w:r>
    </w:p>
    <w:p>
      <w:pPr>
        <w:pStyle w:val="ListParagraph"/>
        <w:numPr>
          <w:ilvl w:val="0"/>
          <w:numId w:val="2"/>
        </w:numPr>
        <w:spacing w:before="50" w:after="50"/>
      </w:pPr>
      <w:r>
        <w:rPr>
          <w:rFonts w:ascii="Arial" w:cs="Arial" w:eastAsia="Arial" w:hAnsi="Arial"/>
          <w:sz w:val="22"/>
          <w:szCs w:val="22"/>
        </w:rPr>
        <w:t xml:space="preserve">Bouton Confirmer la reception : declenche la liberation des fonds vers le vendeur</w:t>
      </w:r>
    </w:p>
    <w:p>
      <w:pPr>
        <w:pStyle w:val="ListParagraph"/>
        <w:numPr>
          <w:ilvl w:val="0"/>
          <w:numId w:val="2"/>
        </w:numPr>
        <w:spacing w:before="50" w:after="50"/>
      </w:pPr>
      <w:r>
        <w:rPr>
          <w:rFonts w:ascii="Arial" w:cs="Arial" w:eastAsia="Arial" w:hAnsi="Arial"/>
          <w:sz w:val="22"/>
          <w:szCs w:val="22"/>
        </w:rPr>
        <w:t xml:space="preserve">Notification de confirmation envoyee aux deux parties apres validation</w:t>
      </w:r>
    </w:p>
    <w:p>
      <w:pPr>
        <w:spacing w:before="180" w:after="80"/>
      </w:pPr>
      <w:r>
        <w:rPr>
          <w:rFonts w:ascii="Arial" w:cs="Arial" w:eastAsia="Arial" w:hAnsi="Arial"/>
          <w:b/>
          <w:bCs/>
          <w:color w:val="1A5276"/>
          <w:sz w:val="23"/>
          <w:szCs w:val="23"/>
        </w:rPr>
        <w:t xml:space="preserve">Page Historique des Transactions</w:t>
      </w:r>
    </w:p>
    <w:p>
      <w:pPr>
        <w:pStyle w:val="ListParagraph"/>
        <w:numPr>
          <w:ilvl w:val="0"/>
          <w:numId w:val="2"/>
        </w:numPr>
        <w:spacing w:before="50" w:after="50"/>
      </w:pPr>
      <w:r>
        <w:rPr>
          <w:rFonts w:ascii="Arial" w:cs="Arial" w:eastAsia="Arial" w:hAnsi="Arial"/>
          <w:sz w:val="22"/>
          <w:szCs w:val="22"/>
        </w:rPr>
        <w:t xml:space="preserve">Liste chronologique avec statut colore (Initie, Fonds recus, QR genere, Livre, Complete, Rembourse, Litige)</w:t>
      </w:r>
    </w:p>
    <w:p>
      <w:pPr>
        <w:pStyle w:val="ListParagraph"/>
        <w:numPr>
          <w:ilvl w:val="0"/>
          <w:numId w:val="2"/>
        </w:numPr>
        <w:spacing w:before="50" w:after="50"/>
      </w:pPr>
      <w:r>
        <w:rPr>
          <w:rFonts w:ascii="Arial" w:cs="Arial" w:eastAsia="Arial" w:hAnsi="Arial"/>
          <w:sz w:val="22"/>
          <w:szCs w:val="22"/>
        </w:rPr>
        <w:t xml:space="preserve">Filtre par date, type et statut</w:t>
      </w:r>
    </w:p>
    <w:p>
      <w:pPr>
        <w:pStyle w:val="ListParagraph"/>
        <w:numPr>
          <w:ilvl w:val="0"/>
          <w:numId w:val="2"/>
        </w:numPr>
        <w:spacing w:before="50" w:after="50"/>
      </w:pPr>
      <w:r>
        <w:rPr>
          <w:rFonts w:ascii="Arial" w:cs="Arial" w:eastAsia="Arial" w:hAnsi="Arial"/>
          <w:sz w:val="22"/>
          <w:szCs w:val="22"/>
        </w:rPr>
        <w:t xml:space="preserve">Detail complet : montant, commission, montant net vendeur, operateur, QR Code, historique etapes</w:t>
      </w:r>
    </w:p>
    <w:p>
      <w:pPr>
        <w:spacing w:before="180" w:after="80"/>
      </w:pPr>
      <w:r>
        <w:rPr>
          <w:rFonts w:ascii="Arial" w:cs="Arial" w:eastAsia="Arial" w:hAnsi="Arial"/>
          <w:b/>
          <w:bCs/>
          <w:color w:val="1A5276"/>
          <w:sz w:val="23"/>
          <w:szCs w:val="23"/>
        </w:rPr>
        <w:t xml:space="preserve">Page Notifications</w:t>
      </w:r>
    </w:p>
    <w:p>
      <w:pPr>
        <w:pStyle w:val="ListParagraph"/>
        <w:numPr>
          <w:ilvl w:val="0"/>
          <w:numId w:val="2"/>
        </w:numPr>
        <w:spacing w:before="50" w:after="50"/>
      </w:pPr>
      <w:r>
        <w:rPr>
          <w:rFonts w:ascii="Arial" w:cs="Arial" w:eastAsia="Arial" w:hAnsi="Arial"/>
          <w:sz w:val="22"/>
          <w:szCs w:val="22"/>
        </w:rPr>
        <w:t xml:space="preserve">Centre de notifications in-app</w:t>
      </w:r>
    </w:p>
    <w:p>
      <w:pPr>
        <w:pStyle w:val="ListParagraph"/>
        <w:numPr>
          <w:ilvl w:val="0"/>
          <w:numId w:val="2"/>
        </w:numPr>
        <w:spacing w:before="50" w:after="50"/>
      </w:pPr>
      <w:r>
        <w:rPr>
          <w:rFonts w:ascii="Arial" w:cs="Arial" w:eastAsia="Arial" w:hAnsi="Arial"/>
          <w:sz w:val="22"/>
          <w:szCs w:val="22"/>
        </w:rPr>
        <w:t xml:space="preserve">Notifications push Firebase pour chaque evenement cle</w:t>
      </w:r>
    </w:p>
    <w:p>
      <w:pPr>
        <w:pStyle w:val="ListParagraph"/>
        <w:numPr>
          <w:ilvl w:val="0"/>
          <w:numId w:val="2"/>
        </w:numPr>
        <w:spacing w:before="50" w:after="50"/>
      </w:pPr>
      <w:r>
        <w:rPr>
          <w:rFonts w:ascii="Arial" w:cs="Arial" w:eastAsia="Arial" w:hAnsi="Arial"/>
          <w:sz w:val="22"/>
          <w:szCs w:val="22"/>
        </w:rPr>
        <w:t xml:space="preserve">Email de confirmation pour les evenements financiers importants</w:t>
      </w:r>
    </w:p>
    <w:p>
      <w:pPr>
        <w:spacing w:before="180" w:after="80"/>
      </w:pPr>
      <w:r>
        <w:rPr>
          <w:rFonts w:ascii="Arial" w:cs="Arial" w:eastAsia="Arial" w:hAnsi="Arial"/>
          <w:b/>
          <w:bCs/>
          <w:color w:val="1A5276"/>
          <w:sz w:val="23"/>
          <w:szCs w:val="23"/>
        </w:rPr>
        <w:t xml:space="preserve">Page Litige</w:t>
      </w:r>
    </w:p>
    <w:p>
      <w:pPr>
        <w:pStyle w:val="ListParagraph"/>
        <w:numPr>
          <w:ilvl w:val="0"/>
          <w:numId w:val="2"/>
        </w:numPr>
        <w:spacing w:before="50" w:after="50"/>
      </w:pPr>
      <w:r>
        <w:rPr>
          <w:rFonts w:ascii="Arial" w:cs="Arial" w:eastAsia="Arial" w:hAnsi="Arial"/>
          <w:sz w:val="22"/>
          <w:szCs w:val="22"/>
        </w:rPr>
        <w:t xml:space="preserve">Declaration depuis une transaction specifique</w:t>
      </w:r>
    </w:p>
    <w:p>
      <w:pPr>
        <w:pStyle w:val="ListParagraph"/>
        <w:numPr>
          <w:ilvl w:val="0"/>
          <w:numId w:val="2"/>
        </w:numPr>
        <w:spacing w:before="50" w:after="50"/>
      </w:pPr>
      <w:r>
        <w:rPr>
          <w:rFonts w:ascii="Arial" w:cs="Arial" w:eastAsia="Arial" w:hAnsi="Arial"/>
          <w:sz w:val="22"/>
          <w:szCs w:val="22"/>
        </w:rPr>
        <w:t xml:space="preserve">Soumission de preuves : photos, description</w:t>
      </w:r>
    </w:p>
    <w:p>
      <w:pPr>
        <w:pStyle w:val="ListParagraph"/>
        <w:numPr>
          <w:ilvl w:val="0"/>
          <w:numId w:val="2"/>
        </w:numPr>
        <w:spacing w:before="50" w:after="50"/>
      </w:pPr>
      <w:r>
        <w:rPr>
          <w:rFonts w:ascii="Arial" w:cs="Arial" w:eastAsia="Arial" w:hAnsi="Arial"/>
          <w:sz w:val="22"/>
          <w:szCs w:val="22"/>
        </w:rPr>
        <w:t xml:space="preserve">Suivi du statut : Ouvert, En cours, Resolu</w:t>
      </w:r>
    </w:p>
    <w:p>
      <w:pPr>
        <w:pStyle w:val="ListParagraph"/>
        <w:numPr>
          <w:ilvl w:val="0"/>
          <w:numId w:val="2"/>
        </w:numPr>
        <w:spacing w:before="50" w:after="50"/>
      </w:pPr>
      <w:r>
        <w:rPr>
          <w:rFonts w:ascii="Arial" w:cs="Arial" w:eastAsia="Arial" w:hAnsi="Arial"/>
          <w:sz w:val="22"/>
          <w:szCs w:val="22"/>
        </w:rPr>
        <w:t xml:space="preserve">Decision de l'administrateur visible avec justification</w:t>
      </w:r>
    </w:p>
    <w:p>
      <w:pPr>
        <w:pStyle w:val="Heading2"/>
        <w:spacing w:before="260" w:after="120"/>
      </w:pPr>
      <w:r>
        <w:rPr>
          <w:rFonts w:ascii="Arial" w:cs="Arial" w:eastAsia="Arial" w:hAnsi="Arial"/>
          <w:b/>
          <w:bCs/>
          <w:color w:val="1565C0"/>
          <w:sz w:val="26"/>
          <w:szCs w:val="26"/>
        </w:rPr>
        <w:t xml:space="preserve">4.4 Modele de Paiement — Compte Mobile Money Dedie (Option B)</w:t>
      </w:r>
    </w:p>
    <w:p>
      <w:pPr>
        <w:spacing w:before="80" w:after="80"/>
      </w:pPr>
      <w:r>
        <w:rPr>
          <w:rFonts w:ascii="Arial" w:cs="Arial" w:eastAsia="Arial" w:hAnsi="Arial"/>
          <w:sz w:val="22"/>
          <w:szCs w:val="22"/>
        </w:rPr>
        <w:t xml:space="preserve">Sans contrat marchand au demarrage, TrustMarket utilise un compte Orange Money Business et un compte Wave Business dedies. L'acheteur transfere directement sur ce compte via deep links. Le systeme detecte la reception par lecture des SMS de confirmation, genere un QR Code envoye au VENDEUR, et libere les fonds quand l'ACHETEUR scanne le QR Code a la livraison.</w:t>
      </w:r>
    </w:p>
    <w:p>
      <w:pPr>
        <w:spacing w:before="140" w:after="60"/>
      </w:pP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3500"/>
        <w:gridCol w:w="1926"/>
      </w:tblGrid>
      <w:tr>
        <w:trPr>
          <w:tblHeader/>
        </w:trPr>
        <w:tc>
          <w:tcPr>
            <w:tcW w:type="dxa" w:w="4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Etape</w:t>
            </w:r>
          </w:p>
        </w:tc>
        <w:tc>
          <w:tcPr>
            <w:tcW w:type="dxa" w:w="1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Acteur</w:t>
            </w:r>
          </w:p>
        </w:tc>
        <w:tc>
          <w:tcPr>
            <w:tcW w:type="dxa" w:w="35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19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Etat des fonds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Acheteur</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Saisit le numero du vendeur et le montant dans l'app</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Calcule la commission (0.5%) et affiche le recapitulatif</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Acheteur</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Deep link ouvre son app OM ou Wave avec le montant pre-rempli</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Acheteur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Confirme le paiement avec son PIN Mobile Money</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Fonds BLOQUES sur compte TrustMarket</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SMS parsing detecte la reception et valide le montant</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QR Code unique genere et envoye au VENDEUR (push + email)</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7a</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Vendeur</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Partage le QR Code au livreur (WhatsApp, image, etc.)</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Vendeur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 appuie sur Trouver un livreur si pas de livreur disponible</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Notification envoyee au service de livraison partenaire</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Livreur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 presente avec le QR Code pour effectuer la livraison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Acheteur</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Recoit le colis et SCANNE le QR Code pour confirmer la reception</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Fonds BLOQUES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Scan valide, vire le montant net au vendeur (montant - commission)</w:t>
            </w:r>
          </w:p>
        </w:tc>
        <w:tc>
          <w:tcPr>
            <w:tcW w:type="dxa" w:w="19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Fonds LIBERES au vendeur</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Retient la commission (0.5%) sur le compte TrustMarket</w:t>
            </w:r>
          </w:p>
        </w:tc>
        <w:tc>
          <w:tcPr>
            <w:tcW w:type="dxa" w:w="19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Commission RETENUE</w:t>
            </w:r>
          </w:p>
        </w:tc>
      </w:tr>
    </w:tbl>
    <w:p>
      <w:pPr>
        <w:spacing w:before="120"/>
      </w:pPr>
    </w:p>
    <w:p>
      <w:pPr>
        <w:spacing w:before="100" w:after="100"/>
        <w:ind w:left="400"/>
      </w:pPr>
      <w:r>
        <w:rPr>
          <w:rFonts w:ascii="Arial" w:cs="Arial" w:eastAsia="Arial" w:hAnsi="Arial"/>
          <w:i/>
          <w:iCs/>
          <w:color w:val="555555"/>
          <w:sz w:val="20"/>
          <w:szCs w:val="20"/>
        </w:rPr>
        <w:t xml:space="preserve">  Si le QR Code n'est pas scanne par l'acheteur avant 48h : remboursement automatique du montant TOTAL a l'acheteur.</w:t>
      </w:r>
    </w:p>
    <w:p>
      <w:pPr>
        <w:spacing w:before="100" w:after="100"/>
        <w:ind w:left="400"/>
      </w:pPr>
      <w:r>
        <w:rPr>
          <w:rFonts w:ascii="Arial" w:cs="Arial" w:eastAsia="Arial" w:hAnsi="Arial"/>
          <w:i/>
          <w:iCs/>
          <w:color w:val="555555"/>
          <w:sz w:val="20"/>
          <w:szCs w:val="20"/>
        </w:rPr>
        <w:t xml:space="preserve">  Le vendeur peut partager le QR Code via WhatsApp, email ou capture d'ecran — le QR reste valide jusqu'a son expiration.</w:t>
      </w:r>
    </w:p>
    <w:p>
      <w:pPr>
        <w:spacing w:before="100" w:after="100"/>
        <w:ind w:left="400"/>
      </w:pPr>
      <w:r>
        <w:rPr>
          <w:rFonts w:ascii="Arial" w:cs="Arial" w:eastAsia="Arial" w:hAnsi="Arial"/>
          <w:i/>
          <w:iCs/>
          <w:color w:val="555555"/>
          <w:sz w:val="20"/>
          <w:szCs w:val="20"/>
        </w:rPr>
        <w:t xml:space="preserve">  Le bouton Trouver un livreur est optionnel : si le vendeur a deja son propre livreur, il lui partage directement le QR Code.</w:t>
      </w:r>
    </w:p>
    <w:p>
      <w:pPr>
        <w:spacing w:before="100" w:after="100"/>
        <w:ind w:left="400"/>
      </w:pPr>
      <w:r>
        <w:rPr>
          <w:rFonts w:ascii="Arial" w:cs="Arial" w:eastAsia="Arial" w:hAnsi="Arial"/>
          <w:i/>
          <w:iCs/>
          <w:color w:val="555555"/>
          <w:sz w:val="20"/>
          <w:szCs w:val="20"/>
        </w:rPr>
        <w:t xml:space="preserve">  En cas de litige : les fonds sont geles jusqu'a decision de l'administrateur. La commission n'est retenue que si la transaction est completee avec succes.</w:t>
      </w:r>
    </w:p>
    <w:p>
      <w:pPr>
        <w:spacing w:before="100" w:after="100"/>
        <w:ind w:left="400"/>
      </w:pPr>
      <w:r>
        <w:rPr>
          <w:rFonts w:ascii="Arial" w:cs="Arial" w:eastAsia="Arial" w:hAnsi="Arial"/>
          <w:i/>
          <w:iCs/>
          <w:color w:val="555555"/>
          <w:sz w:val="20"/>
          <w:szCs w:val="20"/>
        </w:rPr>
        <w:t xml:space="preserve">  Evolution prevue : integration CinetPay ou contrat direct OM/Wave quand le volume atteint 200+ transactions/mois.</w:t>
      </w:r>
    </w:p>
    <w:p>
      <w:pPr>
        <w:pStyle w:val="Heading2"/>
        <w:spacing w:before="260" w:after="120"/>
      </w:pPr>
      <w:r>
        <w:rPr>
          <w:rFonts w:ascii="Arial" w:cs="Arial" w:eastAsia="Arial" w:hAnsi="Arial"/>
          <w:b/>
          <w:bCs/>
          <w:color w:val="1565C0"/>
          <w:sz w:val="26"/>
          <w:szCs w:val="26"/>
        </w:rPr>
        <w:t xml:space="preserve">4.5 Modele de Commission — 0.5% par Transaction</w:t>
      </w:r>
    </w:p>
    <w:p>
      <w:pPr>
        <w:spacing w:before="80" w:after="80"/>
      </w:pPr>
      <w:r>
        <w:rPr>
          <w:rFonts w:ascii="Arial" w:cs="Arial" w:eastAsia="Arial" w:hAnsi="Arial"/>
          <w:sz w:val="22"/>
          <w:szCs w:val="22"/>
        </w:rPr>
        <w:t xml:space="preserve">TrustMarket preleve automatiquement une commission de 0.5% sur chaque transaction completee avec succes. Ce modele est simple, transparent et progressif.</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Montant transaction</w:t>
            </w:r>
          </w:p>
        </w:tc>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Commission (0.5%)</w:t>
            </w:r>
          </w:p>
        </w:tc>
        <w:tc>
          <w:tcPr>
            <w:tcW w:type="dxa" w:w="40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Montant net vendeur</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5 000 FCFA</w:t>
            </w:r>
          </w:p>
        </w:tc>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25 FCFA</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4 975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10 000 FCFA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FCFA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9 950 FCFA</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25 000 FCFA</w:t>
            </w:r>
          </w:p>
        </w:tc>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125 FCFA</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24 875 FCFA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50 000 FCFA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250 FCFA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49 750 FCFA</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100 000 FCFA</w:t>
            </w:r>
          </w:p>
        </w:tc>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500 FCFA</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99 500 FCFA</w:t>
            </w:r>
          </w:p>
        </w:tc>
      </w:tr>
    </w:tbl>
    <w:p>
      <w:pPr>
        <w:spacing w:before="100"/>
      </w:pPr>
    </w:p>
    <w:p>
      <w:pPr>
        <w:pStyle w:val="ListParagraph"/>
        <w:numPr>
          <w:ilvl w:val="0"/>
          <w:numId w:val="2"/>
        </w:numPr>
        <w:spacing w:before="50" w:after="50"/>
      </w:pPr>
      <w:r>
        <w:rPr>
          <w:rFonts w:ascii="Arial" w:cs="Arial" w:eastAsia="Arial" w:hAnsi="Arial"/>
          <w:sz w:val="22"/>
          <w:szCs w:val="22"/>
        </w:rPr>
        <w:t xml:space="preserve">La commission est calculee et affichee avant validation (transparence totale)</w:t>
      </w:r>
    </w:p>
    <w:p>
      <w:pPr>
        <w:pStyle w:val="ListParagraph"/>
        <w:numPr>
          <w:ilvl w:val="0"/>
          <w:numId w:val="2"/>
        </w:numPr>
        <w:spacing w:before="50" w:after="50"/>
      </w:pPr>
      <w:r>
        <w:rPr>
          <w:rFonts w:ascii="Arial" w:cs="Arial" w:eastAsia="Arial" w:hAnsi="Arial"/>
          <w:sz w:val="22"/>
          <w:szCs w:val="22"/>
        </w:rPr>
        <w:t xml:space="preserve">Elle est prelevee uniquement si la transaction est completee (pas de commission sur remboursement)</w:t>
      </w:r>
    </w:p>
    <w:p>
      <w:pPr>
        <w:pStyle w:val="ListParagraph"/>
        <w:numPr>
          <w:ilvl w:val="0"/>
          <w:numId w:val="2"/>
        </w:numPr>
        <w:spacing w:before="50" w:after="50"/>
      </w:pPr>
      <w:r>
        <w:rPr>
          <w:rFonts w:ascii="Arial" w:cs="Arial" w:eastAsia="Arial" w:hAnsi="Arial"/>
          <w:sz w:val="22"/>
          <w:szCs w:val="22"/>
        </w:rPr>
        <w:t xml:space="preserve">Le taux est configurable par l'administrateur depuis le dashboard</w:t>
      </w:r>
    </w:p>
    <w:p>
      <w:pPr>
        <w:pStyle w:val="ListParagraph"/>
        <w:numPr>
          <w:ilvl w:val="0"/>
          <w:numId w:val="2"/>
        </w:numPr>
        <w:spacing w:before="50" w:after="50"/>
      </w:pPr>
      <w:r>
        <w:rPr>
          <w:rFonts w:ascii="Arial" w:cs="Arial" w:eastAsia="Arial" w:hAnsi="Arial"/>
          <w:sz w:val="22"/>
          <w:szCs w:val="22"/>
        </w:rPr>
        <w:t xml:space="preserve">Les revenus cumules sont visibles en temps reel dans le dashboard admin</w:t>
      </w:r>
    </w:p>
    <w:p>
      <w:pPr>
        <w:pStyle w:val="Heading2"/>
        <w:spacing w:before="260" w:after="120"/>
      </w:pPr>
      <w:r>
        <w:rPr>
          <w:rFonts w:ascii="Arial" w:cs="Arial" w:eastAsia="Arial" w:hAnsi="Arial"/>
          <w:b/>
          <w:bCs/>
          <w:color w:val="1565C0"/>
          <w:sz w:val="26"/>
          <w:szCs w:val="26"/>
        </w:rPr>
        <w:t xml:space="preserve">4.6 Espace Livreur</w:t>
      </w:r>
    </w:p>
    <w:p>
      <w:pPr>
        <w:pStyle w:val="ListParagraph"/>
        <w:numPr>
          <w:ilvl w:val="0"/>
          <w:numId w:val="2"/>
        </w:numPr>
        <w:spacing w:before="50" w:after="50"/>
      </w:pPr>
      <w:r>
        <w:rPr>
          <w:rFonts w:ascii="Arial" w:cs="Arial" w:eastAsia="Arial" w:hAnsi="Arial"/>
          <w:sz w:val="22"/>
          <w:szCs w:val="22"/>
        </w:rPr>
        <w:t xml:space="preserve">Tableau de bord : missions en cours, missions completees, gains, historique</w:t>
      </w:r>
    </w:p>
    <w:p>
      <w:pPr>
        <w:pStyle w:val="ListParagraph"/>
        <w:numPr>
          <w:ilvl w:val="0"/>
          <w:numId w:val="2"/>
        </w:numPr>
        <w:spacing w:before="50" w:after="50"/>
      </w:pPr>
      <w:r>
        <w:rPr>
          <w:rFonts w:ascii="Arial" w:cs="Arial" w:eastAsia="Arial" w:hAnsi="Arial"/>
          <w:sz w:val="22"/>
          <w:szCs w:val="22"/>
        </w:rPr>
        <w:t xml:space="preserve">Notification push recue quand le vendeur appuie sur Trouver un livreur</w:t>
      </w:r>
    </w:p>
    <w:p>
      <w:pPr>
        <w:pStyle w:val="ListParagraph"/>
        <w:numPr>
          <w:ilvl w:val="0"/>
          <w:numId w:val="2"/>
        </w:numPr>
        <w:spacing w:before="50" w:after="50"/>
      </w:pPr>
      <w:r>
        <w:rPr>
          <w:rFonts w:ascii="Arial" w:cs="Arial" w:eastAsia="Arial" w:hAnsi="Arial"/>
          <w:sz w:val="22"/>
          <w:szCs w:val="22"/>
        </w:rPr>
        <w:t xml:space="preserve">Details de la mission : adresse de collecte, adresse de livraison, montant, reference</w:t>
      </w:r>
    </w:p>
    <w:p>
      <w:pPr>
        <w:pStyle w:val="ListParagraph"/>
        <w:numPr>
          <w:ilvl w:val="0"/>
          <w:numId w:val="2"/>
        </w:numPr>
        <w:spacing w:before="50" w:after="50"/>
      </w:pPr>
      <w:r>
        <w:rPr>
          <w:rFonts w:ascii="Arial" w:cs="Arial" w:eastAsia="Arial" w:hAnsi="Arial"/>
          <w:sz w:val="22"/>
          <w:szCs w:val="22"/>
        </w:rPr>
        <w:t xml:space="preserve">Accepter ou refuser une mission depuis la notification</w:t>
      </w:r>
    </w:p>
    <w:p>
      <w:pPr>
        <w:pStyle w:val="ListParagraph"/>
        <w:numPr>
          <w:ilvl w:val="0"/>
          <w:numId w:val="2"/>
        </w:numPr>
        <w:spacing w:before="50" w:after="50"/>
      </w:pPr>
      <w:r>
        <w:rPr>
          <w:rFonts w:ascii="Arial" w:cs="Arial" w:eastAsia="Arial" w:hAnsi="Arial"/>
          <w:sz w:val="22"/>
          <w:szCs w:val="22"/>
        </w:rPr>
        <w:t xml:space="preserve">Le livreur se presente avec le QR Code (recu du vendeur) a l'adresse de livraison</w:t>
      </w:r>
    </w:p>
    <w:p>
      <w:pPr>
        <w:pStyle w:val="ListParagraph"/>
        <w:numPr>
          <w:ilvl w:val="0"/>
          <w:numId w:val="2"/>
        </w:numPr>
        <w:spacing w:before="50" w:after="50"/>
      </w:pPr>
      <w:r>
        <w:rPr>
          <w:rFonts w:ascii="Arial" w:cs="Arial" w:eastAsia="Arial" w:hAnsi="Arial"/>
          <w:sz w:val="22"/>
          <w:szCs w:val="22"/>
        </w:rPr>
        <w:t xml:space="preserve">L'ACHETEUR scanne le QR Code pour confirmer la reception — le livreur n'a pas besoin de scanner</w:t>
      </w:r>
    </w:p>
    <w:p>
      <w:pPr>
        <w:pStyle w:val="ListParagraph"/>
        <w:numPr>
          <w:ilvl w:val="0"/>
          <w:numId w:val="2"/>
        </w:numPr>
        <w:spacing w:before="50" w:after="50"/>
      </w:pPr>
      <w:r>
        <w:rPr>
          <w:rFonts w:ascii="Arial" w:cs="Arial" w:eastAsia="Arial" w:hAnsi="Arial"/>
          <w:sz w:val="22"/>
          <w:szCs w:val="22"/>
        </w:rPr>
        <w:t xml:space="preserve">Statut en ligne / hors ligne pour recevoir de nouvelles missions</w:t>
      </w:r>
    </w:p>
    <w:p>
      <w:pPr>
        <w:pStyle w:val="ListParagraph"/>
        <w:numPr>
          <w:ilvl w:val="0"/>
          <w:numId w:val="2"/>
        </w:numPr>
        <w:spacing w:before="50" w:after="50"/>
      </w:pPr>
      <w:r>
        <w:rPr>
          <w:rFonts w:ascii="Arial" w:cs="Arial" w:eastAsia="Arial" w:hAnsi="Arial"/>
          <w:sz w:val="22"/>
          <w:szCs w:val="22"/>
        </w:rPr>
        <w:t xml:space="preserve">Notation du livreur apres chaque livraison completee</w:t>
      </w:r>
    </w:p>
    <w:p>
      <w:pPr>
        <w:pStyle w:val="Heading2"/>
        <w:spacing w:before="260" w:after="120"/>
      </w:pPr>
      <w:r>
        <w:rPr>
          <w:rFonts w:ascii="Arial" w:cs="Arial" w:eastAsia="Arial" w:hAnsi="Arial"/>
          <w:b/>
          <w:bCs/>
          <w:color w:val="1565C0"/>
          <w:sz w:val="26"/>
          <w:szCs w:val="26"/>
        </w:rPr>
        <w:t xml:space="preserve">4.7 Espace Administrateur (Dashboard Flutter Web)</w:t>
      </w:r>
    </w:p>
    <w:p>
      <w:pPr>
        <w:spacing w:before="80" w:after="80"/>
      </w:pPr>
      <w:r>
        <w:rPr>
          <w:rFonts w:ascii="Arial" w:cs="Arial" w:eastAsia="Arial" w:hAnsi="Arial"/>
          <w:sz w:val="22"/>
          <w:szCs w:val="22"/>
        </w:rPr>
        <w:t xml:space="preserve">L'administrateur dispose d'un acces total via un dashboard web developpe en Flutter Web :</w:t>
      </w:r>
    </w:p>
    <w:p>
      <w:pPr>
        <w:pStyle w:val="ListParagraph"/>
        <w:numPr>
          <w:ilvl w:val="0"/>
          <w:numId w:val="2"/>
        </w:numPr>
        <w:spacing w:before="50" w:after="50"/>
      </w:pPr>
      <w:r>
        <w:rPr>
          <w:rFonts w:ascii="Arial" w:cs="Arial" w:eastAsia="Arial" w:hAnsi="Arial"/>
          <w:sz w:val="22"/>
          <w:szCs w:val="22"/>
        </w:rPr>
        <w:t xml:space="preserve">Tableau de bord global : transactions du jour, volume total, commission collectee, litiges ouverts</w:t>
      </w:r>
    </w:p>
    <w:p>
      <w:pPr>
        <w:pStyle w:val="ListParagraph"/>
        <w:numPr>
          <w:ilvl w:val="0"/>
          <w:numId w:val="2"/>
        </w:numPr>
        <w:spacing w:before="50" w:after="50"/>
      </w:pPr>
      <w:r>
        <w:rPr>
          <w:rFonts w:ascii="Arial" w:cs="Arial" w:eastAsia="Arial" w:hAnsi="Arial"/>
          <w:sz w:val="22"/>
          <w:szCs w:val="22"/>
        </w:rPr>
        <w:t xml:space="preserve">Solde en temps reel des comptes Orange Money Business + Wave Business de TrustMarket</w:t>
      </w:r>
    </w:p>
    <w:p>
      <w:pPr>
        <w:pStyle w:val="ListParagraph"/>
        <w:numPr>
          <w:ilvl w:val="0"/>
          <w:numId w:val="2"/>
        </w:numPr>
        <w:spacing w:before="50" w:after="50"/>
      </w:pPr>
      <w:r>
        <w:rPr>
          <w:rFonts w:ascii="Arial" w:cs="Arial" w:eastAsia="Arial" w:hAnsi="Arial"/>
          <w:sz w:val="22"/>
          <w:szCs w:val="22"/>
        </w:rPr>
        <w:t xml:space="preserve">Gestion des utilisateurs : consultation, suspension, historique complet</w:t>
      </w:r>
    </w:p>
    <w:p>
      <w:pPr>
        <w:pStyle w:val="ListParagraph"/>
        <w:numPr>
          <w:ilvl w:val="0"/>
          <w:numId w:val="2"/>
        </w:numPr>
        <w:spacing w:before="50" w:after="50"/>
      </w:pPr>
      <w:r>
        <w:rPr>
          <w:rFonts w:ascii="Arial" w:cs="Arial" w:eastAsia="Arial" w:hAnsi="Arial"/>
          <w:sz w:val="22"/>
          <w:szCs w:val="22"/>
        </w:rPr>
        <w:t xml:space="preserve">Suivi de toutes les transactions avec leur statut en temps reel</w:t>
      </w:r>
    </w:p>
    <w:p>
      <w:pPr>
        <w:pStyle w:val="ListParagraph"/>
        <w:numPr>
          <w:ilvl w:val="0"/>
          <w:numId w:val="2"/>
        </w:numPr>
        <w:spacing w:before="50" w:after="50"/>
      </w:pPr>
      <w:r>
        <w:rPr>
          <w:rFonts w:ascii="Arial" w:cs="Arial" w:eastAsia="Arial" w:hAnsi="Arial"/>
          <w:sz w:val="22"/>
          <w:szCs w:val="22"/>
        </w:rPr>
        <w:t xml:space="preserve">Gestion des litiges : acces aux preuves, decision (remboursement ou liberation)</w:t>
      </w:r>
    </w:p>
    <w:p>
      <w:pPr>
        <w:pStyle w:val="ListParagraph"/>
        <w:numPr>
          <w:ilvl w:val="0"/>
          <w:numId w:val="2"/>
        </w:numPr>
        <w:spacing w:before="50" w:after="50"/>
      </w:pPr>
      <w:r>
        <w:rPr>
          <w:rFonts w:ascii="Arial" w:cs="Arial" w:eastAsia="Arial" w:hAnsi="Arial"/>
          <w:sz w:val="22"/>
          <w:szCs w:val="22"/>
        </w:rPr>
        <w:t xml:space="preserve">Gestion des livreurs : validation, desactivation, suivi des scans</w:t>
      </w:r>
    </w:p>
    <w:p>
      <w:pPr>
        <w:pStyle w:val="ListParagraph"/>
        <w:numPr>
          <w:ilvl w:val="0"/>
          <w:numId w:val="2"/>
        </w:numPr>
        <w:spacing w:before="50" w:after="50"/>
      </w:pPr>
      <w:r>
        <w:rPr>
          <w:rFonts w:ascii="Arial" w:cs="Arial" w:eastAsia="Arial" w:hAnsi="Arial"/>
          <w:sz w:val="22"/>
          <w:szCs w:val="22"/>
        </w:rPr>
        <w:t xml:space="preserve">Statistiques : evolution du volume, revenus commissions, taux de litige, operateur prefere</w:t>
      </w:r>
    </w:p>
    <w:p>
      <w:pPr>
        <w:pStyle w:val="ListParagraph"/>
        <w:numPr>
          <w:ilvl w:val="0"/>
          <w:numId w:val="2"/>
        </w:numPr>
        <w:spacing w:before="50" w:after="50"/>
      </w:pPr>
      <w:r>
        <w:rPr>
          <w:rFonts w:ascii="Arial" w:cs="Arial" w:eastAsia="Arial" w:hAnsi="Arial"/>
          <w:sz w:val="22"/>
          <w:szCs w:val="22"/>
        </w:rPr>
        <w:t xml:space="preserve">Parametrage : taux de commission (actuellement 0.5%), delai expiration QR (48h), regles metier</w:t>
      </w:r>
    </w:p>
    <w:p>
      <w:pPr>
        <w:pStyle w:val="ListParagraph"/>
        <w:numPr>
          <w:ilvl w:val="0"/>
          <w:numId w:val="2"/>
        </w:numPr>
        <w:spacing w:before="50" w:after="50"/>
      </w:pPr>
      <w:r>
        <w:rPr>
          <w:rFonts w:ascii="Arial" w:cs="Arial" w:eastAsia="Arial" w:hAnsi="Arial"/>
          <w:sz w:val="22"/>
          <w:szCs w:val="22"/>
        </w:rPr>
        <w:t xml:space="preserve">Journaux d'audit immuables : toutes les actions financieres tracees avec horodatage</w:t>
      </w:r>
    </w:p>
    <w:p>
      <w:pPr>
        <w:pStyle w:val="Heading2"/>
        <w:spacing w:before="260" w:after="120"/>
      </w:pPr>
      <w:r>
        <w:rPr>
          <w:rFonts w:ascii="Arial" w:cs="Arial" w:eastAsia="Arial" w:hAnsi="Arial"/>
          <w:b/>
          <w:bCs/>
          <w:color w:val="1565C0"/>
          <w:sz w:val="26"/>
          <w:szCs w:val="26"/>
        </w:rPr>
        <w:t xml:space="preserve">4.8 Systeme de Notifications</w:t>
      </w:r>
    </w:p>
    <w:p>
      <w:pPr>
        <w:pStyle w:val="ListParagraph"/>
        <w:numPr>
          <w:ilvl w:val="0"/>
          <w:numId w:val="2"/>
        </w:numPr>
        <w:spacing w:before="50" w:after="50"/>
      </w:pPr>
      <w:r>
        <w:rPr>
          <w:rFonts w:ascii="Arial" w:cs="Arial" w:eastAsia="Arial" w:hAnsi="Arial"/>
          <w:sz w:val="22"/>
          <w:szCs w:val="22"/>
        </w:rPr>
        <w:t xml:space="preserve">Acheteur — paiement confirme, QR Code genere (info), scan effectue, fonds liberes</w:t>
      </w:r>
    </w:p>
    <w:p>
      <w:pPr>
        <w:pStyle w:val="ListParagraph"/>
        <w:numPr>
          <w:ilvl w:val="0"/>
          <w:numId w:val="2"/>
        </w:numPr>
        <w:spacing w:before="50" w:after="50"/>
      </w:pPr>
      <w:r>
        <w:rPr>
          <w:rFonts w:ascii="Arial" w:cs="Arial" w:eastAsia="Arial" w:hAnsi="Arial"/>
          <w:sz w:val="22"/>
          <w:szCs w:val="22"/>
        </w:rPr>
        <w:t xml:space="preserve">Vendeur — fonds bloques, QR Code recu (avec image), livreur assigne, virement effectue</w:t>
      </w:r>
    </w:p>
    <w:p>
      <w:pPr>
        <w:pStyle w:val="ListParagraph"/>
        <w:numPr>
          <w:ilvl w:val="0"/>
          <w:numId w:val="2"/>
        </w:numPr>
        <w:spacing w:before="50" w:after="50"/>
      </w:pPr>
      <w:r>
        <w:rPr>
          <w:rFonts w:ascii="Arial" w:cs="Arial" w:eastAsia="Arial" w:hAnsi="Arial"/>
          <w:sz w:val="22"/>
          <w:szCs w:val="22"/>
        </w:rPr>
        <w:t xml:space="preserve">Livreur — nouvelle mission disponible (quand vendeur appuie sur Trouver un livreur)</w:t>
      </w:r>
    </w:p>
    <w:p>
      <w:pPr>
        <w:pStyle w:val="ListParagraph"/>
        <w:numPr>
          <w:ilvl w:val="0"/>
          <w:numId w:val="2"/>
        </w:numPr>
        <w:spacing w:before="50" w:after="50"/>
      </w:pPr>
      <w:r>
        <w:rPr>
          <w:rFonts w:ascii="Arial" w:cs="Arial" w:eastAsia="Arial" w:hAnsi="Arial"/>
          <w:sz w:val="22"/>
          <w:szCs w:val="22"/>
        </w:rPr>
        <w:t xml:space="preserve">Service livraison partenaire — alerte nouvelle demande de livraison avec adresse et details</w:t>
      </w:r>
    </w:p>
    <w:p>
      <w:pPr>
        <w:pStyle w:val="ListParagraph"/>
        <w:numPr>
          <w:ilvl w:val="0"/>
          <w:numId w:val="2"/>
        </w:numPr>
        <w:spacing w:before="50" w:after="50"/>
      </w:pPr>
      <w:r>
        <w:rPr>
          <w:rFonts w:ascii="Arial" w:cs="Arial" w:eastAsia="Arial" w:hAnsi="Arial"/>
          <w:sz w:val="22"/>
          <w:szCs w:val="22"/>
        </w:rPr>
        <w:t xml:space="preserve">Email de confirmation : OTP inscription, confirmation de virement au vendeur, decision litige</w:t>
      </w:r>
    </w:p>
    <w:p>
      <w:pPr>
        <w:pStyle w:val="ListParagraph"/>
        <w:numPr>
          <w:ilvl w:val="0"/>
          <w:numId w:val="2"/>
        </w:numPr>
        <w:spacing w:before="50" w:after="50"/>
      </w:pPr>
      <w:r>
        <w:rPr>
          <w:rFonts w:ascii="Arial" w:cs="Arial" w:eastAsia="Arial" w:hAnsi="Arial"/>
          <w:sz w:val="22"/>
          <w:szCs w:val="22"/>
        </w:rPr>
        <w:t xml:space="preserve">Alerte admin : nouveau litige ouvert, transaction suspecte, QR expire sans scan</w:t>
      </w:r>
    </w:p>
    <w:p>
      <w:pPr>
        <w:pStyle w:val="Heading2"/>
        <w:spacing w:before="260" w:after="120"/>
      </w:pPr>
      <w:r>
        <w:rPr>
          <w:rFonts w:ascii="Arial" w:cs="Arial" w:eastAsia="Arial" w:hAnsi="Arial"/>
          <w:b/>
          <w:bCs/>
          <w:color w:val="1565C0"/>
          <w:sz w:val="26"/>
          <w:szCs w:val="26"/>
        </w:rPr>
        <w:t xml:space="preserve">4.9 Systeme de Reputation</w:t>
      </w:r>
    </w:p>
    <w:p>
      <w:pPr>
        <w:pStyle w:val="ListParagraph"/>
        <w:numPr>
          <w:ilvl w:val="0"/>
          <w:numId w:val="2"/>
        </w:numPr>
        <w:spacing w:before="50" w:after="50"/>
      </w:pPr>
      <w:r>
        <w:rPr>
          <w:rFonts w:ascii="Arial" w:cs="Arial" w:eastAsia="Arial" w:hAnsi="Arial"/>
          <w:sz w:val="22"/>
          <w:szCs w:val="22"/>
        </w:rPr>
        <w:t xml:space="preserve">Note de 1 a 5 etoiles apres chaque transaction completee</w:t>
      </w:r>
    </w:p>
    <w:p>
      <w:pPr>
        <w:pStyle w:val="ListParagraph"/>
        <w:numPr>
          <w:ilvl w:val="0"/>
          <w:numId w:val="2"/>
        </w:numPr>
        <w:spacing w:before="50" w:after="50"/>
      </w:pPr>
      <w:r>
        <w:rPr>
          <w:rFonts w:ascii="Arial" w:cs="Arial" w:eastAsia="Arial" w:hAnsi="Arial"/>
          <w:sz w:val="22"/>
          <w:szCs w:val="22"/>
        </w:rPr>
        <w:t xml:space="preserve">Avis ecrits publics visibles sur le profil</w:t>
      </w:r>
    </w:p>
    <w:p>
      <w:pPr>
        <w:pStyle w:val="ListParagraph"/>
        <w:numPr>
          <w:ilvl w:val="0"/>
          <w:numId w:val="2"/>
        </w:numPr>
        <w:spacing w:before="50" w:after="50"/>
      </w:pPr>
      <w:r>
        <w:rPr>
          <w:rFonts w:ascii="Arial" w:cs="Arial" w:eastAsia="Arial" w:hAnsi="Arial"/>
          <w:sz w:val="22"/>
          <w:szCs w:val="22"/>
        </w:rPr>
        <w:t xml:space="preserve">Badge vendeur verifie apres 10+ transactions reussies</w:t>
      </w:r>
    </w:p>
    <w:p>
      <w:pPr>
        <w:pStyle w:val="ListParagraph"/>
        <w:numPr>
          <w:ilvl w:val="0"/>
          <w:numId w:val="2"/>
        </w:numPr>
        <w:spacing w:before="50" w:after="50"/>
      </w:pPr>
      <w:r>
        <w:rPr>
          <w:rFonts w:ascii="Arial" w:cs="Arial" w:eastAsia="Arial" w:hAnsi="Arial"/>
          <w:sz w:val="22"/>
          <w:szCs w:val="22"/>
        </w:rPr>
        <w:t xml:space="preserve">Score de fiabilite global calcule sur les 6 derniers mois</w:t>
      </w:r>
    </w:p>
    <w:p>
      <w:pPr>
        <w:pStyle w:val="Heading2"/>
        <w:spacing w:before="260" w:after="120"/>
      </w:pPr>
      <w:r>
        <w:rPr>
          <w:rFonts w:ascii="Arial" w:cs="Arial" w:eastAsia="Arial" w:hAnsi="Arial"/>
          <w:b/>
          <w:bCs/>
          <w:color w:val="1565C0"/>
          <w:sz w:val="26"/>
          <w:szCs w:val="26"/>
        </w:rPr>
        <w:t xml:space="preserve">4.10 Gestion des Litiges</w:t>
      </w:r>
    </w:p>
    <w:p>
      <w:pPr>
        <w:pStyle w:val="ListParagraph"/>
        <w:numPr>
          <w:ilvl w:val="0"/>
          <w:numId w:val="2"/>
        </w:numPr>
        <w:spacing w:before="50" w:after="50"/>
      </w:pPr>
      <w:r>
        <w:rPr>
          <w:rFonts w:ascii="Arial" w:cs="Arial" w:eastAsia="Arial" w:hAnsi="Arial"/>
          <w:sz w:val="22"/>
          <w:szCs w:val="22"/>
        </w:rPr>
        <w:t xml:space="preserve">Ouverture depuis la transaction concernee par l'acheteur ou le vendeur</w:t>
      </w:r>
    </w:p>
    <w:p>
      <w:pPr>
        <w:pStyle w:val="ListParagraph"/>
        <w:numPr>
          <w:ilvl w:val="0"/>
          <w:numId w:val="2"/>
        </w:numPr>
        <w:spacing w:before="50" w:after="50"/>
      </w:pPr>
      <w:r>
        <w:rPr>
          <w:rFonts w:ascii="Arial" w:cs="Arial" w:eastAsia="Arial" w:hAnsi="Arial"/>
          <w:sz w:val="22"/>
          <w:szCs w:val="22"/>
        </w:rPr>
        <w:t xml:space="preserve">Soumission de preuves : photos, captures, description detaillee</w:t>
      </w:r>
    </w:p>
    <w:p>
      <w:pPr>
        <w:pStyle w:val="ListParagraph"/>
        <w:numPr>
          <w:ilvl w:val="0"/>
          <w:numId w:val="2"/>
        </w:numPr>
        <w:spacing w:before="50" w:after="50"/>
      </w:pPr>
      <w:r>
        <w:rPr>
          <w:rFonts w:ascii="Arial" w:cs="Arial" w:eastAsia="Arial" w:hAnsi="Arial"/>
          <w:sz w:val="22"/>
          <w:szCs w:val="22"/>
        </w:rPr>
        <w:t xml:space="preserve">Gel des fonds pendant toute la duree du litige (annulation du job de liberation auto)</w:t>
      </w:r>
    </w:p>
    <w:p>
      <w:pPr>
        <w:pStyle w:val="ListParagraph"/>
        <w:numPr>
          <w:ilvl w:val="0"/>
          <w:numId w:val="2"/>
        </w:numPr>
        <w:spacing w:before="50" w:after="50"/>
      </w:pPr>
      <w:r>
        <w:rPr>
          <w:rFonts w:ascii="Arial" w:cs="Arial" w:eastAsia="Arial" w:hAnsi="Arial"/>
          <w:sz w:val="22"/>
          <w:szCs w:val="22"/>
        </w:rPr>
        <w:t xml:space="preserve">Delai de reponse impose a chaque partie : 48 heures maximum</w:t>
      </w:r>
    </w:p>
    <w:p>
      <w:pPr>
        <w:pStyle w:val="ListParagraph"/>
        <w:numPr>
          <w:ilvl w:val="0"/>
          <w:numId w:val="2"/>
        </w:numPr>
        <w:spacing w:before="50" w:after="50"/>
      </w:pPr>
      <w:r>
        <w:rPr>
          <w:rFonts w:ascii="Arial" w:cs="Arial" w:eastAsia="Arial" w:hAnsi="Arial"/>
          <w:sz w:val="22"/>
          <w:szCs w:val="22"/>
        </w:rPr>
        <w:t xml:space="preserve">Decision de l'admin : remboursement total, partiel, ou liberation des fonds au vendeur</w:t>
      </w:r>
    </w:p>
    <w:p>
      <w:pPr>
        <w:pStyle w:val="ListParagraph"/>
        <w:numPr>
          <w:ilvl w:val="0"/>
          <w:numId w:val="2"/>
        </w:numPr>
        <w:spacing w:before="50" w:after="50"/>
      </w:pPr>
      <w:r>
        <w:rPr>
          <w:rFonts w:ascii="Arial" w:cs="Arial" w:eastAsia="Arial" w:hAnsi="Arial"/>
          <w:sz w:val="22"/>
          <w:szCs w:val="22"/>
        </w:rPr>
        <w:t xml:space="preserve">La commission n'est prelevee que si la decision est en faveur du vendeur</w:t>
      </w:r>
    </w:p>
    <w:p>
      <w:pPr>
        <w:pStyle w:val="ListParagraph"/>
        <w:numPr>
          <w:ilvl w:val="0"/>
          <w:numId w:val="2"/>
        </w:numPr>
        <w:spacing w:before="50" w:after="50"/>
      </w:pPr>
      <w:r>
        <w:rPr>
          <w:rFonts w:ascii="Arial" w:cs="Arial" w:eastAsia="Arial" w:hAnsi="Arial"/>
          <w:sz w:val="22"/>
          <w:szCs w:val="22"/>
        </w:rPr>
        <w:t xml:space="preserve">Notification des deux parties avec justification de la decision</w:t>
      </w:r>
    </w:p>
    <w:p>
      <w:r>
        <w:br w:type="page"/>
      </w:r>
    </w:p>
    <w:p>
      <w:pPr>
        <w:pStyle w:val="Heading1"/>
        <w:spacing w:before="400" w:after="200"/>
      </w:pPr>
      <w:r>
        <w:rPr>
          <w:rFonts w:ascii="Arial" w:cs="Arial" w:eastAsia="Arial" w:hAnsi="Arial"/>
          <w:b/>
          <w:bCs/>
          <w:color w:val="0D47A1"/>
          <w:sz w:val="34"/>
          <w:szCs w:val="34"/>
        </w:rPr>
        <w:t xml:space="preserve">5. Stack Technique Complete</w:t>
      </w:r>
    </w:p>
    <w:p>
      <w:pPr>
        <w:pStyle w:val="Heading2"/>
        <w:spacing w:before="260" w:after="120"/>
      </w:pPr>
      <w:r>
        <w:rPr>
          <w:rFonts w:ascii="Arial" w:cs="Arial" w:eastAsia="Arial" w:hAnsi="Arial"/>
          <w:b/>
          <w:bCs/>
          <w:color w:val="1565C0"/>
          <w:sz w:val="26"/>
          <w:szCs w:val="26"/>
        </w:rPr>
        <w:t xml:space="preserve">5.1 Application Mobile — Flutter / Dart</w:t>
      </w:r>
    </w:p>
    <w:p>
      <w:pPr>
        <w:spacing w:before="80" w:after="80"/>
      </w:pPr>
      <w:r>
        <w:rPr>
          <w:rFonts w:ascii="Arial" w:cs="Arial" w:eastAsia="Arial" w:hAnsi="Arial"/>
          <w:sz w:val="22"/>
          <w:szCs w:val="22"/>
        </w:rPr>
        <w:t xml:space="preserve">Application unique Android et iOS depuis une base de code Dart, architecture Clean + BLoC.</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Package / Technologie</w:t>
            </w:r>
          </w:p>
        </w:tc>
        <w:tc>
          <w:tcPr>
            <w:tcW w:type="dxa" w:w="42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 3.x (Dart 3)</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Code unique Android/iOS, performances natives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Clean Architecture + BLoC/Cubit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Separation couches, testabilite, scalabilite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Gestion d'etat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flutter_bloc 8.x</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Flux reactif et previsible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Navigation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go_router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Routes nommees, deep linking, protection auth</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Injection dependances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get_it + injectable</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DI decouple entre couches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HTTP /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Dio + Retrofit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Interceptors JWT, gestion erreurs centralisee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WebSocket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web_socket_channel</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Statuts transactions en temps reel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Cache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Hive / Isar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Offline : transactions, profil, preferences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Securite locale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flutter_secure_storage</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Stockage chiffre des tokens JWT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QR Code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qr_flutter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Generation QR Code apres transfert confirme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QR Code scan</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mobile_scanner</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Scan QR Code par l'ACHETEUR a la reception du colis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Deep Links Mobile Money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url_launcher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Ouvrir app OM ou Wave avec donnees pre-remplies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Camera / Medias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image_picker + file_picker</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Photo profil, preuves litiges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Formulaires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reactive_forms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Validation inscription, transfert</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OTP Input</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pin_code_fields</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Interface saisie OTP 4 chiffres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Notifications push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firebase_messaging + flutter_local_notifications</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Foreground et background</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Analytics / Crash</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firebase_analytics + firebase_crashlytics</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Suivi usage, rapports d'erreur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Internationalisation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easy_localization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Francais et langues locales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Responsive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flutter_screenutil</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Adaptation tous formats d'ecran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flutter_test + mockito + bloc_test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Tests unitaires, widget, integration</w:t>
            </w:r>
          </w:p>
        </w:tc>
      </w:tr>
    </w:tbl>
    <w:p>
      <w:pPr>
        <w:spacing w:before="280"/>
      </w:pPr>
    </w:p>
    <w:p>
      <w:pPr>
        <w:pStyle w:val="Heading2"/>
        <w:spacing w:before="260" w:after="120"/>
      </w:pPr>
      <w:r>
        <w:rPr>
          <w:rFonts w:ascii="Arial" w:cs="Arial" w:eastAsia="Arial" w:hAnsi="Arial"/>
          <w:b/>
          <w:bCs/>
          <w:color w:val="1565C0"/>
          <w:sz w:val="26"/>
          <w:szCs w:val="26"/>
        </w:rPr>
        <w:t xml:space="preserve">5.2 Dashboard Administration — Flutter Web</w:t>
      </w:r>
    </w:p>
    <w:p>
      <w:pPr>
        <w:spacing w:before="80" w:after="80"/>
      </w:pPr>
      <w:r>
        <w:rPr>
          <w:rFonts w:ascii="Arial" w:cs="Arial" w:eastAsia="Arial" w:hAnsi="Arial"/>
          <w:sz w:val="22"/>
          <w:szCs w:val="22"/>
        </w:rPr>
        <w:t xml:space="preserve">Back-office web en Flutter Web (100% Dart) pour les administrateurs TrustMarket.</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Package / Technologie</w:t>
            </w:r>
          </w:p>
        </w:tc>
        <w:tc>
          <w:tcPr>
            <w:tcW w:type="dxa" w:w="42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 Web (Dart 3)</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Meme base de code que le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Architecture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Clean Architecture + BLoC</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Coherence totale avec l'app mobile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Navigation web</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go_router (URL routing)</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Routes admin, protection par 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Graphiques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fl_chart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Courbes commissions, volume transactions, KPIs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Tables de donnees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pluto_grid</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Tri, filtres, pagination, export CSV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Responsive layout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flutter_adaptive_scaffold</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Sidebar fixe desktop, menu tablette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Temps reel</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web_socket_channel</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Alertes live : litige, scan, nouvelle transaction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Upload fichiers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file_picker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Import documents, preuves litiges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Tests</w:t>
            </w:r>
          </w:p>
        </w:tc>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flutter_test + mockito + bloc_test</w:t>
            </w:r>
          </w:p>
        </w:tc>
        <w:tc>
          <w:tcPr>
            <w:tcW w:type="dxa" w:w="42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Meme suite que le mobile</w:t>
            </w:r>
          </w:p>
        </w:tc>
      </w:tr>
    </w:tbl>
    <w:p>
      <w:pPr>
        <w:spacing w:before="280"/>
      </w:pPr>
    </w:p>
    <w:p>
      <w:pPr>
        <w:pStyle w:val="Heading2"/>
        <w:spacing w:before="260" w:after="120"/>
      </w:pPr>
      <w:r>
        <w:rPr>
          <w:rFonts w:ascii="Arial" w:cs="Arial" w:eastAsia="Arial" w:hAnsi="Arial"/>
          <w:b/>
          <w:bCs/>
          <w:color w:val="1565C0"/>
          <w:sz w:val="26"/>
          <w:szCs w:val="26"/>
        </w:rPr>
        <w:t xml:space="preserve">5.3 Backend — Node.js / NestJS / TypeScript</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tblHeader/>
        </w:trPr>
        <w:tc>
          <w:tcPr>
            <w:tcW w:type="dxa" w:w="2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Couche</w:t>
            </w:r>
          </w:p>
        </w:tc>
        <w:tc>
          <w:tcPr>
            <w:tcW w:type="dxa" w:w="27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Technologie</w:t>
            </w:r>
          </w:p>
        </w:tc>
        <w:tc>
          <w:tcPr>
            <w:tcW w:type="dxa" w:w="43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Runtime</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Node.js 20 LTS + TypeScript 5</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Performances, typage strict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Framework</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NestJS 10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Modulaire, DI integree, decorateurs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API REST</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NestJS Controllers + Swagger</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Endpoints documentes via OpenAPI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WebSocket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Socket.io via @nestjs/websockets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Temps reel : statuts, notifications live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Base de donnees</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PostgreSQL 16</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Transactions ACID pour l'integrite financiere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ORM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Prisma 5</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Typage auto, migrations, Prisma Studio</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Cache</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Redis 7</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Sessions, rate limiting, queues BullMQ</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Auth</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JWT Access (15min) + Refresh (7j) + OTP email</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Securite double facteur</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Autorisation</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CASL + Guards NestJS</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Permissions par role : client, livreur, 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File d'attente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BullMQ (Redis)</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Liberation auto, expiration QR 48h, remboursements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SMS Parsing</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node-sms-parser + serial-port ou Android SMS Gateway</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Detection paiements recus sans webhook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Email OTP</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@nestjs/mailer + Nodemailer / Resend</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Envoi OTP 4 chiffres + confirmations email</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Deep Links</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url_launcher (Flutter) + generation backend</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Liens OM et Wave pre-remplis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Commission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commission.helper.ts (amount * 0.005)</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Calcul automatique 0.5%</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Stockage fichiers</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Cloudflare R2 (compatible S3)</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Photos profil, preuves litiges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Validation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class-validator + class-transformer</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Securite des entrees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Logging</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Winston + Morgan</w:t>
            </w:r>
          </w:p>
        </w:tc>
        <w:tc>
          <w:tcPr>
            <w:tcW w:type="dxa" w:w="4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Audit trail immuable transactions financieres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Jest + Supertest + @nestjs/testing</w:t>
            </w:r>
          </w:p>
        </w:tc>
        <w:tc>
          <w:tcPr>
            <w:tcW w:type="dxa" w:w="4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Tests unitaires et E2E</w:t>
            </w:r>
          </w:p>
        </w:tc>
      </w:tr>
    </w:tbl>
    <w:p>
      <w:pPr>
        <w:spacing w:before="280"/>
      </w:pPr>
    </w:p>
    <w:p>
      <w:pPr>
        <w:pStyle w:val="Heading2"/>
        <w:spacing w:before="260" w:after="120"/>
      </w:pPr>
      <w:r>
        <w:rPr>
          <w:rFonts w:ascii="Arial" w:cs="Arial" w:eastAsia="Arial" w:hAnsi="Arial"/>
          <w:b/>
          <w:bCs/>
          <w:color w:val="1565C0"/>
          <w:sz w:val="26"/>
          <w:szCs w:val="26"/>
        </w:rPr>
        <w:t xml:space="preserve">5.4 Modules Backend NestJS</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Module</w:t>
            </w:r>
          </w:p>
        </w:tc>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Endpoints principaux</w:t>
            </w:r>
          </w:p>
        </w:tc>
        <w:tc>
          <w:tcPr>
            <w:tcW w:type="dxa" w:w="38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Responsabilite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AuthModule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POST /auth/register, /login, /otp/verify, /otp/resend, /refresh</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Inscription, connexion, OTP email 4 chiffres, JWT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UsersModule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GET/PUT /users/me, GET /users/:phone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Profils, verification numero, reputation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MobileMoneyAccountModule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POST /webhooks/orange-money, /webhooks/wave</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Compte dedie OM+Wave, reception paiements, deep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TransactionsModule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 /transactions/create, GET /transactions/history, GET /transactions/:id/status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Creation, calcul commission 0.5%, cycle de vie complet</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QRCodeModule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POST /qrcode/generate, POST /qrcode/scan</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Generation QR apres paiement confirme, validation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EscrowModule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Jobs BullMQ : liberation, expiration 48h, remboursement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Blocage fonds, liberation montant net, retention commission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DeliveryModule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GET /deliveries, POST /deliveries/:id/complete</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Missions livreur, suivi,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DisputesModule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 /disputes, PUT /disputes/:id, GET /disputes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Litiges, preuves, decision admin, gel/liberation fonds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NotificationsModule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Interne : push FCM + email Resend</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Push Firebase, emails OTP et confirmations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AdminModule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GET /admin/dashboard, /users, /transactions, /account-balance, /commissions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Supervision totale, stats, solde compte, revenus commission</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CommissionModule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Interne : commission.helper.ts</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Calcul, retention et reporting des commissions 0.5%</w:t>
            </w:r>
          </w:p>
        </w:tc>
      </w:tr>
    </w:tbl>
    <w:p>
      <w:pPr>
        <w:spacing w:before="280"/>
      </w:pPr>
    </w:p>
    <w:p>
      <w:pPr>
        <w:pStyle w:val="Heading2"/>
        <w:spacing w:before="260" w:after="120"/>
      </w:pPr>
      <w:r>
        <w:rPr>
          <w:rFonts w:ascii="Arial" w:cs="Arial" w:eastAsia="Arial" w:hAnsi="Arial"/>
          <w:b/>
          <w:bCs/>
          <w:color w:val="1565C0"/>
          <w:sz w:val="26"/>
          <w:szCs w:val="26"/>
        </w:rPr>
        <w:t xml:space="preserve">5.5 Infrastructure et DevOps</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Element</w:t>
            </w:r>
          </w:p>
        </w:tc>
        <w:tc>
          <w:tcPr>
            <w:tcW w:type="dxa" w:w="27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Technologie</w:t>
            </w:r>
          </w:p>
        </w:tc>
        <w:tc>
          <w:tcPr>
            <w:tcW w:type="dxa" w:w="40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Hebergement backend</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Railway (debut) &gt; VPS Hetzner/OVH</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Scalable, cout maitrise, migrable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Base de donnees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Supabase (PostgreSQL manage)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Backups auto, Row Level Security</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Cache et Queue</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Upstash Redis</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Persistance, monitoring, zero config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Stockage medias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Cloudflare R2</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Sans frais de sortie, CDN mondial</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Conteneurisation</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Docker + Docker Compose</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Environnements reproductibles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CI/CD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 Actions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Build, tests, deploiement auto sur push main</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Monitoring</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Sentry (backend + Flutter)</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Erreurs, alertes, replay sessions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Uptime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Better Uptime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Alertes si service indisponible</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Secrets</w:t>
            </w:r>
          </w:p>
        </w:tc>
        <w:tc>
          <w:tcPr>
            <w:tcW w:type="dxa" w:w="27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GitHub Secrets + Doppler</w:t>
            </w:r>
          </w:p>
        </w:tc>
        <w:tc>
          <w:tcPr>
            <w:tcW w:type="dxa" w:w="4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Variables securisees par environnement</w:t>
            </w:r>
          </w:p>
        </w:tc>
      </w:tr>
    </w:tbl>
    <w:p>
      <w:r>
        <w:br w:type="page"/>
      </w:r>
    </w:p>
    <w:p>
      <w:pPr>
        <w:pStyle w:val="Heading1"/>
        <w:spacing w:before="400" w:after="200"/>
      </w:pPr>
      <w:r>
        <w:rPr>
          <w:rFonts w:ascii="Arial" w:cs="Arial" w:eastAsia="Arial" w:hAnsi="Arial"/>
          <w:b/>
          <w:bCs/>
          <w:color w:val="0D47A1"/>
          <w:sz w:val="34"/>
          <w:szCs w:val="34"/>
        </w:rPr>
        <w:t xml:space="preserve">6. Architecture et Flux</w:t>
      </w:r>
    </w:p>
    <w:p>
      <w:pPr>
        <w:pStyle w:val="Heading2"/>
        <w:spacing w:before="260" w:after="120"/>
      </w:pPr>
      <w:r>
        <w:rPr>
          <w:rFonts w:ascii="Arial" w:cs="Arial" w:eastAsia="Arial" w:hAnsi="Arial"/>
          <w:b/>
          <w:bCs/>
          <w:color w:val="1565C0"/>
          <w:sz w:val="26"/>
          <w:szCs w:val="26"/>
        </w:rPr>
        <w:t xml:space="preserve">6.1 Vue d'Ensemble</w:t>
      </w:r>
    </w:p>
    <w:p>
      <w:pPr>
        <w:pStyle w:val="ListParagraph"/>
        <w:numPr>
          <w:ilvl w:val="0"/>
          <w:numId w:val="2"/>
        </w:numPr>
        <w:spacing w:before="50" w:after="50"/>
      </w:pPr>
      <w:r>
        <w:rPr>
          <w:rFonts w:ascii="Arial" w:cs="Arial" w:eastAsia="Arial" w:hAnsi="Arial"/>
          <w:sz w:val="22"/>
          <w:szCs w:val="22"/>
        </w:rPr>
        <w:t xml:space="preserve">Niveau 1 — Clients : App Flutter Mobile (Android/iOS) + Dashboard Flutter Web (admin)</w:t>
      </w:r>
    </w:p>
    <w:p>
      <w:pPr>
        <w:pStyle w:val="ListParagraph"/>
        <w:numPr>
          <w:ilvl w:val="0"/>
          <w:numId w:val="2"/>
        </w:numPr>
        <w:spacing w:before="50" w:after="50"/>
      </w:pPr>
      <w:r>
        <w:rPr>
          <w:rFonts w:ascii="Arial" w:cs="Arial" w:eastAsia="Arial" w:hAnsi="Arial"/>
          <w:sz w:val="22"/>
          <w:szCs w:val="22"/>
        </w:rPr>
        <w:t xml:space="preserve">Niveau 2 — API : Backend NestJS REST + WebSocket (Socket.io)</w:t>
      </w:r>
    </w:p>
    <w:p>
      <w:pPr>
        <w:pStyle w:val="ListParagraph"/>
        <w:numPr>
          <w:ilvl w:val="0"/>
          <w:numId w:val="2"/>
        </w:numPr>
        <w:spacing w:before="50" w:after="50"/>
      </w:pPr>
      <w:r>
        <w:rPr>
          <w:rFonts w:ascii="Arial" w:cs="Arial" w:eastAsia="Arial" w:hAnsi="Arial"/>
          <w:sz w:val="22"/>
          <w:szCs w:val="22"/>
        </w:rPr>
        <w:t xml:space="preserve">Niveau 3 — Donnees : PostgreSQL (Prisma) + Redis (BullMQ) + Cloudflare R2</w:t>
      </w:r>
    </w:p>
    <w:p>
      <w:pPr>
        <w:pStyle w:val="ListParagraph"/>
        <w:numPr>
          <w:ilvl w:val="0"/>
          <w:numId w:val="2"/>
        </w:numPr>
        <w:spacing w:before="50" w:after="50"/>
      </w:pPr>
      <w:r>
        <w:rPr>
          <w:rFonts w:ascii="Arial" w:cs="Arial" w:eastAsia="Arial" w:hAnsi="Arial"/>
          <w:sz w:val="22"/>
          <w:szCs w:val="22"/>
        </w:rPr>
        <w:t xml:space="preserve">Niveau 4 — Services externes : Orange Money Business, Wave Business, Resend (email), Firebase FCM</w:t>
      </w:r>
    </w:p>
    <w:p>
      <w:pPr>
        <w:pStyle w:val="Heading2"/>
        <w:spacing w:before="260" w:after="120"/>
      </w:pPr>
      <w:r>
        <w:rPr>
          <w:rFonts w:ascii="Arial" w:cs="Arial" w:eastAsia="Arial" w:hAnsi="Arial"/>
          <w:b/>
          <w:bCs/>
          <w:color w:val="1565C0"/>
          <w:sz w:val="26"/>
          <w:szCs w:val="26"/>
        </w:rPr>
        <w:t xml:space="preserve">6.2 Flux Complet — Du Transfert a la Liberation</w:t>
      </w:r>
    </w:p>
    <w:p>
      <w:pPr>
        <w:spacing w:before="140" w:after="6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400"/>
        <w:gridCol w:w="1300"/>
        <w:gridCol w:w="3000"/>
        <w:gridCol w:w="3326"/>
      </w:tblGrid>
      <w:tr>
        <w:trPr>
          <w:tblHeader/>
        </w:trPr>
        <w:tc>
          <w:tcPr>
            <w:tcW w:type="dxa" w:w="4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13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Acteur</w:t>
            </w:r>
          </w:p>
        </w:tc>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33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Backend / Etat fonds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Acheteur</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Saisit numero vendeur + montant (ex: 10 000 FCFA)</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GET /users/:phone → verification compte actif</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Calcule commission : 10 000 x 0.5% = 50 FCFA</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Montant total acheteur = 10 050 FCFA</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3</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Acheteur</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Deep link ouvre app OM ou Wave avec 10 050 FCFA pre-rempli</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POST /transactions/create → status : INITIATED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Acheteur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Confirme avec son PIN dans son app OM ou Wave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Fonds BLOQUES sur compte TrustMarket</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5</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SMS parsing detecte la reception de 10 050 FCFA</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TransactionsModule → status : FUNDS_HELD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QR Code unique genere, envoye au VENDEUR (push + email)</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 /qrcode/generate → status : QR_GENERATED</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7a</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Vendeur</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Partage le QR Code directement a son livreur</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Vendeur utilise bouton Partager (WhatsApp, image)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7b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Vendeur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 appuie sur Trouver un livreur dans l'app</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 /deliveries/request → notif livreurs partenaires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8</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Livreur</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Accepte la mission, recoit le QR Code du vendeur</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Livreur se presente a l'adresse avec le QR Code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Acheteur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Recoit le colis, SCANNE le QR Code du livreur</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 /qrcode/scan → validation HMAC + usage unique</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10</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Scan valide, lance releaseFundsJob (BullMQ)</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status : DELIVERED → COMPLETED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Vire 9 950 FCFA au vendeur sur son Mobile Money</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MobileMoneyAccount.releaseFunds()</w:t>
            </w:r>
          </w:p>
        </w:tc>
      </w:tr>
      <w:tr>
        <w:tc>
          <w:tcPr>
            <w:tcW w:type="dxa" w:w="4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12</w:t>
            </w:r>
          </w:p>
        </w:tc>
        <w:tc>
          <w:tcPr>
            <w:tcW w:type="dxa" w:w="1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Retient 50 FCFA de commission sur le compte TrustMarket</w:t>
            </w:r>
          </w:p>
        </w:tc>
        <w:tc>
          <w:tcPr>
            <w:tcW w:type="dxa" w:w="33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MobileMoneyLog : COMMISSION_RETAINED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Notifie vendeur (virement recu) + acheteur (livraison confirmee)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NotificationsModule → FCM + email</w:t>
            </w:r>
          </w:p>
        </w:tc>
      </w:tr>
    </w:tbl>
    <w:p>
      <w:pPr>
        <w:pStyle w:val="Heading2"/>
        <w:spacing w:before="260" w:after="120"/>
      </w:pPr>
      <w:r>
        <w:rPr>
          <w:rFonts w:ascii="Arial" w:cs="Arial" w:eastAsia="Arial" w:hAnsi="Arial"/>
          <w:b/>
          <w:bCs/>
          <w:color w:val="1565C0"/>
          <w:sz w:val="26"/>
          <w:szCs w:val="26"/>
        </w:rPr>
        <w:t xml:space="preserve">6.3 Schema Base de Donnees (Prisma)</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Champs principaux</w:t>
            </w:r>
          </w:p>
        </w:tc>
        <w:tc>
          <w:tcPr>
            <w:tcW w:type="dxa" w:w="34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User</w:t>
            </w:r>
          </w:p>
        </w:tc>
        <w:tc>
          <w:tcPr>
            <w:tcW w:type="dxa" w:w="3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id, nom, prenom, email, telephone, password, role, isVerified, rating</w:t>
            </w:r>
          </w:p>
        </w:tc>
        <w:tc>
          <w:tcPr>
            <w:tcW w:type="dxa" w:w="34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Tous les utilisateurs (CLIENT / LIVREUR / ADMIN)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Transaction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id, montant, commission (0.5%), montantNet, operator, status, senderId, receiverId, omRef, waveRef</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Cycle de vie complet de chaque transaction</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QRCode</w:t>
            </w:r>
          </w:p>
        </w:tc>
        <w:tc>
          <w:tcPr>
            <w:tcW w:type="dxa" w:w="3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id, token (HMAC), transactionId, isUsed, expiresAt (48h), scannedAt, scannedByBuyerId (acheteur qui scanne)</w:t>
            </w:r>
          </w:p>
        </w:tc>
        <w:tc>
          <w:tcPr>
            <w:tcW w:type="dxa" w:w="34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QR Code unique envoye au vendeur, scanne par l'acheteur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Delivery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id, transactionId, livreurId, adresseLivraison, status, requestedAt, completedAt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Missions livreurs (declenchees par bouton Trouver un livreur)</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DeliveryRequest</w:t>
            </w:r>
          </w:p>
        </w:tc>
        <w:tc>
          <w:tcPr>
            <w:tcW w:type="dxa" w:w="3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id, transactionId, vendeurId, adresseCollecte, adresseLivraison, status (PENDING/ACCEPTED/REFUSED), livreurId, notifiedAt</w:t>
            </w:r>
          </w:p>
        </w:tc>
        <w:tc>
          <w:tcPr>
            <w:tcW w:type="dxa" w:w="34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Demandes de livraison envoyees aux partenaires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Dispute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id, transactionId, openedById, description, preuves[], status, decision, resolvedById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Litiges avec preuves et decisions admin</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MobileMoneyLog</w:t>
            </w:r>
          </w:p>
        </w:tc>
        <w:tc>
          <w:tcPr>
            <w:tcW w:type="dxa" w:w="3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id, type (DEPOSIT_RECEIVED / RELEASE_SENT / REFUND_SENT / COMMISSION_RETAINED), operator, transactionId, amount, status, rawPayload</w:t>
            </w:r>
          </w:p>
        </w:tc>
        <w:tc>
          <w:tcPr>
            <w:tcW w:type="dxa" w:w="34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Audit trail immuable de tous les mouvements financiers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Notification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id, userId, titre, message, type, isRead, createdAt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Centre de notifications in-app</w:t>
            </w:r>
          </w:p>
        </w:tc>
      </w:tr>
    </w:tbl>
    <w:p>
      <w:pPr>
        <w:pStyle w:val="Heading1"/>
        <w:spacing w:before="400" w:after="200"/>
      </w:pPr>
      <w:r>
        <w:rPr>
          <w:rFonts w:ascii="Arial" w:cs="Arial" w:eastAsia="Arial" w:hAnsi="Arial"/>
          <w:b/>
          <w:bCs/>
          <w:color w:val="0D47A1"/>
          <w:sz w:val="34"/>
          <w:szCs w:val="34"/>
        </w:rPr>
        <w:t xml:space="preserve">7. Securite et Conformite</w:t>
      </w:r>
    </w:p>
    <w:p>
      <w:pPr>
        <w:pStyle w:val="ListParagraph"/>
        <w:numPr>
          <w:ilvl w:val="0"/>
          <w:numId w:val="2"/>
        </w:numPr>
        <w:spacing w:before="50" w:after="50"/>
      </w:pPr>
      <w:r>
        <w:rPr>
          <w:rFonts w:ascii="Arial" w:cs="Arial" w:eastAsia="Arial" w:hAnsi="Arial"/>
          <w:sz w:val="22"/>
          <w:szCs w:val="22"/>
        </w:rPr>
        <w:t xml:space="preserve">HTTPS/TLS obligatoire sur toutes les communications</w:t>
      </w:r>
    </w:p>
    <w:p>
      <w:pPr>
        <w:pStyle w:val="ListParagraph"/>
        <w:numPr>
          <w:ilvl w:val="0"/>
          <w:numId w:val="2"/>
        </w:numPr>
        <w:spacing w:before="50" w:after="50"/>
      </w:pPr>
      <w:r>
        <w:rPr>
          <w:rFonts w:ascii="Arial" w:cs="Arial" w:eastAsia="Arial" w:hAnsi="Arial"/>
          <w:sz w:val="22"/>
          <w:szCs w:val="22"/>
        </w:rPr>
        <w:t xml:space="preserve">JWT Access Token (15 min) + Refresh Token (7 jours), rotation automatique</w:t>
      </w:r>
    </w:p>
    <w:p>
      <w:pPr>
        <w:pStyle w:val="ListParagraph"/>
        <w:numPr>
          <w:ilvl w:val="0"/>
          <w:numId w:val="2"/>
        </w:numPr>
        <w:spacing w:before="50" w:after="50"/>
      </w:pPr>
      <w:r>
        <w:rPr>
          <w:rFonts w:ascii="Arial" w:cs="Arial" w:eastAsia="Arial" w:hAnsi="Arial"/>
          <w:sz w:val="22"/>
          <w:szCs w:val="22"/>
        </w:rPr>
        <w:t xml:space="preserve">OTP 4 chiffres par email a l'inscription et pour les operations sensibles</w:t>
      </w:r>
    </w:p>
    <w:p>
      <w:pPr>
        <w:pStyle w:val="ListParagraph"/>
        <w:numPr>
          <w:ilvl w:val="0"/>
          <w:numId w:val="2"/>
        </w:numPr>
        <w:spacing w:before="50" w:after="50"/>
      </w:pPr>
      <w:r>
        <w:rPr>
          <w:rFonts w:ascii="Arial" w:cs="Arial" w:eastAsia="Arial" w:hAnsi="Arial"/>
          <w:sz w:val="22"/>
          <w:szCs w:val="22"/>
        </w:rPr>
        <w:t xml:space="preserve">QR Code signe cryptographiquement (HMAC), a usage unique et invalide apres premier scan</w:t>
      </w:r>
    </w:p>
    <w:p>
      <w:pPr>
        <w:pStyle w:val="ListParagraph"/>
        <w:numPr>
          <w:ilvl w:val="0"/>
          <w:numId w:val="2"/>
        </w:numPr>
        <w:spacing w:before="50" w:after="50"/>
      </w:pPr>
      <w:r>
        <w:rPr>
          <w:rFonts w:ascii="Arial" w:cs="Arial" w:eastAsia="Arial" w:hAnsi="Arial"/>
          <w:sz w:val="22"/>
          <w:szCs w:val="22"/>
        </w:rPr>
        <w:t xml:space="preserve">Expiration automatique du QR Code (48h) avec remboursement si non scanne</w:t>
      </w:r>
    </w:p>
    <w:p>
      <w:pPr>
        <w:pStyle w:val="ListParagraph"/>
        <w:numPr>
          <w:ilvl w:val="0"/>
          <w:numId w:val="2"/>
        </w:numPr>
        <w:spacing w:before="50" w:after="50"/>
      </w:pPr>
      <w:r>
        <w:rPr>
          <w:rFonts w:ascii="Arial" w:cs="Arial" w:eastAsia="Arial" w:hAnsi="Arial"/>
          <w:sz w:val="22"/>
          <w:szCs w:val="22"/>
        </w:rPr>
        <w:t xml:space="preserve">Rate limiting sur les endpoints sensibles (auth, transactions, OTP)</w:t>
      </w:r>
    </w:p>
    <w:p>
      <w:pPr>
        <w:pStyle w:val="ListParagraph"/>
        <w:numPr>
          <w:ilvl w:val="0"/>
          <w:numId w:val="2"/>
        </w:numPr>
        <w:spacing w:before="50" w:after="50"/>
      </w:pPr>
      <w:r>
        <w:rPr>
          <w:rFonts w:ascii="Arial" w:cs="Arial" w:eastAsia="Arial" w:hAnsi="Arial"/>
          <w:sz w:val="22"/>
          <w:szCs w:val="22"/>
        </w:rPr>
        <w:t xml:space="preserve">Stockage chiffre des tokens sur mobile (flutter_secure_storage)</w:t>
      </w:r>
    </w:p>
    <w:p>
      <w:pPr>
        <w:pStyle w:val="ListParagraph"/>
        <w:numPr>
          <w:ilvl w:val="0"/>
          <w:numId w:val="2"/>
        </w:numPr>
        <w:spacing w:before="50" w:after="50"/>
      </w:pPr>
      <w:r>
        <w:rPr>
          <w:rFonts w:ascii="Arial" w:cs="Arial" w:eastAsia="Arial" w:hAnsi="Arial"/>
          <w:sz w:val="22"/>
          <w:szCs w:val="22"/>
        </w:rPr>
        <w:t xml:space="preserve">Journalisation immuable de toutes les transactions financieres (MobileMoneyLog)</w:t>
      </w:r>
    </w:p>
    <w:p>
      <w:pPr>
        <w:pStyle w:val="ListParagraph"/>
        <w:numPr>
          <w:ilvl w:val="0"/>
          <w:numId w:val="2"/>
        </w:numPr>
        <w:spacing w:before="50" w:after="50"/>
      </w:pPr>
      <w:r>
        <w:rPr>
          <w:rFonts w:ascii="Arial" w:cs="Arial" w:eastAsia="Arial" w:hAnsi="Arial"/>
          <w:sz w:val="22"/>
          <w:szCs w:val="22"/>
        </w:rPr>
        <w:t xml:space="preserve">Chiffrement des donnees PII en base (numeros de telephone, e-mails)</w:t>
      </w:r>
    </w:p>
    <w:p>
      <w:pPr>
        <w:pStyle w:val="ListParagraph"/>
        <w:numPr>
          <w:ilvl w:val="0"/>
          <w:numId w:val="2"/>
        </w:numPr>
        <w:spacing w:before="50" w:after="50"/>
      </w:pPr>
      <w:r>
        <w:rPr>
          <w:rFonts w:ascii="Arial" w:cs="Arial" w:eastAsia="Arial" w:hAnsi="Arial"/>
          <w:sz w:val="22"/>
          <w:szCs w:val="22"/>
        </w:rPr>
        <w:t xml:space="preserve">Validation stricte de tous les montants cote backend avant tout virement</w:t>
      </w:r>
    </w:p>
    <w:p>
      <w:pPr>
        <w:pStyle w:val="ListParagraph"/>
        <w:numPr>
          <w:ilvl w:val="0"/>
          <w:numId w:val="2"/>
        </w:numPr>
        <w:spacing w:before="50" w:after="50"/>
      </w:pPr>
      <w:r>
        <w:rPr>
          <w:rFonts w:ascii="Arial" w:cs="Arial" w:eastAsia="Arial" w:hAnsi="Arial"/>
          <w:sz w:val="22"/>
          <w:szCs w:val="22"/>
        </w:rPr>
        <w:t xml:space="preserve">Conformite aux reglementations BCEAO sur les paiements electroniques (evolution)</w:t>
      </w:r>
    </w:p>
    <w:p>
      <w:pPr>
        <w:pStyle w:val="Heading1"/>
        <w:spacing w:before="400" w:after="200"/>
      </w:pPr>
      <w:r>
        <w:rPr>
          <w:rFonts w:ascii="Arial" w:cs="Arial" w:eastAsia="Arial" w:hAnsi="Arial"/>
          <w:b/>
          <w:bCs/>
          <w:color w:val="0D47A1"/>
          <w:sz w:val="34"/>
          <w:szCs w:val="34"/>
        </w:rPr>
        <w:t xml:space="preserve">8. Modele Economique</w:t>
      </w:r>
    </w:p>
    <w:p>
      <w:pPr>
        <w:spacing w:before="80" w:after="80"/>
      </w:pPr>
      <w:r>
        <w:rPr>
          <w:rFonts w:ascii="Arial" w:cs="Arial" w:eastAsia="Arial" w:hAnsi="Arial"/>
          <w:sz w:val="22"/>
          <w:szCs w:val="22"/>
        </w:rPr>
        <w:t xml:space="preserve">TrustMarket genere ses revenus principalement via la commission de 0.5% sur chaque transaction completee. D'autres sources de revenus pourront etre ajoutees progressivement.</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Source de revenu</w:t>
            </w:r>
          </w:p>
        </w:tc>
        <w:tc>
          <w:tcPr>
            <w:tcW w:type="dxa" w:w="30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Modele</w:t>
            </w:r>
          </w:p>
        </w:tc>
        <w:tc>
          <w:tcPr>
            <w:tcW w:type="dxa" w:w="30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Disponibilite</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Commission transactions</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0.5% du montant, prelevee automatiquement</w:t>
            </w:r>
          </w:p>
        </w:tc>
        <w:tc>
          <w:tcPr>
            <w:tcW w:type="dxa" w:w="3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Disponible au lancement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Commission livraison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10-15% sur le tarif livreur partenaire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2</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Abonnement vendeur premium</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Badge prioritaire, statistiques avancees</w:t>
            </w:r>
          </w:p>
        </w:tc>
        <w:tc>
          <w:tcPr>
            <w:tcW w:type="dxa" w:w="3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Publicite locale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Boutiques mises en avant dans l'app</w:t>
            </w:r>
          </w:p>
        </w:tc>
        <w:tc>
          <w:tcPr>
            <w:tcW w:type="dxa" w:w="3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3</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Micro-credit vendeurs</w:t>
            </w:r>
          </w:p>
        </w:tc>
        <w:tc>
          <w:tcPr>
            <w:tcW w:type="dxa" w:w="30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Credit base sur l'historique de transactions</w:t>
            </w:r>
          </w:p>
        </w:tc>
        <w:tc>
          <w:tcPr>
            <w:tcW w:type="dxa" w:w="3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Long terme</w:t>
            </w:r>
          </w:p>
        </w:tc>
      </w:tr>
    </w:tbl>
    <w:p>
      <w:pPr>
        <w:pStyle w:val="Heading1"/>
        <w:spacing w:before="400" w:after="200"/>
      </w:pPr>
      <w:r>
        <w:rPr>
          <w:rFonts w:ascii="Arial" w:cs="Arial" w:eastAsia="Arial" w:hAnsi="Arial"/>
          <w:b/>
          <w:bCs/>
          <w:color w:val="0D47A1"/>
          <w:sz w:val="34"/>
          <w:szCs w:val="34"/>
        </w:rPr>
        <w:t xml:space="preserve">9. Planning de Developpement</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026"/>
      </w:tblGrid>
      <w:tr>
        <w:trPr>
          <w:tblHeader/>
        </w:trPr>
        <w:tc>
          <w:tcPr>
            <w:tcW w:type="dxa" w:w="28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Duree</w:t>
            </w:r>
          </w:p>
        </w:tc>
        <w:tc>
          <w:tcPr>
            <w:tcW w:type="dxa" w:w="50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Livrables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Phase 0 — Cadrage et Design</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2 sem.</w:t>
            </w:r>
          </w:p>
        </w:tc>
        <w:tc>
          <w:tcPr>
            <w:tcW w:type="dxa" w:w="5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Maquettes Figma, architecture DB Prisma, setup GitHub, CI/CD, Docker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1 — Fondations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 sem.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Auth OTP email 4 chiffres, inscription/connexion, profils, JWT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Phase 2 — Transfert et Deep Links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5 sem.</w:t>
            </w:r>
          </w:p>
        </w:tc>
        <w:tc>
          <w:tcPr>
            <w:tcW w:type="dxa" w:w="5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Flux transfert, deep links OM/Wave, SMS parsing, blocage fonds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3 — Commission et QR 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4 sem.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Calcul commission 0.5%, generation QR, espace livreur, scan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Phase 4 — Admin et Litiges</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3 sem.</w:t>
            </w:r>
          </w:p>
        </w:tc>
        <w:tc>
          <w:tcPr>
            <w:tcW w:type="dxa" w:w="5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Dashboard Flutter Web, supervision, litiges, stats commissions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Phase 5 — Notifications et Reputation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 sem.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Push FCM, emails, avis/notes, badge vendeur</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Phase 6 — Tests et Lancement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4 sem.</w:t>
            </w:r>
          </w:p>
        </w:tc>
        <w:tc>
          <w:tcPr>
            <w:tcW w:type="dxa" w:w="50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Beta test, corrections, optimisation, deploiement production</w:t>
            </w:r>
          </w:p>
        </w:tc>
      </w:tr>
    </w:tbl>
    <w:p>
      <w:pPr>
        <w:spacing w:before="120"/>
      </w:pPr>
    </w:p>
    <w:p>
      <w:pPr>
        <w:spacing w:before="80" w:after="80"/>
      </w:pPr>
      <w:r>
        <w:rPr>
          <w:rFonts w:ascii="Arial" w:cs="Arial" w:eastAsia="Arial" w:hAnsi="Arial"/>
          <w:sz w:val="22"/>
          <w:szCs w:val="22"/>
        </w:rPr>
        <w:t xml:space="preserve">Duree totale estimee : 24 semaines (~6 mois) pour une equipe de 3 a 4 developpeurs.</w:t>
      </w:r>
    </w:p>
    <w:p>
      <w:pPr>
        <w:pStyle w:val="Heading1"/>
        <w:spacing w:before="400" w:after="200"/>
      </w:pPr>
      <w:r>
        <w:rPr>
          <w:rFonts w:ascii="Arial" w:cs="Arial" w:eastAsia="Arial" w:hAnsi="Arial"/>
          <w:b/>
          <w:bCs/>
          <w:color w:val="0D47A1"/>
          <w:sz w:val="34"/>
          <w:szCs w:val="34"/>
        </w:rPr>
        <w:t xml:space="preserve">10. Profils d'Equipe Recommandes</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3526"/>
      </w:tblGrid>
      <w:tr>
        <w:trPr>
          <w:tblHeader/>
        </w:trPr>
        <w:tc>
          <w:tcPr>
            <w:tcW w:type="dxa" w:w="23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3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Competences cles</w:t>
            </w:r>
          </w:p>
        </w:tc>
        <w:tc>
          <w:tcPr>
            <w:tcW w:type="dxa" w:w="35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Responsabilites</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Dev Flutter/Dart Senior</w:t>
            </w:r>
          </w:p>
        </w:tc>
        <w:tc>
          <w:tcPr>
            <w:tcW w:type="dxa" w:w="3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 Dart, BLoC, Dio, QR Code, Firebase, url_launcher</w:t>
            </w:r>
          </w:p>
        </w:tc>
        <w:tc>
          <w:tcPr>
            <w:tcW w:type="dxa" w:w="35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App mobile + dashboard Flutter Web, architecture Clean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 Backend Node.js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NestJS, TypeScript, Prisma, PostgreSQL, Redis, BullMQ, SMS parsing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API REST, transactions, commission, QR Code, WebSocket</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Dev Flutter Junior</w:t>
            </w:r>
          </w:p>
        </w:tc>
        <w:tc>
          <w:tcPr>
            <w:tcW w:type="dxa" w:w="3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Flutter, Dart, BLoC, go_router</w:t>
            </w:r>
          </w:p>
        </w:tc>
        <w:tc>
          <w:tcPr>
            <w:tcW w:type="dxa" w:w="35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Ecrans secondaires, tests, documentation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Designer UI/UX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Figma, design system, UX mobile Afrique</w:t>
            </w:r>
          </w:p>
        </w:tc>
        <w:tc>
          <w:tcPr>
            <w:tcW w:type="dxa" w:w="35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Maquettes, tests utilisateurs, accessibilite</w:t>
            </w:r>
          </w:p>
        </w:tc>
      </w:tr>
      <w:tr>
        <w:tc>
          <w:tcPr>
            <w:tcW w:type="dxa" w:w="23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Chef de Projet / PO</w:t>
            </w:r>
          </w:p>
        </w:tc>
        <w:tc>
          <w:tcPr>
            <w:tcW w:type="dxa" w:w="3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Agile/Scrum, product management</w:t>
            </w:r>
          </w:p>
        </w:tc>
        <w:tc>
          <w:tcPr>
            <w:tcW w:type="dxa" w:w="35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Coordination, backlog, tests, relation clients</w:t>
            </w:r>
          </w:p>
        </w:tc>
      </w:tr>
    </w:tbl>
    <w:p>
      <w:pPr>
        <w:pStyle w:val="Heading1"/>
        <w:spacing w:before="400" w:after="200"/>
      </w:pPr>
      <w:r>
        <w:rPr>
          <w:rFonts w:ascii="Arial" w:cs="Arial" w:eastAsia="Arial" w:hAnsi="Arial"/>
          <w:b/>
          <w:bCs/>
          <w:color w:val="0D47A1"/>
          <w:sz w:val="34"/>
          <w:szCs w:val="34"/>
        </w:rPr>
        <w:t xml:space="preserve">11. Criteres de Succes</w:t>
      </w:r>
    </w:p>
    <w:p>
      <w:pPr>
        <w:spacing w:before="14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KPI</w:t>
            </w:r>
          </w:p>
        </w:tc>
        <w:tc>
          <w:tcPr>
            <w:tcW w:type="dxa" w:w="3826"/>
            <w:tcBorders>
              <w:top w:val="single" w:color="CCCCCC" w:sz="1"/>
              <w:left w:val="single" w:color="CCCCCC" w:sz="1"/>
              <w:bottom w:val="single" w:color="CCCCCC" w:sz="1"/>
              <w:right w:val="single" w:color="CCCCCC" w:sz="1"/>
            </w:tcBorders>
            <w:shd w:fill="0D47A1" w:val="clear"/>
            <w:tcMar>
              <w:top w:type="dxa" w:w="90"/>
              <w:left w:type="dxa" w:w="130"/>
              <w:bottom w:type="dxa" w:w="90"/>
              <w:right w:type="dxa" w:w="130"/>
            </w:tcMar>
          </w:tcPr>
          <w:p>
            <w:r>
              <w:rPr>
                <w:rFonts w:ascii="Arial" w:cs="Arial" w:eastAsia="Arial" w:hAnsi="Arial"/>
                <w:b/>
                <w:bCs/>
                <w:color w:val="FFFFFF"/>
                <w:sz w:val="20"/>
                <w:szCs w:val="20"/>
              </w:rPr>
              <w:t xml:space="preserve">Cible a 6 mois post-lancement</w:t>
            </w:r>
          </w:p>
        </w:tc>
      </w:tr>
      <w:tr>
        <w:tc>
          <w:tcPr>
            <w:tcW w:type="dxa" w:w="5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Utilisateurs inscrits</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&gt; 1 000</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Transactions completees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&gt; 500</w:t>
            </w:r>
          </w:p>
        </w:tc>
      </w:tr>
      <w:tr>
        <w:tc>
          <w:tcPr>
            <w:tcW w:type="dxa" w:w="5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Revenus commissions cumules</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&gt; 250 000 FCFA</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Taux de succes des transactions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&gt; 95%</w:t>
            </w:r>
          </w:p>
        </w:tc>
      </w:tr>
      <w:tr>
        <w:tc>
          <w:tcPr>
            <w:tcW w:type="dxa" w:w="5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Taux de litiges ouverts</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&lt; 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Litiges resolus equitablement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&gt; 90%</w:t>
            </w:r>
          </w:p>
        </w:tc>
      </w:tr>
      <w:tr>
        <w:tc>
          <w:tcPr>
            <w:tcW w:type="dxa" w:w="5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Note moyenne utilisateurs</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&gt; 4.2 / 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Temps moyen confirmation paiement (SMS parsing)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&lt; 5 minutes</w:t>
            </w:r>
          </w:p>
        </w:tc>
      </w:tr>
      <w:tr>
        <w:tc>
          <w:tcPr>
            <w:tcW w:type="dxa" w:w="5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Temps moyen scan QR Code apres transfert</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&lt; 24 heures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Temps moyen de resolution litige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&lt; 72 heures</w:t>
            </w:r>
          </w:p>
        </w:tc>
      </w:tr>
      <w:tr>
        <w:tc>
          <w:tcPr>
            <w:tcW w:type="dxa" w:w="5200"/>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Uptime de la plateforme</w:t>
            </w:r>
          </w:p>
        </w:tc>
        <w:tc>
          <w:tcPr>
            <w:tcW w:type="dxa" w:w="3826"/>
            <w:tcBorders>
              <w:top w:val="single" w:color="CCCCCC" w:sz="1"/>
              <w:left w:val="single" w:color="CCCCCC" w:sz="1"/>
              <w:bottom w:val="single" w:color="CCCCCC" w:sz="1"/>
              <w:right w:val="single" w:color="CCCCCC" w:sz="1"/>
            </w:tcBorders>
            <w:shd w:fill="E8F0FE" w:val="clear"/>
            <w:tcMar>
              <w:top w:type="dxa" w:w="80"/>
              <w:left w:type="dxa" w:w="130"/>
              <w:bottom w:type="dxa" w:w="80"/>
              <w:right w:type="dxa" w:w="130"/>
            </w:tcMar>
          </w:tcPr>
          <w:p>
            <w:r>
              <w:rPr>
                <w:rFonts w:ascii="Arial" w:cs="Arial" w:eastAsia="Arial" w:hAnsi="Arial"/>
                <w:sz w:val="20"/>
                <w:szCs w:val="20"/>
              </w:rPr>
              <w:t xml:space="preserve">&gt; 99.5%</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Taux de retention a 3 mois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&gt; 60%</w:t>
            </w:r>
          </w:p>
        </w:tc>
      </w:tr>
    </w:tbl>
    <w:p>
      <w:pPr>
        <w:spacing w:before="480"/>
      </w:pPr>
    </w:p>
    <w:p>
      <w:pPr>
        <w:pBdr>
          <w:top w:val="single" w:color="0D47A1" w:sz="6" w:space="1"/>
        </w:pBdr>
        <w:spacing w:before="220"/>
        <w:jc w:val="center"/>
      </w:pPr>
      <w:r>
        <w:rPr>
          <w:rFonts w:ascii="Arial" w:cs="Arial" w:eastAsia="Arial" w:hAnsi="Arial"/>
          <w:i/>
          <w:iCs/>
          <w:color w:val="0D47A1"/>
          <w:sz w:val="22"/>
          <w:szCs w:val="22"/>
        </w:rPr>
        <w:t xml:space="preserve">TrustMarket — Permettre aux Burkinabe d'acheter et vendre en ligne sans peur.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47A1" w:sz="4" w:space="1"/>
      </w:pBdr>
      <w:tabs>
        <w:tab w:val="right" w:pos="9026"/>
      </w:tabs>
    </w:pPr>
    <w:r>
      <w:rPr>
        <w:rFonts w:ascii="Arial" w:cs="Arial" w:eastAsia="Arial" w:hAnsi="Arial"/>
        <w:color w:val="888888"/>
        <w:sz w:val="18"/>
        <w:szCs w:val="18"/>
      </w:rPr>
      <w:t xml:space="preserve">Confidentiel — Burkina Faso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7A1" w:sz="6" w:space="1"/>
      </w:pBdr>
    </w:pPr>
    <w:r>
      <w:rPr>
        <w:rFonts w:ascii="Arial" w:cs="Arial" w:eastAsia="Arial" w:hAnsi="Arial"/>
        <w:color w:val="0D47A1"/>
        <w:sz w:val="18"/>
        <w:szCs w:val="18"/>
      </w:rPr>
      <w:t xml:space="preserve">TrustMarket — Cahier des Charges Technique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47A1"/>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2026-03-04T22:11:18.455Z</dcterms:created>
  <dcterms:modified xsi:type="dcterms:W3CDTF">2026-03-04T22:11:18.457Z</dcterms:modified>
</cp:coreProperties>
</file>

<file path=docProps/custom.xml><?xml version="1.0" encoding="utf-8"?>
<Properties xmlns="http://schemas.openxmlformats.org/officeDocument/2006/custom-properties" xmlns:vt="http://schemas.openxmlformats.org/officeDocument/2006/docPropsVTypes"/>
</file>