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F5A53" w14:textId="7F9ECD36" w:rsidR="00FC2317" w:rsidRDefault="00FC2317" w:rsidP="00B6263E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GoBack"/>
      <w:bookmarkEnd w:id="0"/>
      <w:r w:rsidRPr="00B6263E"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 3</w:t>
      </w:r>
    </w:p>
    <w:p w14:paraId="0A338176" w14:textId="77777777" w:rsidR="00FF723F" w:rsidRPr="00FF723F" w:rsidRDefault="00FF723F" w:rsidP="00B6263E">
      <w:pPr>
        <w:spacing w:after="0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14:paraId="14B8FEEB" w14:textId="77777777" w:rsidR="00FC2317" w:rsidRPr="00B6263E" w:rsidRDefault="00C74E46" w:rsidP="00C74E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aps/>
          <w:sz w:val="26"/>
          <w:szCs w:val="26"/>
        </w:rPr>
      </w:pPr>
      <w:r w:rsidRPr="00B6263E">
        <w:rPr>
          <w:rFonts w:ascii="Times New Roman" w:hAnsi="Times New Roman" w:cs="Times New Roman"/>
          <w:b/>
          <w:caps/>
          <w:sz w:val="26"/>
          <w:szCs w:val="26"/>
        </w:rPr>
        <w:t>Л</w:t>
      </w:r>
      <w:r w:rsidR="00D053A9" w:rsidRPr="00B6263E">
        <w:rPr>
          <w:rFonts w:ascii="Times New Roman" w:hAnsi="Times New Roman" w:cs="Times New Roman"/>
          <w:b/>
          <w:caps/>
          <w:sz w:val="26"/>
          <w:szCs w:val="26"/>
        </w:rPr>
        <w:t>огич</w:t>
      </w:r>
      <w:r w:rsidR="00FC2317" w:rsidRPr="00B6263E">
        <w:rPr>
          <w:rFonts w:ascii="Times New Roman" w:hAnsi="Times New Roman" w:cs="Times New Roman"/>
          <w:b/>
          <w:caps/>
          <w:sz w:val="26"/>
          <w:szCs w:val="26"/>
        </w:rPr>
        <w:t>еское проектирование комбинационных схем</w:t>
      </w:r>
      <w:r w:rsidRPr="00B6263E">
        <w:rPr>
          <w:rFonts w:ascii="Times New Roman" w:hAnsi="Times New Roman" w:cs="Times New Roman"/>
          <w:b/>
          <w:caps/>
          <w:sz w:val="26"/>
          <w:szCs w:val="26"/>
        </w:rPr>
        <w:t>.</w:t>
      </w:r>
    </w:p>
    <w:p w14:paraId="18182BE8" w14:textId="77777777" w:rsidR="00FC2317" w:rsidRPr="00B6263E" w:rsidRDefault="00FC2317" w:rsidP="00C74E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aps/>
          <w:sz w:val="26"/>
          <w:szCs w:val="26"/>
        </w:rPr>
      </w:pPr>
    </w:p>
    <w:p w14:paraId="72590F09" w14:textId="3FD9BA11" w:rsidR="00FC2317" w:rsidRPr="00B6263E" w:rsidRDefault="00FC2317" w:rsidP="00FC231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Цель работы: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изучить способы проектирования комбинационных схем; ознакомится со средой моделирующего пакета программ </w:t>
      </w:r>
      <w:proofErr w:type="spellStart"/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Electronics</w:t>
      </w:r>
      <w:proofErr w:type="spellEnd"/>
      <w:r w:rsidR="00FF723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Workbench</w:t>
      </w:r>
      <w:proofErr w:type="spellEnd"/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DA2CF78" w14:textId="77777777" w:rsidR="00636C45" w:rsidRPr="00B6263E" w:rsidRDefault="00636C45" w:rsidP="00FC231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FE0A88" w14:textId="77777777" w:rsidR="00C74E46" w:rsidRPr="00B6263E" w:rsidRDefault="00636C45" w:rsidP="00FC231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723F">
        <w:rPr>
          <w:rFonts w:ascii="Times New Roman" w:eastAsia="Times New Roman" w:hAnsi="Times New Roman" w:cs="Times New Roman"/>
          <w:sz w:val="26"/>
          <w:szCs w:val="26"/>
          <w:lang w:eastAsia="ru-RU"/>
        </w:rPr>
        <w:t>3.1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D1ED4" w:rsidRPr="00B6263E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1E6D860" w14:textId="77777777" w:rsidR="00C74E46" w:rsidRPr="00B6263E" w:rsidRDefault="00C74E46" w:rsidP="00C74E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 комбинационной схемой понимается техническое устройство, предназначенное для преобразования дискретной информации, причем значения выходных сигналов однозначно определяются значениями входных сигналов в данный момент времени. Предполагается, что в комбинационных схемах не происходит задержки сигнала, а входные и выходные сигналы могут принимать только значения единица и нуль (это могут быть высокий и низкий уровни напряжения).</w:t>
      </w:r>
    </w:p>
    <w:p w14:paraId="0007B3F8" w14:textId="77777777" w:rsidR="00C74E46" w:rsidRPr="00B6263E" w:rsidRDefault="00C74E46" w:rsidP="00C74E46">
      <w:pPr>
        <w:shd w:val="clear" w:color="auto" w:fill="FFFFFF"/>
        <w:spacing w:after="0" w:line="240" w:lineRule="auto"/>
        <w:ind w:right="7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Синтезировать комбинационную схему – это означает на основе заданного алгоритма работы построить структурную схему минимальной сложности из логических элементов заданного базиса.</w:t>
      </w:r>
    </w:p>
    <w:p w14:paraId="428FE372" w14:textId="77777777" w:rsidR="00C74E46" w:rsidRPr="00B6263E" w:rsidRDefault="00C74E46" w:rsidP="00C74E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Синтез комбинационных схем осуществляется в три этапа:</w:t>
      </w:r>
    </w:p>
    <w:p w14:paraId="251568A7" w14:textId="1EC3F1A6" w:rsidR="00C74E46" w:rsidRPr="00B6263E" w:rsidRDefault="00C74E46" w:rsidP="00C74E46">
      <w:p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1) запись условий функционирования устройства (эти условия могут быть заданы словесно, с помощью таблицы истинности, либо с помощью логической функции);</w:t>
      </w:r>
    </w:p>
    <w:p w14:paraId="415CA6C9" w14:textId="77777777" w:rsidR="00C74E46" w:rsidRPr="00B6263E" w:rsidRDefault="00C74E46" w:rsidP="00FF723F">
      <w:pPr>
        <w:numPr>
          <w:ilvl w:val="0"/>
          <w:numId w:val="3"/>
        </w:num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-2"/>
          <w:sz w:val="26"/>
          <w:szCs w:val="26"/>
          <w:lang w:eastAsia="ru-RU"/>
        </w:rPr>
        <w:t xml:space="preserve"> минимизация логической функции и приведение ее к заданному базису;</w:t>
      </w:r>
    </w:p>
    <w:p w14:paraId="1A7737E0" w14:textId="77777777" w:rsidR="00C74E46" w:rsidRPr="00B6263E" w:rsidRDefault="00C74E46" w:rsidP="00FF723F">
      <w:pPr>
        <w:numPr>
          <w:ilvl w:val="0"/>
          <w:numId w:val="3"/>
        </w:num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составление структурной схемы устройства.</w:t>
      </w:r>
    </w:p>
    <w:p w14:paraId="6AA75175" w14:textId="77777777" w:rsidR="00DA62E4" w:rsidRPr="00B6263E" w:rsidRDefault="00DA62E4" w:rsidP="00B6263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hAnsi="Times New Roman" w:cs="Times New Roman"/>
          <w:sz w:val="26"/>
          <w:szCs w:val="26"/>
        </w:rPr>
        <w:t>Л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юбая логическая функция может выражаться различными логическими формулами, являющимися эквивалентными. Наиболее удобными для практического использования являются нормальные формы представления сложных логических фун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ций.</w:t>
      </w:r>
    </w:p>
    <w:p w14:paraId="2FECE17A" w14:textId="79D820C4" w:rsidR="002658AA" w:rsidRPr="00B6263E" w:rsidRDefault="002658AA" w:rsidP="0026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Элементарной конъюнкцией </w:t>
      </w:r>
      <w:r w:rsidRPr="00B6263E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Q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называется логическое произведение любого конечного числа переменных и их отрицаний, причем каждая переменная встречается только один раз. Число переменных, составляющих элементарную конъюнкцию, называется ее рангом. Так, выражение</w:t>
      </w:r>
      <w:r w:rsidR="00FF723F" w:rsidRPr="00FF723F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540" w:dyaOrig="360" w14:anchorId="485CB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 fillcolor="window">
            <v:imagedata r:id="rId7" o:title=""/>
          </v:shape>
          <o:OLEObject Type="Embed" ProgID="Equation.DSMT4" ShapeID="_x0000_i1025" DrawAspect="Content" ObjectID="_1741696633" r:id="rId8"/>
        </w:object>
      </w:r>
    </w:p>
    <w:p w14:paraId="2D92D558" w14:textId="77777777" w:rsidR="002658AA" w:rsidRPr="00B6263E" w:rsidRDefault="002658AA" w:rsidP="002658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eastAsia="ru-RU"/>
        </w:rPr>
        <w:t>является элементарной конъюнкцией ранга 5.</w:t>
      </w:r>
    </w:p>
    <w:p w14:paraId="750F6A81" w14:textId="698F9709" w:rsidR="002658AA" w:rsidRPr="00B6263E" w:rsidRDefault="002658AA" w:rsidP="002658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i/>
          <w:snapToGrid w:val="0"/>
          <w:color w:val="000000"/>
          <w:sz w:val="26"/>
          <w:szCs w:val="26"/>
          <w:lang w:eastAsia="ru-RU"/>
        </w:rPr>
        <w:t>Дизъюнктивной нормальной формой</w:t>
      </w:r>
      <w:r w:rsidRPr="00B6263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eastAsia="ru-RU"/>
        </w:rPr>
        <w:t xml:space="preserve"> (ДНФ) называется дизъюнкция элементарных конъюнкций:</w:t>
      </w:r>
      <w:r w:rsidR="00FF723F" w:rsidRPr="00FF723F">
        <w:rPr>
          <w:rFonts w:ascii="Times New Roman" w:eastAsia="Times New Roman" w:hAnsi="Times New Roman" w:cs="Times New Roman"/>
          <w:i/>
          <w:snapToGrid w:val="0"/>
          <w:color w:val="000000"/>
          <w:position w:val="-12"/>
          <w:sz w:val="26"/>
          <w:szCs w:val="26"/>
          <w:lang w:val="en-US" w:eastAsia="ru-RU"/>
        </w:rPr>
        <w:object w:dxaOrig="2380" w:dyaOrig="360" w14:anchorId="27FD315F">
          <v:shape id="_x0000_i1026" type="#_x0000_t75" style="width:118.5pt;height:18.75pt" o:ole="" fillcolor="window">
            <v:imagedata r:id="rId9" o:title=""/>
          </v:shape>
          <o:OLEObject Type="Embed" ProgID="Equation.DSMT4" ShapeID="_x0000_i1026" DrawAspect="Content" ObjectID="_1741696634" r:id="rId10"/>
        </w:object>
      </w:r>
    </w:p>
    <w:p w14:paraId="6B75D963" w14:textId="143AD222" w:rsidR="002658AA" w:rsidRPr="00B6263E" w:rsidRDefault="002658AA" w:rsidP="002658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eastAsia="ru-RU"/>
        </w:rPr>
        <w:t>Любая булева функция может быть представлена в ДНФ, например,</w:t>
      </w:r>
      <w:r w:rsidR="00FF723F" w:rsidRPr="00FF723F">
        <w:rPr>
          <w:rFonts w:ascii="Times New Roman" w:eastAsia="Times New Roman" w:hAnsi="Times New Roman" w:cs="Times New Roman"/>
          <w:snapToGrid w:val="0"/>
          <w:color w:val="000000"/>
          <w:position w:val="-12"/>
          <w:sz w:val="26"/>
          <w:szCs w:val="26"/>
          <w:lang w:val="en-US" w:eastAsia="ru-RU"/>
        </w:rPr>
        <w:object w:dxaOrig="3320" w:dyaOrig="360" w14:anchorId="375BBE7D">
          <v:shape id="_x0000_i1027" type="#_x0000_t75" style="width:165.75pt;height:18.75pt" o:ole="" fillcolor="window">
            <v:imagedata r:id="rId11" o:title=""/>
          </v:shape>
          <o:OLEObject Type="Embed" ProgID="Equation.DSMT4" ShapeID="_x0000_i1027" DrawAspect="Content" ObjectID="_1741696635" r:id="rId12"/>
        </w:object>
      </w:r>
    </w:p>
    <w:p w14:paraId="232194FE" w14:textId="578CDAF3" w:rsidR="002658AA" w:rsidRPr="00B6263E" w:rsidRDefault="002658AA" w:rsidP="0026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i/>
          <w:snapToGrid w:val="0"/>
          <w:color w:val="000000"/>
          <w:sz w:val="26"/>
          <w:szCs w:val="26"/>
          <w:lang w:eastAsia="ru-RU"/>
        </w:rPr>
        <w:t xml:space="preserve">Элементарной дизъюнкцией </w:t>
      </w:r>
      <w:r w:rsidRPr="00B6263E">
        <w:rPr>
          <w:rFonts w:ascii="Times New Roman" w:eastAsia="Times New Roman" w:hAnsi="Times New Roman" w:cs="Times New Roman"/>
          <w:b/>
          <w:i/>
          <w:snapToGrid w:val="0"/>
          <w:color w:val="000000"/>
          <w:sz w:val="26"/>
          <w:szCs w:val="26"/>
          <w:lang w:val="en-US" w:eastAsia="ru-RU"/>
        </w:rPr>
        <w:t>D</w:t>
      </w:r>
      <w:r w:rsidRPr="00B6263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eastAsia="ru-RU"/>
        </w:rPr>
        <w:t xml:space="preserve"> называется логическая сумма конечного числа переменных и их отрицаний, причем каждая переменная встречается в сумме один раз. Число переменных, составляющих элементарную дизъюнкцию, называется ее рангом. Так, выражение </w:t>
      </w:r>
      <w:r w:rsidR="00FF723F" w:rsidRPr="00FF723F">
        <w:rPr>
          <w:rFonts w:ascii="Times New Roman" w:eastAsia="Times New Roman" w:hAnsi="Times New Roman" w:cs="Times New Roman"/>
          <w:snapToGrid w:val="0"/>
          <w:color w:val="000000"/>
          <w:position w:val="-12"/>
          <w:sz w:val="26"/>
          <w:szCs w:val="26"/>
          <w:lang w:eastAsia="ru-RU"/>
        </w:rPr>
        <w:object w:dxaOrig="2140" w:dyaOrig="360" w14:anchorId="55A784FF">
          <v:shape id="_x0000_i1028" type="#_x0000_t75" style="width:106.5pt;height:18.75pt" o:ole="" fillcolor="window">
            <v:imagedata r:id="rId13" o:title=""/>
          </v:shape>
          <o:OLEObject Type="Embed" ProgID="Equation.DSMT4" ShapeID="_x0000_i1028" DrawAspect="Content" ObjectID="_1741696636" r:id="rId14"/>
        </w:object>
      </w:r>
      <w:r w:rsidRPr="00B6263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eastAsia="ru-RU"/>
        </w:rPr>
        <w:t xml:space="preserve"> является элементарной дизъюнкцией четвертого ранга.</w:t>
      </w:r>
    </w:p>
    <w:p w14:paraId="5A5D88A6" w14:textId="64AC90A2" w:rsidR="002658AA" w:rsidRPr="00B6263E" w:rsidRDefault="002658AA" w:rsidP="002658AA">
      <w:pPr>
        <w:shd w:val="clear" w:color="auto" w:fill="FFFFFF"/>
        <w:spacing w:after="0" w:line="240" w:lineRule="auto"/>
        <w:ind w:right="7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Конъюнктивной нормальной формой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(КНФ) называется конъюнкция элементарных дизъюнкций:</w:t>
      </w:r>
      <w:r w:rsidR="00A476C7" w:rsidRPr="00A476C7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2340" w:dyaOrig="360" w14:anchorId="16A5FE56">
          <v:shape id="_x0000_i1029" type="#_x0000_t75" style="width:108pt;height:17.25pt" o:ole="" fillcolor="window">
            <v:imagedata r:id="rId15" o:title=""/>
          </v:shape>
          <o:OLEObject Type="Embed" ProgID="Equation.DSMT4" ShapeID="_x0000_i1029" DrawAspect="Content" ObjectID="_1741696637" r:id="rId16"/>
        </w:object>
      </w:r>
    </w:p>
    <w:p w14:paraId="515020DF" w14:textId="4DD81585" w:rsidR="002658AA" w:rsidRPr="00B6263E" w:rsidRDefault="002658AA" w:rsidP="002658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Любую булеву функцию можно представить в КНФ, например,</w:t>
      </w:r>
      <w:r w:rsidR="00A476C7" w:rsidRPr="00A476C7">
        <w:rPr>
          <w:rFonts w:ascii="Times New Roman" w:eastAsia="Times New Roman" w:hAnsi="Times New Roman" w:cs="Times New Roman"/>
          <w:snapToGrid w:val="0"/>
          <w:color w:val="000000"/>
          <w:position w:val="-12"/>
          <w:sz w:val="26"/>
          <w:szCs w:val="26"/>
          <w:lang w:val="en-US" w:eastAsia="ru-RU"/>
        </w:rPr>
        <w:object w:dxaOrig="4620" w:dyaOrig="360" w14:anchorId="791AD898">
          <v:shape id="_x0000_i1030" type="#_x0000_t75" style="width:231pt;height:18.75pt" o:ole="" fillcolor="window">
            <v:imagedata r:id="rId17" o:title=""/>
          </v:shape>
          <o:OLEObject Type="Embed" ProgID="Equation.DSMT4" ShapeID="_x0000_i1030" DrawAspect="Content" ObjectID="_1741696638" r:id="rId18"/>
        </w:object>
      </w:r>
    </w:p>
    <w:p w14:paraId="0A09D951" w14:textId="77777777" w:rsidR="002658AA" w:rsidRPr="00B6263E" w:rsidRDefault="002658AA" w:rsidP="002658AA">
      <w:pPr>
        <w:shd w:val="clear" w:color="auto" w:fill="FFFFFF"/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Одна и та же логическая функция путем эквивалентных преобразований может быть представлена различными ДНФ или КНФ. Единственность представления обеспечивают совершенные нормальные формы.</w:t>
      </w:r>
    </w:p>
    <w:p w14:paraId="36E2A4C9" w14:textId="0E28821C" w:rsidR="002658AA" w:rsidRPr="00B6263E" w:rsidRDefault="002658AA" w:rsidP="002658AA">
      <w:pPr>
        <w:shd w:val="clear" w:color="auto" w:fill="FFFFFF"/>
        <w:spacing w:after="0" w:line="240" w:lineRule="auto"/>
        <w:ind w:right="7" w:firstLine="7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Совершенной ДНФ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(СДНФ) логической функции </w:t>
      </w:r>
      <w:r w:rsidR="00A476C7" w:rsidRPr="00A476C7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620" w:dyaOrig="360" w14:anchorId="15F437A2">
          <v:shape id="_x0000_i1031" type="#_x0000_t75" style="width:81pt;height:18.75pt" o:ole="" fillcolor="window">
            <v:imagedata r:id="rId19" o:title=""/>
          </v:shape>
          <o:OLEObject Type="Embed" ProgID="Equation.DSMT4" ShapeID="_x0000_i1031" DrawAspect="Content" ObjectID="_1741696639" r:id="rId20"/>
        </w:objec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различных переменных называется ДНФ, которая содержит только конъюнкции ранга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n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не содержит одинаковых конъюнкций.</w:t>
      </w:r>
    </w:p>
    <w:p w14:paraId="2FD87AE1" w14:textId="1A598A83" w:rsidR="00FB749A" w:rsidRPr="00B6263E" w:rsidRDefault="00FB749A" w:rsidP="00FB749A">
      <w:pPr>
        <w:shd w:val="clear" w:color="auto" w:fill="FFFFFF"/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Совершенной КНФ (СКНФ) логической функции </w:t>
      </w:r>
      <w:r w:rsidR="00A476C7" w:rsidRPr="00A476C7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560" w:dyaOrig="360" w14:anchorId="5506F16E">
          <v:shape id="_x0000_i1032" type="#_x0000_t75" style="width:78pt;height:18.75pt" o:ole="" fillcolor="window">
            <v:imagedata r:id="rId21" o:title=""/>
          </v:shape>
          <o:OLEObject Type="Embed" ProgID="Equation.DSMT4" ShapeID="_x0000_i1032" DrawAspect="Content" ObjectID="_1741696640" r:id="rId22"/>
        </w:objec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 </w:t>
      </w:r>
      <w:r w:rsidRPr="00A476C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n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различных переменных называется КНФ, которая содержит только дизъюнкции ранга </w:t>
      </w:r>
      <w:r w:rsidRPr="00A476C7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n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не содержит одинаковых дизъюнкций</w:t>
      </w:r>
      <w:r w:rsidR="001E0DD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EEEC4A2" w14:textId="77777777" w:rsidR="00B6263E" w:rsidRPr="00B6263E" w:rsidRDefault="001E0DD4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Если логическая функция задана таблицей истинности, то построение СДНФ осуществляется по следующему алгоритму: </w:t>
      </w:r>
    </w:p>
    <w:p w14:paraId="48FA4BD9" w14:textId="77777777" w:rsidR="00B6263E" w:rsidRPr="00B6263E" w:rsidRDefault="001E0DD4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1) выбираются наборы аргументов, на которых функция обращается в единицу; </w:t>
      </w:r>
    </w:p>
    <w:p w14:paraId="453CAB3C" w14:textId="77777777" w:rsidR="00B6263E" w:rsidRPr="00B6263E" w:rsidRDefault="001E0DD4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2) выписываются конъюнкции, соответствующие этим наборам, причем если аргумент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i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входит в набор как единица, то в конъюнкцию он вписывается без изменения. Если же аргумент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i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входит в данный набор как нуль, то в соответствующую конъюнкцию вписывается его отрицание;</w:t>
      </w:r>
    </w:p>
    <w:p w14:paraId="4381E9C0" w14:textId="77777777" w:rsidR="001E0DD4" w:rsidRPr="00B6263E" w:rsidRDefault="001E0DD4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3) все выписанные конъюнкции соединяют знаком дизъюнкции. Элементарные конъюнкции СДНФ называют </w:t>
      </w:r>
      <w:r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конституэнтами единицы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9F13321" w14:textId="782371D1" w:rsidR="00B6263E" w:rsidRPr="00B6263E" w:rsidRDefault="00F0105C" w:rsidP="00F010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Построение СКНФ по таблично заданной функции осуществляется в следующей последовательности 1</w:t>
      </w:r>
    </w:p>
    <w:p w14:paraId="654364A9" w14:textId="02D261E8" w:rsidR="00B6263E" w:rsidRPr="00B6263E" w:rsidRDefault="00A476C7" w:rsidP="00F010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F0105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) выбираются наборы аргументов, на которых функция обращается в нуль;</w:t>
      </w:r>
    </w:p>
    <w:p w14:paraId="657981E8" w14:textId="77777777" w:rsidR="00B6263E" w:rsidRPr="00B6263E" w:rsidRDefault="00F0105C" w:rsidP="00F010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2) выписываются дизъюнкции, соответствующие этим наборам, причем если аргумент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i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входит в набор как нуль, то в дизъюнкцию он вписывается без изменения. Если же аргумент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i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входит в данный набор как единица, то в соответствующую дизъюнкцию вписывается его отрицание; </w:t>
      </w:r>
    </w:p>
    <w:p w14:paraId="01798B4F" w14:textId="77777777" w:rsidR="00B6263E" w:rsidRPr="00B6263E" w:rsidRDefault="00F0105C" w:rsidP="00F010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3) все выписанные дизъюнкции соединяют знаком конъюнкции.</w:t>
      </w:r>
    </w:p>
    <w:p w14:paraId="2EE20A00" w14:textId="77777777" w:rsidR="00F0105C" w:rsidRPr="00B6263E" w:rsidRDefault="00F0105C" w:rsidP="00F010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Элементарные дизъюнкции СКНФ называют</w:t>
      </w:r>
      <w:r w:rsidR="00B6263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конституэнтами</w:t>
      </w:r>
      <w:r w:rsidR="00B6263E" w:rsidRPr="00B6263E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нуля.</w:t>
      </w:r>
    </w:p>
    <w:p w14:paraId="30A67399" w14:textId="77777777" w:rsidR="00F0105C" w:rsidRPr="00B6263E" w:rsidRDefault="00F0105C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AD9280" w14:textId="26336E8D" w:rsidR="00527BE3" w:rsidRPr="00B6263E" w:rsidRDefault="00527BE3" w:rsidP="00527B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Пример 3.1.</w:t>
      </w:r>
      <w:r w:rsidR="00A476C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Построить СДНФ </w:t>
      </w:r>
      <w:r w:rsidR="008B5125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СКНФ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функции </w:t>
      </w:r>
      <w:r w:rsidR="00A476C7" w:rsidRPr="00A476C7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260" w:dyaOrig="360" w14:anchorId="0668EFEB">
          <v:shape id="_x0000_i1033" type="#_x0000_t75" style="width:63.75pt;height:18.75pt" o:ole="" fillcolor="window">
            <v:imagedata r:id="rId23" o:title=""/>
          </v:shape>
          <o:OLEObject Type="Embed" ProgID="Equation.DSMT4" ShapeID="_x0000_i1033" DrawAspect="Content" ObjectID="_1741696641" r:id="rId24"/>
        </w:objec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, заданной табл. 3.1.</w:t>
      </w:r>
    </w:p>
    <w:p w14:paraId="29DA3FDC" w14:textId="77777777" w:rsidR="00527BE3" w:rsidRPr="00B6263E" w:rsidRDefault="00F524C9" w:rsidP="00B6263E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527BE3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абл.3.1</w:t>
      </w:r>
    </w:p>
    <w:tbl>
      <w:tblPr>
        <w:tblW w:w="7681" w:type="dxa"/>
        <w:jc w:val="center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2247"/>
      </w:tblGrid>
      <w:tr w:rsidR="00B6263E" w:rsidRPr="00B6263E" w14:paraId="2875DC6A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0A6D3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</w:pPr>
            <w:r w:rsidRPr="00B6263E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x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CC691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22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x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A8150" w14:textId="77777777" w:rsidR="00B6263E" w:rsidRPr="00B6263E" w:rsidRDefault="00B6263E" w:rsidP="00B6263E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x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3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D5B2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f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(</w:t>
            </w:r>
            <w:r w:rsidRPr="00B6263E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х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r w:rsidRPr="00B6263E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х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r w:rsidRPr="00B6263E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 w:eastAsia="ru-RU"/>
              </w:rPr>
              <w:t>x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val="en-US" w:eastAsia="ru-RU"/>
              </w:rPr>
              <w:t>)</w:t>
            </w:r>
          </w:p>
        </w:tc>
      </w:tr>
      <w:tr w:rsidR="00B6263E" w:rsidRPr="00B6263E" w14:paraId="28155547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5A4A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5658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44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2B1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B368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B6263E" w:rsidRPr="00B6263E" w14:paraId="61A73CD6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5CFC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D015F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51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5A79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C04F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B6263E" w:rsidRPr="00B6263E" w14:paraId="14B45592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5C90A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E79A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73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8AAE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3530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B6263E" w:rsidRPr="00B6263E" w14:paraId="61151F22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3816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260F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8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0A21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F776C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B6263E" w:rsidRPr="00B6263E" w14:paraId="0A778E18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83E56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1AB3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5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8F402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5DD4D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B6263E" w:rsidRPr="00B6263E" w14:paraId="7CE93143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2EE43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B4084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73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E4A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FA567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B6263E" w:rsidRPr="00B6263E" w14:paraId="39949FBD" w14:textId="77777777" w:rsidTr="00B6263E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D72C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61F7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187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164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4C15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  <w:tr w:rsidR="00B6263E" w:rsidRPr="00B6263E" w14:paraId="1070E8C5" w14:textId="77777777" w:rsidTr="00B6263E">
        <w:trPr>
          <w:trHeight w:val="417"/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0F4E6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FC9DD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ind w:right="202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E081" w14:textId="77777777" w:rsidR="00B6263E" w:rsidRPr="00B6263E" w:rsidRDefault="00B6263E" w:rsidP="00527BE3">
            <w:pPr>
              <w:shd w:val="clear" w:color="auto" w:fill="FFFFFF"/>
              <w:tabs>
                <w:tab w:val="left" w:leader="underscore" w:pos="95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77B3" w14:textId="77777777" w:rsidR="00B6263E" w:rsidRPr="00B6263E" w:rsidRDefault="00B6263E" w:rsidP="00527BE3">
            <w:pPr>
              <w:shd w:val="clear" w:color="auto" w:fill="FFFFFF"/>
              <w:spacing w:after="0" w:line="240" w:lineRule="auto"/>
              <w:ind w:left="8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Calibri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</w:tbl>
    <w:p w14:paraId="569E7FC4" w14:textId="77777777" w:rsidR="00B6263E" w:rsidRDefault="00B6263E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199876DF" w14:textId="5B69C8A8" w:rsidR="00527BE3" w:rsidRPr="00B6263E" w:rsidRDefault="00584C36" w:rsidP="001E0D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СДНФ:</w:t>
      </w:r>
      <w:r w:rsidR="00A476C7" w:rsidRPr="00B6263E">
        <w:rPr>
          <w:rFonts w:eastAsia="Calibri"/>
          <w:position w:val="-12"/>
          <w:sz w:val="26"/>
          <w:szCs w:val="26"/>
          <w:lang w:val="en-US"/>
        </w:rPr>
        <w:object w:dxaOrig="1520" w:dyaOrig="360" w14:anchorId="02C8AD84">
          <v:shape id="_x0000_i1034" type="#_x0000_t75" style="width:75.75pt;height:18pt" o:ole="" fillcolor="window">
            <v:imagedata r:id="rId25" o:title=""/>
          </v:shape>
          <o:OLEObject Type="Embed" ProgID="Equation.DSMT4" ShapeID="_x0000_i1034" DrawAspect="Content" ObjectID="_1741696642" r:id="rId26"/>
        </w:object>
      </w:r>
      <w:r w:rsidR="009A4DB1" w:rsidRPr="00B6263E">
        <w:rPr>
          <w:rFonts w:eastAsia="Calibri"/>
          <w:position w:val="-12"/>
          <w:sz w:val="26"/>
          <w:szCs w:val="26"/>
          <w:lang w:val="en-US"/>
        </w:rPr>
        <w:object w:dxaOrig="4180" w:dyaOrig="360" w14:anchorId="67B55BB2">
          <v:shape id="_x0000_i1035" type="#_x0000_t75" style="width:209.25pt;height:18pt" o:ole="" fillcolor="window">
            <v:imagedata r:id="rId27" o:title=""/>
          </v:shape>
          <o:OLEObject Type="Embed" ProgID="Equation.DSMT4" ShapeID="_x0000_i1035" DrawAspect="Content" ObjectID="_1741696643" r:id="rId28"/>
        </w:object>
      </w:r>
    </w:p>
    <w:p w14:paraId="0914F55F" w14:textId="77777777" w:rsidR="001E0DD4" w:rsidRPr="00B6263E" w:rsidRDefault="001E0DD4" w:rsidP="00FB749A">
      <w:pPr>
        <w:shd w:val="clear" w:color="auto" w:fill="FFFFFF"/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16055F" w14:textId="6028954C" w:rsidR="005E5204" w:rsidRPr="00B6263E" w:rsidRDefault="00584C36" w:rsidP="00FB749A">
      <w:pPr>
        <w:shd w:val="clear" w:color="auto" w:fill="FFFFFF"/>
        <w:spacing w:after="0" w:line="240" w:lineRule="auto"/>
        <w:ind w:left="7" w:right="7" w:firstLine="702"/>
        <w:jc w:val="both"/>
        <w:rPr>
          <w:position w:val="-14"/>
          <w:sz w:val="26"/>
          <w:szCs w:val="26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СКНФ:</w:t>
      </w:r>
      <w:r w:rsidR="009A4DB1" w:rsidRPr="009A4DB1">
        <w:rPr>
          <w:position w:val="-12"/>
          <w:sz w:val="26"/>
          <w:szCs w:val="26"/>
          <w:lang w:val="en-US"/>
        </w:rPr>
        <w:object w:dxaOrig="5560" w:dyaOrig="360" w14:anchorId="338BA517">
          <v:shape id="_x0000_i1036" type="#_x0000_t75" style="width:269.25pt;height:18pt" o:ole="" fillcolor="window">
            <v:imagedata r:id="rId29" o:title=""/>
          </v:shape>
          <o:OLEObject Type="Embed" ProgID="Equation.DSMT4" ShapeID="_x0000_i1036" DrawAspect="Content" ObjectID="_1741696644" r:id="rId30"/>
        </w:object>
      </w:r>
    </w:p>
    <w:p w14:paraId="5BD8C867" w14:textId="77777777" w:rsidR="00C114F1" w:rsidRPr="00B6263E" w:rsidRDefault="00C114F1" w:rsidP="00C114F1">
      <w:pPr>
        <w:shd w:val="clear" w:color="auto" w:fill="FFFFFF"/>
        <w:spacing w:before="240" w:after="0" w:line="240" w:lineRule="auto"/>
        <w:ind w:left="6" w:right="28" w:firstLine="7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Минимизация функций алгебры логики (ФАЛ) является одним из основных этапов анализа и синтеза цифровых устройств. Основной целью минимизации логических функций является получение их минимальных дизъюнктивных или конъюнкти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ных форм. ДНФ (КНФ) функции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f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,…,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n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называется </w:t>
      </w:r>
      <w:r w:rsidRPr="009A4DB1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минимальной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если она содержит наименьшее число переменных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х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 w:eastAsia="ru-RU"/>
        </w:rPr>
        <w:t>i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сравнению со всеми другими эквивалентными ДНФ (КНФ).</w:t>
      </w:r>
    </w:p>
    <w:p w14:paraId="64DD5C60" w14:textId="1B2DC32B" w:rsidR="009A4DB1" w:rsidRDefault="00AA4979" w:rsidP="00AA49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spacing w:val="-4"/>
          <w:sz w:val="26"/>
          <w:szCs w:val="26"/>
          <w:lang w:eastAsia="ru-RU"/>
        </w:rPr>
        <w:t>Метод карт Карно.</w:t>
      </w:r>
      <w:r w:rsidR="009A4DB1">
        <w:rPr>
          <w:rFonts w:ascii="Times New Roman" w:eastAsia="Times New Roman" w:hAnsi="Times New Roman" w:cs="Times New Roman"/>
          <w:b/>
          <w:spacing w:val="-4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>Логическая функция, записанная в СНДФ, может быть представлена в виде специальных таблиц, известных под названием карт Карно или диаграмм Вейча. Каждая клетка таблицы соответствует одному из наборов таблицы и</w:t>
      </w:r>
      <w:r w:rsidRPr="00B6263E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>с</w:t>
      </w:r>
      <w:r w:rsidRPr="00B6263E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 xml:space="preserve">тинности. Клетки карты обозначаются таким образом, что любой соседней паре клеток соответствуют склеивающиеся слагаемые. Для логической функции двух переменных карта </w:t>
      </w:r>
    </w:p>
    <w:p w14:paraId="21F9362E" w14:textId="77777777" w:rsidR="009A4DB1" w:rsidRPr="00B6263E" w:rsidRDefault="009A4DB1" w:rsidP="009A4D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 xml:space="preserve">Пусть </w:t>
      </w:r>
      <w:r w:rsidRPr="00B6263E">
        <w:rPr>
          <w:rFonts w:ascii="Times New Roman" w:eastAsia="Times New Roman" w:hAnsi="Times New Roman" w:cs="Times New Roman"/>
          <w:spacing w:val="-4"/>
          <w:position w:val="-12"/>
          <w:sz w:val="26"/>
          <w:szCs w:val="26"/>
          <w:lang w:val="en-US" w:eastAsia="ru-RU"/>
        </w:rPr>
        <w:object w:dxaOrig="3860" w:dyaOrig="380" w14:anchorId="6C30AA11">
          <v:shape id="_x0000_i1037" type="#_x0000_t75" style="width:182.25pt;height:18.75pt" o:ole="" fillcolor="window">
            <v:imagedata r:id="rId31" o:title=""/>
          </v:shape>
          <o:OLEObject Type="Embed" ProgID="Equation.DSMT4" ShapeID="_x0000_i1037" DrawAspect="Content" ObjectID="_1741696645" r:id="rId32"/>
        </w:object>
      </w:r>
    </w:p>
    <w:p w14:paraId="6364F550" w14:textId="60A4050A" w:rsidR="009A4DB1" w:rsidRPr="00FF723F" w:rsidRDefault="00AA4979" w:rsidP="009A4D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 xml:space="preserve">Карно изображается в виде горизонтального ряда из четырех клеток. </w:t>
      </w:r>
      <w:r w:rsidR="009A4DB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В каждую клетку записывается значение функции единица или нуль, на соответствующем этой клетке наборе переменных. Единицы в клетках карты Карно объединяются в гру</w:t>
      </w:r>
      <w:r w:rsidR="009A4DB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9A4DB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пы и обводятся контуром. Любая пара единиц, расположенных в соседних клетках, выражается одной переменной, той, которая присутствует в каждом из наборов, объединенных в группу. Одна и та же клетка может входить в несколько групп. 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Карта Карно для данной функции представлена на рисунке 3.1.</w:t>
      </w:r>
    </w:p>
    <w:p w14:paraId="631C5671" w14:textId="77777777" w:rsidR="009A4DB1" w:rsidRDefault="009A4DB1" w:rsidP="009A4DB1">
      <w:pPr>
        <w:shd w:val="clear" w:color="auto" w:fill="FFFFFF"/>
        <w:spacing w:after="0" w:line="240" w:lineRule="auto"/>
        <w:ind w:firstLine="709"/>
        <w:jc w:val="center"/>
      </w:pPr>
    </w:p>
    <w:p w14:paraId="75FE7A3F" w14:textId="41F15A27" w:rsidR="009A4DB1" w:rsidRDefault="009A4DB1" w:rsidP="009A4DB1">
      <w:pPr>
        <w:shd w:val="clear" w:color="auto" w:fill="FFFFFF"/>
        <w:spacing w:after="0" w:line="240" w:lineRule="auto"/>
        <w:ind w:firstLine="709"/>
        <w:jc w:val="center"/>
      </w:pPr>
      <w:r>
        <w:object w:dxaOrig="4576" w:dyaOrig="1201" w14:anchorId="5E5069F6">
          <v:shape id="_x0000_i1038" type="#_x0000_t75" style="width:197.25pt;height:51.75pt" o:ole="">
            <v:imagedata r:id="rId33" o:title=""/>
          </v:shape>
          <o:OLEObject Type="Embed" ProgID="Visio.Drawing.15" ShapeID="_x0000_i1038" DrawAspect="Content" ObjectID="_1741696646" r:id="rId34"/>
        </w:object>
      </w:r>
    </w:p>
    <w:p w14:paraId="764D79BC" w14:textId="1544265F" w:rsidR="009A4DB1" w:rsidRDefault="009A4DB1" w:rsidP="009A4DB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</w:pPr>
    </w:p>
    <w:p w14:paraId="7280D4C3" w14:textId="3300CA20" w:rsidR="009A4DB1" w:rsidRPr="00FF723F" w:rsidRDefault="009A4DB1" w:rsidP="009A4DB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6"/>
          <w:szCs w:val="26"/>
          <w:lang w:eastAsia="ru-RU"/>
        </w:rPr>
        <w:t>Рис. 3.1</w:t>
      </w:r>
    </w:p>
    <w:p w14:paraId="46CA4126" w14:textId="77777777" w:rsidR="009A4DB1" w:rsidRDefault="009A4DB1" w:rsidP="00150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424AF6" w14:textId="28AD817D" w:rsidR="00B6263E" w:rsidRPr="00B6263E" w:rsidRDefault="00AA4979" w:rsidP="00150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карте Карно 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>(см. р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ис. </w:t>
      </w:r>
      <w:r w:rsidR="00150D9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>1)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отмечены две группы единиц, соответствующие склеивающимся слагаемым: </w:t>
      </w:r>
      <w:r w:rsidR="009A4DB1" w:rsidRPr="009A4DB1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1620" w:dyaOrig="360" w14:anchorId="08B4ADB8">
          <v:shape id="_x0000_i1039" type="#_x0000_t75" style="width:75pt;height:16.5pt" o:ole="" fillcolor="window">
            <v:imagedata r:id="rId35" o:title=""/>
          </v:shape>
          <o:OLEObject Type="Embed" ProgID="Equation.DSMT4" ShapeID="_x0000_i1039" DrawAspect="Content" ObjectID="_1741696647" r:id="rId36"/>
        </w:objec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Pr="00B6263E">
        <w:rPr>
          <w:rFonts w:ascii="Times New Roman" w:eastAsia="Times New Roman" w:hAnsi="Times New Roman" w:cs="Times New Roman"/>
          <w:noProof/>
          <w:position w:val="-14"/>
          <w:sz w:val="26"/>
          <w:szCs w:val="26"/>
          <w:lang w:eastAsia="ru-RU"/>
        </w:rPr>
        <w:drawing>
          <wp:inline distT="0" distB="0" distL="0" distR="0" wp14:anchorId="167915BB" wp14:editId="3E436F04">
            <wp:extent cx="981123" cy="211923"/>
            <wp:effectExtent l="19050" t="0" r="947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17" cy="21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, в результате минимизации</w:t>
      </w:r>
      <w:r w:rsidR="00B6263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f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val="en-US" w:eastAsia="ru-RU"/>
        </w:rPr>
        <w:t> 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="009A4DB1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=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Pr="00B626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\/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3942C03F" w14:textId="6E06B2F5" w:rsidR="00AA4979" w:rsidRPr="00B6263E" w:rsidRDefault="00AA4979" w:rsidP="00150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Карта Карно для функции трех переменных содержит восемь клеток (совпадает с числом строк таблицы истинности равным 2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 приведена на </w:t>
      </w:r>
      <w:r w:rsidR="00B6263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рис.</w:t>
      </w:r>
      <w:r w:rsidR="00150D9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Ее следует рассматривать не как плоскостную, а как свернутую в трубку (в виде цилиндра) соединением первого и последнего столбца. При этом соседними оказываются клетки на противоположных границах карты.</w:t>
      </w:r>
    </w:p>
    <w:p w14:paraId="50D5F48C" w14:textId="77777777" w:rsidR="00AA4979" w:rsidRPr="00B6263E" w:rsidRDefault="00AA4979" w:rsidP="00AA4979">
      <w:pPr>
        <w:shd w:val="clear" w:color="auto" w:fill="FFFFFF"/>
        <w:spacing w:after="0" w:line="240" w:lineRule="auto"/>
        <w:ind w:right="34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минимизации образуются группы из двух или четырех единиц, расположенных в соседних клетках. Две единицы, расположенные в соседних клетках, выражаются двумя переменными, а четыре единицы – одной переменной, той, которая пр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сутствует во всех наборах, объединенных в группу.</w:t>
      </w:r>
    </w:p>
    <w:p w14:paraId="3B137986" w14:textId="6E16500F" w:rsidR="00AA4979" w:rsidRDefault="00AA4979" w:rsidP="00AA4979">
      <w:pPr>
        <w:shd w:val="clear" w:color="auto" w:fill="FFFFFF"/>
        <w:spacing w:after="0" w:line="240" w:lineRule="auto"/>
        <w:ind w:right="34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На рис. </w:t>
      </w:r>
      <w:r w:rsidR="00150D9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отмечены 3 группы единиц, соответствующих склеивающимся слагаемым. </w:t>
      </w:r>
    </w:p>
    <w:p w14:paraId="23524F29" w14:textId="77777777" w:rsidR="009A4DB1" w:rsidRPr="00B6263E" w:rsidRDefault="009A4DB1" w:rsidP="00AA4979">
      <w:pPr>
        <w:shd w:val="clear" w:color="auto" w:fill="FFFFFF"/>
        <w:spacing w:after="0" w:line="240" w:lineRule="auto"/>
        <w:ind w:right="34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1CE0536" w14:textId="4DB35C32" w:rsidR="00AA4979" w:rsidRDefault="009A4DB1" w:rsidP="009A4DB1">
      <w:pPr>
        <w:shd w:val="clear" w:color="auto" w:fill="FFFFFF"/>
        <w:spacing w:after="0" w:line="240" w:lineRule="auto"/>
        <w:ind w:right="36" w:firstLine="567"/>
        <w:jc w:val="center"/>
      </w:pPr>
      <w:r>
        <w:object w:dxaOrig="5716" w:dyaOrig="2026" w14:anchorId="5901B6A2">
          <v:shape id="_x0000_i1040" type="#_x0000_t75" style="width:285.75pt;height:101.25pt" o:ole="">
            <v:imagedata r:id="rId38" o:title=""/>
          </v:shape>
          <o:OLEObject Type="Embed" ProgID="Visio.Drawing.15" ShapeID="_x0000_i1040" DrawAspect="Content" ObjectID="_1741696648" r:id="rId39"/>
        </w:object>
      </w:r>
    </w:p>
    <w:p w14:paraId="070C6E5E" w14:textId="353B33F9" w:rsidR="009A4DB1" w:rsidRPr="00B6263E" w:rsidRDefault="009A4DB1" w:rsidP="009A4DB1">
      <w:pPr>
        <w:shd w:val="clear" w:color="auto" w:fill="FFFFFF"/>
        <w:spacing w:after="0" w:line="240" w:lineRule="auto"/>
        <w:ind w:right="34"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Рис. 3.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DFEA45A" w14:textId="77777777" w:rsidR="009A4DB1" w:rsidRPr="00B6263E" w:rsidRDefault="009A4DB1" w:rsidP="00AA4979">
      <w:pPr>
        <w:shd w:val="clear" w:color="auto" w:fill="FFFFFF"/>
        <w:spacing w:after="0" w:line="240" w:lineRule="auto"/>
        <w:ind w:right="36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7AAE154" w14:textId="77777777" w:rsidR="00AA4979" w:rsidRPr="00B6263E" w:rsidRDefault="00150D92" w:rsidP="00AA4979">
      <w:pPr>
        <w:shd w:val="clear" w:color="auto" w:fill="FFFFFF"/>
        <w:spacing w:after="0" w:line="240" w:lineRule="auto"/>
        <w:ind w:right="36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каждую группу входит 4 клетки, поэтому м</w:t>
      </w:r>
      <w:r w:rsidR="00AA4979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инимальная ДНФ соответствующей функции имеет вид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1931EE5" w14:textId="77777777" w:rsidR="00AA4979" w:rsidRPr="00B6263E" w:rsidRDefault="00387CDD" w:rsidP="00AA4979">
      <w:pPr>
        <w:shd w:val="clear" w:color="auto" w:fill="FFFFFF"/>
        <w:spacing w:before="120" w:after="120" w:line="240" w:lineRule="auto"/>
        <w:ind w:right="3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i/>
          <w:position w:val="-14"/>
          <w:sz w:val="26"/>
          <w:szCs w:val="26"/>
          <w:lang w:val="en-US" w:eastAsia="ru-RU"/>
        </w:rPr>
        <w:object w:dxaOrig="3260" w:dyaOrig="400" w14:anchorId="6970CE3F">
          <v:shape id="_x0000_i1041" type="#_x0000_t75" style="width:147.75pt;height:18.75pt" o:ole="" fillcolor="window">
            <v:imagedata r:id="rId40" o:title=""/>
          </v:shape>
          <o:OLEObject Type="Embed" ProgID="Equation.3" ShapeID="_x0000_i1041" DrawAspect="Content" ObjectID="_1741696649" r:id="rId41"/>
        </w:object>
      </w:r>
    </w:p>
    <w:p w14:paraId="741506B0" w14:textId="77777777" w:rsidR="000C31BF" w:rsidRPr="00B6263E" w:rsidRDefault="000C31BF" w:rsidP="000C31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Следует помнить, что количество единиц, объединяемых в группу, должно быть целой степенью двойки, т. е. может быть равно 1,2,4,8,... и т. д. Контур должен быть прямоугольным или квадратным. Каждый контур должен включать как можно больше единиц, а общее число контуров должно быть как можно меньше. Все единицы карты должны быть охвачены контурами.</w:t>
      </w:r>
    </w:p>
    <w:p w14:paraId="65AE836C" w14:textId="7793889D" w:rsidR="000C31BF" w:rsidRPr="00B6263E" w:rsidRDefault="000C31BF" w:rsidP="000C31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Карта Карно логической функции четырех переменных приведена на рис. 3.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 Она содержит 2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4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= 16 клеток. </w:t>
      </w:r>
    </w:p>
    <w:p w14:paraId="72F4BF3E" w14:textId="77777777" w:rsidR="000C31BF" w:rsidRPr="00B6263E" w:rsidRDefault="000C31BF" w:rsidP="000C31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 клетке соответствует один из наборов аргументов и в нем записано соответствующее значение функции (один или ноль):</w:t>
      </w:r>
    </w:p>
    <w:p w14:paraId="325994C7" w14:textId="77777777" w:rsidR="000C31BF" w:rsidRPr="00B6263E" w:rsidRDefault="004951D6" w:rsidP="000C31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bookmarkStart w:id="1" w:name="_Toc274742270"/>
      <w:bookmarkStart w:id="2" w:name="_Toc274828173"/>
      <w:bookmarkStart w:id="3" w:name="_Toc275261269"/>
      <w:bookmarkStart w:id="4" w:name="_Toc275263008"/>
      <w:bookmarkStart w:id="5" w:name="_Toc275348684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pict w14:anchorId="27A52F6A">
          <v:shape id="_x0000_s1027" type="#_x0000_t75" style="position:absolute;left:0;text-align:left;margin-left:140.9pt;margin-top:36.55pt;width:243.05pt;height:120.7pt;z-index:251661312" o:allowincell="f">
            <v:imagedata r:id="rId42" o:title=""/>
            <w10:wrap type="topAndBottom"/>
          </v:shape>
          <o:OLEObject Type="Embed" ProgID="Visio.Drawing.11" ShapeID="_x0000_s1027" DrawAspect="Content" ObjectID="_1741696655" r:id="rId43"/>
        </w:pict>
      </w:r>
      <w:r w:rsidR="00387CDD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object w:dxaOrig="3560" w:dyaOrig="400" w14:anchorId="0718B7E6">
          <v:shape id="_x0000_i1042" type="#_x0000_t75" style="width:158.25pt;height:18.75pt" o:ole="" fillcolor="window">
            <v:imagedata r:id="rId44" o:title=""/>
          </v:shape>
          <o:OLEObject Type="Embed" ProgID="Equation.3" ShapeID="_x0000_i1042" DrawAspect="Content" ObjectID="_1741696650" r:id="rId45"/>
        </w:object>
      </w:r>
    </w:p>
    <w:p w14:paraId="61B44810" w14:textId="2A076475" w:rsidR="000C31BF" w:rsidRPr="00B6263E" w:rsidRDefault="000C31BF" w:rsidP="000C31BF">
      <w:pPr>
        <w:shd w:val="clear" w:color="auto" w:fill="FFFFFF"/>
        <w:spacing w:before="20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Рис. 3.</w:t>
      </w:r>
      <w:r w:rsidR="009A4DB1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C3D707E" w14:textId="77777777" w:rsidR="000C31BF" w:rsidRPr="00B6263E" w:rsidRDefault="000C31BF" w:rsidP="000C31B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C117414" w14:textId="05FB3A8B" w:rsidR="000C31BF" w:rsidRPr="00B6263E" w:rsidRDefault="000C31BF" w:rsidP="000C31BF">
      <w:pPr>
        <w:shd w:val="clear" w:color="auto" w:fill="FFFFFF"/>
        <w:spacing w:after="0" w:line="240" w:lineRule="auto"/>
        <w:ind w:right="7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 сохраняются предыдущие правила склеивания, но добавляется склеивание по тороиду, т. е. первую и последнюю колонку диаграммы, а также верхнюю и нижнюю строки следует считать соседними.</w:t>
      </w:r>
    </w:p>
    <w:p w14:paraId="049F0919" w14:textId="77777777" w:rsidR="000C31BF" w:rsidRPr="00B6263E" w:rsidRDefault="000C31BF" w:rsidP="000C31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На этой диаграмме одной переменной соответствует восемь единиц, расположенных в соседних клетках, произведению, включающему две переменные – четыре соседних единицы; произведению трех переменных – две и произведению четырех переменных – одна единица. Одна и та же клетка может входить в несколько групп.</w:t>
      </w:r>
    </w:p>
    <w:p w14:paraId="642CB1C9" w14:textId="77777777" w:rsidR="00387CDD" w:rsidRPr="00FF723F" w:rsidRDefault="00D71C26" w:rsidP="00EB6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9A4D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Л</w:t>
      </w:r>
      <w:r w:rsidR="00BC5BA4" w:rsidRPr="009A4D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огический элемент</w:t>
      </w:r>
      <w:r w:rsidR="00BC5BA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простейшее устройство ЭВМ, выполняющее одну </w:t>
      </w:r>
      <w:r w:rsidR="00BC5BA4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определённую логическую операцию над входными сигналами согласно правилам алгебры логики.</w:t>
      </w:r>
    </w:p>
    <w:p w14:paraId="21AD6495" w14:textId="77777777" w:rsidR="00BC5BA4" w:rsidRPr="00B6263E" w:rsidRDefault="00BC5BA4" w:rsidP="00EB6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Логический элемент характеризуется:</w:t>
      </w:r>
    </w:p>
    <w:p w14:paraId="13F86593" w14:textId="77777777" w:rsidR="00BC5BA4" w:rsidRPr="00B6263E" w:rsidRDefault="00BC5BA4" w:rsidP="00EB6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1. Наличием одного или нескольких входов, на которые подаются входные сигналы (входные переменные).</w:t>
      </w:r>
    </w:p>
    <w:p w14:paraId="3B5D69C8" w14:textId="77777777" w:rsidR="00BC5BA4" w:rsidRPr="00B6263E" w:rsidRDefault="00BC5BA4" w:rsidP="00EB6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2. Наличием выхода, на котором формируется выходной сигнал (выходная переменная).</w:t>
      </w:r>
    </w:p>
    <w:p w14:paraId="09AFEC09" w14:textId="2A19FE6B" w:rsidR="00387CDD" w:rsidRPr="00387CDD" w:rsidRDefault="004C3F89" w:rsidP="009862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Рассмотрим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две системы условных графических обозначени</w:t>
      </w:r>
      <w:r w:rsidR="009D7018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й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логических элементов</w:t>
      </w: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: российский ГОСТ и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ANSI</w:t>
      </w:r>
      <w:r w:rsidR="009A4DB1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–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это американский стандарт (American</w:t>
      </w:r>
      <w:r w:rsidR="009A4DB1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National</w:t>
      </w:r>
      <w:r w:rsidR="009A4DB1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Standart</w:t>
      </w:r>
      <w:r w:rsidR="009A4DB1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</w:t>
      </w:r>
      <w:r w:rsidR="000B5059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Institute)</w:t>
      </w: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.</w:t>
      </w:r>
    </w:p>
    <w:p w14:paraId="3CFEC899" w14:textId="77777777" w:rsidR="00BD4E9F" w:rsidRPr="00B6263E" w:rsidRDefault="000B5059" w:rsidP="009862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В первом столбце таблицы показаны некоторые обозначения в соответствии с ГОСТ, который применим в России.  Второй столбец соответствует стандарту ANSI.</w:t>
      </w:r>
    </w:p>
    <w:p w14:paraId="15625952" w14:textId="16ACDB00" w:rsidR="00FD01B6" w:rsidRPr="00B6263E" w:rsidRDefault="00387CDD" w:rsidP="009A4DB1">
      <w:pPr>
        <w:tabs>
          <w:tab w:val="left" w:pos="2969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ab/>
      </w:r>
      <w:r w:rsidR="009A4DB1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Табл.3.2</w:t>
      </w:r>
    </w:p>
    <w:p w14:paraId="79095A0E" w14:textId="441F3F78" w:rsidR="002F7D73" w:rsidRPr="00B6263E" w:rsidRDefault="009A4DB1" w:rsidP="009862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      </w:t>
      </w:r>
      <w:r w:rsidR="00FD01B6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ГОСТ</w:t>
      </w:r>
      <w:r w:rsidR="00387CDD" w:rsidRP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</w:t>
      </w:r>
      <w:r w:rsid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             </w:t>
      </w:r>
      <w:r w:rsidR="00387CDD" w:rsidRP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</w:t>
      </w:r>
      <w:r w:rsidR="00FD01B6" w:rsidRPr="00B6263E">
        <w:rPr>
          <w:rFonts w:ascii="Times New Roman" w:eastAsia="Times New Roman" w:hAnsi="Times New Roman" w:cs="Times New Roman"/>
          <w:spacing w:val="2"/>
          <w:sz w:val="26"/>
          <w:szCs w:val="26"/>
          <w:lang w:val="en-US" w:eastAsia="ru-RU"/>
        </w:rPr>
        <w:t>ANSI</w:t>
      </w:r>
      <w:r w:rsidR="00387CDD" w:rsidRP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                  </w:t>
      </w:r>
      <w:r w:rsidR="00FD01B6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>ГОСТ</w:t>
      </w:r>
      <w:r w:rsidR="00387CDD" w:rsidRP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                </w:t>
      </w:r>
      <w:r w:rsidR="00FD01B6" w:rsidRPr="00B6263E">
        <w:rPr>
          <w:rFonts w:ascii="Times New Roman" w:eastAsia="Times New Roman" w:hAnsi="Times New Roman" w:cs="Times New Roman"/>
          <w:spacing w:val="2"/>
          <w:sz w:val="26"/>
          <w:szCs w:val="26"/>
          <w:lang w:val="en-US" w:eastAsia="ru-RU"/>
        </w:rPr>
        <w:t>ANSI</w:t>
      </w:r>
      <w:r w:rsidR="002F7D73" w:rsidRPr="00B6263E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</w:t>
      </w:r>
      <w:r w:rsidR="00387CDD" w:rsidRPr="00387CDD"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  <w:t xml:space="preserve">   </w:t>
      </w:r>
    </w:p>
    <w:p w14:paraId="76D0BEEC" w14:textId="77777777" w:rsidR="00FD01B6" w:rsidRPr="00387CDD" w:rsidRDefault="00163CF8" w:rsidP="00986246">
      <w:pPr>
        <w:spacing w:after="0" w:line="240" w:lineRule="auto"/>
        <w:ind w:firstLine="709"/>
        <w:jc w:val="both"/>
        <w:rPr>
          <w:noProof/>
          <w:sz w:val="26"/>
          <w:szCs w:val="26"/>
          <w:lang w:eastAsia="ru-RU"/>
        </w:rPr>
      </w:pPr>
      <w:r w:rsidRPr="00387CDD">
        <w:rPr>
          <w:noProof/>
          <w:sz w:val="26"/>
          <w:szCs w:val="26"/>
          <w:lang w:eastAsia="ru-RU"/>
        </w:rPr>
        <w:t>---------------------------------------------------------------------------------------------------------------------</w:t>
      </w:r>
    </w:p>
    <w:p w14:paraId="41395D0B" w14:textId="77777777" w:rsidR="004D06EB" w:rsidRPr="00B6263E" w:rsidRDefault="004D06EB" w:rsidP="009862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6"/>
          <w:szCs w:val="26"/>
          <w:lang w:eastAsia="ru-RU"/>
        </w:rPr>
      </w:pPr>
      <w:r w:rsidRPr="00B6263E">
        <w:rPr>
          <w:noProof/>
          <w:sz w:val="26"/>
          <w:szCs w:val="26"/>
          <w:lang w:eastAsia="ru-RU"/>
        </w:rPr>
        <w:drawing>
          <wp:inline distT="0" distB="0" distL="0" distR="0" wp14:anchorId="5A53A37B" wp14:editId="55B396F9">
            <wp:extent cx="4991100" cy="2752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55124" t="41340" r="6515" b="20573"/>
                    <a:stretch/>
                  </pic:blipFill>
                  <pic:spPr bwMode="auto">
                    <a:xfrm>
                      <a:off x="0" y="0"/>
                      <a:ext cx="49911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5FE5" w14:textId="3AEEBF14" w:rsidR="00E53170" w:rsidRPr="00B6263E" w:rsidRDefault="00B7561B" w:rsidP="00387CDD">
      <w:pPr>
        <w:shd w:val="clear" w:color="auto" w:fill="FFFFFF"/>
        <w:spacing w:before="240" w:after="240" w:line="240" w:lineRule="auto"/>
        <w:ind w:right="28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Пример 3.2. </w:t>
      </w:r>
      <w:r w:rsidR="005A25D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Изобразить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комбинационную схему, реализующую булеву функцию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B03CC"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f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DB03CC"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DB03CC"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DB03CC"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3</w:t>
      </w:r>
      <w:r w:rsidR="00DB03C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9D50D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9A4DB1" w:rsidRPr="009A4DB1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3720" w:dyaOrig="460" w14:anchorId="65B3C0DF">
          <v:shape id="_x0000_i1043" type="#_x0000_t75" style="width:60pt;height:23.25pt" o:ole="" fillcolor="window">
            <v:imagedata r:id="rId47" o:title="" cropright="44502f"/>
          </v:shape>
          <o:OLEObject Type="Embed" ProgID="Equation.DSMT4" ShapeID="_x0000_i1043" DrawAspect="Content" ObjectID="_1741696651" r:id="rId48"/>
        </w:object>
      </w:r>
      <w:r w:rsidR="00694948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в базисе И</w:t>
      </w:r>
      <w:r w:rsidR="00694948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694948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694948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694948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НЕ. Рассмотреть переход к базисам И</w:t>
      </w:r>
      <w:r w:rsidR="00694948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694948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 и ИЛИ</w:t>
      </w:r>
      <w:r w:rsidR="00694948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694948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НЕ.</w:t>
      </w:r>
    </w:p>
    <w:p w14:paraId="43E2862B" w14:textId="77777777" w:rsidR="00B7561B" w:rsidRPr="00B6263E" w:rsidRDefault="00694948" w:rsidP="00694948">
      <w:pPr>
        <w:shd w:val="clear" w:color="auto" w:fill="FFFFFF"/>
        <w:spacing w:before="60" w:after="0" w:line="240" w:lineRule="auto"/>
        <w:ind w:right="11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Ло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гическая схема, реализующая эту функцию в базисе И</w:t>
      </w:r>
      <w:r w:rsidR="00B7561B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B7561B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НЕ, приведена на рис.3.4, </w:t>
      </w:r>
      <w:r w:rsidR="00B7561B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а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441FF61" w14:textId="77777777" w:rsidR="00B7561B" w:rsidRPr="00B6263E" w:rsidRDefault="00B7561B" w:rsidP="00B756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Преобразуем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f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) к базису 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НЕ, устраняя операцию дизъюнкции (сложения)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B21A6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путем применения двойного отрицания и закона де-Моргана.</w:t>
      </w:r>
    </w:p>
    <w:p w14:paraId="52EF0B52" w14:textId="77777777" w:rsidR="00BB21A6" w:rsidRPr="00B6263E" w:rsidRDefault="00BB21A6" w:rsidP="00B756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79235E3" w14:textId="0F6F1018" w:rsidR="00387CDD" w:rsidRDefault="009A4DB1" w:rsidP="00387CDD">
      <w:pPr>
        <w:shd w:val="clear" w:color="auto" w:fill="FFFFFF"/>
        <w:spacing w:after="0" w:line="240" w:lineRule="auto"/>
        <w:jc w:val="center"/>
        <w:rPr>
          <w:position w:val="-14"/>
          <w:sz w:val="26"/>
          <w:szCs w:val="26"/>
          <w:lang w:val="en-US"/>
        </w:rPr>
      </w:pPr>
      <w:r w:rsidRPr="009A4DB1">
        <w:rPr>
          <w:position w:val="-12"/>
          <w:sz w:val="26"/>
          <w:szCs w:val="26"/>
        </w:rPr>
        <w:object w:dxaOrig="3720" w:dyaOrig="460" w14:anchorId="3BFB12DD">
          <v:shape id="_x0000_i1044" type="#_x0000_t75" style="width:169.5pt;height:21pt" o:ole="" fillcolor="window">
            <v:imagedata r:id="rId49" o:title=""/>
          </v:shape>
          <o:OLEObject Type="Embed" ProgID="Equation.DSMT4" ShapeID="_x0000_i1044" DrawAspect="Content" ObjectID="_1741696652" r:id="rId50"/>
        </w:object>
      </w:r>
    </w:p>
    <w:p w14:paraId="7F2A0AEB" w14:textId="77777777" w:rsidR="00387CDD" w:rsidRDefault="00387CDD" w:rsidP="00B7561B">
      <w:pPr>
        <w:shd w:val="clear" w:color="auto" w:fill="FFFFFF"/>
        <w:spacing w:after="0" w:line="240" w:lineRule="auto"/>
        <w:ind w:firstLine="709"/>
        <w:jc w:val="both"/>
        <w:rPr>
          <w:position w:val="-14"/>
          <w:sz w:val="26"/>
          <w:szCs w:val="26"/>
          <w:lang w:val="en-US"/>
        </w:rPr>
      </w:pPr>
    </w:p>
    <w:p w14:paraId="0AF1E830" w14:textId="77777777" w:rsidR="00BB21A6" w:rsidRPr="00B6263E" w:rsidRDefault="00EA54C6" w:rsidP="00B756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Реализация функции в базисе 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 приведена на рис.3.4,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D653501" w14:textId="77777777" w:rsidR="00BB21A6" w:rsidRPr="00B6263E" w:rsidRDefault="00BB21A6" w:rsidP="00B7561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173A4FE" w14:textId="39F420E0" w:rsidR="009A4DB1" w:rsidRDefault="007A787E" w:rsidP="00387CDD">
      <w:pPr>
        <w:shd w:val="clear" w:color="auto" w:fill="FFFFFF"/>
        <w:tabs>
          <w:tab w:val="left" w:pos="0"/>
        </w:tabs>
        <w:spacing w:after="0" w:line="240" w:lineRule="auto"/>
        <w:ind w:right="28" w:firstLine="709"/>
        <w:jc w:val="center"/>
      </w:pPr>
      <w:r>
        <w:object w:dxaOrig="9256" w:dyaOrig="3391" w14:anchorId="29AFB8FF">
          <v:shape id="_x0000_i1045" type="#_x0000_t75" style="width:395.25pt;height:144.75pt;mso-position-horizontal:absolute" o:ole="" o:allowoverlap="f">
            <v:imagedata r:id="rId51" o:title=""/>
          </v:shape>
          <o:OLEObject Type="Embed" ProgID="Visio.Drawing.11" ShapeID="_x0000_i1045" DrawAspect="Content" ObjectID="_1741696653" r:id="rId52"/>
        </w:object>
      </w:r>
    </w:p>
    <w:p w14:paraId="2EAF50B7" w14:textId="4376D91A" w:rsidR="005C3D66" w:rsidRPr="00B6263E" w:rsidRDefault="00B7561B" w:rsidP="00387CDD">
      <w:pPr>
        <w:shd w:val="clear" w:color="auto" w:fill="FFFFFF"/>
        <w:tabs>
          <w:tab w:val="left" w:pos="0"/>
        </w:tabs>
        <w:spacing w:after="0" w:line="240" w:lineRule="auto"/>
        <w:ind w:right="28"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Рис. 3.4.</w:t>
      </w:r>
    </w:p>
    <w:p w14:paraId="16B83EF2" w14:textId="77777777" w:rsidR="005C3D66" w:rsidRPr="00B6263E" w:rsidRDefault="005C3D66" w:rsidP="00B7561B">
      <w:pPr>
        <w:shd w:val="clear" w:color="auto" w:fill="FFFFFF"/>
        <w:tabs>
          <w:tab w:val="left" w:pos="0"/>
        </w:tabs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5381D0" w14:textId="77777777" w:rsidR="00387CDD" w:rsidRPr="00FF723F" w:rsidRDefault="009C63C0" w:rsidP="009C63C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Преобразуем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f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val="en-US" w:eastAsia="ru-RU"/>
        </w:rPr>
        <w:t> 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1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>x</w:t>
      </w:r>
      <w:r w:rsidRPr="00B6263E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3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базису ИЛИ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, устраняя операцию конъюнкции (логического умножения)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5FA7CF5E" w14:textId="5BAB75F6" w:rsidR="00387CDD" w:rsidRDefault="007A787E" w:rsidP="00387CD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position w:val="-14"/>
          <w:sz w:val="26"/>
          <w:szCs w:val="26"/>
          <w:lang w:val="en-US" w:eastAsia="ru-RU"/>
        </w:rPr>
      </w:pPr>
      <w:r w:rsidRPr="007A787E">
        <w:rPr>
          <w:rFonts w:ascii="Times New Roman" w:eastAsia="Times New Roman" w:hAnsi="Times New Roman" w:cs="Times New Roman"/>
          <w:position w:val="-12"/>
          <w:sz w:val="26"/>
          <w:szCs w:val="26"/>
          <w:lang w:eastAsia="ru-RU"/>
        </w:rPr>
        <w:object w:dxaOrig="6240" w:dyaOrig="499" w14:anchorId="2E95A798">
          <v:shape id="_x0000_i1046" type="#_x0000_t75" style="width:270.75pt;height:21.75pt" o:ole="" fillcolor="window">
            <v:imagedata r:id="rId53" o:title=""/>
          </v:shape>
          <o:OLEObject Type="Embed" ProgID="Equation.DSMT4" ShapeID="_x0000_i1046" DrawAspect="Content" ObjectID="_1741696654" r:id="rId54"/>
        </w:object>
      </w:r>
    </w:p>
    <w:p w14:paraId="43CB3BF0" w14:textId="77777777" w:rsidR="009C63C0" w:rsidRPr="00B6263E" w:rsidRDefault="004951D6" w:rsidP="009C63C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pict w14:anchorId="3E4B39C7">
          <v:shape id="_x0000_s1033" type="#_x0000_t75" style="position:absolute;left:0;text-align:left;margin-left:104.95pt;margin-top:31.9pt;width:282.55pt;height:105.15pt;z-index:251671552" o:allowincell="f">
            <v:imagedata r:id="rId55" o:title=""/>
            <w10:wrap type="topAndBottom"/>
          </v:shape>
          <o:OLEObject Type="Embed" ProgID="Visio.Drawing.11" ShapeID="_x0000_s1033" DrawAspect="Content" ObjectID="_1741696656" r:id="rId56"/>
        </w:pict>
      </w:r>
      <w:r w:rsidR="009C63C0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Реализация функции в базисе ИЛИ</w:t>
      </w:r>
      <w:r w:rsidR="009C63C0"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="009C63C0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 приведена на рис.</w:t>
      </w:r>
      <w:r w:rsidR="00B7561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3.5</w:t>
      </w:r>
      <w:r w:rsidR="009C63C0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6C74A84" w14:textId="77777777" w:rsidR="00205E2C" w:rsidRPr="00B6263E" w:rsidRDefault="00205E2C" w:rsidP="00205E2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6" w:name="_Toc274742321"/>
      <w:bookmarkStart w:id="7" w:name="_Toc274828224"/>
      <w:bookmarkStart w:id="8" w:name="_Toc275261320"/>
      <w:bookmarkStart w:id="9" w:name="_Toc275263059"/>
      <w:bookmarkStart w:id="10" w:name="_Toc275348735"/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Рис</w:t>
      </w:r>
      <w:bookmarkEnd w:id="6"/>
      <w:bookmarkEnd w:id="7"/>
      <w:bookmarkEnd w:id="8"/>
      <w:bookmarkEnd w:id="9"/>
      <w:bookmarkEnd w:id="10"/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.3.5.</w:t>
      </w:r>
    </w:p>
    <w:p w14:paraId="06828C1D" w14:textId="77777777" w:rsidR="00205E2C" w:rsidRPr="00B6263E" w:rsidRDefault="00205E2C" w:rsidP="00205E2C">
      <w:pPr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серийно выпускаемых интегральных микросхемах в одном корпусе могут быть объединены несколько логических схем, например, элемент 4И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НЕ, элемент 2И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НЕ, элемент 2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4ИЛИ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НЕ. Эти элементы приведены на рис. 3.6, а, б, в  соответственно.</w:t>
      </w:r>
    </w:p>
    <w:p w14:paraId="5945E610" w14:textId="77777777" w:rsidR="00205E2C" w:rsidRPr="00B6263E" w:rsidRDefault="004951D6" w:rsidP="00387CDD">
      <w:pPr>
        <w:spacing w:before="240" w:after="0" w:line="240" w:lineRule="auto"/>
        <w:ind w:right="2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pict w14:anchorId="66F44CAD">
          <v:shape id="_x0000_s1034" type="#_x0000_t75" style="position:absolute;left:0;text-align:left;margin-left:70.5pt;margin-top:7.3pt;width:356.95pt;height:104.45pt;z-index:251673600" o:allowincell="f">
            <v:imagedata r:id="rId57" o:title=""/>
            <w10:wrap type="topAndBottom"/>
          </v:shape>
          <o:OLEObject Type="Embed" ProgID="Visio.Drawing.11" ShapeID="_x0000_s1034" DrawAspect="Content" ObjectID="_1741696657" r:id="rId58"/>
        </w:pict>
      </w:r>
      <w:bookmarkStart w:id="11" w:name="_Toc274742322"/>
      <w:bookmarkStart w:id="12" w:name="_Toc274828225"/>
      <w:bookmarkStart w:id="13" w:name="_Toc275261321"/>
      <w:bookmarkStart w:id="14" w:name="_Toc275263060"/>
      <w:bookmarkStart w:id="15" w:name="_Toc275348736"/>
      <w:r w:rsidR="00205E2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Рис. </w:t>
      </w:r>
      <w:bookmarkEnd w:id="11"/>
      <w:bookmarkEnd w:id="12"/>
      <w:bookmarkEnd w:id="13"/>
      <w:bookmarkEnd w:id="14"/>
      <w:bookmarkEnd w:id="15"/>
      <w:r w:rsidR="00205E2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3.6.</w:t>
      </w:r>
    </w:p>
    <w:p w14:paraId="6997D01F" w14:textId="77777777" w:rsidR="00205E2C" w:rsidRPr="00B6263E" w:rsidRDefault="00205E2C" w:rsidP="00205E2C">
      <w:pPr>
        <w:shd w:val="clear" w:color="auto" w:fill="FFFFFF"/>
        <w:spacing w:after="0" w:line="240" w:lineRule="auto"/>
        <w:ind w:right="72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Многовходовый элемент можно настраивать на выполнение нескольких различных функций за счет объединения некоторых входов, либо фиксации сигнала некоторых входов, как показано на рис 3.7 на примере элемента 2И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Pr="00B6263E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-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НЕ.</w:t>
      </w:r>
    </w:p>
    <w:p w14:paraId="00182D14" w14:textId="77777777" w:rsidR="00205E2C" w:rsidRPr="00B6263E" w:rsidRDefault="004951D6" w:rsidP="00387CDD">
      <w:pPr>
        <w:shd w:val="clear" w:color="auto" w:fill="FFFFFF"/>
        <w:spacing w:after="0" w:line="240" w:lineRule="auto"/>
        <w:ind w:right="7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pict w14:anchorId="452E6A54">
          <v:shape id="_x0000_s1035" type="#_x0000_t75" style="position:absolute;left:0;text-align:left;margin-left:70.5pt;margin-top:5.2pt;width:328.4pt;height:97.75pt;z-index:251674624" o:allowincell="f">
            <v:imagedata r:id="rId59" o:title="" cropbottom="7479f"/>
            <w10:wrap type="topAndBottom"/>
          </v:shape>
          <o:OLEObject Type="Embed" ProgID="Visio.Drawing.11" ShapeID="_x0000_s1035" DrawAspect="Content" ObjectID="_1741696658" r:id="rId60"/>
        </w:pict>
      </w:r>
      <w:r w:rsidR="00205E2C" w:rsidRPr="00B626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 3.7.</w:t>
      </w:r>
    </w:p>
    <w:p w14:paraId="3A85F663" w14:textId="77777777" w:rsidR="00205E2C" w:rsidRPr="00B6263E" w:rsidRDefault="00205E2C" w:rsidP="00205E2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04A0E8E" w14:textId="77777777" w:rsidR="00205E2C" w:rsidRPr="00B6263E" w:rsidRDefault="00205E2C" w:rsidP="00205E2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Сложность логической схемы определяется суммарным числом входов логических элементов, условно выражающих цену схемы. Чем меньше входов, тем проще логическая схема и меньше ее цена.</w:t>
      </w:r>
    </w:p>
    <w:p w14:paraId="741D35D9" w14:textId="77777777" w:rsidR="00C114F1" w:rsidRPr="00B6263E" w:rsidRDefault="00C114F1" w:rsidP="00FB749A">
      <w:pPr>
        <w:shd w:val="clear" w:color="auto" w:fill="FFFFFF"/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FA7C4FD" w14:textId="77777777" w:rsidR="00853ADE" w:rsidRPr="00387CDD" w:rsidRDefault="00ED1ED4" w:rsidP="00FB749A">
      <w:pPr>
        <w:shd w:val="clear" w:color="auto" w:fill="FFFFFF"/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b/>
          <w:spacing w:val="-4"/>
          <w:sz w:val="26"/>
          <w:szCs w:val="26"/>
          <w:lang w:eastAsia="ru-RU"/>
        </w:rPr>
      </w:pPr>
      <w:r w:rsidRPr="00387C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3.2. </w:t>
      </w:r>
      <w:r w:rsidR="00853ADE" w:rsidRPr="00387C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Основные приемы работы в ElectronicsWorkbench</w:t>
      </w:r>
      <w:r w:rsidR="00805DE6" w:rsidRPr="00387CD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</w:p>
    <w:p w14:paraId="023CDAD5" w14:textId="77777777" w:rsidR="00E9683A" w:rsidRPr="00B6263E" w:rsidRDefault="00E9683A" w:rsidP="00A35FA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pacing w:val="-4"/>
          <w:sz w:val="26"/>
          <w:szCs w:val="26"/>
          <w:lang w:eastAsia="ru-RU"/>
        </w:rPr>
      </w:pPr>
    </w:p>
    <w:p w14:paraId="73A3C457" w14:textId="117B555B" w:rsidR="00E9683A" w:rsidRPr="00B6263E" w:rsidRDefault="00E9683A" w:rsidP="00487AD1">
      <w:pPr>
        <w:shd w:val="clear" w:color="auto" w:fill="FFFFFF"/>
        <w:spacing w:after="0" w:line="240" w:lineRule="auto"/>
        <w:ind w:left="6" w:right="6" w:firstLine="7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Electronics Workbench позволяет моделировать аналоговые, цифровые и цифро-аналоговые схемы различной сложности. Верхняя линейка экрана программы ElectronicsWorkbench представлена на рисунке</w:t>
      </w:r>
      <w:r w:rsidR="009310A7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3.</w:t>
      </w:r>
      <w:r w:rsidR="0041421D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8</w:t>
      </w:r>
      <w:r w:rsid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 содержит поле м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ню, панель инструментов, линейку контрольно-измерительных приборов и библиотек компонентов.</w:t>
      </w:r>
    </w:p>
    <w:p w14:paraId="6CB028D4" w14:textId="77777777" w:rsidR="00E9683A" w:rsidRPr="00B6263E" w:rsidRDefault="00E9683A" w:rsidP="00A35FA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D1B3B16" w14:textId="77777777" w:rsidR="00A90EAC" w:rsidRPr="00B6263E" w:rsidRDefault="00A90EAC" w:rsidP="00387CD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noProof/>
          <w:sz w:val="26"/>
          <w:szCs w:val="26"/>
          <w:lang w:eastAsia="ru-RU"/>
        </w:rPr>
        <w:drawing>
          <wp:inline distT="0" distB="0" distL="0" distR="0" wp14:anchorId="20B1FE6C" wp14:editId="6CD0A3DB">
            <wp:extent cx="5785485" cy="942839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10802" t="37365" r="33945" b="45923"/>
                    <a:stretch/>
                  </pic:blipFill>
                  <pic:spPr bwMode="auto">
                    <a:xfrm>
                      <a:off x="0" y="0"/>
                      <a:ext cx="5933576" cy="96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68E63" w14:textId="77777777" w:rsidR="00D24131" w:rsidRPr="007A787E" w:rsidRDefault="00D24131" w:rsidP="00A35FAB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E814C2C" w14:textId="43863104" w:rsidR="00D24131" w:rsidRPr="00B6263E" w:rsidRDefault="00D24131" w:rsidP="007A787E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Рис.3.</w:t>
      </w:r>
      <w:r w:rsidR="0041421D" w:rsidRPr="00B6263E">
        <w:rPr>
          <w:rFonts w:ascii="Times New Roman" w:hAnsi="Times New Roman" w:cs="Times New Roman"/>
          <w:sz w:val="26"/>
          <w:szCs w:val="26"/>
        </w:rPr>
        <w:t>8</w:t>
      </w:r>
      <w:r w:rsidR="00ED1ED4" w:rsidRPr="00B6263E">
        <w:rPr>
          <w:rFonts w:ascii="Times New Roman" w:hAnsi="Times New Roman" w:cs="Times New Roman"/>
          <w:sz w:val="26"/>
          <w:szCs w:val="26"/>
        </w:rPr>
        <w:t>.</w:t>
      </w:r>
    </w:p>
    <w:p w14:paraId="71541683" w14:textId="77777777" w:rsidR="00E6397F" w:rsidRPr="00B6263E" w:rsidRDefault="00907452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853AD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борка схемы осуществляется в рабочей области</w:t>
      </w:r>
      <w:r w:rsidR="00853ADE" w:rsidRPr="00B6263E">
        <w:rPr>
          <w:sz w:val="26"/>
          <w:szCs w:val="26"/>
        </w:rPr>
        <w:t>.</w:t>
      </w:r>
      <w:r w:rsidR="00387CDD" w:rsidRPr="00387CDD">
        <w:rPr>
          <w:sz w:val="26"/>
          <w:szCs w:val="26"/>
        </w:rPr>
        <w:t xml:space="preserve"> </w:t>
      </w:r>
      <w:r w:rsidR="00721265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Д</w:t>
      </w:r>
      <w:r w:rsidR="00E6397F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ля выполнения лабораторной работы потребуются компоненты нижней строки, обозначенные пиктограммами</w:t>
      </w:r>
    </w:p>
    <w:p w14:paraId="41F09A66" w14:textId="77777777" w:rsidR="00437A4B" w:rsidRPr="00B6263E" w:rsidRDefault="00437A4B" w:rsidP="00A35FA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8781" w:type="dxa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132"/>
        <w:gridCol w:w="5104"/>
      </w:tblGrid>
      <w:tr w:rsidR="00E6397F" w:rsidRPr="00B6263E" w14:paraId="53012E23" w14:textId="77777777" w:rsidTr="00387CDD">
        <w:trPr>
          <w:jc w:val="center"/>
        </w:trPr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009CE" w14:textId="77777777" w:rsidR="00E6397F" w:rsidRPr="00B6263E" w:rsidRDefault="00E6397F" w:rsidP="006F0DD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Helvetica" w:eastAsia="Times New Roman" w:hAnsi="Helvetica" w:cs="Times New Roman"/>
                <w:noProof/>
                <w:color w:val="333333"/>
                <w:sz w:val="26"/>
                <w:szCs w:val="26"/>
                <w:lang w:eastAsia="ru-RU"/>
              </w:rPr>
              <w:drawing>
                <wp:inline distT="0" distB="0" distL="0" distR="0" wp14:anchorId="54A69DB8" wp14:editId="16FD8007">
                  <wp:extent cx="295275" cy="247650"/>
                  <wp:effectExtent l="0" t="0" r="9525" b="0"/>
                  <wp:docPr id="23" name="Рисунок 23" descr="lab1_menu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b1_menu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4FA00" w14:textId="77777777" w:rsidR="00E6397F" w:rsidRPr="00B6263E" w:rsidRDefault="00E6397F" w:rsidP="004142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Logic</w:t>
            </w:r>
            <w:r w:rsidR="0041421D" w:rsidRPr="00B6263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G</w:t>
            </w: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ates</w:t>
            </w:r>
          </w:p>
        </w:tc>
        <w:tc>
          <w:tcPr>
            <w:tcW w:w="29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7CDDB" w14:textId="77777777" w:rsidR="00E6397F" w:rsidRPr="00B6263E" w:rsidRDefault="00E6397F" w:rsidP="00387CDD">
            <w:pPr>
              <w:spacing w:after="0"/>
              <w:ind w:firstLine="72"/>
              <w:rPr>
                <w:rFonts w:ascii="Times New Roman" w:hAnsi="Times New Roman" w:cs="Times New Roman"/>
                <w:sz w:val="26"/>
                <w:szCs w:val="26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Логические</w:t>
            </w:r>
            <w:r w:rsidR="00387CD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цифровые микросхемы</w:t>
            </w:r>
          </w:p>
        </w:tc>
      </w:tr>
      <w:tr w:rsidR="00E6397F" w:rsidRPr="00B6263E" w14:paraId="07584DE4" w14:textId="77777777" w:rsidTr="00387CDD">
        <w:trPr>
          <w:jc w:val="center"/>
        </w:trPr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3DDE9" w14:textId="77777777" w:rsidR="00E6397F" w:rsidRPr="00B6263E" w:rsidRDefault="00E6397F" w:rsidP="006F0DD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Helvetica" w:eastAsia="Times New Roman" w:hAnsi="Helvetica" w:cs="Times New Roman"/>
                <w:noProof/>
                <w:color w:val="333333"/>
                <w:sz w:val="26"/>
                <w:szCs w:val="26"/>
                <w:lang w:eastAsia="ru-RU"/>
              </w:rPr>
              <w:drawing>
                <wp:inline distT="0" distB="0" distL="0" distR="0" wp14:anchorId="16253A67" wp14:editId="2D3E3B30">
                  <wp:extent cx="276225" cy="304800"/>
                  <wp:effectExtent l="0" t="0" r="9525" b="0"/>
                  <wp:docPr id="24" name="Рисунок 24" descr="lab1_menu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b1_menu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534BE" w14:textId="77777777" w:rsidR="00E6397F" w:rsidRPr="00B6263E" w:rsidRDefault="00E6397F" w:rsidP="006F0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Digital</w:t>
            </w:r>
          </w:p>
        </w:tc>
        <w:tc>
          <w:tcPr>
            <w:tcW w:w="29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55C07" w14:textId="77777777" w:rsidR="00E6397F" w:rsidRPr="00B6263E" w:rsidRDefault="00E6397F" w:rsidP="00387CD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Цифровые микросхемы</w:t>
            </w:r>
          </w:p>
        </w:tc>
      </w:tr>
      <w:tr w:rsidR="00E6397F" w:rsidRPr="00B6263E" w14:paraId="48228491" w14:textId="77777777" w:rsidTr="00387CDD">
        <w:trPr>
          <w:jc w:val="center"/>
        </w:trPr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0D308" w14:textId="77777777" w:rsidR="00E6397F" w:rsidRPr="00B6263E" w:rsidRDefault="00E6397F" w:rsidP="006F0DD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Helvetica" w:eastAsia="Times New Roman" w:hAnsi="Helvetica" w:cs="Times New Roman"/>
                <w:noProof/>
                <w:color w:val="333333"/>
                <w:sz w:val="26"/>
                <w:szCs w:val="26"/>
                <w:lang w:eastAsia="ru-RU"/>
              </w:rPr>
              <w:drawing>
                <wp:inline distT="0" distB="0" distL="0" distR="0" wp14:anchorId="47717C00" wp14:editId="67AEE47D">
                  <wp:extent cx="295275" cy="285750"/>
                  <wp:effectExtent l="0" t="0" r="9525" b="0"/>
                  <wp:docPr id="25" name="Рисунок 25" descr="lab1_menu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b1_menu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CC461" w14:textId="77777777" w:rsidR="00E6397F" w:rsidRPr="00B6263E" w:rsidRDefault="00E6397F" w:rsidP="006F0DD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Instruments</w:t>
            </w:r>
          </w:p>
        </w:tc>
        <w:tc>
          <w:tcPr>
            <w:tcW w:w="29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69B59" w14:textId="77777777" w:rsidR="00E6397F" w:rsidRPr="00B6263E" w:rsidRDefault="00E6397F" w:rsidP="00387CD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ru-RU"/>
              </w:rPr>
            </w:pPr>
            <w:r w:rsidRPr="00B6263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Контрольно-измерительные приборы</w:t>
            </w:r>
          </w:p>
        </w:tc>
      </w:tr>
    </w:tbl>
    <w:p w14:paraId="6F448358" w14:textId="77777777" w:rsidR="00437A4B" w:rsidRPr="00B6263E" w:rsidRDefault="00437A4B" w:rsidP="00A35FA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26FAA8D" w14:textId="032D7731" w:rsidR="00437A4B" w:rsidRPr="00B6263E" w:rsidRDefault="00437A4B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построе</w:t>
      </w:r>
      <w:r w:rsid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ния схем нужно подвести курсор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 блоку, обозначенному символом (Logic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Gates) и 2 раза нажать левую клавишу мыши. Откроется линейка с условными обозначениями логических элементов и их названиями в зарубежном варианте</w:t>
      </w:r>
      <w:r w:rsidR="00504D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7A787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504D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м. табл. 3.2).</w:t>
      </w:r>
    </w:p>
    <w:p w14:paraId="00EEA623" w14:textId="77777777" w:rsidR="00853ADE" w:rsidRPr="00B6263E" w:rsidRDefault="00504D12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Ч</w:t>
      </w:r>
      <w:r w:rsidR="0015049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тобы перевести нужный для построения схемы элемент в рабочую</w:t>
      </w:r>
      <w:r w:rsidR="00853AD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область, нужно поместить на него курсор и нажать левую клавишу мыши. Затем, удерживая клавишу в нажатом состоянии, "перетащить" элемент, двигая мышь, в требуемое п</w:t>
      </w:r>
      <w:r w:rsidR="00853AD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853ADE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ложение в рабочей области и отпустить клавишу.</w:t>
      </w:r>
    </w:p>
    <w:p w14:paraId="5E68480E" w14:textId="77777777" w:rsidR="00853ADE" w:rsidRPr="00B6263E" w:rsidRDefault="00853ADE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 осуществить какие-либо операции над элементом его необходимо выделить. Выделение элемента осуществляется щелчком мыши на элементе, при этом он окрашивается в красный цвет.Если необходимо повернуть элемент, нужно сначала его выделить, а затем использовать комбинацию клавиш [Ctrl+R], нажатие которых приводит к повороту элемента на 90°.Для удаления элемента его также необходимо сначала выделить, а затем нажать клавишу [Del]</w:t>
      </w:r>
      <w:r w:rsidR="005D0BDA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1A13BE5" w14:textId="57EFF018" w:rsidR="00FE7DC4" w:rsidRPr="00B6263E" w:rsidRDefault="00A53972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Двойным щ</w:t>
      </w:r>
      <w:r w:rsidR="00AB66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елчком мыши по выбранному элементу откры</w:t>
      </w:r>
      <w:r w:rsidR="006558B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вае</w:t>
      </w:r>
      <w:r w:rsidR="00AB66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6558B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ся</w:t>
      </w:r>
      <w:r w:rsidR="00AB66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ок</w:t>
      </w:r>
      <w:r w:rsidR="007A7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AB66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котором </w:t>
      </w:r>
      <w:r w:rsidR="006558BC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можно </w:t>
      </w:r>
      <w:r w:rsidR="00AB6612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задать нужное количество входов этого элемента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A787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(Number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of</w:t>
      </w:r>
      <w:r w:rsidR="00387CDD" w:rsidRPr="00387CD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Inputs).</w:t>
      </w:r>
      <w:r w:rsidR="007A78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 соединить между собой выводы элементов курсор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подводится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нужному выводу, при этом, если к этому выводу действительно можно подсоединить проводник, на нем появится маленький черный кружок. При появлении кру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ка наж</w:t>
      </w:r>
      <w:r w:rsidR="00736E1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736E1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ь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левую клавишу мыши и, не отпуская ее, протащит</w:t>
      </w:r>
      <w:r w:rsidR="00736E1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ь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курсор к другому выводу. Когда на другом выводе тоже появится черный кружок, отпустит</w:t>
      </w:r>
      <w:r w:rsidR="00736E1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ь</w:t>
      </w:r>
      <w:r w:rsidR="00FE7DC4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клавишу, и эти выводы автоматически будут соединены проводником</w:t>
      </w:r>
      <w:r w:rsidR="00D053A9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1839A56" w14:textId="77777777" w:rsidR="005E5204" w:rsidRPr="00B6263E" w:rsidRDefault="00CD1769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Таким образом получится изображение схемы комбинационного устройства. </w:t>
      </w:r>
    </w:p>
    <w:p w14:paraId="30C47610" w14:textId="2286A382" w:rsidR="00487AD1" w:rsidRPr="007A787E" w:rsidRDefault="004F2068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компьютерного моделирования логического устройства в лабораторной работе</w:t>
      </w:r>
      <w:r w:rsidR="00487AD1" w:rsidRPr="00487AD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87AD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 подвести курсор к блоку, обозначенному символом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(Instruments) и 2 раза нажать левую клавишу мыши.</w:t>
      </w:r>
      <w:r w:rsidR="00DD032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появившейся линейке поместить курсор на кра</w:t>
      </w:r>
      <w:r w:rsidR="00DD032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DD0321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ний справа элемент и мышью "перетащить" его в рабочую область.</w:t>
      </w:r>
      <w:r w:rsidR="00F34E15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BF20CB7" w14:textId="1EE09D4C" w:rsidR="00B82DAF" w:rsidRDefault="00F34E15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двойном щелчке мыши по этому элементу (красный цвет) откроется</w:t>
      </w:r>
      <w:r w:rsidR="00C64B1D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лицевая панель логического преобразователя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(Logic</w:t>
      </w:r>
      <w:r w:rsidR="00487AD1" w:rsidRPr="00487AD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Convertor)</w:t>
      </w:r>
      <w:r w:rsidR="00C64B1D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, приведенная на рис.3.</w:t>
      </w:r>
      <w:r w:rsidR="0047238B"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</w:p>
    <w:p w14:paraId="29FF4267" w14:textId="77777777" w:rsidR="006415D0" w:rsidRPr="00B6263E" w:rsidRDefault="006415D0" w:rsidP="00487A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FDECA12" w14:textId="77777777" w:rsidR="00C33ABA" w:rsidRPr="00B6263E" w:rsidRDefault="00C33ABA" w:rsidP="00487AD1">
      <w:pPr>
        <w:jc w:val="center"/>
        <w:rPr>
          <w:rFonts w:ascii="Times New Roman" w:hAnsi="Times New Roman" w:cs="Times New Roman"/>
          <w:sz w:val="26"/>
          <w:szCs w:val="26"/>
        </w:rPr>
      </w:pPr>
      <w:r w:rsidRPr="00B6263E">
        <w:rPr>
          <w:noProof/>
          <w:sz w:val="26"/>
          <w:szCs w:val="26"/>
          <w:lang w:eastAsia="ru-RU"/>
        </w:rPr>
        <w:drawing>
          <wp:inline distT="0" distB="0" distL="0" distR="0" wp14:anchorId="3B807D1B" wp14:editId="2A172BC3">
            <wp:extent cx="5515661" cy="35858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05617" cy="36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E0E3" w14:textId="77777777" w:rsidR="00F34E15" w:rsidRPr="00B6263E" w:rsidRDefault="00F34E15" w:rsidP="00487AD1">
      <w:pPr>
        <w:jc w:val="center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Рис.3.</w:t>
      </w:r>
      <w:r w:rsidR="0047238B" w:rsidRPr="00B6263E">
        <w:rPr>
          <w:rFonts w:ascii="Times New Roman" w:hAnsi="Times New Roman" w:cs="Times New Roman"/>
          <w:sz w:val="26"/>
          <w:szCs w:val="26"/>
        </w:rPr>
        <w:t>9</w:t>
      </w:r>
    </w:p>
    <w:p w14:paraId="63926830" w14:textId="77777777" w:rsidR="00F34E15" w:rsidRPr="00B6263E" w:rsidRDefault="00F34E15" w:rsidP="0048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 xml:space="preserve">На лицевой панели преобразователя находятся клеммы-индикаторы входов А, В,…, Н и одного выхода </w:t>
      </w:r>
      <w:r w:rsidRPr="00B6263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B6263E">
        <w:rPr>
          <w:rFonts w:ascii="Times New Roman" w:hAnsi="Times New Roman" w:cs="Times New Roman"/>
          <w:sz w:val="26"/>
          <w:szCs w:val="26"/>
        </w:rPr>
        <w:t xml:space="preserve">, экран для отображения таблицы истинности исследуемой схемы, экран-строка для отображения ее булева выражения (в нижней части). </w:t>
      </w:r>
    </w:p>
    <w:p w14:paraId="02B3DFDE" w14:textId="77777777" w:rsidR="003E2D51" w:rsidRPr="00B6263E" w:rsidRDefault="003E2D51" w:rsidP="0048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Щелчком мыши по входным клеммам А, В… Н, начиная с клеммы А, активизируем требуемое число входов анализатора, в результате чего на экране анализатора получаем начальную таблицу истинности, в которой представлены все возможные комбинации входных сигналов</w:t>
      </w:r>
      <w:r w:rsidR="00C94A72" w:rsidRPr="00B6263E">
        <w:rPr>
          <w:rFonts w:ascii="Times New Roman" w:hAnsi="Times New Roman" w:cs="Times New Roman"/>
          <w:sz w:val="26"/>
          <w:szCs w:val="26"/>
        </w:rPr>
        <w:t>.С</w:t>
      </w:r>
      <w:r w:rsidRPr="00B6263E">
        <w:rPr>
          <w:rFonts w:ascii="Times New Roman" w:hAnsi="Times New Roman" w:cs="Times New Roman"/>
          <w:sz w:val="26"/>
          <w:szCs w:val="26"/>
        </w:rPr>
        <w:t xml:space="preserve">оответствующие им значения </w:t>
      </w:r>
      <w:r w:rsidR="00C94A72" w:rsidRPr="00B6263E">
        <w:rPr>
          <w:rFonts w:ascii="Times New Roman" w:hAnsi="Times New Roman" w:cs="Times New Roman"/>
          <w:sz w:val="26"/>
          <w:szCs w:val="26"/>
        </w:rPr>
        <w:t xml:space="preserve">выходных </w:t>
      </w:r>
      <w:r w:rsidRPr="00B6263E">
        <w:rPr>
          <w:rFonts w:ascii="Times New Roman" w:hAnsi="Times New Roman" w:cs="Times New Roman"/>
          <w:sz w:val="26"/>
          <w:szCs w:val="26"/>
        </w:rPr>
        <w:t xml:space="preserve">логических сигналов (0 или 1) в столбце </w:t>
      </w:r>
      <w:r w:rsidRPr="00B6263E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="00C94A72" w:rsidRPr="00B6263E">
        <w:rPr>
          <w:rFonts w:ascii="Times New Roman" w:hAnsi="Times New Roman" w:cs="Times New Roman"/>
          <w:sz w:val="26"/>
          <w:szCs w:val="26"/>
        </w:rPr>
        <w:t xml:space="preserve"> задаются в соответствии с заданием</w:t>
      </w:r>
      <w:r w:rsidRPr="00B6263E">
        <w:rPr>
          <w:rFonts w:ascii="Times New Roman" w:hAnsi="Times New Roman" w:cs="Times New Roman"/>
          <w:sz w:val="26"/>
          <w:szCs w:val="26"/>
        </w:rPr>
        <w:t xml:space="preserve"> (рис.3.</w:t>
      </w:r>
      <w:r w:rsidR="0047238B" w:rsidRPr="00B6263E">
        <w:rPr>
          <w:rFonts w:ascii="Times New Roman" w:hAnsi="Times New Roman" w:cs="Times New Roman"/>
          <w:sz w:val="26"/>
          <w:szCs w:val="26"/>
        </w:rPr>
        <w:t>10</w:t>
      </w:r>
      <w:r w:rsidRPr="00B6263E">
        <w:rPr>
          <w:rFonts w:ascii="Times New Roman" w:hAnsi="Times New Roman" w:cs="Times New Roman"/>
          <w:sz w:val="26"/>
          <w:szCs w:val="26"/>
        </w:rPr>
        <w:t>).</w:t>
      </w:r>
    </w:p>
    <w:p w14:paraId="1B2F5842" w14:textId="617BE955" w:rsidR="00F34E15" w:rsidRPr="00B6263E" w:rsidRDefault="000F2D54" w:rsidP="00F34E15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0F2D5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F707E05" wp14:editId="2718FFB8">
            <wp:extent cx="3977005" cy="2294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17041" cy="23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8D0F" w14:textId="77777777" w:rsidR="00F34E15" w:rsidRPr="00B6263E" w:rsidRDefault="00C530FF" w:rsidP="00487AD1">
      <w:pPr>
        <w:jc w:val="center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Рис.</w:t>
      </w:r>
      <w:r w:rsidR="00385054" w:rsidRPr="00B6263E">
        <w:rPr>
          <w:rFonts w:ascii="Times New Roman" w:hAnsi="Times New Roman" w:cs="Times New Roman"/>
          <w:sz w:val="26"/>
          <w:szCs w:val="26"/>
        </w:rPr>
        <w:t>3.</w:t>
      </w:r>
      <w:r w:rsidR="0047238B" w:rsidRPr="00B6263E">
        <w:rPr>
          <w:rFonts w:ascii="Times New Roman" w:hAnsi="Times New Roman" w:cs="Times New Roman"/>
          <w:sz w:val="26"/>
          <w:szCs w:val="26"/>
        </w:rPr>
        <w:t>10</w:t>
      </w:r>
      <w:r w:rsidR="00385054" w:rsidRPr="00B6263E">
        <w:rPr>
          <w:rFonts w:ascii="Times New Roman" w:hAnsi="Times New Roman" w:cs="Times New Roman"/>
          <w:sz w:val="26"/>
          <w:szCs w:val="26"/>
        </w:rPr>
        <w:t>.</w:t>
      </w:r>
    </w:p>
    <w:p w14:paraId="40852AF4" w14:textId="77777777" w:rsidR="001D69A8" w:rsidRPr="00B6263E" w:rsidRDefault="001D69A8" w:rsidP="0048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В правой части панели расположены кнопки управления процессом преобразования (</w:t>
      </w:r>
      <w:r w:rsidRPr="00B6263E">
        <w:rPr>
          <w:rFonts w:ascii="Times New Roman" w:hAnsi="Times New Roman" w:cs="Times New Roman"/>
          <w:sz w:val="26"/>
          <w:szCs w:val="26"/>
          <w:lang w:val="en-US"/>
        </w:rPr>
        <w:t>CONVERSIONS</w:t>
      </w:r>
      <w:r w:rsidRPr="00B6263E">
        <w:rPr>
          <w:rFonts w:ascii="Times New Roman" w:hAnsi="Times New Roman" w:cs="Times New Roman"/>
          <w:sz w:val="26"/>
          <w:szCs w:val="26"/>
        </w:rPr>
        <w:t>).</w:t>
      </w:r>
    </w:p>
    <w:p w14:paraId="4FCD9674" w14:textId="77777777" w:rsidR="001D69A8" w:rsidRPr="00B6263E" w:rsidRDefault="001D69A8" w:rsidP="00487AD1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Используются следующие кнопки управления:</w:t>
      </w:r>
    </w:p>
    <w:p w14:paraId="4C01A4E4" w14:textId="77777777" w:rsidR="001D69A8" w:rsidRPr="00B6263E" w:rsidRDefault="001D69A8" w:rsidP="00487AD1">
      <w:pPr>
        <w:numPr>
          <w:ilvl w:val="1"/>
          <w:numId w:val="2"/>
        </w:numPr>
        <w:tabs>
          <w:tab w:val="clear" w:pos="86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301ECBC" wp14:editId="7BE3A775">
            <wp:extent cx="1066800" cy="152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3E">
        <w:rPr>
          <w:rFonts w:ascii="Times New Roman" w:hAnsi="Times New Roman" w:cs="Times New Roman"/>
          <w:sz w:val="26"/>
          <w:szCs w:val="26"/>
        </w:rPr>
        <w:t xml:space="preserve"> - таблица истинности исследуемого устройства;</w:t>
      </w:r>
    </w:p>
    <w:p w14:paraId="761F92D2" w14:textId="77777777" w:rsidR="001D69A8" w:rsidRPr="00B6263E" w:rsidRDefault="001D69A8" w:rsidP="00487AD1">
      <w:pPr>
        <w:numPr>
          <w:ilvl w:val="1"/>
          <w:numId w:val="2"/>
        </w:numPr>
        <w:tabs>
          <w:tab w:val="clear" w:pos="86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79C386D" wp14:editId="6F2DA75B">
            <wp:extent cx="1066800" cy="152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3E">
        <w:rPr>
          <w:rFonts w:ascii="Times New Roman" w:hAnsi="Times New Roman" w:cs="Times New Roman"/>
          <w:sz w:val="26"/>
          <w:szCs w:val="26"/>
        </w:rPr>
        <w:t xml:space="preserve"> - булево выражение, реализуемое устройством;</w:t>
      </w:r>
    </w:p>
    <w:p w14:paraId="345073E2" w14:textId="77777777" w:rsidR="001D69A8" w:rsidRPr="00B6263E" w:rsidRDefault="001D69A8" w:rsidP="00487AD1">
      <w:pPr>
        <w:numPr>
          <w:ilvl w:val="1"/>
          <w:numId w:val="2"/>
        </w:numPr>
        <w:tabs>
          <w:tab w:val="clear" w:pos="86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57A2E44" wp14:editId="7B4DC93B">
            <wp:extent cx="1066800" cy="152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3E">
        <w:rPr>
          <w:rFonts w:ascii="Times New Roman" w:hAnsi="Times New Roman" w:cs="Times New Roman"/>
          <w:sz w:val="26"/>
          <w:szCs w:val="26"/>
        </w:rPr>
        <w:t xml:space="preserve"> - минимизированное булево выражение;</w:t>
      </w:r>
    </w:p>
    <w:p w14:paraId="0D7A66AB" w14:textId="77777777" w:rsidR="001D69A8" w:rsidRPr="00B6263E" w:rsidRDefault="001D69A8" w:rsidP="00487AD1">
      <w:pPr>
        <w:numPr>
          <w:ilvl w:val="1"/>
          <w:numId w:val="2"/>
        </w:numPr>
        <w:tabs>
          <w:tab w:val="clear" w:pos="86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22DD72A" wp14:editId="63A4547A">
            <wp:extent cx="1066800" cy="152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3E">
        <w:rPr>
          <w:rFonts w:ascii="Times New Roman" w:hAnsi="Times New Roman" w:cs="Times New Roman"/>
          <w:sz w:val="26"/>
          <w:szCs w:val="26"/>
        </w:rPr>
        <w:t xml:space="preserve"> - схема устройства на логических элементах без ограничения их типа;</w:t>
      </w:r>
    </w:p>
    <w:p w14:paraId="2BC15F20" w14:textId="77777777" w:rsidR="001D69A8" w:rsidRPr="00B6263E" w:rsidRDefault="001D69A8" w:rsidP="00487AD1">
      <w:pPr>
        <w:numPr>
          <w:ilvl w:val="1"/>
          <w:numId w:val="2"/>
        </w:numPr>
        <w:tabs>
          <w:tab w:val="clear" w:pos="862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249ADA7" wp14:editId="4F97B7A2">
            <wp:extent cx="1066800" cy="152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595" w:rsidRPr="00B6263E">
        <w:rPr>
          <w:rFonts w:ascii="Times New Roman" w:hAnsi="Times New Roman" w:cs="Times New Roman"/>
          <w:sz w:val="26"/>
          <w:szCs w:val="26"/>
        </w:rPr>
        <w:t xml:space="preserve">- схема </w:t>
      </w:r>
      <w:r w:rsidRPr="00B6263E">
        <w:rPr>
          <w:rFonts w:ascii="Times New Roman" w:hAnsi="Times New Roman" w:cs="Times New Roman"/>
          <w:sz w:val="26"/>
          <w:szCs w:val="26"/>
        </w:rPr>
        <w:t>устройства только на логических элементах И-НЕ.</w:t>
      </w:r>
    </w:p>
    <w:p w14:paraId="0CCB7C9D" w14:textId="6FEF361E" w:rsidR="007B4B06" w:rsidRDefault="007B4B06" w:rsidP="003745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B6263E">
        <w:rPr>
          <w:rFonts w:ascii="Times New Roman" w:hAnsi="Times New Roman" w:cs="Times New Roman"/>
          <w:sz w:val="26"/>
          <w:szCs w:val="26"/>
        </w:rPr>
        <w:t>Значения выходной функции на соответствующих наборах аргументов</w:t>
      </w:r>
      <w:r w:rsidR="00487AD1">
        <w:rPr>
          <w:rFonts w:ascii="Times New Roman" w:hAnsi="Times New Roman" w:cs="Times New Roman"/>
          <w:sz w:val="26"/>
          <w:szCs w:val="26"/>
        </w:rPr>
        <w:t xml:space="preserve"> занесены </w:t>
      </w:r>
      <w:r w:rsidR="006341FF" w:rsidRPr="00B6263E">
        <w:rPr>
          <w:rFonts w:ascii="Times New Roman" w:hAnsi="Times New Roman" w:cs="Times New Roman"/>
          <w:sz w:val="26"/>
          <w:szCs w:val="26"/>
        </w:rPr>
        <w:t>в крайний правый столбец. Нажатием на соответствующую кнопку б</w:t>
      </w:r>
      <w:r w:rsidRPr="00B6263E">
        <w:rPr>
          <w:rFonts w:ascii="Times New Roman" w:hAnsi="Times New Roman" w:cs="Times New Roman"/>
          <w:sz w:val="26"/>
          <w:szCs w:val="26"/>
        </w:rPr>
        <w:t>улево выражение,</w:t>
      </w:r>
      <w:r w:rsidR="007A787E">
        <w:rPr>
          <w:rFonts w:ascii="Times New Roman" w:hAnsi="Times New Roman" w:cs="Times New Roman"/>
          <w:sz w:val="26"/>
          <w:szCs w:val="26"/>
        </w:rPr>
        <w:t xml:space="preserve"> </w:t>
      </w:r>
      <w:r w:rsidR="00C570C6" w:rsidRPr="00B6263E">
        <w:rPr>
          <w:rFonts w:ascii="Times New Roman" w:hAnsi="Times New Roman" w:cs="Times New Roman"/>
          <w:sz w:val="26"/>
          <w:szCs w:val="26"/>
        </w:rPr>
        <w:t>с</w:t>
      </w:r>
      <w:r w:rsidR="006341FF" w:rsidRPr="00B6263E">
        <w:rPr>
          <w:rFonts w:ascii="Times New Roman" w:hAnsi="Times New Roman" w:cs="Times New Roman"/>
          <w:sz w:val="26"/>
          <w:szCs w:val="26"/>
        </w:rPr>
        <w:t xml:space="preserve">оответствующее таблице истинности, появится </w:t>
      </w:r>
      <w:r w:rsidRPr="00B6263E">
        <w:rPr>
          <w:rFonts w:ascii="Times New Roman" w:hAnsi="Times New Roman" w:cs="Times New Roman"/>
          <w:sz w:val="26"/>
          <w:szCs w:val="26"/>
        </w:rPr>
        <w:t>в нижней части логического преобразовате</w:t>
      </w:r>
      <w:r w:rsidR="003745C2">
        <w:rPr>
          <w:rFonts w:ascii="Times New Roman" w:hAnsi="Times New Roman" w:cs="Times New Roman"/>
          <w:sz w:val="26"/>
          <w:szCs w:val="26"/>
        </w:rPr>
        <w:t>л</w:t>
      </w:r>
      <w:r w:rsidRPr="00B6263E">
        <w:rPr>
          <w:rFonts w:ascii="Times New Roman" w:hAnsi="Times New Roman" w:cs="Times New Roman"/>
          <w:sz w:val="26"/>
          <w:szCs w:val="26"/>
        </w:rPr>
        <w:t>я</w:t>
      </w:r>
      <w:r w:rsidR="006341FF" w:rsidRPr="00B6263E">
        <w:rPr>
          <w:rFonts w:ascii="Times New Roman" w:hAnsi="Times New Roman" w:cs="Times New Roman"/>
          <w:sz w:val="26"/>
          <w:szCs w:val="26"/>
        </w:rPr>
        <w:t xml:space="preserve"> (рис.3.</w:t>
      </w:r>
      <w:r w:rsidR="0047238B" w:rsidRPr="00B6263E">
        <w:rPr>
          <w:rFonts w:ascii="Times New Roman" w:hAnsi="Times New Roman" w:cs="Times New Roman"/>
          <w:sz w:val="26"/>
          <w:szCs w:val="26"/>
        </w:rPr>
        <w:t>11</w:t>
      </w:r>
      <w:r w:rsidR="006341FF" w:rsidRPr="00B6263E">
        <w:rPr>
          <w:rFonts w:ascii="Times New Roman" w:hAnsi="Times New Roman" w:cs="Times New Roman"/>
          <w:sz w:val="26"/>
          <w:szCs w:val="26"/>
        </w:rPr>
        <w:t>).</w:t>
      </w:r>
      <w:r w:rsidR="003745C2" w:rsidRPr="00F2139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6FC1502" w14:textId="4FBECE29" w:rsidR="003745C2" w:rsidRDefault="003745C2" w:rsidP="003745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5F7CBF7" w14:textId="6E58B119" w:rsidR="003745C2" w:rsidRDefault="003745C2" w:rsidP="003745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B8EFB46" w14:textId="77777777" w:rsidR="003745C2" w:rsidRPr="00F21396" w:rsidRDefault="003745C2" w:rsidP="003745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57854E5" w14:textId="7A22A216" w:rsidR="007B4B06" w:rsidRPr="00B6263E" w:rsidRDefault="000F2D54" w:rsidP="006341FF">
      <w:pPr>
        <w:tabs>
          <w:tab w:val="left" w:pos="1134"/>
        </w:tabs>
        <w:spacing w:after="0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0F2D54">
        <w:rPr>
          <w:noProof/>
          <w:sz w:val="26"/>
          <w:szCs w:val="26"/>
          <w:lang w:eastAsia="ru-RU"/>
        </w:rPr>
        <w:drawing>
          <wp:inline distT="0" distB="0" distL="0" distR="0" wp14:anchorId="2AD41A5A" wp14:editId="1C48AF72">
            <wp:extent cx="3942427" cy="2283534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92536" cy="23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566B" w14:textId="77777777" w:rsidR="00F21396" w:rsidRPr="00F21396" w:rsidRDefault="00F21396" w:rsidP="000B23EC">
      <w:pPr>
        <w:spacing w:after="0"/>
        <w:ind w:firstLine="709"/>
        <w:jc w:val="center"/>
        <w:rPr>
          <w:rFonts w:ascii="Times New Roman" w:hAnsi="Times New Roman"/>
          <w:sz w:val="16"/>
          <w:szCs w:val="16"/>
        </w:rPr>
      </w:pPr>
    </w:p>
    <w:p w14:paraId="3CDF0BE3" w14:textId="4C9C7821" w:rsidR="000B23EC" w:rsidRPr="00B6263E" w:rsidRDefault="000B23EC" w:rsidP="000B23EC">
      <w:pPr>
        <w:spacing w:after="0"/>
        <w:ind w:firstLine="709"/>
        <w:jc w:val="center"/>
        <w:rPr>
          <w:rFonts w:ascii="Times New Roman" w:hAnsi="Times New Roman"/>
          <w:sz w:val="26"/>
          <w:szCs w:val="26"/>
        </w:rPr>
      </w:pPr>
      <w:r w:rsidRPr="00B6263E">
        <w:rPr>
          <w:rFonts w:ascii="Times New Roman" w:hAnsi="Times New Roman"/>
          <w:sz w:val="26"/>
          <w:szCs w:val="26"/>
        </w:rPr>
        <w:t>Рис.3</w:t>
      </w:r>
      <w:r w:rsidR="00D47FBF" w:rsidRPr="00B6263E">
        <w:rPr>
          <w:rFonts w:ascii="Times New Roman" w:hAnsi="Times New Roman"/>
          <w:sz w:val="26"/>
          <w:szCs w:val="26"/>
        </w:rPr>
        <w:t>.</w:t>
      </w:r>
      <w:r w:rsidR="0047238B" w:rsidRPr="00B6263E">
        <w:rPr>
          <w:rFonts w:ascii="Times New Roman" w:hAnsi="Times New Roman"/>
          <w:sz w:val="26"/>
          <w:szCs w:val="26"/>
        </w:rPr>
        <w:t>11</w:t>
      </w:r>
      <w:r w:rsidRPr="00B6263E">
        <w:rPr>
          <w:rFonts w:ascii="Times New Roman" w:hAnsi="Times New Roman"/>
          <w:sz w:val="26"/>
          <w:szCs w:val="26"/>
        </w:rPr>
        <w:t>.</w:t>
      </w:r>
    </w:p>
    <w:p w14:paraId="69E283CC" w14:textId="77777777" w:rsidR="00F21396" w:rsidRPr="00F21396" w:rsidRDefault="00F21396" w:rsidP="0048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3D7DAD5" w14:textId="6629BA72" w:rsidR="000B23EC" w:rsidRPr="00B6263E" w:rsidRDefault="00D47FBF" w:rsidP="00487A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После нажатия на соответствующую кнопку, получим в нижней части логического преобразователя м</w:t>
      </w:r>
      <w:r w:rsidR="000B23EC" w:rsidRPr="00B6263E">
        <w:rPr>
          <w:rFonts w:ascii="Times New Roman" w:hAnsi="Times New Roman" w:cs="Times New Roman"/>
          <w:sz w:val="26"/>
          <w:szCs w:val="26"/>
        </w:rPr>
        <w:t>инимизированное булево выражение. Схема устройства на логических элементах без ограничения их типа строится автоматически после наж</w:t>
      </w:r>
      <w:r w:rsidR="000B23EC" w:rsidRPr="00B6263E">
        <w:rPr>
          <w:rFonts w:ascii="Times New Roman" w:hAnsi="Times New Roman" w:cs="Times New Roman"/>
          <w:sz w:val="26"/>
          <w:szCs w:val="26"/>
        </w:rPr>
        <w:t>а</w:t>
      </w:r>
      <w:r w:rsidR="000B23EC" w:rsidRPr="00B6263E">
        <w:rPr>
          <w:rFonts w:ascii="Times New Roman" w:hAnsi="Times New Roman" w:cs="Times New Roman"/>
          <w:sz w:val="26"/>
          <w:szCs w:val="26"/>
        </w:rPr>
        <w:t>тия на соответствующую кнопку управления. Схема представлена на рисунке 3.</w:t>
      </w:r>
      <w:r w:rsidR="0047238B" w:rsidRPr="00B6263E">
        <w:rPr>
          <w:rFonts w:ascii="Times New Roman" w:hAnsi="Times New Roman" w:cs="Times New Roman"/>
          <w:sz w:val="26"/>
          <w:szCs w:val="26"/>
          <w:lang w:val="en-US"/>
        </w:rPr>
        <w:t>12</w:t>
      </w:r>
      <w:r w:rsidR="000B23EC" w:rsidRPr="00B6263E">
        <w:rPr>
          <w:rFonts w:ascii="Times New Roman" w:hAnsi="Times New Roman" w:cs="Times New Roman"/>
          <w:sz w:val="26"/>
          <w:szCs w:val="26"/>
        </w:rPr>
        <w:t>.</w:t>
      </w:r>
    </w:p>
    <w:p w14:paraId="1AF2EF47" w14:textId="77777777" w:rsidR="000B23EC" w:rsidRPr="00B6263E" w:rsidRDefault="000B23EC" w:rsidP="000B23EC">
      <w:pPr>
        <w:tabs>
          <w:tab w:val="left" w:pos="1134"/>
          <w:tab w:val="num" w:pos="144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4D23EB9" w14:textId="305ED2F1" w:rsidR="000B23EC" w:rsidRPr="00B6263E" w:rsidRDefault="009019A3" w:rsidP="009019A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019A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8F05E46" wp14:editId="75E2F294">
            <wp:extent cx="5171213" cy="3171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91345" cy="31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978" w:rsidRPr="00D57978">
        <w:rPr>
          <w:noProof/>
          <w:lang w:eastAsia="ru-RU"/>
        </w:rPr>
        <w:t xml:space="preserve"> </w:t>
      </w:r>
      <w:r w:rsidR="00D57978">
        <w:rPr>
          <w:noProof/>
          <w:lang w:eastAsia="ru-RU"/>
        </w:rPr>
        <w:drawing>
          <wp:inline distT="0" distB="0" distL="0" distR="0" wp14:anchorId="07571976" wp14:editId="33787CF7">
            <wp:extent cx="538162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276F" w14:textId="77777777" w:rsidR="000B23EC" w:rsidRPr="00B6263E" w:rsidRDefault="000B23EC" w:rsidP="000B23EC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Рис.3.</w:t>
      </w:r>
      <w:r w:rsidR="0047238B" w:rsidRPr="00B6263E">
        <w:rPr>
          <w:rFonts w:ascii="Times New Roman" w:hAnsi="Times New Roman" w:cs="Times New Roman"/>
          <w:sz w:val="26"/>
          <w:szCs w:val="26"/>
        </w:rPr>
        <w:t>12</w:t>
      </w:r>
    </w:p>
    <w:p w14:paraId="339E9A47" w14:textId="77777777" w:rsidR="000B23EC" w:rsidRPr="00487AD1" w:rsidRDefault="000B23EC" w:rsidP="000B23EC">
      <w:pPr>
        <w:spacing w:after="0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66915E2C" w14:textId="330D3E70" w:rsidR="000B23EC" w:rsidRPr="00B6263E" w:rsidRDefault="000B23EC" w:rsidP="000B23EC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B6263E">
        <w:rPr>
          <w:rFonts w:ascii="Times New Roman" w:hAnsi="Times New Roman"/>
          <w:sz w:val="26"/>
          <w:szCs w:val="26"/>
        </w:rPr>
        <w:t>Схема устройства на логических элементах в базисе И-НЕ представлена на рисунке 3.</w:t>
      </w:r>
      <w:r w:rsidR="0047238B" w:rsidRPr="00B6263E">
        <w:rPr>
          <w:rFonts w:ascii="Times New Roman" w:hAnsi="Times New Roman"/>
          <w:sz w:val="26"/>
          <w:szCs w:val="26"/>
        </w:rPr>
        <w:t>13</w:t>
      </w:r>
      <w:r w:rsidRPr="00B6263E">
        <w:rPr>
          <w:rFonts w:ascii="Times New Roman" w:hAnsi="Times New Roman"/>
          <w:sz w:val="26"/>
          <w:szCs w:val="26"/>
        </w:rPr>
        <w:t>.</w:t>
      </w:r>
      <w:r w:rsidR="009019A3" w:rsidRPr="009019A3">
        <w:rPr>
          <w:noProof/>
        </w:rPr>
        <w:t xml:space="preserve"> </w:t>
      </w:r>
    </w:p>
    <w:p w14:paraId="71D6A9A7" w14:textId="7A467AD8" w:rsidR="000B23EC" w:rsidRPr="00B6263E" w:rsidRDefault="009019A3" w:rsidP="009019A3">
      <w:pPr>
        <w:spacing w:after="0"/>
        <w:ind w:hanging="284"/>
        <w:jc w:val="center"/>
        <w:rPr>
          <w:rFonts w:ascii="Times New Roman" w:hAnsi="Times New Roman"/>
          <w:sz w:val="26"/>
          <w:szCs w:val="26"/>
        </w:rPr>
      </w:pPr>
      <w:r w:rsidRPr="009019A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3FA2ADD5" wp14:editId="11805446">
            <wp:extent cx="5078980" cy="23431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94663" cy="2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359" w:rsidRPr="004C4359">
        <w:rPr>
          <w:noProof/>
          <w:lang w:eastAsia="ru-RU"/>
        </w:rPr>
        <w:t xml:space="preserve"> </w:t>
      </w:r>
      <w:r w:rsidR="004C4359">
        <w:rPr>
          <w:noProof/>
          <w:lang w:eastAsia="ru-RU"/>
        </w:rPr>
        <w:drawing>
          <wp:inline distT="0" distB="0" distL="0" distR="0" wp14:anchorId="4020E2AD" wp14:editId="48A4EDE0">
            <wp:extent cx="7324725" cy="3352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C8B" w14:textId="77777777" w:rsidR="000B23EC" w:rsidRPr="00B6263E" w:rsidRDefault="000B23EC" w:rsidP="000B23EC">
      <w:pPr>
        <w:spacing w:after="0"/>
        <w:ind w:firstLine="709"/>
        <w:jc w:val="center"/>
        <w:rPr>
          <w:rFonts w:ascii="Times New Roman" w:hAnsi="Times New Roman"/>
          <w:sz w:val="26"/>
          <w:szCs w:val="26"/>
        </w:rPr>
      </w:pPr>
      <w:r w:rsidRPr="00B6263E">
        <w:rPr>
          <w:rFonts w:ascii="Times New Roman" w:hAnsi="Times New Roman"/>
          <w:sz w:val="26"/>
          <w:szCs w:val="26"/>
        </w:rPr>
        <w:t>Рис.3.</w:t>
      </w:r>
      <w:r w:rsidR="0047238B" w:rsidRPr="00B6263E">
        <w:rPr>
          <w:rFonts w:ascii="Times New Roman" w:hAnsi="Times New Roman"/>
          <w:sz w:val="26"/>
          <w:szCs w:val="26"/>
          <w:lang w:val="en-US"/>
        </w:rPr>
        <w:t>13</w:t>
      </w:r>
      <w:r w:rsidRPr="00B6263E">
        <w:rPr>
          <w:rFonts w:ascii="Times New Roman" w:hAnsi="Times New Roman"/>
          <w:sz w:val="26"/>
          <w:szCs w:val="26"/>
        </w:rPr>
        <w:t>.</w:t>
      </w:r>
    </w:p>
    <w:p w14:paraId="4DD69AFB" w14:textId="77777777" w:rsidR="000C5E95" w:rsidRPr="00B6263E" w:rsidRDefault="000C5E95" w:rsidP="000C5E95">
      <w:pPr>
        <w:pStyle w:val="a4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6263E">
        <w:rPr>
          <w:rFonts w:ascii="Times New Roman" w:hAnsi="Times New Roman" w:cs="Times New Roman"/>
          <w:b/>
          <w:sz w:val="26"/>
          <w:szCs w:val="26"/>
        </w:rPr>
        <w:t>Порядок выполнения работы.</w:t>
      </w:r>
    </w:p>
    <w:p w14:paraId="3D0460C8" w14:textId="77777777" w:rsidR="000C5E95" w:rsidRPr="00F21396" w:rsidRDefault="000C5E95" w:rsidP="000C5E95">
      <w:pPr>
        <w:pStyle w:val="a4"/>
        <w:spacing w:after="0"/>
        <w:ind w:left="709" w:firstLine="709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C01AB13" w14:textId="31D24B0F" w:rsidR="000C5E95" w:rsidRPr="00B6263E" w:rsidRDefault="000C5E95" w:rsidP="000C5E95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 xml:space="preserve">1.Согласно варианту по заданной таблице истинности, приведенной в таблице 3.3, записать логическую функцию в виде СДНФ. Осуществить минимизацию полученного выражения с помощью карты Карно. Минимизируемое булево выражение перевести в базисы И-НЕ и ИЛИ-НЕ. Построить комбинационную схему в трех различных базисах. </w:t>
      </w:r>
    </w:p>
    <w:p w14:paraId="170CF09D" w14:textId="77777777" w:rsidR="000C5E95" w:rsidRPr="00B6263E" w:rsidRDefault="000C5E95" w:rsidP="000C5E95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2 Спроектировать комбинационную схему в пакете Electronics</w:t>
      </w:r>
      <w:r w:rsidR="00487AD1" w:rsidRPr="00487AD1">
        <w:rPr>
          <w:rFonts w:ascii="Times New Roman" w:hAnsi="Times New Roman" w:cs="Times New Roman"/>
          <w:sz w:val="26"/>
          <w:szCs w:val="26"/>
        </w:rPr>
        <w:t xml:space="preserve"> </w:t>
      </w:r>
      <w:r w:rsidRPr="00B6263E">
        <w:rPr>
          <w:rFonts w:ascii="Times New Roman" w:hAnsi="Times New Roman" w:cs="Times New Roman"/>
          <w:sz w:val="26"/>
          <w:szCs w:val="26"/>
        </w:rPr>
        <w:t>Workbench. Сравнить полученную схему с построенной ранее.</w:t>
      </w:r>
    </w:p>
    <w:p w14:paraId="0D1747B9" w14:textId="77777777" w:rsidR="0017159C" w:rsidRDefault="0017159C" w:rsidP="0017159C">
      <w:pPr>
        <w:tabs>
          <w:tab w:val="left" w:pos="1134"/>
        </w:tabs>
        <w:spacing w:after="0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173905" w14:textId="4EFF0AD0" w:rsidR="00393BE8" w:rsidRDefault="00CC4D0B" w:rsidP="0017159C">
      <w:pPr>
        <w:tabs>
          <w:tab w:val="left" w:pos="1134"/>
        </w:tabs>
        <w:spacing w:after="0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263E">
        <w:rPr>
          <w:rFonts w:ascii="Times New Roman" w:hAnsi="Times New Roman" w:cs="Times New Roman"/>
          <w:b/>
          <w:sz w:val="26"/>
          <w:szCs w:val="26"/>
        </w:rPr>
        <w:t>Варианты заданий.</w:t>
      </w:r>
    </w:p>
    <w:p w14:paraId="294EA322" w14:textId="48D51376" w:rsidR="009D07DC" w:rsidRDefault="009D07DC" w:rsidP="0017159C">
      <w:pPr>
        <w:tabs>
          <w:tab w:val="left" w:pos="1134"/>
        </w:tabs>
        <w:spacing w:after="0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5873FA" w14:textId="29661D0E" w:rsidR="009D07DC" w:rsidRDefault="009D07DC" w:rsidP="0017159C">
      <w:pPr>
        <w:tabs>
          <w:tab w:val="left" w:pos="1134"/>
        </w:tabs>
        <w:spacing w:after="0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D7576C1" w14:textId="77777777" w:rsidR="009D07DC" w:rsidRPr="00B6263E" w:rsidRDefault="009D07DC" w:rsidP="0017159C">
      <w:pPr>
        <w:tabs>
          <w:tab w:val="left" w:pos="1134"/>
        </w:tabs>
        <w:spacing w:after="0"/>
        <w:ind w:left="56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F32F1B" w14:textId="2C25E762" w:rsidR="000C5E95" w:rsidRPr="00B6263E" w:rsidRDefault="000C5E95" w:rsidP="0017159C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B6263E">
        <w:rPr>
          <w:rFonts w:ascii="Times New Roman" w:hAnsi="Times New Roman" w:cs="Times New Roman"/>
          <w:sz w:val="26"/>
          <w:szCs w:val="26"/>
        </w:rPr>
        <w:t>Табл</w:t>
      </w:r>
      <w:r w:rsidR="0017159C">
        <w:rPr>
          <w:rFonts w:ascii="Times New Roman" w:hAnsi="Times New Roman" w:cs="Times New Roman"/>
          <w:sz w:val="26"/>
          <w:szCs w:val="26"/>
        </w:rPr>
        <w:t xml:space="preserve">ица </w:t>
      </w:r>
      <w:r w:rsidRPr="00B6263E">
        <w:rPr>
          <w:rFonts w:ascii="Times New Roman" w:hAnsi="Times New Roman" w:cs="Times New Roman"/>
          <w:sz w:val="26"/>
          <w:szCs w:val="26"/>
        </w:rPr>
        <w:t>3.3.</w:t>
      </w:r>
    </w:p>
    <w:tbl>
      <w:tblPr>
        <w:tblStyle w:val="a6"/>
        <w:tblpPr w:leftFromText="180" w:rightFromText="180" w:tblpY="4860"/>
        <w:tblW w:w="0" w:type="auto"/>
        <w:tblLook w:val="04A0" w:firstRow="1" w:lastRow="0" w:firstColumn="1" w:lastColumn="0" w:noHBand="0" w:noVBand="1"/>
      </w:tblPr>
      <w:tblGrid>
        <w:gridCol w:w="492"/>
        <w:gridCol w:w="522"/>
        <w:gridCol w:w="522"/>
        <w:gridCol w:w="522"/>
        <w:gridCol w:w="479"/>
        <w:gridCol w:w="479"/>
        <w:gridCol w:w="479"/>
        <w:gridCol w:w="480"/>
        <w:gridCol w:w="480"/>
        <w:gridCol w:w="480"/>
        <w:gridCol w:w="480"/>
        <w:gridCol w:w="480"/>
        <w:gridCol w:w="480"/>
        <w:gridCol w:w="495"/>
        <w:gridCol w:w="495"/>
        <w:gridCol w:w="495"/>
        <w:gridCol w:w="495"/>
        <w:gridCol w:w="495"/>
        <w:gridCol w:w="495"/>
      </w:tblGrid>
      <w:tr w:rsidR="00DB1A4E" w:rsidRPr="00B6263E" w14:paraId="49AF6F20" w14:textId="77777777" w:rsidTr="009D07DC">
        <w:trPr>
          <w:trHeight w:val="319"/>
        </w:trPr>
        <w:tc>
          <w:tcPr>
            <w:tcW w:w="492" w:type="dxa"/>
            <w:vMerge w:val="restart"/>
            <w:shd w:val="clear" w:color="auto" w:fill="FFFFFF" w:themeFill="background1"/>
            <w:vAlign w:val="center"/>
          </w:tcPr>
          <w:p w14:paraId="290B469D" w14:textId="65E48B86" w:rsidR="00DB1A4E" w:rsidRPr="00487AD1" w:rsidRDefault="00DB1A4E" w:rsidP="009D07D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487AD1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x1</w:t>
            </w:r>
          </w:p>
        </w:tc>
        <w:tc>
          <w:tcPr>
            <w:tcW w:w="522" w:type="dxa"/>
            <w:vMerge w:val="restart"/>
            <w:shd w:val="clear" w:color="auto" w:fill="FFFFFF" w:themeFill="background1"/>
            <w:vAlign w:val="center"/>
          </w:tcPr>
          <w:p w14:paraId="18632B27" w14:textId="0BC97AB6" w:rsidR="00DB1A4E" w:rsidRPr="00487AD1" w:rsidRDefault="00DB1A4E" w:rsidP="009D07D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487AD1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x2</w:t>
            </w:r>
          </w:p>
        </w:tc>
        <w:tc>
          <w:tcPr>
            <w:tcW w:w="522" w:type="dxa"/>
            <w:vMerge w:val="restart"/>
            <w:shd w:val="clear" w:color="auto" w:fill="FFFFFF" w:themeFill="background1"/>
            <w:vAlign w:val="center"/>
          </w:tcPr>
          <w:p w14:paraId="2F7B32E3" w14:textId="4B75423A" w:rsidR="00DB1A4E" w:rsidRPr="00487AD1" w:rsidRDefault="00DB1A4E" w:rsidP="009D07D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487AD1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x3</w:t>
            </w:r>
          </w:p>
        </w:tc>
        <w:tc>
          <w:tcPr>
            <w:tcW w:w="522" w:type="dxa"/>
            <w:vMerge w:val="restart"/>
            <w:shd w:val="clear" w:color="auto" w:fill="FFFFFF" w:themeFill="background1"/>
            <w:vAlign w:val="center"/>
          </w:tcPr>
          <w:p w14:paraId="245BFF64" w14:textId="0CAE1E6B" w:rsidR="00DB1A4E" w:rsidRPr="00487AD1" w:rsidRDefault="00DB1A4E" w:rsidP="009D07D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x4</w:t>
            </w:r>
          </w:p>
        </w:tc>
        <w:tc>
          <w:tcPr>
            <w:tcW w:w="7287" w:type="dxa"/>
            <w:gridSpan w:val="15"/>
          </w:tcPr>
          <w:p w14:paraId="78615965" w14:textId="77777777" w:rsidR="00DB1A4E" w:rsidRPr="00B6263E" w:rsidRDefault="00DB1A4E" w:rsidP="009D07D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Номер варианта</w:t>
            </w:r>
          </w:p>
        </w:tc>
      </w:tr>
      <w:tr w:rsidR="00DB1A4E" w:rsidRPr="00B6263E" w14:paraId="6DC61543" w14:textId="77777777" w:rsidTr="009D07DC">
        <w:trPr>
          <w:trHeight w:val="328"/>
        </w:trPr>
        <w:tc>
          <w:tcPr>
            <w:tcW w:w="492" w:type="dxa"/>
            <w:vMerge/>
            <w:shd w:val="clear" w:color="auto" w:fill="FFFFFF" w:themeFill="background1"/>
          </w:tcPr>
          <w:p w14:paraId="2421B991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6A470D24" w14:textId="30A0CE93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42D01B35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44B0A721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479" w:type="dxa"/>
          </w:tcPr>
          <w:p w14:paraId="480885E3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79" w:type="dxa"/>
          </w:tcPr>
          <w:p w14:paraId="0A053AB2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79" w:type="dxa"/>
          </w:tcPr>
          <w:p w14:paraId="05A9815B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0" w:type="dxa"/>
          </w:tcPr>
          <w:p w14:paraId="52D4267F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0" w:type="dxa"/>
          </w:tcPr>
          <w:p w14:paraId="2FD5B6F2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80" w:type="dxa"/>
          </w:tcPr>
          <w:p w14:paraId="34D82F77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80" w:type="dxa"/>
          </w:tcPr>
          <w:p w14:paraId="64A1C1FE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80" w:type="dxa"/>
          </w:tcPr>
          <w:p w14:paraId="2C9C1E57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80" w:type="dxa"/>
          </w:tcPr>
          <w:p w14:paraId="7C44CD1D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495" w:type="dxa"/>
          </w:tcPr>
          <w:p w14:paraId="767DC5BF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495" w:type="dxa"/>
          </w:tcPr>
          <w:p w14:paraId="52182619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495" w:type="dxa"/>
          </w:tcPr>
          <w:p w14:paraId="037A74B6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495" w:type="dxa"/>
          </w:tcPr>
          <w:p w14:paraId="0BDC259D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495" w:type="dxa"/>
          </w:tcPr>
          <w:p w14:paraId="179BB40E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495" w:type="dxa"/>
          </w:tcPr>
          <w:p w14:paraId="4B574385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263E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</w:tr>
      <w:tr w:rsidR="00DB1A4E" w:rsidRPr="00B6263E" w14:paraId="413A0ED4" w14:textId="77777777" w:rsidTr="009D07DC">
        <w:trPr>
          <w:trHeight w:val="349"/>
        </w:trPr>
        <w:tc>
          <w:tcPr>
            <w:tcW w:w="492" w:type="dxa"/>
            <w:vMerge/>
            <w:shd w:val="clear" w:color="auto" w:fill="FFFFFF" w:themeFill="background1"/>
          </w:tcPr>
          <w:p w14:paraId="605F052A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632AA446" w14:textId="3CD8B330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75ECF1DC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522" w:type="dxa"/>
            <w:vMerge/>
            <w:shd w:val="clear" w:color="auto" w:fill="FFFFFF" w:themeFill="background1"/>
          </w:tcPr>
          <w:p w14:paraId="1E077C5C" w14:textId="77777777" w:rsidR="00DB1A4E" w:rsidRPr="00B6263E" w:rsidRDefault="00DB1A4E" w:rsidP="009D07D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</w:tc>
        <w:tc>
          <w:tcPr>
            <w:tcW w:w="479" w:type="dxa"/>
          </w:tcPr>
          <w:p w14:paraId="203A9D95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79" w:type="dxa"/>
          </w:tcPr>
          <w:p w14:paraId="03BC0D89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79" w:type="dxa"/>
          </w:tcPr>
          <w:p w14:paraId="60600148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5E1E100E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425ACE50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30A9BC1D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7AA27155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44E2D10D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0" w:type="dxa"/>
          </w:tcPr>
          <w:p w14:paraId="4C7AAD46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19563032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1A83B8DF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4A57FA29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2C24C4BF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199CA2AA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95" w:type="dxa"/>
          </w:tcPr>
          <w:p w14:paraId="29190DFB" w14:textId="77777777" w:rsidR="00DB1A4E" w:rsidRPr="00F21396" w:rsidRDefault="00DB1A4E" w:rsidP="009D07DC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213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</w:tr>
      <w:tr w:rsidR="00DB1A4E" w:rsidRPr="00B6263E" w14:paraId="0C730CE2" w14:textId="77777777" w:rsidTr="009D07DC">
        <w:trPr>
          <w:trHeight w:val="330"/>
        </w:trPr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54CEEEC1" w14:textId="604A2EB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B57C124" w14:textId="3855F61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2099720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9B8120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6598FCD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3929DECA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1654B4D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AA969B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048E59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679C014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6EB036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60EF2A4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523538F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ED803E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01B4F8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2C78D6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4C8825D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E21AF1C" w14:textId="30320C00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0D47898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05A81DF0" w14:textId="77777777" w:rsidTr="009D07DC">
        <w:trPr>
          <w:trHeight w:val="352"/>
        </w:trPr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1AB99217" w14:textId="18EF6EB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4C1E69C" w14:textId="21AA3B8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DB8C47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455E24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6DD55CA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2D4F9336" w14:textId="23B355B8" w:rsidR="00DB1A4E" w:rsidRPr="0017159C" w:rsidRDefault="0017159C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60CF48D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B2B6D1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C04587B" w14:textId="373D98BD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DC333B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4A39C77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3B668D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7E17B7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04B53C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4D92227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900027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06C6AD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A4AEC5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7593DE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7389E5D0" w14:textId="77777777" w:rsidTr="009D07DC">
        <w:trPr>
          <w:trHeight w:val="76"/>
        </w:trPr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43A92626" w14:textId="347801F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D9125F4" w14:textId="5C26481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469CA1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497AED5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0BF0B8D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2CEEEDF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652BCD8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5C77D79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C96436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2BA56D5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046053B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E77397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3EE367D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35144B9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6A4FCE7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2871F5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74C9CB8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7C92F1F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C59291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28BB0BDE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0D6F1476" w14:textId="7AF0D24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C425EF1" w14:textId="4B2960B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940F91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7CA21597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123414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08D4C7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7BC3AB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0B2465B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E5E764C" w14:textId="42EBC2B4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58ECF52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585FE8A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5082A30A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3EB5853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4C51707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8114548" w14:textId="78AA5E93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399B978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111BF2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0DE5D0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DA4DCE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7576286B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710956E1" w14:textId="03C09ED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2AC312D9" w14:textId="7970A22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8B6E87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C00408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70B8FA3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0365365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5CE2F11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947C365" w14:textId="6CEBF850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211FAA7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56DBA0F3" w14:textId="54F80244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2BA5E9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2CAEE2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3E1EB28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AB3712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109F2E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45B7CE00" w14:textId="7D47CE9E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3766A02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771BD7C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232E48A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38496627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39316FC8" w14:textId="4D140ECE" w:rsidR="00DB1A4E" w:rsidRPr="0017159C" w:rsidRDefault="009D07DC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B1A4E"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0F98A1B" w14:textId="0E56F63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0341AA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9F05C2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550B2C7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28B4A55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353806F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16F53E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6F34EB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1F1E9A7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419A47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16C7817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EBF4F7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C590EE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4F9E940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1A0D88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29ECD8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13F1613" w14:textId="2D7C6B6E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6C3E979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1263298C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0B1EFC03" w14:textId="1C96F559" w:rsidR="00DB1A4E" w:rsidRPr="0017159C" w:rsidRDefault="009D07DC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1A4E"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72E0A854" w14:textId="389A1B8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2FA6874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22A0132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720B4B4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3654D98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702938E6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878C63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C5A079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34E15E2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4E5F08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4488C1C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2E33E2B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78C75F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02958FF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EC1DD4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E5232F4" w14:textId="35A7B394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2797C6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9A74DDF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69341CA4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0382841E" w14:textId="4DD2E20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13DA8EB" w14:textId="3EB6BD2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585F6A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F54D9E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2538922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064B487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1127F1D2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474D10B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50845EF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013C5758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2EF7921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38069645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FBFABA4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728AA9D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E262293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78093D9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58BA730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2999A93E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06FE69F9" w14:textId="7777777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43DB1560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20DAD4C7" w14:textId="2E34F3E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621A86B" w14:textId="2EF1279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446C758" w14:textId="6B19B5E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A5A56D5" w14:textId="26813DB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9" w:type="dxa"/>
            <w:vAlign w:val="center"/>
          </w:tcPr>
          <w:p w14:paraId="36C1F761" w14:textId="68C98978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4A3C2173" w14:textId="122C726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FDC111D" w14:textId="4E2D4AE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38898BA8" w14:textId="3A9E90C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FBF8B45" w14:textId="7025D3F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24E845F" w14:textId="7642E16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59391417" w14:textId="7ECF4CA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DC49F8D" w14:textId="0DD54076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B29E552" w14:textId="5B98DC5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14F79CC" w14:textId="124AE7F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1003617" w14:textId="5EB235E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7027E5EC" w14:textId="75CA3E0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45AC7935" w14:textId="6ABA4FF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04B2C471" w14:textId="089B4E4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926E2E3" w14:textId="49173B4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115257D1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00830E29" w14:textId="407E30A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EC2EE85" w14:textId="7487BBB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74543ED" w14:textId="54638A1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74BB7B6" w14:textId="4728ED7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9" w:type="dxa"/>
            <w:vAlign w:val="center"/>
          </w:tcPr>
          <w:p w14:paraId="4ED38813" w14:textId="1B492CA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24181B45" w14:textId="02655DBB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4BDADBCA" w14:textId="70C1363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262EB74A" w14:textId="3F48C34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93A62BA" w14:textId="65784DB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FEA7965" w14:textId="534B286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140133F" w14:textId="055A8C2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22F45F4" w14:textId="7DBEA01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A9B9B54" w14:textId="15112F0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EA29864" w14:textId="4F453BA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EBD1AFB" w14:textId="2E0EBDB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7C0E32D" w14:textId="5AE006DB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DD826F1" w14:textId="125C691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85AAD1E" w14:textId="7E39336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9B008E7" w14:textId="73760D9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692D55AD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2F605FBE" w14:textId="441D259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F45C169" w14:textId="1638633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2199443" w14:textId="09B5C99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A59B43E" w14:textId="5DEF88C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9" w:type="dxa"/>
            <w:vAlign w:val="center"/>
          </w:tcPr>
          <w:p w14:paraId="1E648990" w14:textId="12F57BE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11FE2764" w14:textId="6E9E4EF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5E39E524" w14:textId="4A48269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E1890A9" w14:textId="4CFDF03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3F728387" w14:textId="44F6052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272CADAF" w14:textId="2D30EE2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80FCBAB" w14:textId="492D3C7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10548B3" w14:textId="6775631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12C2ABF5" w14:textId="1D675C9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14BA0EE" w14:textId="21581AF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D69BCE0" w14:textId="4C10721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C7FC53A" w14:textId="2DF4D05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0CBE1279" w14:textId="23E87A9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72D75B9C" w14:textId="28B47B9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AE25D97" w14:textId="2EF5AC7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54C93326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7F025FFE" w14:textId="2D37470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9299D72" w14:textId="0C43472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C89CFCA" w14:textId="1E04281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7DF56D1E" w14:textId="49603C4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9" w:type="dxa"/>
            <w:vAlign w:val="center"/>
          </w:tcPr>
          <w:p w14:paraId="4B68181A" w14:textId="21E71B7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3716F30" w14:textId="3A14845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61C38B28" w14:textId="4025994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25BE6E27" w14:textId="7D752D6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59481DF" w14:textId="135C8E2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D470839" w14:textId="60C5789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29136619" w14:textId="12B0AC6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68409C6E" w14:textId="1ED19F1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1BE0F84" w14:textId="6AD1026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365EF7A" w14:textId="6F5538F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8A101D3" w14:textId="4D207260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3CFC1B7" w14:textId="6A60E4D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4473697" w14:textId="2238422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B05FFAB" w14:textId="634FC76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02E2189" w14:textId="06A0F14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032B61E7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330C4E41" w14:textId="3CABB99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7A22D34D" w14:textId="0C0DFEB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251119F3" w14:textId="20819EB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1C1D4530" w14:textId="0BF42EE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9" w:type="dxa"/>
            <w:vAlign w:val="center"/>
          </w:tcPr>
          <w:p w14:paraId="29F407F9" w14:textId="675572E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11E2A484" w14:textId="5427068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3ECE1340" w14:textId="783147D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2C55A0B" w14:textId="159F1B0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681BF8AA" w14:textId="13DC3C9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41F7318" w14:textId="038A2537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158F2854" w14:textId="3AC3891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300AD25E" w14:textId="7A6E4FA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2A352E4D" w14:textId="74F2C1E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553E04C2" w14:textId="200503F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7495693" w14:textId="7B77221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38B25E8" w14:textId="1F322877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6C3A33AF" w14:textId="10BFD5B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0FDDAAD3" w14:textId="2A75822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45EF2A02" w14:textId="790DE08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2955A853" w14:textId="77777777" w:rsidTr="009D07DC"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0E87C833" w14:textId="22FBD9F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A18069A" w14:textId="0FF1478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6C1ECA7" w14:textId="27B3A9F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8A0B109" w14:textId="31B9257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9" w:type="dxa"/>
            <w:vAlign w:val="center"/>
          </w:tcPr>
          <w:p w14:paraId="77B49576" w14:textId="246AE81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65D6BEFC" w14:textId="3456A6C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7A69B1C5" w14:textId="7B48F3C3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3D5C5CE" w14:textId="20C1CF1F" w:rsidR="00DB1A4E" w:rsidRPr="0017159C" w:rsidRDefault="00F66D58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B1257C2" w14:textId="2EC8E2F0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09BDAB36" w14:textId="6BB6ECE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4C5DE24D" w14:textId="63AB19F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8BF79D7" w14:textId="361097B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4B20D16" w14:textId="3598FFA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DACF8FB" w14:textId="4995728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FD895EB" w14:textId="0557875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52FC1F07" w14:textId="09F0472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2D3F3466" w14:textId="61E6C3F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CC9F343" w14:textId="577CFCD8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A8632C0" w14:textId="1B0EE3E8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B1A4E" w:rsidRPr="00B6263E" w14:paraId="466B895B" w14:textId="77777777" w:rsidTr="009D07DC">
        <w:trPr>
          <w:trHeight w:val="384"/>
        </w:trPr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4F5DE4A8" w14:textId="32E5486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6019F252" w14:textId="36522E2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E722634" w14:textId="328BC1B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5C3080BD" w14:textId="26DF519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9" w:type="dxa"/>
            <w:vAlign w:val="center"/>
          </w:tcPr>
          <w:p w14:paraId="4BC7C96C" w14:textId="2549ECA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4A870A40" w14:textId="2008DDC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9" w:type="dxa"/>
            <w:vAlign w:val="center"/>
          </w:tcPr>
          <w:p w14:paraId="39A1272C" w14:textId="0F30A84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668885D" w14:textId="58B3AFB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23445FA2" w14:textId="0068BAC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11158978" w14:textId="4CD1253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02477C3E" w14:textId="0E8DF4D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B75FA1E" w14:textId="76F7C5D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48090F17" w14:textId="1A6E614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E94CD0D" w14:textId="1796272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D8B1EE6" w14:textId="7669A909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D2D39B7" w14:textId="4E86A73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7B0C0B5A" w14:textId="23DA4317" w:rsidR="00DB1A4E" w:rsidRPr="0017159C" w:rsidRDefault="00F21396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181C6EDD" w14:textId="684514A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15D5CECF" w14:textId="3D35C6FF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B1A4E" w:rsidRPr="00B6263E" w14:paraId="62E74A88" w14:textId="77777777" w:rsidTr="009D07DC">
        <w:trPr>
          <w:trHeight w:val="392"/>
        </w:trPr>
        <w:tc>
          <w:tcPr>
            <w:tcW w:w="492" w:type="dxa"/>
            <w:shd w:val="clear" w:color="auto" w:fill="BFBFBF" w:themeFill="background1" w:themeFillShade="BF"/>
            <w:vAlign w:val="center"/>
          </w:tcPr>
          <w:p w14:paraId="657D028E" w14:textId="5E232BA1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07D7DE20" w14:textId="09C28BA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7F71319C" w14:textId="36928B2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4893285" w14:textId="064DB2BB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9" w:type="dxa"/>
            <w:vAlign w:val="center"/>
          </w:tcPr>
          <w:p w14:paraId="0E63F41B" w14:textId="5320024C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2B9876D8" w14:textId="0E04F96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" w:type="dxa"/>
            <w:vAlign w:val="center"/>
          </w:tcPr>
          <w:p w14:paraId="1313F771" w14:textId="6FE08516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00085BA8" w14:textId="135E7E5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5BB0F8F2" w14:textId="2B210E3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2F4B4F9B" w14:textId="2E2A580D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7739BFCD" w14:textId="2980B3EE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0" w:type="dxa"/>
            <w:vAlign w:val="center"/>
          </w:tcPr>
          <w:p w14:paraId="7D801B26" w14:textId="498376B2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0" w:type="dxa"/>
            <w:vAlign w:val="center"/>
          </w:tcPr>
          <w:p w14:paraId="369E6E6D" w14:textId="536D5E3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76FF1B8B" w14:textId="25C4056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33D09C6E" w14:textId="6C0FF45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50E0864" w14:textId="3B1DA917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vAlign w:val="center"/>
          </w:tcPr>
          <w:p w14:paraId="6664DBC3" w14:textId="7BEC9804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464FB636" w14:textId="3E90C84A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5" w:type="dxa"/>
            <w:vAlign w:val="center"/>
          </w:tcPr>
          <w:p w14:paraId="7B0DFE72" w14:textId="53609C05" w:rsidR="00DB1A4E" w:rsidRPr="0017159C" w:rsidRDefault="00DB1A4E" w:rsidP="009D07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1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F3BBFB5" w14:textId="77777777" w:rsidR="00487AD1" w:rsidRDefault="00487AD1" w:rsidP="000E2EFE">
      <w:pPr>
        <w:tabs>
          <w:tab w:val="left" w:pos="1134"/>
        </w:tabs>
        <w:spacing w:after="0"/>
        <w:ind w:left="85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ABF7F0D" w14:textId="5127319D" w:rsidR="000C5E95" w:rsidRDefault="000C5E95" w:rsidP="000C5E95">
      <w:pPr>
        <w:pStyle w:val="a4"/>
        <w:shd w:val="clear" w:color="auto" w:fill="FFFFFF"/>
        <w:tabs>
          <w:tab w:val="left" w:pos="993"/>
        </w:tabs>
        <w:spacing w:after="0"/>
        <w:ind w:left="709"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7A747B7" w14:textId="77777777" w:rsidR="0017159C" w:rsidRPr="00487AD1" w:rsidRDefault="0017159C" w:rsidP="000C5E95">
      <w:pPr>
        <w:pStyle w:val="a4"/>
        <w:shd w:val="clear" w:color="auto" w:fill="FFFFFF"/>
        <w:tabs>
          <w:tab w:val="left" w:pos="993"/>
        </w:tabs>
        <w:spacing w:after="0"/>
        <w:ind w:left="709"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1FB39B62" w14:textId="77777777" w:rsidR="00B6263E" w:rsidRPr="00FF723F" w:rsidRDefault="00B6263E" w:rsidP="00487AD1">
      <w:pPr>
        <w:pStyle w:val="a4"/>
        <w:shd w:val="clear" w:color="auto" w:fill="FFFFFF"/>
        <w:spacing w:after="0"/>
        <w:ind w:left="0" w:firstLine="709"/>
        <w:jc w:val="both"/>
        <w:rPr>
          <w:sz w:val="26"/>
          <w:szCs w:val="26"/>
        </w:rPr>
      </w:pPr>
    </w:p>
    <w:sectPr w:rsidR="00B6263E" w:rsidRPr="00FF723F" w:rsidSect="0048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687"/>
    <w:multiLevelType w:val="multilevel"/>
    <w:tmpl w:val="7F7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B3E6C"/>
    <w:multiLevelType w:val="singleLevel"/>
    <w:tmpl w:val="F1F837EC"/>
    <w:lvl w:ilvl="0">
      <w:start w:val="2"/>
      <w:numFmt w:val="decimal"/>
      <w:lvlText w:val="%1)"/>
      <w:legacy w:legacy="1" w:legacySpace="0" w:legacyIndent="209"/>
      <w:lvlJc w:val="left"/>
      <w:rPr>
        <w:rFonts w:ascii="Times New Roman" w:hAnsi="Times New Roman" w:hint="default"/>
      </w:rPr>
    </w:lvl>
  </w:abstractNum>
  <w:abstractNum w:abstractNumId="2">
    <w:nsid w:val="057625E2"/>
    <w:multiLevelType w:val="multilevel"/>
    <w:tmpl w:val="1302B3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5913777"/>
    <w:multiLevelType w:val="multilevel"/>
    <w:tmpl w:val="06A4327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4">
    <w:nsid w:val="26CF0DB5"/>
    <w:multiLevelType w:val="hybridMultilevel"/>
    <w:tmpl w:val="F4282686"/>
    <w:lvl w:ilvl="0" w:tplc="930A49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13AE2"/>
    <w:multiLevelType w:val="hybridMultilevel"/>
    <w:tmpl w:val="068C9BA8"/>
    <w:lvl w:ilvl="0" w:tplc="3FD64C0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224BDB"/>
    <w:multiLevelType w:val="multilevel"/>
    <w:tmpl w:val="C904290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theme="minorBidi" w:hint="default"/>
      </w:rPr>
    </w:lvl>
  </w:abstractNum>
  <w:abstractNum w:abstractNumId="7">
    <w:nsid w:val="616F349B"/>
    <w:multiLevelType w:val="hybridMultilevel"/>
    <w:tmpl w:val="D068B3C2"/>
    <w:lvl w:ilvl="0" w:tplc="B1EC186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F125CBD"/>
    <w:multiLevelType w:val="hybridMultilevel"/>
    <w:tmpl w:val="054A36A4"/>
    <w:lvl w:ilvl="0" w:tplc="6380C31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2FE5257"/>
    <w:multiLevelType w:val="multilevel"/>
    <w:tmpl w:val="B0D8D52E"/>
    <w:lvl w:ilvl="0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862"/>
        </w:tabs>
        <w:ind w:left="862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76E046B4"/>
    <w:multiLevelType w:val="multilevel"/>
    <w:tmpl w:val="FB42CDC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17"/>
    <w:rsid w:val="00025775"/>
    <w:rsid w:val="00074AED"/>
    <w:rsid w:val="00074E46"/>
    <w:rsid w:val="00074F73"/>
    <w:rsid w:val="00084C53"/>
    <w:rsid w:val="000A7D0C"/>
    <w:rsid w:val="000B23EC"/>
    <w:rsid w:val="000B5059"/>
    <w:rsid w:val="000C31BF"/>
    <w:rsid w:val="000C5E95"/>
    <w:rsid w:val="000E2EFE"/>
    <w:rsid w:val="000F2D54"/>
    <w:rsid w:val="00150492"/>
    <w:rsid w:val="00150D92"/>
    <w:rsid w:val="00163CF8"/>
    <w:rsid w:val="0017159C"/>
    <w:rsid w:val="001C3F89"/>
    <w:rsid w:val="001D6396"/>
    <w:rsid w:val="001D69A8"/>
    <w:rsid w:val="001E0DD4"/>
    <w:rsid w:val="00205D90"/>
    <w:rsid w:val="00205E2C"/>
    <w:rsid w:val="00227266"/>
    <w:rsid w:val="002423C9"/>
    <w:rsid w:val="00260B9C"/>
    <w:rsid w:val="002658AA"/>
    <w:rsid w:val="00276E2C"/>
    <w:rsid w:val="0027734B"/>
    <w:rsid w:val="00277903"/>
    <w:rsid w:val="002A3788"/>
    <w:rsid w:val="002F7D73"/>
    <w:rsid w:val="00342700"/>
    <w:rsid w:val="003745C2"/>
    <w:rsid w:val="00385054"/>
    <w:rsid w:val="00387CDD"/>
    <w:rsid w:val="00393BE8"/>
    <w:rsid w:val="00396626"/>
    <w:rsid w:val="003E2D51"/>
    <w:rsid w:val="0041421D"/>
    <w:rsid w:val="00425FD5"/>
    <w:rsid w:val="00437A4B"/>
    <w:rsid w:val="0047176A"/>
    <w:rsid w:val="0047238B"/>
    <w:rsid w:val="00487AD1"/>
    <w:rsid w:val="004951D6"/>
    <w:rsid w:val="004A05B6"/>
    <w:rsid w:val="004A6748"/>
    <w:rsid w:val="004B106B"/>
    <w:rsid w:val="004C3F89"/>
    <w:rsid w:val="004C4359"/>
    <w:rsid w:val="004C529A"/>
    <w:rsid w:val="004D06EB"/>
    <w:rsid w:val="004D4666"/>
    <w:rsid w:val="004F2068"/>
    <w:rsid w:val="00504D12"/>
    <w:rsid w:val="00521B78"/>
    <w:rsid w:val="00525981"/>
    <w:rsid w:val="00527BE3"/>
    <w:rsid w:val="005329C1"/>
    <w:rsid w:val="005419BF"/>
    <w:rsid w:val="00564063"/>
    <w:rsid w:val="00584C36"/>
    <w:rsid w:val="005A25DB"/>
    <w:rsid w:val="005C3D66"/>
    <w:rsid w:val="005D0BDA"/>
    <w:rsid w:val="005D3FB6"/>
    <w:rsid w:val="005E5204"/>
    <w:rsid w:val="00621253"/>
    <w:rsid w:val="006262D1"/>
    <w:rsid w:val="006341FF"/>
    <w:rsid w:val="00634EB8"/>
    <w:rsid w:val="00636C45"/>
    <w:rsid w:val="006415D0"/>
    <w:rsid w:val="006558BC"/>
    <w:rsid w:val="00694948"/>
    <w:rsid w:val="006A7812"/>
    <w:rsid w:val="006D2328"/>
    <w:rsid w:val="006F0DDF"/>
    <w:rsid w:val="00710909"/>
    <w:rsid w:val="00721265"/>
    <w:rsid w:val="00721610"/>
    <w:rsid w:val="00730AEF"/>
    <w:rsid w:val="00736E11"/>
    <w:rsid w:val="00776210"/>
    <w:rsid w:val="007A24F2"/>
    <w:rsid w:val="007A7595"/>
    <w:rsid w:val="007A787E"/>
    <w:rsid w:val="007B4B06"/>
    <w:rsid w:val="007D0E00"/>
    <w:rsid w:val="00803AF9"/>
    <w:rsid w:val="00805DE6"/>
    <w:rsid w:val="00826407"/>
    <w:rsid w:val="00853ADE"/>
    <w:rsid w:val="00875ADB"/>
    <w:rsid w:val="00875D8C"/>
    <w:rsid w:val="00877702"/>
    <w:rsid w:val="008B5125"/>
    <w:rsid w:val="008B68FC"/>
    <w:rsid w:val="008F4E0D"/>
    <w:rsid w:val="009019A3"/>
    <w:rsid w:val="00907452"/>
    <w:rsid w:val="009119F1"/>
    <w:rsid w:val="009310A7"/>
    <w:rsid w:val="009358D6"/>
    <w:rsid w:val="00937DED"/>
    <w:rsid w:val="00986246"/>
    <w:rsid w:val="009A4DB1"/>
    <w:rsid w:val="009C63C0"/>
    <w:rsid w:val="009D07DC"/>
    <w:rsid w:val="009D50D1"/>
    <w:rsid w:val="009D7018"/>
    <w:rsid w:val="00A116D5"/>
    <w:rsid w:val="00A220DA"/>
    <w:rsid w:val="00A331DF"/>
    <w:rsid w:val="00A35FAB"/>
    <w:rsid w:val="00A476C7"/>
    <w:rsid w:val="00A53972"/>
    <w:rsid w:val="00A54EE6"/>
    <w:rsid w:val="00A90EAC"/>
    <w:rsid w:val="00A95ABE"/>
    <w:rsid w:val="00AA3AEF"/>
    <w:rsid w:val="00AA4979"/>
    <w:rsid w:val="00AB6612"/>
    <w:rsid w:val="00AC1E0C"/>
    <w:rsid w:val="00AD3C81"/>
    <w:rsid w:val="00B00EC9"/>
    <w:rsid w:val="00B54E9D"/>
    <w:rsid w:val="00B60ACD"/>
    <w:rsid w:val="00B6263E"/>
    <w:rsid w:val="00B7561B"/>
    <w:rsid w:val="00B772E0"/>
    <w:rsid w:val="00B810DA"/>
    <w:rsid w:val="00B82DAF"/>
    <w:rsid w:val="00B908E8"/>
    <w:rsid w:val="00BB21A6"/>
    <w:rsid w:val="00BC2DC2"/>
    <w:rsid w:val="00BC5BA4"/>
    <w:rsid w:val="00BD0DD4"/>
    <w:rsid w:val="00BD4E9F"/>
    <w:rsid w:val="00C04EC9"/>
    <w:rsid w:val="00C114F1"/>
    <w:rsid w:val="00C2273F"/>
    <w:rsid w:val="00C27135"/>
    <w:rsid w:val="00C33ABA"/>
    <w:rsid w:val="00C530FF"/>
    <w:rsid w:val="00C570C6"/>
    <w:rsid w:val="00C64B1D"/>
    <w:rsid w:val="00C74E46"/>
    <w:rsid w:val="00C94A72"/>
    <w:rsid w:val="00CC4D0B"/>
    <w:rsid w:val="00CD1769"/>
    <w:rsid w:val="00CF5166"/>
    <w:rsid w:val="00D053A9"/>
    <w:rsid w:val="00D10104"/>
    <w:rsid w:val="00D10849"/>
    <w:rsid w:val="00D203A3"/>
    <w:rsid w:val="00D24131"/>
    <w:rsid w:val="00D47FBF"/>
    <w:rsid w:val="00D57978"/>
    <w:rsid w:val="00D71C26"/>
    <w:rsid w:val="00D72BD3"/>
    <w:rsid w:val="00DA62E4"/>
    <w:rsid w:val="00DB03CC"/>
    <w:rsid w:val="00DB1A4E"/>
    <w:rsid w:val="00DB6835"/>
    <w:rsid w:val="00DD0321"/>
    <w:rsid w:val="00DD489F"/>
    <w:rsid w:val="00DF1128"/>
    <w:rsid w:val="00E03E96"/>
    <w:rsid w:val="00E34E6E"/>
    <w:rsid w:val="00E53170"/>
    <w:rsid w:val="00E6397F"/>
    <w:rsid w:val="00E943DA"/>
    <w:rsid w:val="00E9683A"/>
    <w:rsid w:val="00EA54C6"/>
    <w:rsid w:val="00EB6CAC"/>
    <w:rsid w:val="00ED1ED4"/>
    <w:rsid w:val="00F0105C"/>
    <w:rsid w:val="00F20AA9"/>
    <w:rsid w:val="00F21396"/>
    <w:rsid w:val="00F34E15"/>
    <w:rsid w:val="00F40D3F"/>
    <w:rsid w:val="00F524C9"/>
    <w:rsid w:val="00F66D58"/>
    <w:rsid w:val="00F9016C"/>
    <w:rsid w:val="00FB749A"/>
    <w:rsid w:val="00FC2317"/>
    <w:rsid w:val="00FD01B6"/>
    <w:rsid w:val="00FE7DC4"/>
    <w:rsid w:val="00FF7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3171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">
    <w:name w:val="stro"/>
    <w:basedOn w:val="a0"/>
    <w:rsid w:val="00730AEF"/>
  </w:style>
  <w:style w:type="paragraph" w:styleId="a3">
    <w:name w:val="Normal (Web)"/>
    <w:basedOn w:val="a"/>
    <w:uiPriority w:val="99"/>
    <w:semiHidden/>
    <w:unhideWhenUsed/>
    <w:rsid w:val="00FE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4B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C63C0"/>
    <w:rPr>
      <w:color w:val="808080"/>
    </w:rPr>
  </w:style>
  <w:style w:type="table" w:styleId="a6">
    <w:name w:val="Table Grid"/>
    <w:basedOn w:val="a1"/>
    <w:rsid w:val="000C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6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">
    <w:name w:val="stro"/>
    <w:basedOn w:val="a0"/>
    <w:rsid w:val="00730AEF"/>
  </w:style>
  <w:style w:type="paragraph" w:styleId="a3">
    <w:name w:val="Normal (Web)"/>
    <w:basedOn w:val="a"/>
    <w:uiPriority w:val="99"/>
    <w:semiHidden/>
    <w:unhideWhenUsed/>
    <w:rsid w:val="00FE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4B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C63C0"/>
    <w:rPr>
      <w:color w:val="808080"/>
    </w:rPr>
  </w:style>
  <w:style w:type="table" w:styleId="a6">
    <w:name w:val="Table Grid"/>
    <w:basedOn w:val="a1"/>
    <w:rsid w:val="000C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6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100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404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package" Target="embeddings/Microsoft_Visio_Drawing12.vsdx"/><Relationship Id="rId21" Type="http://schemas.openxmlformats.org/officeDocument/2006/relationships/image" Target="media/image8.wmf"/><Relationship Id="rId34" Type="http://schemas.openxmlformats.org/officeDocument/2006/relationships/package" Target="embeddings/Microsoft_Visio_Drawing1.vsdx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6" Type="http://schemas.openxmlformats.org/officeDocument/2006/relationships/image" Target="media/image44.png"/><Relationship Id="rId7" Type="http://schemas.openxmlformats.org/officeDocument/2006/relationships/image" Target="media/image1.wmf"/><Relationship Id="rId71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Microsoft_Visio_2003-2010_Drawing12.vsd"/><Relationship Id="rId66" Type="http://schemas.openxmlformats.org/officeDocument/2006/relationships/image" Target="media/image34.png"/><Relationship Id="rId74" Type="http://schemas.openxmlformats.org/officeDocument/2006/relationships/image" Target="media/image42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emf"/><Relationship Id="rId61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Microsoft_Visio_2003-2010_Drawing1.vsd"/><Relationship Id="rId60" Type="http://schemas.openxmlformats.org/officeDocument/2006/relationships/oleObject" Target="embeddings/Microsoft_Visio_2003-2010_Drawing23.vsd"/><Relationship Id="rId65" Type="http://schemas.openxmlformats.org/officeDocument/2006/relationships/image" Target="media/image33.png"/><Relationship Id="rId73" Type="http://schemas.openxmlformats.org/officeDocument/2006/relationships/image" Target="media/image41.png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72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image" Target="media/image17.emf"/><Relationship Id="rId46" Type="http://schemas.openxmlformats.org/officeDocument/2006/relationships/image" Target="media/image21.png"/><Relationship Id="rId59" Type="http://schemas.openxmlformats.org/officeDocument/2006/relationships/image" Target="media/image28.emf"/><Relationship Id="rId67" Type="http://schemas.openxmlformats.org/officeDocument/2006/relationships/image" Target="media/image35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0.bin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0AE8-4884-498F-B982-AFD5F6CF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</cp:lastModifiedBy>
  <cp:revision>2</cp:revision>
  <dcterms:created xsi:type="dcterms:W3CDTF">2023-03-30T13:50:00Z</dcterms:created>
  <dcterms:modified xsi:type="dcterms:W3CDTF">2023-03-30T13:50:00Z</dcterms:modified>
</cp:coreProperties>
</file>