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4990"/>
          <w:sz w:val="48"/>
        </w:rPr>
        <w:t>TRUSTIA AI</w:t>
      </w:r>
    </w:p>
    <w:p>
      <w:pPr>
        <w:jc w:val="center"/>
      </w:pPr>
      <w:r>
        <w:rPr>
          <w:rFonts w:ascii="Arial" w:hAnsi="Arial"/>
          <w:b/>
          <w:color w:val="C5A55A"/>
          <w:sz w:val="26"/>
        </w:rPr>
        <w:t>Emergent Ventures Grant Proposal — Mercatus Center</w:t>
      </w:r>
    </w:p>
    <w:p>
      <w:pPr>
        <w:jc w:val="center"/>
      </w:pPr>
      <w:r>
        <w:rPr>
          <w:rFonts w:ascii="Arial" w:hAnsi="Arial"/>
          <w:color w:val="646478"/>
          <w:sz w:val="19"/>
        </w:rPr>
        <w:t>Founder: Murat Furkan Bayram (Age 17) | Istanbul, Turkey | Website: https://trustia.com.tr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Arial" w:hAnsi="Arial"/>
          <w:color w:val="004990"/>
        </w:rPr>
        <w:t>1. Personal Story &amp; Background</w:t>
      </w:r>
    </w:p>
    <w:p>
      <w:r>
        <w:t>I am Murat Furkan Bayram, 17 years old, based in Istanbul, Turkey. I am the sole founder and systems architect of Trustia AI. Rather than taking traditional academic paths, I have dedicated the past two years to building deep tech physical systems. Using cutting-edge AI agentic coding architectures (Google DeepMind Antigravity), I designed and implemented a full 16,000-line deterministic SAE Level-4 autonomous vehicle software core. Our system has achieved 1,281/1,281 passing automated tests (100% test coverage) and holds a 100/100 Perfect Score on Turkey's Defense Industry Presidency (SSB) exam, KOSGEB Advanced Entrepreneur certification, and pre-incubation acceptance at İTO BTM.</w:t>
      </w:r>
    </w:p>
    <w:p>
      <w:pPr>
        <w:pStyle w:val="Heading2"/>
        <w:spacing w:before="240" w:after="80"/>
      </w:pPr>
      <w:r>
        <w:rPr>
          <w:rFonts w:ascii="Arial" w:hAnsi="Arial"/>
          <w:color w:val="004990"/>
        </w:rPr>
        <w:t>2. Contrarian / Strongly Held Unpopular View</w:t>
      </w:r>
    </w:p>
    <w:p>
      <w:r>
        <w:t>The prevailing consensus in autonomous vehicles is that end-to-end black-box deep learning (massive neural networks predicting control inputs directly from cameras) will deliver Level-4/Level-5 safety. I believe this is fundamentally flawed for mission-critical physical domains. Safety in safety-critical robotics cannot be probabilistic. True safety requires DETERMINISTIC mathematics: 400Hz Error-State Kalman Filters (ESKF) for state estimation, geometric Hybrid A* search with Reeds-Shepp curves for collision avoidance (&lt;15ms latency), and hard-bounded control laws. Deep learning should be restricted solely to perception (e.g. IED/mine classification), while vehicle trajectory decisions remain 100% mathematically verifiable.</w:t>
      </w:r>
    </w:p>
    <w:p>
      <w:pPr>
        <w:pStyle w:val="Heading2"/>
        <w:spacing w:before="240" w:after="80"/>
      </w:pPr>
      <w:r>
        <w:rPr>
          <w:rFonts w:ascii="Arial" w:hAnsi="Arial"/>
          <w:color w:val="004990"/>
        </w:rPr>
        <w:t>3. The Technology: Trustia AI Retrofit Kit</w:t>
      </w:r>
    </w:p>
    <w:p>
      <w:r>
        <w:t>Trustia AI is a hardware-agnostic retrofit kit that converts standard tactical or commercial ground vehicles into SAE Level-4 autonomous platforms in 15 minutes.</w:t>
        <w:br/>
        <w:t>• 15-Minute Universal Retrofit: Plugs directly into standard vehicle CAN-Bus (SAE J1939 standard) with zero chassis or mechanical modification.</w:t>
        <w:br/>
        <w:t>• GPS-Denied Operation: 400Hz ESKF sensor fusion coupled with 3D LiDAR SLAM enables continuous autonomous navigation in electronic warfare and GPS-jammed theaters.</w:t>
        <w:br/>
        <w:t>• Integrated Threat Clearance: AI-driven YOLOv8 pipeline actively classifies surface IEDs, landmines, and obstacles in real-time.</w:t>
        <w:br/>
        <w:t>• Tactical C2 Console: Desktop command and control station for multi-vehicle autonomous convoy management and real-time telemetry.</w:t>
      </w:r>
    </w:p>
    <w:p>
      <w:pPr>
        <w:pStyle w:val="Heading2"/>
        <w:spacing w:before="240" w:after="80"/>
      </w:pPr>
      <w:r>
        <w:rPr>
          <w:rFonts w:ascii="Arial" w:hAnsi="Arial"/>
          <w:color w:val="004990"/>
        </w:rPr>
        <w:t>4. Grant Budget Allocation ($50,000 – $75,000)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499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Budget Item</w:t>
            </w:r>
          </w:p>
        </w:tc>
        <w:tc>
          <w:tcPr>
            <w:tcW w:type="dxa" w:w="3312"/>
            <w:shd w:val="clear" w:color="auto" w:fill="00499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Allocation</w:t>
            </w:r>
          </w:p>
        </w:tc>
        <w:tc>
          <w:tcPr>
            <w:tcW w:type="dxa" w:w="3312"/>
            <w:shd w:val="clear" w:color="auto" w:fill="00499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shd w:val="clear" w:color="auto" w:fill="F4F6F9"/>
          </w:tcPr>
          <w:p>
            <w:r>
              <w:rPr>
                <w:rFonts w:ascii="Arial" w:hAnsi="Arial"/>
                <w:sz w:val="17"/>
              </w:rPr>
              <w:t>Industrial 3D LiDAR &amp; Sensor Suite</w:t>
            </w:r>
          </w:p>
        </w:tc>
        <w:tc>
          <w:tcPr>
            <w:tcW w:type="dxa" w:w="3312"/>
            <w:shd w:val="clear" w:color="auto" w:fill="F4F6F9"/>
          </w:tcPr>
          <w:p>
            <w:r>
              <w:rPr>
                <w:rFonts w:ascii="Arial" w:hAnsi="Arial"/>
                <w:sz w:val="17"/>
              </w:rPr>
              <w:t>$22,000</w:t>
            </w:r>
          </w:p>
        </w:tc>
        <w:tc>
          <w:tcPr>
            <w:tcW w:type="dxa" w:w="3312"/>
            <w:shd w:val="clear" w:color="auto" w:fill="F4F6F9"/>
          </w:tcPr>
          <w:p>
            <w:r>
              <w:rPr>
                <w:rFonts w:ascii="Arial" w:hAnsi="Arial"/>
                <w:sz w:val="17"/>
              </w:rPr>
              <w:t>Solid-state LiDAR, high-rate IMUs, stereocams for outdoor 360° perception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NVIDIA Jetson AGX Orin Edge Compute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$18,000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7"/>
              </w:rPr>
              <w:t>Automotive-grade embedded computing units &amp; ruggedized IP67 enclosures</w:t>
            </w:r>
          </w:p>
        </w:tc>
      </w:tr>
      <w:tr>
        <w:tc>
          <w:tcPr>
            <w:tcW w:type="dxa" w:w="3312"/>
            <w:shd w:val="clear" w:color="auto" w:fill="F4F6F9"/>
          </w:tcPr>
          <w:p>
            <w:r>
              <w:rPr>
                <w:rFonts w:ascii="Arial" w:hAnsi="Arial"/>
                <w:sz w:val="17"/>
              </w:rPr>
              <w:t>Vehicle Integration &amp; Field Testing</w:t>
            </w:r>
          </w:p>
        </w:tc>
        <w:tc>
          <w:tcPr>
            <w:tcW w:type="dxa" w:w="3312"/>
            <w:shd w:val="clear" w:color="auto" w:fill="F4F6F9"/>
          </w:tcPr>
          <w:p>
            <w:r>
              <w:rPr>
                <w:rFonts w:ascii="Arial" w:hAnsi="Arial"/>
                <w:sz w:val="17"/>
              </w:rPr>
              <w:t>$10,000</w:t>
            </w:r>
          </w:p>
        </w:tc>
        <w:tc>
          <w:tcPr>
            <w:tcW w:type="dxa" w:w="3312"/>
            <w:shd w:val="clear" w:color="auto" w:fill="F4F6F9"/>
          </w:tcPr>
          <w:p>
            <w:r>
              <w:rPr>
                <w:rFonts w:ascii="Arial" w:hAnsi="Arial"/>
                <w:sz w:val="17"/>
              </w:rPr>
              <w:t>CAN-Bus harnesses, test vehicle hire, and closed-course validation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Total Requested Grant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$50,000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7"/>
              </w:rPr>
              <w:t>100% non-dilutive grant to achieve physical TRL-6 outdoor demonstration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color w:val="004990"/>
        </w:rPr>
        <w:t>5. Founder Commitment &amp; Contact</w:t>
      </w:r>
    </w:p>
    <w:p>
      <w:r>
        <w:t>I am working on Trustia AI full-time as Founder &amp; CEO. Supported by İTO BTM (Fulya Innovation Center, Istanbul).</w:t>
        <w:br/>
        <w:t>• Founder: Murat Furkan Bayram (Age 17)</w:t>
        <w:br/>
        <w:t>• Email: kariyer@trustia.com.tr</w:t>
        <w:br/>
        <w:t>• Phone: +90 537 064 04 60</w:t>
        <w:br/>
        <w:t>• Website: https://trustia.com.tr</w:t>
        <w:br/>
        <w:t>• LinkedIn: https://www.linkedin.com/in/trustia</w:t>
        <w:br/>
        <w:t>• GitHub: https://github.com/Trustia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