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FACEBOOK DATASET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righ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Sharon Blessy J V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the time of upload [‘status published’] affect the 'num reaction’?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Code Snippet: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'status_published'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pd.to_datetime(fd[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'status_published'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fd[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'status_published'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].dt.date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fd[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'status_published'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].dt.time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categorize_time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time(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&lt;= t &lt; time(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'Morning'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time(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&lt;= t &lt; time(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'Afternoon'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time(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&lt;= t &lt;= time(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'Evening'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'Unknown'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'Time_Category'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fd[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].apply(categorize_time)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relation = fd.groupby([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'Time_Category'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'num_reactions'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().unstack()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relation_reset = relation.reset_index()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relation_melted = relation_reset.melt(id_vars=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'Time_Category'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var_name=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value_name=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'num_reactions'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sns.barplot(x=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'Time_Category'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'num_reactions'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data=relation_melted, palette=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"viridis"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'Time of Upload'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Reactions'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Reactions Over Time'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</w:rPr>
        <w:drawing>
          <wp:inline distB="114300" distT="114300" distL="114300" distR="114300">
            <wp:extent cx="5524500" cy="47529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Posts uploaded in the morning have a greater no, of reactions when compared to posts uploaded in the afternoon and evening.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there a correlation between the number of reactions (num_reactions) and other engagement metrics such as comments (num_comments) and shares (num_shares)? If so, what is the strength and direction of this correlation?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correlation_matrix = fd[[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'num_reactions'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'num_comments'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'num_shares'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]].corr()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(correlation_matrix)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24525" cy="1038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columns status_type, num_reactions, num_comments, num_shares, num_likes, num_loves, num_wows, num_hahas, num_sads, and num_angrys to train a K-Means clustering model on the Facebook Live Sellers dataset.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columns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'status_type'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'num_reactions'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'num_comments'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'num_shares'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'num_likes'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'num_loves'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'num_wows'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'num_hahas'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'num_sads'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'num_angrys'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 = fd[columns]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 = pd.get_dummies(data, columns=[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'status_type'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drop_first=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data_scaled = scaler.fit_transform(data)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wcss = []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kmeans = KMeans(n_clusters=i, init=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kmeans.fit(data_scaled)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wcss.append(kmeans.inertia_)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 wcss, marker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'Elbow Method'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clusters'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'WCSS'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Train the K-Means model with 3 clusters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kmeans = KMeans(n_clusters=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clusters = kmeans.fit_predict(data_scaled)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Add cluster labels to the original dataset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clusters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(data.head())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10225" cy="4333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elbow method to find the optimum number of clusters.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columns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'status_type'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'num_reactions'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'num_comments'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'num_shares'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'num_likes'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'num_loves'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'num_wows'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'num_hahas'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'num_sads'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'num_angrys'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 = fd[columns]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 = pd.get_dummies(data, columns=[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'status_type'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drop_first=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data_scaled = scaler.fit_transform(data)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Elbow method to find the optimal number of clusters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wcss = []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kmeans = KMeans(n_clusters=i, init=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n_init=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kmeans.fit(data_scaled)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wcss.append(kmeans.inertia_)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the Elbow graph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 wcss, marker=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'Elbow Method for Optimal Clusters'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Clusters'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'WCSS'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559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count of different types of posts in the dataset?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post_type_counts = fd[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'status_type'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].value_counts()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(post_type_counts)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76550" cy="1323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posts are photos while a very few are links.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average value of num_reaction, num_comments, num_shares for each post type?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avg_values = fd.groupby(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'status_type'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)[[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'num_reactions'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'num_comments'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'num_shares'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]].mean().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(avg_values)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19725" cy="1333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table shows the average no. of reactions, comments and shares for each post type.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