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-822960</wp:posOffset>
            </wp:positionH>
            <wp:positionV relativeFrom="paragraph">
              <wp:posOffset>-637540</wp:posOffset>
            </wp:positionV>
            <wp:extent cx="7622540" cy="1821815"/>
            <wp:effectExtent l="0" t="0" r="0" b="0"/>
            <wp:wrapNone/>
            <wp:docPr id="1" name="Picture 3" descr="Description: C:\Users\LGU CASIGURAN\Documents\Municipal of Casigur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escription: C:\Users\LGU CASIGURAN\Documents\Municipal of Casiguran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9" t="0" r="-1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540" cy="182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-170180</wp:posOffset>
            </wp:positionV>
            <wp:extent cx="854710" cy="819150"/>
            <wp:effectExtent l="0" t="0" r="0" b="0"/>
            <wp:wrapNone/>
            <wp:docPr id="2" name="Picture 2" descr="Description: C:\Users\LGU CASIGURAN\Desktop\New 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C:\Users\LGU CASIGURAN\Desktop\New Pictur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/>
          <w:sz w:val="28"/>
          <w:szCs w:val="28"/>
        </w:rPr>
        <w:t>Republic of the Philippines</w:t>
      </w:r>
    </w:p>
    <w:p>
      <w:pPr>
        <w:pStyle w:val="Normal"/>
        <w:jc w:val="center"/>
        <w:rPr>
          <w:sz w:val="28"/>
          <w:szCs w:val="28"/>
        </w:rPr>
      </w:pPr>
      <w:r>
        <w:rPr>
          <w:rFonts w:ascii="Cambria" w:hAnsi="Cambria"/>
          <w:sz w:val="28"/>
          <w:szCs w:val="28"/>
        </w:rPr>
        <w:t>Province of Sorsogon</w:t>
      </w:r>
    </w:p>
    <w:p>
      <w:pPr>
        <w:pStyle w:val="Normal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MUNICIPALITY OF CASIGURAN</w:t>
      </w:r>
    </w:p>
    <w:p>
      <w:pPr>
        <w:pStyle w:val="Normal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108585</wp:posOffset>
            </wp:positionH>
            <wp:positionV relativeFrom="paragraph">
              <wp:posOffset>20955</wp:posOffset>
            </wp:positionV>
            <wp:extent cx="5943600" cy="40830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Bid Evaluation Report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Spacing"/>
        <w:ind w:firstLine="72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PROJECT IDENTIFICATION </w:t>
      </w:r>
      <w:r>
        <w:rPr>
          <w:rFonts w:cs="Tunga" w:ascii="Verdana" w:hAnsi="Verdana"/>
          <w:b/>
          <w:sz w:val="24"/>
          <w:szCs w:val="24"/>
        </w:rPr>
        <w:t>-</w:t>
      </w:r>
      <w:r>
        <w:rPr>
          <w:rFonts w:cs="Tunga" w:ascii="Verdana" w:hAnsi="Verdana"/>
          <w:sz w:val="24"/>
          <w:szCs w:val="24"/>
        </w:rPr>
        <w:t xml:space="preserve"> for</w:t>
      </w:r>
      <w:r>
        <w:rPr>
          <w:rFonts w:ascii="Verdana" w:hAnsi="Verdana"/>
          <w:b/>
          <w:sz w:val="24"/>
          <w:szCs w:val="24"/>
        </w:rPr>
        <w:t xml:space="preserve"> </w:t>
      </w:r>
      <w:bookmarkStart w:id="0" w:name="_Hlk141795745"/>
      <w:r>
        <w:rPr>
          <w:rFonts w:cs="Tahoma" w:ascii="Verdana" w:hAnsi="Verdana"/>
          <w:b/>
          <w:sz w:val="24"/>
          <w:szCs w:val="24"/>
        </w:rPr>
        <w:t>{</w:t>
      </w:r>
      <w:bookmarkEnd w:id="0"/>
      <w:r>
        <w:rPr>
          <w:rFonts w:cs="Tahoma" w:ascii="Verdana" w:hAnsi="Verdana"/>
          <w:b/>
          <w:sz w:val="24"/>
          <w:szCs w:val="24"/>
        </w:rPr>
        <w:t>{project_title_upper}}</w:t>
      </w:r>
      <w:r>
        <w:rPr>
          <w:rFonts w:ascii="Verdana" w:hAnsi="Verdana"/>
          <w:b/>
          <w:sz w:val="24"/>
          <w:szCs w:val="24"/>
        </w:rPr>
        <w:t>.</w:t>
      </w:r>
    </w:p>
    <w:p>
      <w:pPr>
        <w:pStyle w:val="Normal"/>
        <w:jc w:val="both"/>
        <w:rPr>
          <w:b/>
          <w:sz w:val="24"/>
          <w:szCs w:val="24"/>
          <w:lang w:val="en-PH"/>
        </w:rPr>
      </w:pPr>
      <w:r>
        <w:rPr>
          <w:b/>
          <w:sz w:val="24"/>
          <w:szCs w:val="24"/>
          <w:lang w:val="en-PH"/>
        </w:rPr>
      </w:r>
    </w:p>
    <w:p>
      <w:pPr>
        <w:pStyle w:val="Normal"/>
        <w:jc w:val="center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Table 1. Identification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428"/>
        <w:gridCol w:w="4428"/>
      </w:tblGrid>
      <w:tr>
        <w:trPr/>
        <w:tc>
          <w:tcPr>
            <w:tcW w:w="442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  <w:tc>
          <w:tcPr>
            <w:tcW w:w="442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/>
        <w:tc>
          <w:tcPr>
            <w:tcW w:w="44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Purchaser (or Employer)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Name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Address</w:t>
            </w:r>
          </w:p>
        </w:tc>
        <w:tc>
          <w:tcPr>
            <w:tcW w:w="44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Local Government Unit-Casiguran</w:t>
            </w:r>
          </w:p>
        </w:tc>
      </w:tr>
      <w:tr>
        <w:trPr/>
        <w:tc>
          <w:tcPr>
            <w:tcW w:w="4428" w:type="dxa"/>
            <w:tcBorders>
              <w:start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Name of the Project</w:t>
            </w:r>
          </w:p>
        </w:tc>
        <w:tc>
          <w:tcPr>
            <w:tcW w:w="44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Spacing"/>
              <w:ind w:firstLine="720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</w:rPr>
              <w:t>-</w:t>
            </w:r>
            <w:r>
              <w:rPr>
                <w:rFonts w:cs="Calibri" w:ascii="Verdana" w:hAnsi="Verdana"/>
              </w:rPr>
              <w:t xml:space="preserve"> for </w:t>
            </w:r>
            <w:r>
              <w:rPr>
                <w:rFonts w:cs="Tahoma" w:ascii="Verdana" w:hAnsi="Verdana"/>
                <w:b/>
                <w:sz w:val="20"/>
                <w:szCs w:val="20"/>
              </w:rPr>
              <w:t>{{project_title_upper}}</w:t>
            </w:r>
          </w:p>
        </w:tc>
      </w:tr>
      <w:tr>
        <w:trPr/>
        <w:tc>
          <w:tcPr>
            <w:tcW w:w="4428" w:type="dxa"/>
            <w:tcBorders>
              <w:start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Location of the Project</w:t>
            </w:r>
          </w:p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Approved Budget of Contract </w:t>
            </w:r>
          </w:p>
        </w:tc>
        <w:tc>
          <w:tcPr>
            <w:tcW w:w="44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{{project_location}}</w:t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Php </w:t>
            </w:r>
            <w:bookmarkStart w:id="1" w:name="bmBudget"/>
            <w:r>
              <w:rPr>
                <w:rFonts w:ascii="Verdana" w:hAnsi="Verdana"/>
                <w:sz w:val="22"/>
                <w:szCs w:val="22"/>
              </w:rPr>
              <w:t>{</w:t>
            </w:r>
            <w:bookmarkEnd w:id="1"/>
            <w:r>
              <w:rPr>
                <w:rFonts w:ascii="Verdana" w:hAnsi="Verdana"/>
                <w:sz w:val="22"/>
                <w:szCs w:val="22"/>
              </w:rPr>
              <w:t>{approved_budget_formatAmount}}</w:t>
            </w:r>
          </w:p>
        </w:tc>
      </w:tr>
      <w:tr>
        <w:trPr/>
        <w:tc>
          <w:tcPr>
            <w:tcW w:w="4428" w:type="dxa"/>
            <w:tcBorders>
              <w:start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Method of Procurement</w:t>
            </w:r>
          </w:p>
        </w:tc>
        <w:tc>
          <w:tcPr>
            <w:tcW w:w="4428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Competitive Bidding</w:t>
            </w:r>
          </w:p>
        </w:tc>
      </w:tr>
      <w:tr>
        <w:trPr>
          <w:trHeight w:val="71" w:hRule="atLeast"/>
        </w:trPr>
        <w:tc>
          <w:tcPr>
            <w:tcW w:w="44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  <w:tc>
          <w:tcPr>
            <w:tcW w:w="44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INITIAL STEPS IN THE BIDDING PROCESS</w:t>
      </w:r>
    </w:p>
    <w:p>
      <w:pPr>
        <w:pStyle w:val="Normal"/>
        <w:ind w:firstLine="720" w:star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Initial steps were taken, as enumerated below, to assure a successful bidding process in strict adherence to RA 9184.</w:t>
      </w:r>
    </w:p>
    <w:p>
      <w:pPr>
        <w:pStyle w:val="Normal"/>
        <w:ind w:firstLine="720" w:star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ind w:firstLine="720" w:star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Time frame in the pre-bidding stage were then established using the limits set forth by law.</w:t>
      </w:r>
    </w:p>
    <w:p>
      <w:pPr>
        <w:pStyle w:val="Normal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Table 2. Initial Steps in the Bidding Process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5774"/>
        <w:gridCol w:w="3082"/>
      </w:tblGrid>
      <w:tr>
        <w:trPr/>
        <w:tc>
          <w:tcPr>
            <w:tcW w:w="57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Pre-Procurement Conference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Date of Conference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       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         </w:t>
            </w:r>
            <w:r>
              <w:rPr>
                <w:rFonts w:ascii="Verdana" w:hAnsi="Verdana"/>
                <w:sz w:val="22"/>
                <w:szCs w:val="22"/>
              </w:rPr>
              <w:t>N/A</w:t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Invitation to Apply for Eligibility and to Bid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Date of publication</w:t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{{publication_date}}</w:t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Eligibility Check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Date of eligibility check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Number of eligibility envelopes received</w:t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{{eligibility_date}}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{{eligibility_wordNumUpper}}</w:t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Issuance of Bidding Documents </w:t>
            </w:r>
          </w:p>
          <w:p>
            <w:pPr>
              <w:pStyle w:val="Normal"/>
              <w:numPr>
                <w:ilvl w:val="0"/>
                <w:numId w:val="9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Period of availability of Bid Docs</w:t>
            </w:r>
          </w:p>
          <w:p>
            <w:pPr>
              <w:pStyle w:val="Normal"/>
              <w:numPr>
                <w:ilvl w:val="0"/>
                <w:numId w:val="9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Number of Bid Docs issued</w:t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iCs/>
                <w:sz w:val="22"/>
                <w:szCs w:val="22"/>
              </w:rPr>
              <w:t>{{start_dateMonthDay}} - {{availability_date}}</w:t>
            </w:r>
          </w:p>
          <w:p>
            <w:pPr>
              <w:pStyle w:val="Heading1"/>
              <w:jc w:val="start"/>
              <w:rPr>
                <w:sz w:val="20"/>
              </w:rPr>
            </w:pPr>
            <w:r>
              <w:rPr>
                <w:i w:val="false"/>
                <w:iCs/>
                <w:sz w:val="22"/>
                <w:szCs w:val="22"/>
                <w:u w:val="none"/>
              </w:rPr>
              <w:t xml:space="preserve"> </w:t>
            </w:r>
            <w:r>
              <w:rPr>
                <w:i w:val="false"/>
                <w:iCs/>
                <w:sz w:val="22"/>
                <w:szCs w:val="22"/>
                <w:u w:val="none"/>
              </w:rPr>
              <w:t>{{issued_docs_wordNumUpper}}</w:t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>
          <w:trHeight w:val="281" w:hRule="atLeast"/>
        </w:trPr>
        <w:tc>
          <w:tcPr>
            <w:tcW w:w="57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Pre-bid Conference if any </w:t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Date of Conference</w:t>
            </w:r>
          </w:p>
          <w:p>
            <w:pPr>
              <w:pStyle w:val="Normal"/>
              <w:ind w:start="144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  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>{{conference_date}}</w:t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SUBMISSION AND OPENING OF BIDS AND PRELIMINARY EXAMINATION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jc w:val="both"/>
        <w:rPr>
          <w:rFonts w:ascii="Verdana" w:hAnsi="Verdana"/>
          <w:sz w:val="18"/>
          <w:szCs w:val="22"/>
        </w:rPr>
      </w:pPr>
      <w:r>
        <w:rPr>
          <w:rFonts w:ascii="Verdana" w:hAnsi="Verdana"/>
          <w:sz w:val="22"/>
          <w:szCs w:val="22"/>
        </w:rPr>
        <w:t>The Bid Submission and the consequent Bid Opening proceeded as scheduled. There are {{responsive_bidders_wordNumLower}} bidders purchased Bidding Documents and submitted Bid proposal.</w:t>
      </w:r>
    </w:p>
    <w:p>
      <w:pPr>
        <w:pStyle w:val="Normal"/>
        <w:jc w:val="both"/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Verdana" w:hAnsi="Verdana" w:eastAsia="Calibri" w:cs="Calibri"/>
          <w:b/>
          <w:bCs/>
          <w:sz w:val="22"/>
          <w:szCs w:val="24"/>
          <w:lang w:val="en-PH"/>
        </w:rPr>
      </w:pPr>
      <w:r>
        <w:rPr>
          <w:rFonts w:ascii="Verdana" w:hAnsi="Verdana"/>
          <w:sz w:val="22"/>
          <w:szCs w:val="24"/>
        </w:rPr>
        <w:t xml:space="preserve">After thorough evaluation of the documents submitted by the bidders, </w:t>
      </w:r>
      <w:r>
        <w:rPr>
          <w:rFonts w:ascii="Verdana" w:hAnsi="Verdana"/>
          <w:b/>
          <w:bCs/>
          <w:sz w:val="22"/>
          <w:szCs w:val="24"/>
        </w:rPr>
        <w:t>{{company_name_upper}}</w:t>
      </w:r>
      <w:r>
        <w:rPr>
          <w:rFonts w:cs="Tahoma" w:ascii="Verdana" w:hAnsi="Verdana"/>
          <w:b/>
          <w:bCs/>
          <w:sz w:val="22"/>
          <w:szCs w:val="24"/>
        </w:rPr>
        <w:t xml:space="preserve"> </w:t>
      </w:r>
      <w:r>
        <w:rPr>
          <w:rFonts w:ascii="Verdana" w:hAnsi="Verdana"/>
          <w:sz w:val="22"/>
          <w:szCs w:val="24"/>
        </w:rPr>
        <w:t>complied with all the requirements set forth in the instruction to Bidders previously given to them.</w:t>
      </w:r>
    </w:p>
    <w:p>
      <w:pPr>
        <w:pStyle w:val="Normal"/>
        <w:ind w:firstLine="720" w:star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Calibri" w:hAnsi="Calibri" w:eastAsia="Calibri" w:cs="Calibri"/>
          <w:b/>
          <w:bCs/>
          <w:sz w:val="22"/>
          <w:szCs w:val="22"/>
          <w:lang w:val="en-PH"/>
        </w:rPr>
      </w:pPr>
      <w:r>
        <w:rPr>
          <w:rFonts w:ascii="Verdana" w:hAnsi="Verdana"/>
          <w:sz w:val="22"/>
          <w:szCs w:val="22"/>
        </w:rPr>
        <w:t xml:space="preserve">The documents submitted by </w:t>
      </w:r>
      <w:r>
        <w:rPr>
          <w:rFonts w:ascii="Verdana" w:hAnsi="Verdana"/>
          <w:b/>
          <w:bCs/>
          <w:sz w:val="22"/>
          <w:szCs w:val="22"/>
        </w:rPr>
        <w:t>{{company_name_upper}}</w:t>
      </w:r>
      <w:r>
        <w:rPr>
          <w:rFonts w:cs="Tahoma" w:ascii="Verdana" w:hAnsi="Verdana"/>
          <w:b/>
          <w:bCs/>
          <w:sz w:val="22"/>
          <w:szCs w:val="24"/>
        </w:rPr>
        <w:t xml:space="preserve"> </w:t>
      </w:r>
      <w:r>
        <w:rPr>
          <w:rFonts w:ascii="Verdana" w:hAnsi="Verdana"/>
          <w:sz w:val="22"/>
          <w:szCs w:val="22"/>
        </w:rPr>
        <w:t>is rated as eligible, the documents submitted were complete and got the Lowest Calculated Bid.</w:t>
      </w:r>
    </w:p>
    <w:p>
      <w:pPr>
        <w:pStyle w:val="Normal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 the presence of the representative of the Bidders, the BAC, the Secretariat and the TWG of the LGU-Casiguran, credibly conducted the Bidding process in full satisfaction of the Bidder. Fairness and transparency were observed with utmost prudence.</w:t>
      </w:r>
    </w:p>
    <w:p>
      <w:pPr>
        <w:pStyle w:val="BodyTextIndent"/>
        <w:ind w:start="0"/>
        <w:jc w:val="center"/>
        <w:rPr>
          <w:sz w:val="8"/>
          <w:szCs w:val="22"/>
        </w:rPr>
      </w:pPr>
      <w:r>
        <w:rPr>
          <w:sz w:val="8"/>
          <w:szCs w:val="22"/>
        </w:rPr>
      </w:r>
    </w:p>
    <w:p>
      <w:pPr>
        <w:pStyle w:val="BodyTextIndent"/>
        <w:ind w:start="0"/>
        <w:jc w:val="center"/>
        <w:rPr>
          <w:sz w:val="22"/>
          <w:szCs w:val="22"/>
        </w:rPr>
      </w:pPr>
      <w:r>
        <w:rPr>
          <w:sz w:val="22"/>
          <w:szCs w:val="22"/>
        </w:rPr>
        <w:t>Table 3. Bid Submission and Opening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5774"/>
        <w:gridCol w:w="3082"/>
      </w:tblGrid>
      <w:tr>
        <w:trPr>
          <w:trHeight w:val="1165" w:hRule="atLeast"/>
        </w:trPr>
        <w:tc>
          <w:tcPr>
            <w:tcW w:w="57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Bid Submission Deadline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Original date, time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Extensions, if any</w:t>
            </w:r>
          </w:p>
        </w:tc>
        <w:tc>
          <w:tcPr>
            <w:tcW w:w="30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{{orig_dateTime}}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{{extension_dateTime}}</w:t>
            </w:r>
          </w:p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Bid Opening date, time</w:t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{{bid_opening_dateTime}}</w:t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72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Numbers of bids submitted</w:t>
            </w:r>
          </w:p>
        </w:tc>
        <w:tc>
          <w:tcPr>
            <w:tcW w:w="30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{{num_submitted_bids_wordNumUpper}} Bidding document</w:t>
            </w:r>
          </w:p>
        </w:tc>
      </w:tr>
      <w:tr>
        <w:trPr/>
        <w:tc>
          <w:tcPr>
            <w:tcW w:w="57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Bid validity period (days or weeks)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Originally specified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Extensions/Revisions if any</w:t>
            </w:r>
          </w:p>
        </w:tc>
        <w:tc>
          <w:tcPr>
            <w:tcW w:w="3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{{orig_specified}}c.d.</w:t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{{extension_revision_capitalize}}</w:t>
            </w:r>
          </w:p>
        </w:tc>
      </w:tr>
    </w:tbl>
    <w:p>
      <w:pPr>
        <w:pStyle w:val="BodyTextIndent"/>
        <w:ind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Indent"/>
        <w:ind w:start="0"/>
        <w:jc w:val="center"/>
        <w:rPr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Table 4. Bid Price (as Read Out)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5325"/>
        <w:gridCol w:w="3531"/>
      </w:tblGrid>
      <w:tr>
        <w:trPr/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Bidder Identification/Name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Bid as Read </w:t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(</w:t>
            </w:r>
            <w:r>
              <w:rPr>
                <w:dstrike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contextualSpacing/>
              <w:rPr>
                <w:rFonts w:ascii="Verdana" w:hAnsi="Verdana" w:eastAsia="Calibri" w:cs="Calibri"/>
                <w:b/>
                <w:bCs/>
                <w:sz w:val="22"/>
                <w:szCs w:val="22"/>
                <w:lang w:val="en-PH"/>
              </w:rPr>
            </w:pPr>
            <w:bookmarkStart w:id="2" w:name="bmCompanyName3"/>
            <w:r>
              <w:rPr>
                <w:rFonts w:cs="Tahoma" w:ascii="Verdana" w:hAnsi="Verdana"/>
                <w:b/>
                <w:sz w:val="22"/>
                <w:szCs w:val="24"/>
              </w:rPr>
              <w:t>{</w:t>
            </w:r>
            <w:bookmarkEnd w:id="2"/>
            <w:r>
              <w:rPr>
                <w:rFonts w:cs="Tahoma" w:ascii="Verdana" w:hAnsi="Verdana"/>
                <w:b/>
                <w:sz w:val="22"/>
                <w:szCs w:val="24"/>
              </w:rPr>
              <w:t xml:space="preserve">{company_name_upper}}  </w:t>
            </w:r>
          </w:p>
        </w:tc>
        <w:tc>
          <w:tcPr>
            <w:tcW w:w="3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PHP </w:t>
            </w:r>
            <w:bookmarkStart w:id="3" w:name="bmAmountFigures"/>
            <w:bookmarkStart w:id="4" w:name="_Hlk43370318"/>
            <w:bookmarkEnd w:id="4"/>
            <w:r>
              <w:rPr>
                <w:rFonts w:ascii="Verdana" w:hAnsi="Verdana"/>
                <w:sz w:val="22"/>
                <w:szCs w:val="22"/>
              </w:rPr>
              <w:t>{</w:t>
            </w:r>
            <w:bookmarkEnd w:id="3"/>
            <w:r>
              <w:rPr>
                <w:rFonts w:ascii="Verdana" w:hAnsi="Verdana"/>
                <w:sz w:val="22"/>
                <w:szCs w:val="22"/>
              </w:rPr>
              <w:t>{contract_read_formatAmount}}</w:t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BID EVALUATION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jc w:val="both"/>
        <w:rPr/>
      </w:pPr>
      <w:r>
        <w:rPr>
          <w:rFonts w:ascii="Verdana" w:hAnsi="Verdana"/>
          <w:b w:val="false"/>
          <w:bCs w:val="false"/>
          <w:sz w:val="22"/>
          <w:szCs w:val="22"/>
        </w:rPr>
        <w:t>It appeared that</w:t>
      </w:r>
      <w:r>
        <w:rPr>
          <w:rFonts w:ascii="Verdana" w:hAnsi="Verdana"/>
          <w:b/>
          <w:bCs/>
          <w:sz w:val="22"/>
          <w:szCs w:val="22"/>
        </w:rPr>
        <w:t xml:space="preserve"> {{company_name_upper}} </w:t>
      </w:r>
      <w:r>
        <w:rPr>
          <w:rFonts w:ascii="Verdana" w:hAnsi="Verdana"/>
          <w:b w:val="false"/>
          <w:bCs w:val="false"/>
          <w:sz w:val="22"/>
          <w:szCs w:val="22"/>
        </w:rPr>
        <w:t>submitted the Lowest Calculated Bid, offering the amoun</w:t>
      </w:r>
      <w:r>
        <w:rPr>
          <w:rFonts w:ascii="Verdana" w:hAnsi="Verdana"/>
          <w:b w:val="false"/>
          <w:bCs w:val="false"/>
          <w:sz w:val="22"/>
          <w:szCs w:val="22"/>
        </w:rPr>
        <w:t>t</w:t>
      </w:r>
      <w:r>
        <w:rPr>
          <w:rFonts w:ascii="Verdana" w:hAnsi="Verdana"/>
          <w:b w:val="false"/>
          <w:bCs w:val="false"/>
          <w:sz w:val="22"/>
          <w:szCs w:val="22"/>
        </w:rPr>
        <w:t xml:space="preserve"> of</w:t>
      </w:r>
      <w:r>
        <w:rPr>
          <w:rFonts w:ascii="Verdana" w:hAnsi="Verdana"/>
          <w:b/>
          <w:bCs/>
          <w:sz w:val="22"/>
          <w:szCs w:val="22"/>
        </w:rPr>
        <w:t xml:space="preserve"> {{contract_amount_words}} (PHP {{contract_calculated_formatAmount}})</w:t>
      </w:r>
      <w:r>
        <w:rPr>
          <w:rFonts w:ascii="Verdana" w:hAnsi="Verdana"/>
          <w:b w:val="false"/>
          <w:bCs w:val="false"/>
          <w:sz w:val="22"/>
          <w:szCs w:val="22"/>
        </w:rPr>
        <w:t xml:space="preserve">. Considering that the bidder mentioned above complied and submitted the required documents and in as much as the </w:t>
      </w:r>
      <w:r>
        <w:rPr>
          <w:rFonts w:ascii="Verdana" w:hAnsi="Verdana"/>
          <w:b/>
          <w:bCs/>
          <w:sz w:val="22"/>
          <w:szCs w:val="22"/>
        </w:rPr>
        <w:t>ABC is Php</w:t>
      </w:r>
      <w:r>
        <w:rPr>
          <w:rFonts w:ascii="Verdana" w:hAnsi="Verdana"/>
          <w:b w:val="false"/>
          <w:bCs w:val="false"/>
          <w:sz w:val="22"/>
          <w:szCs w:val="22"/>
        </w:rPr>
        <w:t xml:space="preserve"> </w:t>
      </w:r>
      <w:r>
        <w:rPr>
          <w:rFonts w:ascii="Verdana" w:hAnsi="Verdana"/>
          <w:b/>
          <w:bCs/>
          <w:sz w:val="22"/>
          <w:szCs w:val="22"/>
        </w:rPr>
        <w:t>{{approved_budget_formatAmount}}</w:t>
      </w:r>
      <w:r>
        <w:rPr>
          <w:rFonts w:ascii="Verdana" w:hAnsi="Verdana"/>
          <w:b w:val="false"/>
          <w:bCs w:val="false"/>
          <w:sz w:val="22"/>
          <w:szCs w:val="22"/>
        </w:rPr>
        <w:t>, the BAC proceeded with the Post Qualification process.</w:t>
      </w:r>
    </w:p>
    <w:p>
      <w:pPr>
        <w:pStyle w:val="Normal"/>
        <w:jc w:val="both"/>
        <w:rPr>
          <w:rFonts w:ascii="Verdana" w:hAnsi="Verdana"/>
          <w:b w:val="false"/>
          <w:bCs w:val="false"/>
          <w:sz w:val="8"/>
          <w:szCs w:val="8"/>
        </w:rPr>
      </w:pPr>
      <w:r>
        <w:rPr>
          <w:rFonts w:ascii="Verdana" w:hAnsi="Verdana"/>
          <w:b w:val="false"/>
          <w:bCs w:val="false"/>
          <w:sz w:val="8"/>
          <w:szCs w:val="8"/>
        </w:rPr>
      </w:r>
    </w:p>
    <w:p>
      <w:pPr>
        <w:pStyle w:val="BodyTextIndent"/>
        <w:ind w:start="0"/>
        <w:jc w:val="center"/>
        <w:rPr>
          <w:sz w:val="22"/>
          <w:szCs w:val="22"/>
        </w:rPr>
      </w:pPr>
      <w:r>
        <w:rPr>
          <w:sz w:val="22"/>
          <w:szCs w:val="22"/>
        </w:rPr>
        <w:t>Table 5. Correction of Bids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5325"/>
        <w:gridCol w:w="3531"/>
      </w:tblGrid>
      <w:tr>
        <w:trPr>
          <w:trHeight w:val="818" w:hRule="atLeast"/>
        </w:trPr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Bidder Identification/Name</w:t>
            </w:r>
          </w:p>
        </w:tc>
        <w:tc>
          <w:tcPr>
            <w:tcW w:w="3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Bid as Calculated</w:t>
            </w:r>
          </w:p>
          <w:p>
            <w:pPr>
              <w:pStyle w:val="Heading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(</w:t>
            </w:r>
            <w:r>
              <w:rPr>
                <w:dstrike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/>
        <w:tc>
          <w:tcPr>
            <w:tcW w:w="5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contextualSpacing/>
              <w:rPr>
                <w:rFonts w:ascii="Verdana" w:hAnsi="Verdana" w:eastAsia="Calibri" w:cs="Calibri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Tahoma" w:ascii="Verdana" w:hAnsi="Verdana"/>
                <w:b/>
                <w:sz w:val="22"/>
                <w:szCs w:val="24"/>
              </w:rPr>
              <w:t>{{company_name_upper}}</w:t>
            </w:r>
            <w:bookmarkStart w:id="5" w:name="bmCompanyName5"/>
            <w:r>
              <w:rPr>
                <w:rFonts w:cs="Tahoma" w:ascii="Verdana" w:hAnsi="Verdana"/>
                <w:b/>
                <w:sz w:val="22"/>
                <w:szCs w:val="24"/>
              </w:rPr>
              <w:t xml:space="preserve"> </w:t>
            </w:r>
            <w:bookmarkEnd w:id="5"/>
          </w:p>
        </w:tc>
        <w:tc>
          <w:tcPr>
            <w:tcW w:w="3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PHP </w:t>
            </w:r>
            <w:bookmarkStart w:id="6" w:name="bmAmountFigures3"/>
            <w:r>
              <w:rPr>
                <w:rFonts w:ascii="Verdana" w:hAnsi="Verdana"/>
                <w:sz w:val="22"/>
                <w:szCs w:val="22"/>
              </w:rPr>
              <w:t>{</w:t>
            </w:r>
            <w:bookmarkEnd w:id="6"/>
            <w:r>
              <w:rPr>
                <w:rFonts w:ascii="Verdana" w:hAnsi="Verdana"/>
                <w:sz w:val="22"/>
                <w:szCs w:val="22"/>
              </w:rPr>
              <w:t>{contract_calculated_formatAmount}}</w:t>
            </w:r>
          </w:p>
        </w:tc>
      </w:tr>
    </w:tbl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Prepared by:</w:t>
        <w:tab/>
        <w:tab/>
        <w:tab/>
        <w:tab/>
        <w:tab/>
        <w:tab/>
        <w:t>Submitted by: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Normal"/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IRYN L. HABOC</w:t>
      </w:r>
      <w:r>
        <w:rPr>
          <w:rFonts w:ascii="Verdana" w:hAnsi="Verdana"/>
          <w:sz w:val="22"/>
          <w:szCs w:val="22"/>
        </w:rPr>
        <w:tab/>
        <w:tab/>
        <w:tab/>
        <w:tab/>
        <w:t xml:space="preserve">              </w:t>
      </w:r>
      <w:r>
        <w:rPr>
          <w:rFonts w:ascii="Verdana" w:hAnsi="Verdana"/>
          <w:b/>
          <w:bCs/>
          <w:sz w:val="22"/>
          <w:szCs w:val="22"/>
        </w:rPr>
        <w:t>JOEL J. RODRIGUEZ</w:t>
      </w:r>
    </w:p>
    <w:p>
      <w:pPr>
        <w:pStyle w:val="Normal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</w:t>
      </w:r>
      <w:r>
        <w:rPr>
          <w:rFonts w:ascii="Verdana" w:hAnsi="Verdana"/>
          <w:sz w:val="22"/>
          <w:szCs w:val="22"/>
        </w:rPr>
        <w:t>TWG Member</w:t>
        <w:tab/>
        <w:tab/>
        <w:tab/>
        <w:tab/>
        <w:t xml:space="preserve">             </w:t>
      </w:r>
      <w:r>
        <w:rPr>
          <w:rFonts w:ascii="Verdana" w:hAnsi="Verdana"/>
          <w:b w:val="false"/>
          <w:bCs w:val="false"/>
          <w:sz w:val="22"/>
          <w:szCs w:val="22"/>
        </w:rPr>
        <w:t xml:space="preserve"> BAC Secretariat-Head</w:t>
      </w:r>
    </w:p>
    <w:sectPr>
      <w:type w:val="nextPage"/>
      <w:pgSz w:w="12240" w:h="18720"/>
      <w:pgMar w:left="1440" w:right="1440" w:gutter="0" w:header="0" w:top="1135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0"/>
      <w:lvlJc w:val="start"/>
      <w:pPr>
        <w:tabs>
          <w:tab w:val="num" w:pos="720"/>
        </w:tabs>
        <w:ind w:start="720" w:hanging="720"/>
      </w:pPr>
      <w:rPr>
        <w:b/>
        <w:bCs/>
        <w:sz w:val="24"/>
        <w:szCs w:val="24"/>
      </w:rPr>
    </w:lvl>
    <w:lvl w:ilvl="1">
      <w:start w:val="1"/>
      <w:numFmt w:val="decimal"/>
      <w:lvlText w:val="%1.%2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3240"/>
        </w:tabs>
        <w:ind w:start="324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396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5040"/>
        </w:tabs>
        <w:ind w:start="50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576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840"/>
        </w:tabs>
        <w:ind w:start="684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7920"/>
        </w:tabs>
        <w:ind w:start="7920" w:hanging="2160"/>
      </w:pPr>
      <w:rPr/>
    </w:lvl>
  </w:abstractNum>
  <w:abstractNum w:abstractNumId="2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lowerLetter"/>
      <w:lvlText w:val="(%1)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7a44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87a44"/>
    <w:pPr>
      <w:keepNext w:val="true"/>
      <w:jc w:val="center"/>
      <w:outlineLvl w:val="0"/>
    </w:pPr>
    <w:rPr>
      <w:rFonts w:ascii="Verdana" w:hAnsi="Verdana"/>
      <w:i/>
      <w:sz w:val="18"/>
      <w:u w:val="single"/>
    </w:rPr>
  </w:style>
  <w:style w:type="paragraph" w:styleId="Heading2">
    <w:name w:val="heading 2"/>
    <w:basedOn w:val="Normal"/>
    <w:next w:val="Normal"/>
    <w:link w:val="Heading2Char"/>
    <w:qFormat/>
    <w:rsid w:val="00d87a44"/>
    <w:pPr>
      <w:keepNext w:val="true"/>
      <w:jc w:val="center"/>
      <w:outlineLvl w:val="1"/>
    </w:pPr>
    <w:rPr>
      <w:rFonts w:ascii="Verdana" w:hAnsi="Verdana"/>
      <w:b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d87a44"/>
    <w:rPr>
      <w:rFonts w:ascii="Verdana" w:hAnsi="Verdana" w:eastAsia="Times New Roman" w:cs="Times New Roman"/>
      <w:i/>
      <w:sz w:val="18"/>
      <w:szCs w:val="20"/>
      <w:u w:val="single"/>
      <w:lang w:val="en-US"/>
    </w:rPr>
  </w:style>
  <w:style w:type="character" w:styleId="Heading2Char" w:customStyle="1">
    <w:name w:val="Heading 2 Char"/>
    <w:basedOn w:val="DefaultParagraphFont"/>
    <w:link w:val="Heading2"/>
    <w:qFormat/>
    <w:rsid w:val="00d87a44"/>
    <w:rPr>
      <w:rFonts w:ascii="Verdana" w:hAnsi="Verdana" w:eastAsia="Times New Roman" w:cs="Times New Roman"/>
      <w:b/>
      <w:sz w:val="18"/>
      <w:szCs w:val="20"/>
      <w:lang w:val="en-US"/>
    </w:rPr>
  </w:style>
  <w:style w:type="character" w:styleId="BodyTextIndentChar" w:customStyle="1">
    <w:name w:val="Body Text Indent Char"/>
    <w:basedOn w:val="DefaultParagraphFont"/>
    <w:qFormat/>
    <w:rsid w:val="00d87a44"/>
    <w:rPr>
      <w:rFonts w:ascii="Verdana" w:hAnsi="Verdana" w:eastAsia="Times New Roman" w:cs="Times New Roman"/>
      <w:sz w:val="18"/>
      <w:szCs w:val="2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f1aa9"/>
    <w:rPr>
      <w:rFonts w:ascii="Segoe UI" w:hAnsi="Segoe UI" w:eastAsia="Times New Roman" w:cs="Segoe UI"/>
      <w:sz w:val="18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link w:val="BodyTextIndentChar"/>
    <w:rsid w:val="00d87a44"/>
    <w:pPr>
      <w:ind w:start="1440"/>
      <w:jc w:val="both"/>
    </w:pPr>
    <w:rPr>
      <w:rFonts w:ascii="Verdana" w:hAnsi="Verdana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f1aa9"/>
    <w:pPr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73397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PH" w:eastAsia="en-PH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91EA2-87EF-4788-B373-8C9CDA1CC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Application>LibreOffice/26.2.3.2$Linux_X86_64 LibreOffice_project/70e089b17412e4cb7773e41413306b17a2328c34</Application>
  <AppVersion>15.0000</AppVersion>
  <Pages>2</Pages>
  <Words>440</Words>
  <Characters>2942</Characters>
  <CharactersWithSpaces>3350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2022-12-22T21:05:00Z</dcterms:created>
  <dc:creator>ASUS</dc:creator>
  <dc:description/>
  <dc:language>en-US</dc:language>
  <cp:lastModifiedBy/>
  <cp:lastPrinted>2025-07-22T10:41:00Z</cp:lastPrinted>
  <dcterms:modified xsi:type="dcterms:W3CDTF">2026-06-17T13:21:24Z</dcterms:modified>
  <cp:revision>145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