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sz w:val="28"/>
          <w:szCs w:val="28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-822960</wp:posOffset>
            </wp:positionH>
            <wp:positionV relativeFrom="paragraph">
              <wp:posOffset>-637540</wp:posOffset>
            </wp:positionV>
            <wp:extent cx="7622540" cy="1821815"/>
            <wp:effectExtent l="0" t="0" r="0" b="0"/>
            <wp:wrapNone/>
            <wp:docPr id="1" name="Picture 3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54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-170180</wp:posOffset>
            </wp:positionV>
            <wp:extent cx="854710" cy="819150"/>
            <wp:effectExtent l="0" t="0" r="0" b="0"/>
            <wp:wrapNone/>
            <wp:docPr id="2" name="Picture 2" descr="Description: C:\Users\LGU CASIGURAN\Desktop\New 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escription: C:\Users\LGU CASIGURAN\Desktop\New Pictur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710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32"/>
          <w:szCs w:val="32"/>
        </w:rPr>
        <w:t xml:space="preserve"> </w:t>
      </w:r>
      <w:r>
        <w:rPr>
          <w:rFonts w:ascii="Cambria" w:hAnsi="Cambria"/>
          <w:sz w:val="28"/>
          <w:szCs w:val="28"/>
        </w:rPr>
        <w:t>Republic of the Philippines</w:t>
      </w:r>
    </w:p>
    <w:p>
      <w:pPr>
        <w:pStyle w:val="Normal"/>
        <w:jc w:val="center"/>
        <w:rPr>
          <w:sz w:val="28"/>
          <w:szCs w:val="28"/>
        </w:rPr>
      </w:pPr>
      <w:r>
        <w:rPr>
          <w:rFonts w:ascii="Cambria" w:hAnsi="Cambria"/>
          <w:sz w:val="28"/>
          <w:szCs w:val="28"/>
        </w:rPr>
        <w:t>Province of Sorsogon</w:t>
      </w:r>
    </w:p>
    <w:p>
      <w:pPr>
        <w:pStyle w:val="Normal"/>
        <w:jc w:val="center"/>
        <w:rPr>
          <w:rFonts w:ascii="Cambria" w:hAnsi="Cambria"/>
          <w:b/>
          <w:sz w:val="28"/>
          <w:szCs w:val="28"/>
        </w:rPr>
      </w:pPr>
      <w:r>
        <w:rPr>
          <w:rFonts w:ascii="Cambria" w:hAnsi="Cambria"/>
          <w:b/>
          <w:sz w:val="28"/>
          <w:szCs w:val="28"/>
        </w:rPr>
        <w:t>MUNICIPALITY OF CASIGURAN</w:t>
      </w:r>
    </w:p>
    <w:p>
      <w:pPr>
        <w:pStyle w:val="Normal"/>
        <w:jc w:val="center"/>
        <w:rPr>
          <w:rFonts w:ascii="Cambria" w:hAnsi="Cambria"/>
          <w:b/>
        </w:rPr>
      </w:pPr>
      <w:r>
        <w:rPr>
          <w:rFonts w:ascii="Cambria" w:hAnsi="Cambria"/>
          <w:b/>
        </w:rP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108585</wp:posOffset>
            </wp:positionH>
            <wp:positionV relativeFrom="paragraph">
              <wp:posOffset>20955</wp:posOffset>
            </wp:positionV>
            <wp:extent cx="5943600" cy="40830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Bid Evaluation Report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Spacing"/>
        <w:ind w:firstLine="720"/>
        <w:jc w:val="both"/>
        <w:rPr>
          <w:rFonts w:ascii="Verdana" w:hAnsi="Verdana"/>
          <w:b/>
          <w:sz w:val="24"/>
          <w:szCs w:val="24"/>
        </w:rPr>
      </w:pPr>
      <w:r>
        <w:rPr>
          <w:rFonts w:ascii="Verdana" w:hAnsi="Verdana"/>
          <w:b/>
          <w:sz w:val="24"/>
          <w:szCs w:val="24"/>
        </w:rPr>
        <w:t xml:space="preserve">PROJECT IDENTIFICATION </w:t>
      </w:r>
      <w:r>
        <w:rPr>
          <w:rFonts w:cs="Tunga" w:ascii="Verdana" w:hAnsi="Verdana"/>
          <w:b/>
          <w:sz w:val="24"/>
          <w:szCs w:val="24"/>
        </w:rPr>
        <w:t>-</w:t>
      </w:r>
      <w:r>
        <w:rPr>
          <w:rFonts w:cs="Tunga" w:ascii="Verdana" w:hAnsi="Verdana"/>
          <w:sz w:val="24"/>
          <w:szCs w:val="24"/>
        </w:rPr>
        <w:t xml:space="preserve"> for</w:t>
      </w:r>
      <w:r>
        <w:rPr>
          <w:rFonts w:ascii="Verdana" w:hAnsi="Verdana"/>
          <w:b/>
          <w:sz w:val="24"/>
          <w:szCs w:val="24"/>
        </w:rPr>
        <w:t xml:space="preserve"> </w:t>
      </w:r>
      <w:bookmarkStart w:id="0" w:name="_Hlk141795745"/>
      <w:r>
        <w:rPr>
          <w:rFonts w:cs="Tahoma" w:ascii="Verdana" w:hAnsi="Verdana"/>
          <w:b/>
          <w:sz w:val="24"/>
          <w:szCs w:val="24"/>
        </w:rPr>
        <w:t>{</w:t>
      </w:r>
      <w:bookmarkEnd w:id="0"/>
      <w:r>
        <w:rPr>
          <w:rFonts w:cs="Tahoma" w:ascii="Verdana" w:hAnsi="Verdana"/>
          <w:b/>
          <w:sz w:val="24"/>
          <w:szCs w:val="24"/>
        </w:rPr>
        <w:t>{project_title_upper}}</w:t>
      </w:r>
      <w:r>
        <w:rPr>
          <w:rFonts w:ascii="Verdana" w:hAnsi="Verdana"/>
          <w:b/>
          <w:sz w:val="24"/>
          <w:szCs w:val="24"/>
        </w:rPr>
        <w:t>.</w:t>
      </w:r>
    </w:p>
    <w:p>
      <w:pPr>
        <w:pStyle w:val="Normal"/>
        <w:jc w:val="both"/>
        <w:rPr>
          <w:b/>
          <w:sz w:val="24"/>
          <w:szCs w:val="24"/>
          <w:lang w:val="en-PH"/>
        </w:rPr>
      </w:pPr>
      <w:r>
        <w:rPr>
          <w:b/>
          <w:sz w:val="24"/>
          <w:szCs w:val="24"/>
          <w:lang w:val="en-PH"/>
        </w:rPr>
      </w:r>
    </w:p>
    <w:p>
      <w:pPr>
        <w:pStyle w:val="Normal"/>
        <w:jc w:val="center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Table 1. Identification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4428"/>
        <w:gridCol w:w="4428"/>
      </w:tblGrid>
      <w:tr>
        <w:trPr/>
        <w:tc>
          <w:tcPr>
            <w:tcW w:w="442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Purchaser (or Employer)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Address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Local Government Unit-Casiguran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 of the Project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Spacing"/>
              <w:ind w:firstLine="720"/>
              <w:jc w:val="both"/>
              <w:rPr>
                <w:rFonts w:ascii="Verdana" w:hAnsi="Verdana"/>
                <w:b/>
                <w:sz w:val="24"/>
                <w:szCs w:val="24"/>
              </w:rPr>
            </w:pPr>
            <w:r>
              <w:rPr>
                <w:rFonts w:ascii="Verdana" w:hAnsi="Verdana"/>
                <w:b/>
              </w:rPr>
              <w:t>-</w:t>
            </w:r>
            <w:r>
              <w:rPr>
                <w:rFonts w:cs="Calibri" w:ascii="Verdana" w:hAnsi="Verdana"/>
              </w:rPr>
              <w:t xml:space="preserve"> for </w:t>
            </w:r>
            <w:r>
              <w:rPr>
                <w:rFonts w:cs="Tahoma" w:ascii="Verdana" w:hAnsi="Verdana"/>
                <w:b/>
                <w:sz w:val="20"/>
                <w:szCs w:val="20"/>
              </w:rPr>
              <w:t>{{project_title_upper}}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Location of the Project</w:t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Approved Budget of Contract 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Casiguran, Sorsogon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1" w:name="bmBudget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1"/>
            <w:r>
              <w:rPr>
                <w:rFonts w:ascii="Verdana" w:hAnsi="Verdana"/>
                <w:sz w:val="22"/>
                <w:szCs w:val="22"/>
              </w:rPr>
              <w:t>{approved_budget_formatAmount}}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Method of Procurement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Competitive Bidding</w:t>
            </w:r>
          </w:p>
        </w:tc>
      </w:tr>
      <w:tr>
        <w:trPr>
          <w:trHeight w:val="71" w:hRule="atLeast"/>
        </w:trPr>
        <w:tc>
          <w:tcPr>
            <w:tcW w:w="4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INITIAL STEPS IN THE BIDDING PROCESS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Initial steps were taken, as enumerated below, to assure a successful bidding process in strict adherence to RA 9184.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Time frame in the pre-bidding stage were then established using the limits set forth by law.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Table 2. Initial Steps in the Bidding Process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/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Pre-Procurement Conference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  </w:t>
            </w:r>
            <w:r>
              <w:rPr>
                <w:rFonts w:ascii="Verdana" w:hAnsi="Verdana"/>
                <w:sz w:val="22"/>
                <w:szCs w:val="22"/>
              </w:rPr>
              <w:t>N/A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Invitation to Apply for Eligibility and to Bid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publication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{{publication_date}}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eligibility envelopes received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{{eligibility_date}}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{{eligibility_wordNumUpper}}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Issuance of Bidding Documents 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Period of availability of Bid Docs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Bid Docs issued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iCs/>
                <w:sz w:val="22"/>
                <w:szCs w:val="22"/>
              </w:rPr>
              <w:t>{{start_dateMonthDay}} - {{availability_date}}</w:t>
            </w:r>
          </w:p>
          <w:p>
            <w:pPr>
              <w:pStyle w:val="Heading1"/>
              <w:jc w:val="start"/>
              <w:rPr>
                <w:sz w:val="20"/>
              </w:rPr>
            </w:pPr>
            <w:r>
              <w:rPr>
                <w:i w:val="false"/>
                <w:iCs/>
                <w:sz w:val="22"/>
                <w:szCs w:val="22"/>
                <w:u w:val="none"/>
              </w:rPr>
              <w:t xml:space="preserve"> </w:t>
            </w:r>
            <w:r>
              <w:rPr>
                <w:i w:val="false"/>
                <w:iCs/>
                <w:sz w:val="22"/>
                <w:szCs w:val="22"/>
                <w:u w:val="none"/>
              </w:rPr>
              <w:t>{{issued_docs_wordNumUpper}}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>
          <w:trHeight w:val="281" w:hRule="atLeast"/>
        </w:trPr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Pre-bid Conference if any </w:t>
            </w:r>
          </w:p>
          <w:p>
            <w:pPr>
              <w:pStyle w:val="Normal"/>
              <w:numPr>
                <w:ilvl w:val="0"/>
                <w:numId w:val="8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  <w:p>
            <w:pPr>
              <w:pStyle w:val="Normal"/>
              <w:ind w:start="144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{{conference_date}}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SUBMISSION AND OPENING OF BIDS AND PRELIMINARY EXAMINATION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22"/>
          <w:szCs w:val="22"/>
        </w:rPr>
        <w:t>The Bid Submission and the consequent Bid Opening proceeded as scheduled. There are {{responsive_bidders_wordNumLower}} bidders purchased Bidding Documents and submitted Bid proposal.</w:t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Verdana" w:hAnsi="Verdana" w:eastAsia="Calibri" w:cs="Calibri"/>
          <w:b/>
          <w:bCs/>
          <w:sz w:val="22"/>
          <w:szCs w:val="24"/>
          <w:lang w:val="en-PH"/>
        </w:rPr>
      </w:pPr>
      <w:r>
        <w:rPr>
          <w:rFonts w:ascii="Verdana" w:hAnsi="Verdana"/>
          <w:sz w:val="22"/>
          <w:szCs w:val="24"/>
        </w:rPr>
        <w:t xml:space="preserve">After thorough evaluation of the documents submitted by the bidders, </w:t>
      </w:r>
      <w:r>
        <w:rPr>
          <w:rFonts w:ascii="Verdana" w:hAnsi="Verdana"/>
          <w:b/>
          <w:bCs/>
          <w:sz w:val="22"/>
          <w:szCs w:val="24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4"/>
        </w:rPr>
        <w:t>complied with all the requirements set forth in the instruction to Bidders previously given to them.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Calibri" w:hAnsi="Calibri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 xml:space="preserve">The documents submitted by </w:t>
      </w:r>
      <w:r>
        <w:rPr>
          <w:rFonts w:ascii="Verdana" w:hAnsi="Verdana"/>
          <w:b/>
          <w:bCs/>
          <w:sz w:val="22"/>
          <w:szCs w:val="22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>is rated as eligible, the documents submitted were complete and got the Lowest Calculated Bid.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 the presence of the representative of the Bidders, the BAC, the Secretariat and the TWG of the LGU-Casiguran, credibly conducted the Bidding process in full satisfaction of the Bidder. Fairness and transparency were observed with utmost prudence.</w:t>
      </w:r>
    </w:p>
    <w:p>
      <w:pPr>
        <w:pStyle w:val="BodyTextIndent"/>
        <w:ind w:start="0"/>
        <w:jc w:val="center"/>
        <w:rPr>
          <w:sz w:val="8"/>
          <w:szCs w:val="22"/>
        </w:rPr>
      </w:pPr>
      <w:r>
        <w:rPr>
          <w:sz w:val="8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3. Bid Submission and Opening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>
          <w:trHeight w:val="1165" w:hRule="atLeast"/>
        </w:trPr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Submission Deadline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 date, time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Extensions, if any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{{orig_dateTime}}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{{extension_dateTime}}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Opening date, time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{{bid_opening_dateTime}}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Numbers of bids submitted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{{num_submitted_bids_wordNumUpper}} Bidding document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validity period (days or weeks)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Originally specified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Extensions/Revisions if any</w:t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{{orig_specified}}c.d.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{{extension_revision_capitalize}}</w:t>
            </w:r>
          </w:p>
        </w:tc>
      </w:tr>
    </w:tbl>
    <w:p>
      <w:pPr>
        <w:pStyle w:val="BodyTextIndent"/>
        <w:ind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Indent"/>
        <w:ind w:start="0"/>
        <w:jc w:val="center"/>
        <w:rPr>
          <w:b w:val="false"/>
          <w:bCs w:val="false"/>
        </w:rPr>
      </w:pPr>
      <w:r>
        <w:rPr>
          <w:b w:val="false"/>
          <w:bCs w:val="false"/>
          <w:sz w:val="22"/>
          <w:szCs w:val="22"/>
        </w:rPr>
        <w:t>Table 4. Bid Price (as Read Out)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Bid as Read 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>
          <w:trHeight w:val="229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bookmarkStart w:id="2" w:name="bmCompanyName3"/>
            <w:r>
              <w:rPr>
                <w:rFonts w:cs="Tahoma" w:ascii="Verdana" w:hAnsi="Verdana"/>
                <w:b/>
                <w:sz w:val="22"/>
                <w:szCs w:val="24"/>
              </w:rPr>
              <w:t>{</w:t>
            </w:r>
            <w:bookmarkEnd w:id="2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{company_name_upper}}  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3" w:name="bmAmountFigures"/>
            <w:bookmarkStart w:id="4" w:name="_Hlk43370318"/>
            <w:bookmarkEnd w:id="4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3"/>
            <w:r>
              <w:rPr>
                <w:rFonts w:ascii="Verdana" w:hAnsi="Verdana"/>
                <w:sz w:val="22"/>
                <w:szCs w:val="22"/>
              </w:rPr>
              <w:t>{contract_read_formatAmount}}</w:t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b/>
          <w:sz w:val="22"/>
          <w:szCs w:val="22"/>
        </w:rPr>
        <w:t>BID EVALUATION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/>
      </w:pPr>
      <w:r>
        <w:rPr>
          <w:rFonts w:ascii="Verdana" w:hAnsi="Verdana"/>
          <w:b w:val="false"/>
          <w:bCs w:val="false"/>
          <w:sz w:val="22"/>
          <w:szCs w:val="22"/>
        </w:rPr>
        <w:t>It appeared that</w:t>
      </w:r>
      <w:r>
        <w:rPr>
          <w:rFonts w:ascii="Verdana" w:hAnsi="Verdana"/>
          <w:b/>
          <w:bCs/>
          <w:sz w:val="22"/>
          <w:szCs w:val="22"/>
        </w:rPr>
        <w:t xml:space="preserve"> {{company_name_upper}} </w:t>
      </w:r>
      <w:r>
        <w:rPr>
          <w:rFonts w:ascii="Verdana" w:hAnsi="Verdana"/>
          <w:b w:val="false"/>
          <w:bCs w:val="false"/>
          <w:sz w:val="22"/>
          <w:szCs w:val="22"/>
        </w:rPr>
        <w:t>submitted the Lowest Calculated Bid, offering the amounf of</w:t>
      </w:r>
      <w:r>
        <w:rPr>
          <w:rFonts w:ascii="Verdana" w:hAnsi="Verdana"/>
          <w:b/>
          <w:bCs/>
          <w:sz w:val="22"/>
          <w:szCs w:val="22"/>
        </w:rPr>
        <w:t xml:space="preserve"> {{contract_amount_words}} (PHP {{contract_calculated_formatAmount}})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. Considering that the bidder mentioned above complied and submitted the required documents and in as much as the </w:t>
      </w:r>
      <w:r>
        <w:rPr>
          <w:rFonts w:ascii="Verdana" w:hAnsi="Verdana"/>
          <w:b/>
          <w:bCs/>
          <w:sz w:val="22"/>
          <w:szCs w:val="22"/>
        </w:rPr>
        <w:t>ABC is Php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</w:t>
      </w:r>
      <w:r>
        <w:rPr>
          <w:rFonts w:ascii="Verdana" w:hAnsi="Verdana"/>
          <w:b/>
          <w:bCs/>
          <w:sz w:val="22"/>
          <w:szCs w:val="22"/>
        </w:rPr>
        <w:t>{{approved_budget_formatAmount}}</w:t>
      </w:r>
      <w:r>
        <w:rPr>
          <w:rFonts w:ascii="Verdana" w:hAnsi="Verdana"/>
          <w:b w:val="false"/>
          <w:bCs w:val="false"/>
          <w:sz w:val="22"/>
          <w:szCs w:val="22"/>
        </w:rPr>
        <w:t>, the BAC proceeded with the Post Qualification process.</w:t>
      </w:r>
    </w:p>
    <w:p>
      <w:pPr>
        <w:pStyle w:val="Normal"/>
        <w:jc w:val="both"/>
        <w:rPr>
          <w:rFonts w:ascii="Verdana" w:hAnsi="Verdana"/>
          <w:b w:val="false"/>
          <w:bCs w:val="false"/>
          <w:sz w:val="8"/>
          <w:szCs w:val="8"/>
        </w:rPr>
      </w:pPr>
      <w:r>
        <w:rPr>
          <w:rFonts w:ascii="Verdana" w:hAnsi="Verdana"/>
          <w:b w:val="false"/>
          <w:bCs w:val="false"/>
          <w:sz w:val="8"/>
          <w:szCs w:val="8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5. Correction of Bids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>
          <w:trHeight w:val="818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 as Calculated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Tahoma" w:ascii="Verdana" w:hAnsi="Verdana"/>
                <w:b/>
                <w:sz w:val="22"/>
                <w:szCs w:val="24"/>
              </w:rPr>
              <w:t>{{company_name_upper}}</w:t>
            </w:r>
            <w:bookmarkStart w:id="5" w:name="bmCompanyName5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 </w:t>
            </w:r>
            <w:bookmarkEnd w:id="5"/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6" w:name="bmAmountFigures3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6"/>
            <w:r>
              <w:rPr>
                <w:rFonts w:ascii="Verdana" w:hAnsi="Verdana"/>
                <w:sz w:val="22"/>
                <w:szCs w:val="22"/>
              </w:rPr>
              <w:t>{contract_calculated_formatAmount}}</w:t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Prepared by:</w:t>
        <w:tab/>
        <w:tab/>
        <w:tab/>
        <w:tab/>
        <w:tab/>
        <w:tab/>
        <w:t>Submitted by: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bCs/>
          <w:sz w:val="22"/>
          <w:szCs w:val="22"/>
        </w:rPr>
        <w:t>IRYN L. HABOC</w:t>
      </w:r>
      <w:r>
        <w:rPr>
          <w:rFonts w:ascii="Verdana" w:hAnsi="Verdana"/>
          <w:sz w:val="22"/>
          <w:szCs w:val="22"/>
        </w:rPr>
        <w:tab/>
        <w:tab/>
        <w:tab/>
        <w:tab/>
        <w:t xml:space="preserve">              </w:t>
      </w:r>
      <w:r>
        <w:rPr>
          <w:rFonts w:ascii="Verdana" w:hAnsi="Verdana"/>
          <w:b/>
          <w:bCs/>
          <w:sz w:val="22"/>
          <w:szCs w:val="22"/>
        </w:rPr>
        <w:t>JOEL J. RODRIGUEZ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  </w:t>
      </w:r>
      <w:r>
        <w:rPr>
          <w:rFonts w:ascii="Verdana" w:hAnsi="Verdana"/>
          <w:sz w:val="22"/>
          <w:szCs w:val="22"/>
        </w:rPr>
        <w:t>TWG Member</w:t>
        <w:tab/>
        <w:tab/>
        <w:tab/>
        <w:tab/>
        <w:t xml:space="preserve">             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BAC Secretariat-Head</w:t>
      </w:r>
    </w:p>
    <w:sectPr>
      <w:type w:val="nextPage"/>
      <w:pgSz w:w="12240" w:h="18720"/>
      <w:pgMar w:left="1440" w:right="1440" w:gutter="0" w:header="0" w:top="1135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0"/>
      <w:lvlJc w:val="start"/>
      <w:pPr>
        <w:tabs>
          <w:tab w:val="num" w:pos="720"/>
        </w:tabs>
        <w:ind w:start="720" w:hanging="720"/>
      </w:pPr>
      <w:rPr>
        <w:b/>
        <w:bCs/>
        <w:sz w:val="24"/>
        <w:szCs w:val="24"/>
      </w:rPr>
    </w:lvl>
    <w:lvl w:ilvl="1">
      <w:start w:val="1"/>
      <w:numFmt w:val="decimal"/>
      <w:lvlText w:val="%1.%2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3240"/>
        </w:tabs>
        <w:ind w:start="324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3960"/>
        </w:tabs>
        <w:ind w:start="396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5040"/>
        </w:tabs>
        <w:ind w:start="50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5760"/>
        </w:tabs>
        <w:ind w:start="57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6840"/>
        </w:tabs>
        <w:ind w:start="684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7920"/>
        </w:tabs>
        <w:ind w:start="7920" w:hanging="2160"/>
      </w:pPr>
      <w:rPr/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7a44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d87a44"/>
    <w:pPr>
      <w:keepNext w:val="true"/>
      <w:jc w:val="center"/>
      <w:outlineLvl w:val="0"/>
    </w:pPr>
    <w:rPr>
      <w:rFonts w:ascii="Verdana" w:hAnsi="Verdana"/>
      <w:i/>
      <w:sz w:val="18"/>
      <w:u w:val="single"/>
    </w:rPr>
  </w:style>
  <w:style w:type="paragraph" w:styleId="Heading2">
    <w:name w:val="heading 2"/>
    <w:basedOn w:val="Normal"/>
    <w:next w:val="Normal"/>
    <w:link w:val="Heading2Char"/>
    <w:qFormat/>
    <w:rsid w:val="00d87a44"/>
    <w:pPr>
      <w:keepNext w:val="true"/>
      <w:jc w:val="center"/>
      <w:outlineLvl w:val="1"/>
    </w:pPr>
    <w:rPr>
      <w:rFonts w:ascii="Verdana" w:hAnsi="Verdana"/>
      <w:b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d87a44"/>
    <w:rPr>
      <w:rFonts w:ascii="Verdana" w:hAnsi="Verdana" w:eastAsia="Times New Roman" w:cs="Times New Roman"/>
      <w:i/>
      <w:sz w:val="18"/>
      <w:szCs w:val="20"/>
      <w:u w:val="single"/>
      <w:lang w:val="en-US"/>
    </w:rPr>
  </w:style>
  <w:style w:type="character" w:styleId="Heading2Char" w:customStyle="1">
    <w:name w:val="Heading 2 Char"/>
    <w:basedOn w:val="DefaultParagraphFont"/>
    <w:link w:val="Heading2"/>
    <w:qFormat/>
    <w:rsid w:val="00d87a44"/>
    <w:rPr>
      <w:rFonts w:ascii="Verdana" w:hAnsi="Verdana" w:eastAsia="Times New Roman" w:cs="Times New Roman"/>
      <w:b/>
      <w:sz w:val="18"/>
      <w:szCs w:val="20"/>
      <w:lang w:val="en-US"/>
    </w:rPr>
  </w:style>
  <w:style w:type="character" w:styleId="BodyTextIndentChar" w:customStyle="1">
    <w:name w:val="Body Text Indent Char"/>
    <w:basedOn w:val="DefaultParagraphFont"/>
    <w:qFormat/>
    <w:rsid w:val="00d87a44"/>
    <w:rPr>
      <w:rFonts w:ascii="Verdana" w:hAnsi="Verdana" w:eastAsia="Times New Roman" w:cs="Times New Roman"/>
      <w:sz w:val="18"/>
      <w:szCs w:val="20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f1aa9"/>
    <w:rPr>
      <w:rFonts w:ascii="Segoe UI" w:hAnsi="Segoe UI" w:eastAsia="Times New Roman" w:cs="Segoe UI"/>
      <w:sz w:val="18"/>
      <w:szCs w:val="18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Indent">
    <w:name w:val="Body Text Indent"/>
    <w:basedOn w:val="Normal"/>
    <w:link w:val="BodyTextIndentChar"/>
    <w:rsid w:val="00d87a44"/>
    <w:pPr>
      <w:ind w:start="1440"/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f1aa9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73397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en-PH" w:eastAsia="en-PH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91EA2-87EF-4788-B373-8C9CDA1C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Application>LibreOffice/26.2.3.2$Linux_X86_64 LibreOffice_project/70e089b17412e4cb7773e41413306b17a2328c34</Application>
  <AppVersion>15.0000</AppVersion>
  <Pages>3</Pages>
  <Words>441</Words>
  <Characters>2929</Characters>
  <CharactersWithSpaces>3338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2022-12-22T21:05:00Z</dcterms:created>
  <dc:creator>ASUS</dc:creator>
  <dc:description/>
  <dc:language>en-US</dc:language>
  <cp:lastModifiedBy/>
  <cp:lastPrinted>2025-07-22T10:41:00Z</cp:lastPrinted>
  <dcterms:modified xsi:type="dcterms:W3CDTF">2026-06-10T13:11:49Z</dcterms:modified>
  <cp:revision>143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