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rFonts w:ascii="Cambria" w:hAnsi="Cambria" w:cs="Cambria"/>
          <w:sz w:val="28"/>
        </w:rPr>
      </w:pPr>
      <w:r>
        <w:drawing>
          <wp:anchor distT="0" distB="0" distL="0" distR="0" simplePos="0" relativeHeight="2" behindDoc="1" locked="0" layoutInCell="1" allowOverlap="1">
            <wp:simplePos x="0" y="0"/>
            <wp:positionH relativeFrom="column">
              <wp:posOffset>-1266190</wp:posOffset>
            </wp:positionH>
            <wp:positionV relativeFrom="paragraph">
              <wp:posOffset>-210820</wp:posOffset>
            </wp:positionV>
            <wp:extent cx="7772400" cy="18173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124" t="-36" r="-124" b="-36"/>
                    <a:stretch>
                      <a:fillRect/>
                    </a:stretch>
                  </pic:blipFill>
                  <pic:spPr bwMode="auto">
                    <a:xfrm>
                      <a:off x="0" y="0"/>
                      <a:ext cx="7772400" cy="1817370"/>
                    </a:xfrm>
                    <a:prstGeom prst="rect">
                      <a:avLst/>
                    </a:prstGeom>
                    <a:noFill/>
                  </pic:spPr>
                </pic:pic>
              </a:graphicData>
            </a:graphic>
          </wp:anchor>
        </w:drawing>
        <w:drawing>
          <wp:anchor distT="0" distB="0" distL="0" distR="0" simplePos="0" relativeHeight="3" behindDoc="1" locked="0" layoutInCell="1" allowOverlap="1">
            <wp:simplePos x="0" y="0"/>
            <wp:positionH relativeFrom="column">
              <wp:posOffset>80645</wp:posOffset>
            </wp:positionH>
            <wp:positionV relativeFrom="paragraph">
              <wp:posOffset>-266700</wp:posOffset>
            </wp:positionV>
            <wp:extent cx="901700" cy="901700"/>
            <wp:effectExtent l="0" t="0" r="0" b="0"/>
            <wp:wrapNone/>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rcRect l="-5" t="-5" r="-5" b="-5"/>
                    <a:stretch>
                      <a:fillRect/>
                    </a:stretch>
                  </pic:blipFill>
                  <pic:spPr bwMode="auto">
                    <a:xfrm>
                      <a:off x="0" y="0"/>
                      <a:ext cx="901700" cy="901700"/>
                    </a:xfrm>
                    <a:prstGeom prst="rect">
                      <a:avLst/>
                    </a:prstGeom>
                    <a:noFill/>
                  </pic:spPr>
                </pic:pic>
              </a:graphicData>
            </a:graphic>
          </wp:anchor>
        </w:drawing>
      </w:r>
      <w:r>
        <w:rPr>
          <w:rFonts w:cs="Cambria" w:ascii="Cambria" w:hAnsi="Cambria"/>
          <w:sz w:val="28"/>
        </w:rPr>
        <w:t>Republic of the Philippines</w:t>
      </w:r>
    </w:p>
    <w:p>
      <w:pPr>
        <w:pStyle w:val="NoSpacing"/>
        <w:jc w:val="center"/>
        <w:rPr>
          <w:rFonts w:ascii="Cambria" w:hAnsi="Cambria" w:cs="Cambria"/>
          <w:sz w:val="28"/>
        </w:rPr>
      </w:pPr>
      <w:r>
        <w:rPr>
          <w:rFonts w:cs="Cambria" w:ascii="Cambria" w:hAnsi="Cambria"/>
          <w:sz w:val="28"/>
        </w:rPr>
        <w:t>Province of Sorsogon</w:t>
      </w:r>
    </w:p>
    <w:p>
      <w:pPr>
        <w:pStyle w:val="NoSpacing"/>
        <w:jc w:val="center"/>
        <w:rPr>
          <w:rFonts w:ascii="Bernard MT Condensed" w:hAnsi="Bernard MT Condensed" w:cs="Bernard MT Condensed"/>
        </w:rPr>
      </w:pPr>
      <w:r>
        <w:rPr>
          <w:rFonts w:cs="Cambria" w:ascii="Cambria" w:hAnsi="Cambria"/>
          <w:b/>
          <w:sz w:val="28"/>
        </w:rPr>
        <w:t>MUNICIPALITY OF CASIGURAN</w:t>
      </w:r>
    </w:p>
    <w:p>
      <w:pPr>
        <w:pStyle w:val="NoSpacing"/>
        <w:jc w:val="center"/>
        <w:rPr>
          <w:rFonts w:ascii="Bernard MT Condensed" w:hAnsi="Bernard MT Condensed" w:cs="Bernard MT Condensed"/>
          <w:lang w:val="en-US" w:eastAsia="en-US"/>
        </w:rPr>
      </w:pPr>
      <w:r>
        <w:rPr>
          <w:rFonts w:cs="Bernard MT Condensed" w:ascii="Bernard MT Condensed" w:hAnsi="Bernard MT Condensed"/>
          <w:lang w:val="en-US" w:eastAsia="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shape_0" adj="10800" fillcolor="black" stroked="f" o:allowincell="f" style="position:absolute;margin-left:40.85pt;margin-top:6pt;width:340.35pt;height:30.5pt;mso-wrap-style:none;v-text-anchor:middle" type="_x0000_t136">
            <v:path textpathok="t"/>
            <v:textpath on="t" fitshape="t" string="Office of the Municipal Mayor" style="font-family:&quot;Vivaldi&quot;;font-size:32pt" trim="t"/>
            <v:fill o:detectmouseclick="t" type="solid" color2="white"/>
            <v:stroke color="#3465a4" joinstyle="round" endcap="flat"/>
            <w10:wrap type="none"/>
          </v:shape>
        </w:pict>
      </w:r>
    </w:p>
    <w:p>
      <w:pPr>
        <w:pStyle w:val="Normal"/>
        <w:rPr>
          <w:rFonts w:ascii="Bernard MT Condensed" w:hAnsi="Bernard MT Condensed" w:cs="Bernard MT Condensed"/>
          <w:i/>
          <w:sz w:val="32"/>
          <w:szCs w:val="32"/>
        </w:rPr>
      </w:pPr>
      <w:r>
        <w:rPr>
          <w:rFonts w:cs="Bernard MT Condensed" w:ascii="Bernard MT Condensed" w:hAnsi="Bernard MT Condensed"/>
          <w:i/>
          <w:sz w:val="32"/>
          <w:szCs w:val="32"/>
        </w:rPr>
      </w:r>
    </w:p>
    <w:p>
      <w:pPr>
        <w:pStyle w:val="Normal"/>
        <w:jc w:val="center"/>
        <w:rPr>
          <w:b/>
          <w:i/>
          <w:sz w:val="32"/>
          <w:szCs w:val="32"/>
        </w:rPr>
      </w:pPr>
      <w:r>
        <w:rPr>
          <w:b/>
          <w:i/>
          <w:sz w:val="32"/>
          <w:szCs w:val="32"/>
        </w:rPr>
      </w:r>
    </w:p>
    <w:p>
      <w:pPr>
        <w:pStyle w:val="Normal"/>
        <w:jc w:val="center"/>
        <w:rPr>
          <w:b/>
          <w:i/>
          <w:sz w:val="32"/>
          <w:szCs w:val="32"/>
        </w:rPr>
      </w:pPr>
      <w:r>
        <w:rPr>
          <w:b/>
          <w:i/>
          <w:sz w:val="32"/>
          <w:szCs w:val="32"/>
        </w:rPr>
      </w:r>
    </w:p>
    <w:p>
      <w:pPr>
        <w:pStyle w:val="Normal"/>
        <w:jc w:val="center"/>
        <w:rPr>
          <w:b/>
          <w:i/>
          <w:sz w:val="32"/>
          <w:szCs w:val="32"/>
        </w:rPr>
      </w:pPr>
      <w:r>
        <w:rPr>
          <w:b/>
          <w:i/>
          <w:sz w:val="32"/>
          <w:szCs w:val="32"/>
        </w:rPr>
      </w:r>
    </w:p>
    <w:p>
      <w:pPr>
        <w:pStyle w:val="Normal"/>
        <w:jc w:val="center"/>
        <w:rPr>
          <w:b/>
          <w:i/>
          <w:sz w:val="32"/>
          <w:szCs w:val="32"/>
        </w:rPr>
      </w:pPr>
      <w:r>
        <w:rPr>
          <w:b/>
          <w:i/>
          <w:sz w:val="32"/>
          <w:szCs w:val="32"/>
        </w:rPr>
        <w:t>Notice of Award</w:t>
      </w:r>
    </w:p>
    <w:p>
      <w:pPr>
        <w:pStyle w:val="Heading2"/>
        <w:numPr>
          <w:ilvl w:val="1"/>
          <w:numId w:val="1"/>
        </w:numPr>
        <w:ind w:hanging="0" w:left="0"/>
        <w:rPr>
          <w:rFonts w:ascii="Times New Roman" w:hAnsi="Times New Roman" w:cs="Times New Roman"/>
          <w:i w:val="false"/>
          <w:sz w:val="24"/>
          <w:szCs w:val="24"/>
          <w:u w:val="none"/>
        </w:rPr>
      </w:pPr>
      <w:r>
        <w:rPr>
          <w:rFonts w:cs="Times New Roman" w:ascii="Times New Roman" w:hAnsi="Times New Roman"/>
          <w:i w:val="false"/>
          <w:sz w:val="24"/>
          <w:szCs w:val="24"/>
          <w:u w:val="none"/>
        </w:rPr>
        <w:t>______________</w:t>
      </w:r>
    </w:p>
    <w:p>
      <w:pPr>
        <w:pStyle w:val="Normal"/>
        <w:rPr>
          <w:rFonts w:ascii="Times New Roman" w:hAnsi="Times New Roman" w:cs="Times New Roman"/>
          <w:i/>
          <w:sz w:val="24"/>
          <w:szCs w:val="24"/>
          <w:u w:val="none"/>
        </w:rPr>
      </w:pPr>
      <w:r>
        <w:rPr>
          <w:rFonts w:cs="Times New Roman"/>
          <w:i/>
          <w:sz w:val="24"/>
          <w:szCs w:val="24"/>
          <w:u w:val="none"/>
        </w:rPr>
      </w:r>
    </w:p>
    <w:p>
      <w:pPr>
        <w:pStyle w:val="Normal"/>
        <w:rPr/>
      </w:pPr>
      <w:r>
        <w:rPr/>
      </w:r>
    </w:p>
    <w:p>
      <w:pPr>
        <w:pStyle w:val="Normal"/>
        <w:rPr>
          <w:sz w:val="24"/>
          <w:szCs w:val="24"/>
        </w:rPr>
      </w:pPr>
      <w:r>
        <w:rPr>
          <w:sz w:val="24"/>
          <w:szCs w:val="24"/>
        </w:rPr>
      </w:r>
      <w:bookmarkStart w:id="0" w:name="_Hlk152266217"/>
    </w:p>
    <w:p>
      <w:pPr>
        <w:pStyle w:val="Normal"/>
        <w:rPr>
          <w:sz w:val="24"/>
          <w:szCs w:val="24"/>
        </w:rPr>
      </w:pPr>
      <w:bookmarkStart w:id="1" w:name="bmOwnerName"/>
      <w:bookmarkEnd w:id="0"/>
      <w:r>
        <w:rPr>
          <w:b/>
          <w:sz w:val="24"/>
          <w:szCs w:val="24"/>
        </w:rPr>
        <w:t>{</w:t>
      </w:r>
      <w:bookmarkEnd w:id="1"/>
      <w:r>
        <w:rPr>
          <w:b/>
          <w:sz w:val="24"/>
          <w:szCs w:val="24"/>
        </w:rPr>
        <w:t>{proprietor_upper}}</w:t>
      </w:r>
      <w:bookmarkStart w:id="2" w:name="_Hlk178192306"/>
    </w:p>
    <w:p>
      <w:pPr>
        <w:pStyle w:val="Normal"/>
        <w:rPr>
          <w:sz w:val="24"/>
          <w:szCs w:val="24"/>
        </w:rPr>
      </w:pPr>
      <w:r>
        <w:rPr>
          <w:sz w:val="24"/>
          <w:szCs w:val="24"/>
        </w:rPr>
        <w:t>Proprietor //Owner</w:t>
      </w:r>
    </w:p>
    <w:p>
      <w:pPr>
        <w:pStyle w:val="Normal"/>
        <w:rPr/>
      </w:pPr>
      <w:bookmarkStart w:id="3" w:name="bmCompanyName"/>
      <w:r>
        <w:rPr>
          <w:b/>
          <w:sz w:val="24"/>
          <w:szCs w:val="24"/>
        </w:rPr>
        <w:t>{</w:t>
      </w:r>
      <w:bookmarkEnd w:id="3"/>
      <w:r>
        <w:rPr>
          <w:b/>
          <w:sz w:val="24"/>
          <w:szCs w:val="24"/>
        </w:rPr>
        <w:t xml:space="preserve">{company_name_upper}} </w:t>
      </w:r>
      <w:bookmarkStart w:id="4" w:name="bmAddress"/>
    </w:p>
    <w:p>
      <w:pPr>
        <w:pStyle w:val="Normal"/>
        <w:widowControl/>
        <w:suppressAutoHyphens w:val="true"/>
        <w:bidi w:val="0"/>
        <w:spacing w:before="0" w:after="0"/>
        <w:ind w:hanging="0" w:left="0" w:right="3960"/>
        <w:jc w:val="left"/>
        <w:rPr>
          <w:sz w:val="24"/>
          <w:szCs w:val="24"/>
        </w:rPr>
      </w:pPr>
      <w:bookmarkEnd w:id="4"/>
      <w:r>
        <w:rPr>
          <w:sz w:val="24"/>
          <w:szCs w:val="24"/>
        </w:rPr>
        <w:t>{{address}}</w:t>
      </w:r>
      <w:bookmarkEnd w:id="2"/>
    </w:p>
    <w:p>
      <w:pPr>
        <w:pStyle w:val="Normal"/>
        <w:rPr>
          <w:sz w:val="24"/>
          <w:szCs w:val="24"/>
        </w:rPr>
      </w:pPr>
      <w:r>
        <w:rPr>
          <w:sz w:val="24"/>
          <w:szCs w:val="24"/>
        </w:rPr>
      </w:r>
    </w:p>
    <w:p>
      <w:pPr>
        <w:pStyle w:val="Normal"/>
        <w:rPr>
          <w:sz w:val="24"/>
          <w:szCs w:val="24"/>
        </w:rPr>
      </w:pPr>
      <w:r>
        <w:rPr>
          <w:sz w:val="24"/>
          <w:szCs w:val="24"/>
        </w:rPr>
      </w:r>
    </w:p>
    <w:p>
      <w:pPr>
        <w:pStyle w:val="Normal"/>
        <w:rPr/>
      </w:pPr>
      <w:r>
        <w:rPr>
          <w:sz w:val="24"/>
          <w:szCs w:val="24"/>
        </w:rPr>
        <w:t>Dear Ma’am/Sir;</w:t>
      </w:r>
    </w:p>
    <w:p>
      <w:pPr>
        <w:pStyle w:val="Normal"/>
        <w:rPr>
          <w:sz w:val="24"/>
          <w:szCs w:val="24"/>
        </w:rPr>
      </w:pPr>
      <w:r>
        <w:rPr>
          <w:sz w:val="24"/>
          <w:szCs w:val="24"/>
        </w:rPr>
      </w:r>
    </w:p>
    <w:p>
      <w:pPr>
        <w:pStyle w:val="NoSpacing"/>
        <w:ind w:hanging="0" w:left="0" w:right="0"/>
        <w:jc w:val="both"/>
        <w:rPr>
          <w:rFonts w:ascii="Times New Roman" w:hAnsi="Times New Roman" w:cs="Times New Roman"/>
          <w:b/>
          <w:sz w:val="24"/>
          <w:szCs w:val="24"/>
        </w:rPr>
      </w:pPr>
      <w:r>
        <w:rPr>
          <w:rFonts w:cs="Times New Roman" w:ascii="Times New Roman" w:hAnsi="Times New Roman"/>
          <w:b/>
          <w:bCs/>
          <w:sz w:val="24"/>
          <w:szCs w:val="24"/>
        </w:rPr>
        <w:t xml:space="preserve">  </w:t>
      </w:r>
    </w:p>
    <w:p>
      <w:pPr>
        <w:pStyle w:val="NoSpacing"/>
        <w:ind w:firstLine="720" w:right="0"/>
        <w:jc w:val="both"/>
        <w:rPr>
          <w:rFonts w:ascii="Times New Roman" w:hAnsi="Times New Roman" w:cs="Times New Roman"/>
          <w:b/>
          <w:sz w:val="24"/>
          <w:szCs w:val="24"/>
        </w:rPr>
      </w:pPr>
      <w:r>
        <w:rPr>
          <w:rFonts w:cs="Times New Roman" w:ascii="Times New Roman" w:hAnsi="Times New Roman"/>
          <w:b w:val="false"/>
          <w:bCs w:val="false"/>
          <w:sz w:val="24"/>
          <w:szCs w:val="24"/>
        </w:rPr>
        <w:t>We are happy to notify you that the</w:t>
      </w:r>
      <w:r>
        <w:rPr>
          <w:rFonts w:cs="Times New Roman" w:ascii="Times New Roman" w:hAnsi="Times New Roman"/>
          <w:b/>
          <w:bCs/>
          <w:sz w:val="24"/>
          <w:szCs w:val="24"/>
        </w:rPr>
        <w:t xml:space="preserve"> {{project_title}}</w:t>
      </w:r>
      <w:r>
        <w:rPr>
          <w:rFonts w:cs="Times New Roman" w:ascii="Times New Roman" w:hAnsi="Times New Roman"/>
          <w:b w:val="false"/>
          <w:bCs w:val="false"/>
          <w:sz w:val="24"/>
          <w:szCs w:val="24"/>
        </w:rPr>
        <w:t xml:space="preserve"> is hereby awarded you as the Bidder with the Lowest Calculated Responsive Bid at a Contract Price equivalent to</w:t>
      </w:r>
      <w:r>
        <w:rPr>
          <w:rFonts w:cs="Times New Roman" w:ascii="Times New Roman" w:hAnsi="Times New Roman"/>
          <w:b/>
          <w:bCs/>
          <w:sz w:val="24"/>
          <w:szCs w:val="24"/>
        </w:rPr>
        <w:t xml:space="preserve"> {{contract_amount_in_words}} only ({{bid_formatAmount}})</w:t>
      </w:r>
      <w:r>
        <w:rPr>
          <w:rFonts w:cs="Times New Roman" w:ascii="Times New Roman" w:hAnsi="Times New Roman"/>
          <w:b w:val="false"/>
          <w:bCs w:val="false"/>
          <w:sz w:val="24"/>
          <w:szCs w:val="24"/>
        </w:rPr>
        <w:t>.</w:t>
      </w:r>
      <w:r>
        <w:rPr>
          <w:rFonts w:cs="Times New Roman" w:ascii="Times New Roman" w:hAnsi="Times New Roman"/>
          <w:b/>
          <w:bCs/>
          <w:sz w:val="24"/>
          <w:szCs w:val="24"/>
        </w:rPr>
        <w:t xml:space="preserve">        </w:t>
      </w:r>
    </w:p>
    <w:p>
      <w:pPr>
        <w:pStyle w:val="Normal"/>
        <w:jc w:val="both"/>
        <w:rPr>
          <w:rFonts w:ascii="Times New Roman" w:hAnsi="Times New Roman" w:cs="Times New Roman"/>
          <w:b/>
          <w:i/>
          <w:sz w:val="24"/>
          <w:szCs w:val="24"/>
        </w:rPr>
      </w:pPr>
      <w:r>
        <w:rPr>
          <w:rFonts w:cs="Times New Roman"/>
          <w:b/>
          <w:i/>
          <w:sz w:val="24"/>
          <w:szCs w:val="24"/>
        </w:rPr>
      </w:r>
    </w:p>
    <w:p>
      <w:pPr>
        <w:pStyle w:val="BodyTextIndent"/>
        <w:rPr>
          <w:rFonts w:ascii="Times New Roman" w:hAnsi="Times New Roman" w:cs="Times New Roman"/>
          <w:sz w:val="24"/>
          <w:szCs w:val="24"/>
        </w:rPr>
      </w:pPr>
      <w:r>
        <w:rPr>
          <w:rFonts w:cs="Times New Roman" w:ascii="Times New Roman" w:hAnsi="Times New Roman"/>
          <w:sz w:val="24"/>
          <w:szCs w:val="24"/>
        </w:rPr>
        <w:t>You are therefore required, within ten (10) days from the receipt of this Notice of Award, to formally enter into contract with us, and to submit the Performance Security in the form and the amount stipulated in the Instructions to Bidders.  Failure to enter into the said contract or provide the Performance Security shall constitute a sufficient ground for cancellation of this award and forfeiture of your Bid Security.</w:t>
      </w:r>
    </w:p>
    <w:p>
      <w:pPr>
        <w:pStyle w:val="Normal"/>
        <w:rPr>
          <w:rFonts w:ascii="Times New Roman" w:hAnsi="Times New Roman" w:cs="Times New Roman"/>
          <w:sz w:val="24"/>
          <w:szCs w:val="24"/>
        </w:rPr>
      </w:pPr>
      <w:r>
        <w:rPr>
          <w:rFonts w:cs="Times New Roman"/>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pPr>
      <w:r>
        <w:rPr>
          <w:sz w:val="24"/>
          <w:szCs w:val="24"/>
        </w:rPr>
        <w:t>Very truly yours,</w:t>
      </w:r>
    </w:p>
    <w:p>
      <w:pPr>
        <w:pStyle w:val="Normal"/>
        <w:rPr>
          <w:sz w:val="24"/>
          <w:szCs w:val="24"/>
        </w:rPr>
      </w:pPr>
      <w:r>
        <w:rPr>
          <w:sz w:val="24"/>
          <w:szCs w:val="24"/>
        </w:rPr>
      </w:r>
    </w:p>
    <w:p>
      <w:pPr>
        <w:pStyle w:val="Normal"/>
        <w:rPr>
          <w:sz w:val="24"/>
          <w:szCs w:val="24"/>
        </w:rPr>
      </w:pPr>
      <w:r>
        <w:rPr>
          <w:sz w:val="24"/>
          <w:szCs w:val="24"/>
        </w:rPr>
      </w:r>
    </w:p>
    <w:p>
      <w:pPr>
        <w:pStyle w:val="Normal"/>
        <w:rPr/>
      </w:pPr>
      <w:r>
        <w:rPr>
          <w:b/>
          <w:sz w:val="24"/>
          <w:szCs w:val="24"/>
        </w:rPr>
        <w:t>MARIA MINEZ R. HAMOR</w:t>
      </w:r>
    </w:p>
    <w:p>
      <w:pPr>
        <w:pStyle w:val="Normal"/>
        <w:rPr>
          <w:sz w:val="24"/>
          <w:szCs w:val="24"/>
        </w:rPr>
      </w:pPr>
      <w:r>
        <w:rPr>
          <w:sz w:val="24"/>
          <w:szCs w:val="24"/>
        </w:rPr>
        <w:t>Municipal Mayor</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pPr>
      <w:r>
        <w:rPr>
          <w:sz w:val="24"/>
          <w:szCs w:val="24"/>
        </w:rPr>
        <w:t>Conformed:</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bookmarkStart w:id="5" w:name="bmOwnerName2"/>
      <w:r>
        <w:rPr>
          <w:b/>
          <w:sz w:val="24"/>
          <w:szCs w:val="24"/>
        </w:rPr>
        <w:t>{</w:t>
      </w:r>
      <w:bookmarkEnd w:id="5"/>
      <w:r>
        <w:rPr>
          <w:b/>
          <w:sz w:val="24"/>
          <w:szCs w:val="24"/>
        </w:rPr>
        <w:t>{proprietor_upper}}</w:t>
      </w:r>
    </w:p>
    <w:p>
      <w:pPr>
        <w:pStyle w:val="Normal"/>
        <w:rPr>
          <w:sz w:val="24"/>
          <w:szCs w:val="24"/>
        </w:rPr>
      </w:pPr>
      <w:bookmarkStart w:id="6" w:name="bmCompanyName2"/>
      <w:r>
        <w:rPr>
          <w:sz w:val="24"/>
          <w:szCs w:val="24"/>
        </w:rPr>
        <w:t>{</w:t>
      </w:r>
      <w:bookmarkEnd w:id="6"/>
      <w:r>
        <w:rPr>
          <w:sz w:val="24"/>
          <w:szCs w:val="24"/>
        </w:rPr>
        <w:t xml:space="preserve">{company_name_upper}} </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Date:</w:t>
      </w:r>
      <w:bookmarkStart w:id="7" w:name="bmDate"/>
      <w:r>
        <w:rPr>
          <w:sz w:val="24"/>
          <w:szCs w:val="24"/>
        </w:rPr>
        <w:t xml:space="preserve"> </w:t>
      </w:r>
      <w:bookmarkEnd w:id="7"/>
      <w:r>
        <w:rPr>
          <w:sz w:val="24"/>
          <w:szCs w:val="24"/>
          <w:u w:val="single"/>
        </w:rPr>
        <w:t xml:space="preserve">           {{notice_date}}               </w:t>
      </w:r>
      <w:r>
        <w:rPr>
          <w:color w:val="FFFFFF"/>
          <w:sz w:val="24"/>
          <w:szCs w:val="24"/>
          <w:u w:val="single"/>
        </w:rPr>
        <w:t>.</w:t>
      </w:r>
    </w:p>
    <w:p>
      <w:pPr>
        <w:pStyle w:val="Normal"/>
        <w:rPr>
          <w:sz w:val="24"/>
          <w:szCs w:val="24"/>
        </w:rPr>
      </w:pPr>
      <w:r>
        <w:rPr>
          <w:sz w:val="24"/>
          <w:szCs w:val="24"/>
        </w:rPr>
      </w:r>
    </w:p>
    <w:p>
      <w:pPr>
        <w:pStyle w:val="Normal"/>
        <w:rPr>
          <w:sz w:val="24"/>
          <w:szCs w:val="24"/>
        </w:rPr>
      </w:pPr>
      <w:r>
        <w:rPr>
          <w:sz w:val="24"/>
          <w:szCs w:val="24"/>
        </w:rPr>
      </w:r>
    </w:p>
    <w:sectPr>
      <w:headerReference w:type="even" r:id="rId4"/>
      <w:headerReference w:type="default" r:id="rId5"/>
      <w:headerReference w:type="first" r:id="rId6"/>
      <w:footerReference w:type="even" r:id="rId7"/>
      <w:footerReference w:type="default" r:id="rId8"/>
      <w:footerReference w:type="first" r:id="rId9"/>
      <w:type w:val="nextPage"/>
      <w:pgSz w:w="12240" w:h="18720"/>
      <w:pgMar w:left="1797" w:right="1797" w:gutter="0" w:header="720" w:top="777" w:footer="329" w:bottom="1440"/>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erdana">
    <w:charset w:val="01"/>
    <w:family w:val="swiss"/>
    <w:pitch w:val="variable"/>
  </w:font>
  <w:font w:name="Segoe UI">
    <w:charset w:val="01"/>
    <w:family w:val="swiss"/>
    <w:pitch w:val="variable"/>
  </w:font>
  <w:font w:name="Calibri">
    <w:charset w:val="01"/>
    <w:family w:val="swiss"/>
    <w:pitch w:val="variable"/>
  </w:font>
  <w:font w:name="Cambria">
    <w:charset w:val="01"/>
    <w:family w:val="roman"/>
    <w:pitch w:val="variable"/>
  </w:font>
  <w:font w:name="Bernard MT Condensed">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rFonts w:ascii="Verdana" w:hAnsi="Verdana" w:cs="Verdana"/>
        <w:i/>
        <w:color w:val="000000"/>
        <w:sz w:val="14"/>
      </w:rPr>
    </w:pPr>
    <w:r>
      <w:rPr>
        <w:rFonts w:cs="Verdana" w:ascii="Verdana" w:hAnsi="Verdana"/>
        <w:i/>
        <w:color w:val="000000"/>
        <w:sz w:val="14"/>
      </w:rPr>
    </w:r>
  </w:p>
  <w:p>
    <w:pPr>
      <w:pStyle w:val="Footer"/>
      <w:jc w:val="both"/>
      <w:rPr>
        <w:rFonts w:ascii="Verdana" w:hAnsi="Verdana" w:cs="Verdana"/>
        <w:i/>
        <w:color w:val="000000"/>
        <w:sz w:val="14"/>
      </w:rPr>
    </w:pPr>
    <w:r>
      <w:rPr>
        <w:rFonts w:cs="Verdana" w:ascii="Verdana" w:hAnsi="Verdana"/>
        <w:i/>
        <w:color w:val="000000"/>
        <w:sz w:val="14"/>
      </w:rPr>
    </w:r>
  </w:p>
  <w:p>
    <w:pPr>
      <w:pStyle w:val="Footer"/>
      <w:jc w:val="both"/>
      <w:rPr>
        <w:rFonts w:ascii="Verdana" w:hAnsi="Verdana" w:cs="Verdana"/>
        <w:i/>
        <w:color w:val="000000"/>
        <w:sz w:val="12"/>
      </w:rPr>
    </w:pPr>
    <w:r>
      <w:rPr>
        <w:rFonts w:cs="Verdana" w:ascii="Verdana" w:hAnsi="Verdana"/>
        <w:i/>
        <w:color w:val="000000"/>
        <w:sz w:val="12"/>
      </w:rPr>
      <w:t>The Head of the Procuring Entity, through the Procurement Unit/Office, immediately upon approval of the recommendation for award, shall issue the Notice of Award to the bidder with the LCRB.</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rFonts w:ascii="Verdana" w:hAnsi="Verdana" w:cs="Verdana"/>
        <w:i/>
        <w:color w:val="000000"/>
        <w:sz w:val="14"/>
      </w:rPr>
    </w:pPr>
    <w:r>
      <w:rPr>
        <w:rFonts w:cs="Verdana" w:ascii="Verdana" w:hAnsi="Verdana"/>
        <w:i/>
        <w:color w:val="000000"/>
        <w:sz w:val="14"/>
      </w:rPr>
    </w:r>
  </w:p>
  <w:p>
    <w:pPr>
      <w:pStyle w:val="Footer"/>
      <w:jc w:val="both"/>
      <w:rPr>
        <w:rFonts w:ascii="Verdana" w:hAnsi="Verdana" w:cs="Verdana"/>
        <w:i/>
        <w:color w:val="000000"/>
        <w:sz w:val="14"/>
      </w:rPr>
    </w:pPr>
    <w:r>
      <w:rPr>
        <w:rFonts w:cs="Verdana" w:ascii="Verdana" w:hAnsi="Verdana"/>
        <w:i/>
        <w:color w:val="000000"/>
        <w:sz w:val="14"/>
      </w:rPr>
    </w:r>
  </w:p>
  <w:p>
    <w:pPr>
      <w:pStyle w:val="Footer"/>
      <w:jc w:val="both"/>
      <w:rPr>
        <w:rFonts w:ascii="Verdana" w:hAnsi="Verdana" w:cs="Verdana"/>
        <w:i/>
        <w:color w:val="000000"/>
        <w:sz w:val="12"/>
      </w:rPr>
    </w:pPr>
    <w:r>
      <w:rPr>
        <w:rFonts w:cs="Verdana" w:ascii="Verdana" w:hAnsi="Verdana"/>
        <w:i/>
        <w:color w:val="000000"/>
        <w:sz w:val="12"/>
      </w:rPr>
      <w:t>The Head of the Procuring Entity, through the Procurement Unit/Office, immediately upon approval of the recommendation for award, shall issue the Notice of Award to the bidder with the LCRB.</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numPr>
        <w:ilvl w:val="0"/>
        <w:numId w:val="1"/>
      </w:numPr>
      <w:jc w:val="center"/>
      <w:outlineLvl w:val="0"/>
    </w:pPr>
    <w:rPr>
      <w:rFonts w:ascii="Verdana" w:hAnsi="Verdana" w:cs="Verdana"/>
      <w:b/>
      <w:i/>
      <w:sz w:val="18"/>
      <w:u w:val="single"/>
    </w:rPr>
  </w:style>
  <w:style w:type="paragraph" w:styleId="Heading2">
    <w:name w:val="heading 2"/>
    <w:basedOn w:val="Normal"/>
    <w:next w:val="Normal"/>
    <w:qFormat/>
    <w:pPr>
      <w:keepNext w:val="true"/>
      <w:numPr>
        <w:ilvl w:val="1"/>
        <w:numId w:val="1"/>
      </w:numPr>
      <w:outlineLvl w:val="1"/>
    </w:pPr>
    <w:rPr>
      <w:rFonts w:ascii="Verdana" w:hAnsi="Verdana" w:cs="Verdana"/>
      <w:i/>
      <w:sz w:val="18"/>
      <w:u w:val="single"/>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jc w:val="center"/>
    </w:pPr>
    <w:rPr>
      <w:rFonts w:ascii="Verdana" w:hAnsi="Verdana" w:cs="Verdana"/>
      <w:b/>
      <w:sz w:val="1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BodyText"/>
    <w:qFormat/>
    <w:pPr>
      <w:jc w:val="center"/>
    </w:pPr>
    <w:rPr>
      <w:rFonts w:ascii="Verdana" w:hAnsi="Verdana" w:cs="Verdana"/>
      <w:b/>
      <w:bCs/>
      <w:iCs/>
      <w:sz w:val="18"/>
    </w:rPr>
  </w:style>
  <w:style w:type="paragraph" w:styleId="BodyTextIndent">
    <w:name w:val="Body Text Indent"/>
    <w:basedOn w:val="Normal"/>
    <w:pPr>
      <w:ind w:firstLine="720" w:left="0" w:right="0"/>
      <w:jc w:val="both"/>
    </w:pPr>
    <w:rPr>
      <w:rFonts w:ascii="Verdana" w:hAnsi="Verdana" w:cs="Verdana"/>
      <w:sz w:val="18"/>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suppressAutoHyphens w:val="true"/>
      <w:bidi w:val="0"/>
      <w:spacing w:before="0" w:after="0"/>
      <w:jc w:val="left"/>
    </w:pPr>
    <w:rPr>
      <w:rFonts w:ascii="Calibri" w:hAnsi="Calibri" w:eastAsia="Times New Roman" w:cs="Calibri"/>
      <w:color w:val="auto"/>
      <w:kern w:val="0"/>
      <w:sz w:val="22"/>
      <w:szCs w:val="22"/>
      <w:lang w:val="en-PH" w:eastAsia="zh-CN" w:bidi="ar-S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886</TotalTime>
  <Application>LibreOffice/26.2.3.2$Linux_X86_64 LibreOffice_project/70e089b17412e4cb7773e41413306b17a2328c34</Application>
  <AppVersion>15.0000</AppVersion>
  <Pages>1</Pages>
  <Words>196</Words>
  <Characters>1163</Characters>
  <CharactersWithSpaces>1376</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2013-12-13T13:35:00Z</dcterms:created>
  <dc:creator>Casiguran</dc:creator>
  <dc:description/>
  <dc:language>en-US</dc:language>
  <cp:lastModifiedBy/>
  <cp:lastPrinted>2025-07-22T09:17:00Z</cp:lastPrinted>
  <dcterms:modified xsi:type="dcterms:W3CDTF">2026-06-17T14:51:16Z</dcterms:modified>
  <cp:revision>112</cp:revision>
  <dc:subject/>
  <dc:title>Republic of the Philippines</dc:title>
</cp:coreProperties>
</file>

<file path=docProps/custom.xml><?xml version="1.0" encoding="utf-8"?>
<Properties xmlns="http://schemas.openxmlformats.org/officeDocument/2006/custom-properties" xmlns:vt="http://schemas.openxmlformats.org/officeDocument/2006/docPropsVTypes"/>
</file>