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4000A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>Amazon Aurora PostgreSQL — Workload Optimization</w:t>
      </w:r>
    </w:p>
    <w:p w14:paraId="4B48B5DB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2C5F8A"/>
          <w:sz w:val="26"/>
          <w:szCs w:val="26"/>
        </w:rPr>
        <w:t>P</w:t>
      </w:r>
      <w:bookmarkStart w:id="0" w:name="_GoBack"/>
      <w:bookmarkEnd w:id="0"/>
      <w:r>
        <w:rPr>
          <w:rFonts w:ascii="Calibri" w:hAnsi="Calibri" w:eastAsia="Calibri" w:cs="Calibri"/>
          <w:b/>
          <w:bCs/>
          <w:color w:val="2C5F8A"/>
          <w:sz w:val="26"/>
          <w:szCs w:val="26"/>
        </w:rPr>
        <w:t>re-</w:t>
      </w:r>
      <w:r>
        <w:rPr>
          <w:rFonts w:hint="default" w:cs="Calibri"/>
          <w:b/>
          <w:bCs/>
          <w:color w:val="2C5F8A"/>
          <w:sz w:val="26"/>
          <w:szCs w:val="26"/>
          <w:lang w:val="en-IN"/>
        </w:rPr>
        <w:t>requisites /</w:t>
      </w:r>
      <w:r>
        <w:rPr>
          <w:rFonts w:ascii="Calibri" w:hAnsi="Calibri" w:eastAsia="Calibri" w:cs="Calibri"/>
          <w:b/>
          <w:bCs/>
          <w:color w:val="2C5F8A"/>
          <w:sz w:val="26"/>
          <w:szCs w:val="26"/>
        </w:rPr>
        <w:t xml:space="preserve"> Questionnaire</w:t>
      </w:r>
      <w:r>
        <w:rPr>
          <w:rFonts w:ascii="Calibri" w:hAnsi="Calibri" w:eastAsia="Calibri" w:cs="Calibri"/>
          <w:b/>
          <w:bCs/>
          <w:color w:val="2C5F8A"/>
          <w:sz w:val="26"/>
          <w:szCs w:val="26"/>
        </w:rPr>
        <w:br w:type="textWrapping"/>
      </w:r>
    </w:p>
    <w:tbl>
      <w:tblPr>
        <w:tblStyle w:val="9"/>
        <w:tblW w:w="18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"/>
        <w:gridCol w:w="2617"/>
        <w:gridCol w:w="7172"/>
        <w:gridCol w:w="3974"/>
        <w:gridCol w:w="3451"/>
      </w:tblGrid>
      <w:tr w14:paraId="2BCFF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80" w:type="dxa"/>
            <w:tcBorders>
              <w:top w:val="single" w:color="2C5F8A" w:sz="4" w:space="0"/>
              <w:left w:val="single" w:color="2C5F8A" w:sz="4" w:space="0"/>
              <w:bottom w:val="single" w:color="2C5F8A" w:sz="4" w:space="0"/>
              <w:right w:val="single" w:color="2C5F8A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EC11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50" w:type="dxa"/>
            <w:tcBorders>
              <w:top w:val="single" w:color="2C5F8A" w:sz="4" w:space="0"/>
              <w:left w:val="single" w:color="2C5F8A" w:sz="4" w:space="0"/>
              <w:bottom w:val="single" w:color="2C5F8A" w:sz="4" w:space="0"/>
              <w:right w:val="single" w:color="2C5F8A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E126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700" w:type="dxa"/>
            <w:tcBorders>
              <w:top w:val="single" w:color="2C5F8A" w:sz="4" w:space="0"/>
              <w:left w:val="single" w:color="2C5F8A" w:sz="4" w:space="0"/>
              <w:bottom w:val="single" w:color="2C5F8A" w:sz="4" w:space="0"/>
              <w:right w:val="single" w:color="2C5F8A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E8B5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Question / Information Required</w:t>
            </w:r>
          </w:p>
        </w:tc>
        <w:tc>
          <w:tcPr>
            <w:tcW w:w="2050" w:type="dxa"/>
            <w:tcBorders>
              <w:top w:val="single" w:color="2C5F8A" w:sz="4" w:space="0"/>
              <w:left w:val="single" w:color="2C5F8A" w:sz="4" w:space="0"/>
              <w:bottom w:val="single" w:color="2C5F8A" w:sz="4" w:space="0"/>
              <w:right w:val="single" w:color="2C5F8A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3506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Why We Need This</w:t>
            </w:r>
          </w:p>
        </w:tc>
        <w:tc>
          <w:tcPr>
            <w:tcW w:w="1780" w:type="dxa"/>
            <w:tcBorders>
              <w:top w:val="single" w:color="2C5F8A" w:sz="4" w:space="0"/>
              <w:left w:val="single" w:color="2C5F8A" w:sz="4" w:space="0"/>
              <w:bottom w:val="single" w:color="2C5F8A" w:sz="4" w:space="0"/>
              <w:right w:val="single" w:color="2C5F8A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76CC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14:paraId="28DA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2A778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191AA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Instance &amp; Version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4C1C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What is the current Aurora PostgreSQL engine version, instance class (e.g., db.r6g.4xlarge), and cluster topology (writer + reader count)?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A77CCB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Version determines available optimizations; instance class dictates memory/CPU tuning boundaries; topology affects read scaling strategy.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10EB6">
            <w:pPr>
              <w:jc w:val="left"/>
            </w:pPr>
          </w:p>
        </w:tc>
      </w:tr>
      <w:tr w14:paraId="17D8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A2ABF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2A1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Workload Profile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EE46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What is the approximate ratio of OLTP vs. OLAP queries? Do you have batch jobs, reporting queries, or ETL pipelines running alongside transactional workloads?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7B81BE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Mixed workloads often need workload isolation — separating analytical queries to readers or Aurora Parallel Query to avoid OLTP latency spikes.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D3B392">
            <w:pPr>
              <w:jc w:val="left"/>
            </w:pPr>
          </w:p>
        </w:tc>
      </w:tr>
      <w:tr w14:paraId="3640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9D2EB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BEF6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Stored Procedures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3067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How many stored procedures are in production? Are any using dynamic SQL (EXECUTE format(...)), cursors, or complex transaction blocks? Share top 5 by execution frequency.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DD529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Dynamic SQL and cursors are common performance bottlenecks. Frequent SPs need query plan analysis, PL/pgSQL profiling, and potential refactoring.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B7B615">
            <w:pPr>
              <w:jc w:val="left"/>
            </w:pPr>
          </w:p>
        </w:tc>
      </w:tr>
      <w:tr w14:paraId="1BFD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2202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5B12D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Top SQL &amp; Slow Queries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F109A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Can you share output of pg_stat_statements (top 20 by total_time)? What is your current slow query log threshold (log_min_duration_statement)?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CABB02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pg_stat_statements reveals the exact SQL driving the most cumulative load — essential for targeted optimization vs. guesswork.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E2974F">
            <w:pPr>
              <w:jc w:val="left"/>
            </w:pPr>
          </w:p>
        </w:tc>
      </w:tr>
      <w:tr w14:paraId="6EA0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D998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533B6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Connection Management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BC0C0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What is max_connections set to? Are you using a connection pooler (PgBouncer/RDS Proxy)? What is the peak concurrent connection count?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6E5539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Aurora on large instances can have connection overhead issues. Without pooling, memory pressure from idle connections directly impacts query performance.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FBBBD">
            <w:pPr>
              <w:jc w:val="left"/>
            </w:pPr>
          </w:p>
        </w:tc>
      </w:tr>
      <w:tr w14:paraId="28F51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259A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8B575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Indexing &amp; Bloat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264A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When was the last time unused indexes were reviewed? Are autovacuum settings customized per table? Do you have tables exceeding 100GB with high UPDATE/DELETE churn?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8A49A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Bloated indexes and tables silently kill I/O performance. Identifying dead tuples and unused indexes is often the fastest win in Aurora PostgreSQL.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B1FBB2">
            <w:pPr>
              <w:jc w:val="left"/>
            </w:pPr>
          </w:p>
        </w:tc>
      </w:tr>
      <w:tr w14:paraId="7ADB7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AD8E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7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0F942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Storage &amp; I/O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F136D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What is current storage size and monthly growth rate? Are you observing high VolumeReadIOPs or VolumeWriteIOPs in CloudWatch? Any aurora_wal_logging or FreeLocalStorage alerts?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AE557A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Aurora's distributed storage architecture means I/O patterns differ from standard PostgreSQL — identifying hot pages and write amplification is critical.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0C179B">
            <w:pPr>
              <w:jc w:val="left"/>
            </w:pPr>
          </w:p>
        </w:tc>
      </w:tr>
      <w:tr w14:paraId="3B149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FAA3F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8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6AEFC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Wait Events &amp; Locks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B2759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Are there recurring lock contention issues or deadlocks (check pg_locks, pg_stat_activity)? What are the top 3 wait events from Performance Insights?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1770F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Lock waits and specific wait events (e.g., LWLock:buffer_mapping, IO:DataFileRead) directly pinpoint whether the bottleneck is CPU, memory, I/O, or concurrency.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8AD458">
            <w:pPr>
              <w:jc w:val="left"/>
            </w:pPr>
          </w:p>
        </w:tc>
      </w:tr>
      <w:tr w14:paraId="0C83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1DC2C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9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AD9C1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Parameter Group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C833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Are you using a custom parameter group? If yes, share key deviations from defaults — especially work_mem, shared_buffers, effective_cache_size, checkpoint_completion_target, and parallel_workers.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E3ACCE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Default Aurora parameter groups are conservative. Suboptimal memory settings cause excessive disk spills during sorts/joins, especially in analytical queries.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1F0B9">
            <w:pPr>
              <w:jc w:val="left"/>
            </w:pPr>
          </w:p>
        </w:tc>
      </w:tr>
      <w:tr w14:paraId="0E8D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C1C65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13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CEFDE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Optimization Goals &amp; SLAs</w:t>
            </w:r>
          </w:p>
        </w:tc>
        <w:tc>
          <w:tcPr>
            <w:tcW w:w="370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63CA7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What are your primary pain points? (e.g., query latency, cost, storage growth, failover time). What are the SLA targets (p95/p99 latency, RTO/RPO)? </w:t>
            </w:r>
          </w:p>
        </w:tc>
        <w:tc>
          <w:tcPr>
            <w:tcW w:w="205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836706">
            <w:pPr>
              <w:jc w:val="left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6"/>
                <w:szCs w:val="16"/>
              </w:rPr>
              <w:t>Defines the optimization priority — a latency-first engagement is tuned differently from a cost-reduction or availability-first engagement.</w:t>
            </w:r>
          </w:p>
        </w:tc>
        <w:tc>
          <w:tcPr>
            <w:tcW w:w="1780" w:type="dxa"/>
            <w:tcBorders>
              <w:top w:val="single" w:color="BBCFE8" w:sz="0" w:space="0"/>
              <w:left w:val="single" w:color="BBCFE8" w:sz="0" w:space="0"/>
              <w:bottom w:val="single" w:color="BBCFE8" w:sz="0" w:space="0"/>
              <w:right w:val="single" w:color="BBCFE8" w:sz="0" w:space="0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E72205">
            <w:pPr>
              <w:jc w:val="left"/>
            </w:pPr>
          </w:p>
        </w:tc>
      </w:tr>
    </w:tbl>
    <w:p w14:paraId="25700258">
      <w:pPr>
        <w:spacing w:before="200"/>
        <w:jc w:val="left"/>
      </w:pPr>
      <w:r>
        <w:rPr>
          <w:rFonts w:ascii="Calibri" w:hAnsi="Calibri" w:eastAsia="Calibri" w:cs="Calibri"/>
          <w:b/>
          <w:bCs/>
          <w:color w:val="1F4E79"/>
          <w:sz w:val="16"/>
          <w:szCs w:val="16"/>
        </w:rPr>
        <w:t xml:space="preserve">Note: </w:t>
      </w:r>
      <w:r>
        <w:rPr>
          <w:rFonts w:ascii="Calibri" w:hAnsi="Calibri" w:eastAsia="Calibri" w:cs="Calibri"/>
          <w:i/>
          <w:iCs/>
          <w:color w:val="5A5A5A"/>
          <w:sz w:val="16"/>
          <w:szCs w:val="16"/>
        </w:rPr>
        <w:t>For items 3 &amp; 4, attach pg_stat_statements output and any existing monitoring exports (CloudWatch, Performance Insights screenshots). Partial responses are acceptable — highlight areas of uncertainty for joint investigation.</w:t>
      </w:r>
      <w:r>
        <w:rPr>
          <w:rFonts w:ascii="Calibri" w:hAnsi="Calibri" w:eastAsia="Calibri" w:cs="Calibri"/>
          <w:i/>
          <w:iCs/>
          <w:color w:val="5A5A5A"/>
          <w:sz w:val="16"/>
          <w:szCs w:val="16"/>
        </w:rPr>
        <w:br w:type="textWrapping"/>
      </w:r>
      <w:r>
        <w:rPr>
          <w:rFonts w:ascii="Calibri" w:hAnsi="Calibri" w:eastAsia="Calibri" w:cs="Calibri"/>
          <w:color w:val="AAAAAA"/>
          <w:sz w:val="14"/>
          <w:szCs w:val="14"/>
        </w:rPr>
        <w:t>Prepared by TruVis  |  Confidential</w:t>
      </w:r>
    </w:p>
    <w:sectPr>
      <w:pgSz w:w="20160" w:h="12240"/>
      <w:pgMar w:top="1008" w:right="1008" w:bottom="1008" w:left="100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37826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2026-02-26T07:32:00Z</dcterms:created>
  <dc:creator>Un-named</dc:creator>
  <cp:lastModifiedBy>Abhijeet Srivastava</cp:lastModifiedBy>
  <dcterms:modified xsi:type="dcterms:W3CDTF">2026-02-26T07:36:24Z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9CCB2273A9C54B41A584B3E03CDE006F_12</vt:lpwstr>
  </property>
</Properties>
</file>