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" w:after="20"/>
        <w:jc w:val="center"/>
        <w:rPr>
          <w:lang w:val="ru-RU"/>
        </w:rPr>
      </w:pPr>
      <w:r>
        <w:rPr>
          <w:lang w:val="ru-RU"/>
        </w:rPr>
        <w:t>ФЕДЕРАЛЬНОЕ АГЕНСТВО СВЯЗИ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Федеральное государственное образовательное бюджетное учреждение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высшего профессионального образования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«Санкт – Петербургский государственный университет телекоммуникаций</w:t>
      </w:r>
    </w:p>
    <w:p>
      <w:pPr>
        <w:pStyle w:val="Normal"/>
        <w:pBdr>
          <w:bottom w:val="single" w:sz="12" w:space="1" w:color="00000A"/>
        </w:pBdr>
        <w:jc w:val="center"/>
        <w:rPr>
          <w:lang w:val="ru-RU"/>
        </w:rPr>
      </w:pPr>
      <w:r>
        <w:rPr>
          <w:lang w:val="ru-RU"/>
        </w:rPr>
        <w:t>им. проф. М.А. Бонч-Бруевича»</w:t>
      </w:r>
    </w:p>
    <w:p>
      <w:pPr>
        <w:pStyle w:val="Normal"/>
        <w:ind w:start="0" w:end="0" w:hanging="0"/>
        <w:jc w:val="center"/>
        <w:rPr>
          <w:lang w:val="ru-RU"/>
        </w:rPr>
      </w:pPr>
      <w:r>
        <w:rPr>
          <w:lang w:val="ru-RU"/>
        </w:rPr>
        <w:t>Факультет Радиотехнологий связи</w:t>
      </w:r>
    </w:p>
    <w:p>
      <w:pPr>
        <w:pStyle w:val="Normal"/>
        <w:spacing w:lineRule="auto" w:line="720" w:before="20" w:after="108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20" w:after="0"/>
        <w:jc w:val="center"/>
        <w:rPr>
          <w:lang w:val="ru-RU"/>
        </w:rPr>
      </w:pPr>
      <w:r>
        <w:rPr>
          <w:lang w:val="ru-RU"/>
        </w:rPr>
        <w:t>Инициативная работа студентов первого курса</w:t>
      </w:r>
    </w:p>
    <w:p>
      <w:pPr>
        <w:pStyle w:val="Normal"/>
        <w:spacing w:before="0" w:after="1680"/>
        <w:jc w:val="center"/>
        <w:rPr>
          <w:lang w:val="ru-RU"/>
        </w:rPr>
      </w:pPr>
      <w:r>
        <w:rPr>
          <w:lang w:val="ru-RU"/>
        </w:rPr>
        <w:t>«Использование игровых элементов при создании электронных версий учебных материалов по дисциплинам, изучаемым в вузе»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Работу выполнил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ст.гр. РТ-73 _______ Сергиенко И.Р.</w:t>
      </w:r>
    </w:p>
    <w:p>
      <w:pPr>
        <w:pStyle w:val="Normal"/>
        <w:jc w:val="end"/>
        <w:rPr>
          <w:lang w:val="ru-RU"/>
        </w:rPr>
      </w:pPr>
      <w:r>
        <w:rPr>
          <w:lang w:val="ru-RU"/>
        </w:rPr>
        <w:t>ст.гр РТ-73 ___________ Голуб К.Я.</w:t>
      </w:r>
    </w:p>
    <w:p>
      <w:pPr>
        <w:pStyle w:val="Normal"/>
        <w:spacing w:before="20" w:after="4560"/>
        <w:jc w:val="end"/>
        <w:rPr>
          <w:lang w:val="ru-RU"/>
        </w:rPr>
      </w:pPr>
      <w:r>
        <w:rPr>
          <w:lang w:val="ru-RU"/>
        </w:rPr>
        <w:t>научный руководитель _______ Евстигнеев В.А.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Санкт-Петербург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2018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ListParagraph"/>
        <w:spacing w:lineRule="auto" w:line="240"/>
        <w:ind w:start="720" w:end="0" w:hanging="0"/>
        <w:rPr>
          <w:b/>
          <w:b/>
          <w:lang w:val="ru-RU"/>
        </w:rPr>
      </w:pPr>
      <w:r>
        <w:rPr>
          <w:b/>
          <w:lang w:val="ru-RU"/>
        </w:rPr>
        <w:t xml:space="preserve">О проекте </w:t>
      </w:r>
    </w:p>
    <w:p>
      <w:pPr>
        <w:pStyle w:val="Normal"/>
        <w:spacing w:lineRule="auto" w:line="240"/>
        <w:rPr/>
      </w:pPr>
      <w:r>
        <w:rPr>
          <w:lang w:val="ru-RU"/>
        </w:rPr>
        <w:t>Будучи студентом первого курса, первого семестра, не говоря уже об абитуриентах, все что ты знаешь о сессиях и экзаменах это дата их проведения.  Мало кто вообще, до консультаций перед экзаменами, представляет себе, как они проходят. Поэтому часть концентрации и внимания, во время повторения материала, уходит на фантазии о возможных исходах, на изобретение гениальных шпаргалок. Все это очень развивает в человеке находчивость, но не знани</w:t>
      </w:r>
      <w:r>
        <w:rPr>
          <w:lang w:val="ru-RU"/>
        </w:rPr>
        <w:t>я</w:t>
      </w:r>
      <w:r>
        <w:rPr>
          <w:lang w:val="ru-RU"/>
        </w:rPr>
        <w:t>. Безусловно, читаются лекции, проводятся семинары и практики, но оригинальных ответов на вопрос «Почему тебя оставили на пересдачу» все больше и больше.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 xml:space="preserve">Многие студенты, за неделю до экзаменов, скорее рвутся найти во всемирной сети информацию о темах вопросов сессионного предмета. Другие уже заранее проделали такой шаг. Но, в частности, если начать искать полезные материалы в интернете, по той же высшей математики или физике, учащиеся встречают только небольшие, вводные курсы с рядом видеозаписей, не представляющих особой ценности, по сравнению с лекциями, читаемыми в  их вузе. 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/>
      </w:pPr>
      <w:r>
        <w:rPr>
          <w:lang w:val="ru-RU"/>
        </w:rPr>
        <w:t xml:space="preserve">Основной задачей нашего проекта, является </w:t>
      </w:r>
      <w:r>
        <w:rPr>
          <w:lang w:val="ru-RU"/>
        </w:rPr>
        <w:t>помочь студентам</w:t>
      </w:r>
      <w:r>
        <w:rPr>
          <w:lang w:val="ru-RU"/>
        </w:rPr>
        <w:t xml:space="preserve">, </w:t>
      </w:r>
      <w:r>
        <w:rPr>
          <w:lang w:val="ru-RU"/>
        </w:rPr>
        <w:t>привить любовь к определенной дисциплине</w:t>
      </w:r>
      <w:r>
        <w:rPr>
          <w:lang w:val="ru-RU"/>
        </w:rPr>
        <w:t xml:space="preserve"> </w:t>
      </w:r>
      <w:r>
        <w:rPr>
          <w:lang w:val="ru-RU"/>
        </w:rPr>
        <w:t>и убрать страх перед приближающимся экзаменом.</w:t>
      </w:r>
      <w:r>
        <w:rPr>
          <w:lang w:val="ru-RU"/>
        </w:rPr>
        <w:t xml:space="preserve"> </w:t>
      </w:r>
      <w:r>
        <w:rPr>
          <w:lang w:val="ru-RU"/>
        </w:rPr>
        <w:t>Н</w:t>
      </w:r>
      <w:r>
        <w:rPr>
          <w:lang w:val="ru-RU"/>
        </w:rPr>
        <w:t xml:space="preserve">ашим решением является игровая форма для предоставления знаний любому студенту. Вы можете посчитать, что это не серьезно, ведь студент должен в первую очередь сосредотачиваться на учебном материале. Да, так и есть. Но такой материал, который передает всю суть, объясняет некоторые тонкости, так еще и представлен в виде игры, без труда и сам заставляет учащихся сосредотачиваться на необходимых моментах во время подготовки к экзаменам. Конечно, игровая форма позволяет не только проводить активное и не скучное заучивание ответов к вопросам для сессионных предметов, она так же привлекает студентов полюбить процесс изучения нового материала, и повторения старого. 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 xml:space="preserve">Кому не было трудно в первые несколько месяцев обучения в ВУЗе? Каждый, наверно, хоть раз представлял себе эти трудные темы, читаемые на лекциях, как что-то не нужное и злое, то, что специально преподают, чтобы потом «завалить» на экзаменах. Но, такие стереотипы без проблем можно разрушить, олицетворяя все сложные темы, которые, часто, многие теряют желание понимать, в виде противников, в процессе игры, оказывающиеся легко подчиняемыми вашими знаниями, и в конечном итоге, безукоризненно записанными в список ваших личных достижений. </w:t>
      </w:r>
    </w:p>
    <w:p>
      <w:pPr>
        <w:pStyle w:val="Normal"/>
        <w:spacing w:lineRule="auto" w:line="240"/>
        <w:rPr/>
      </w:pPr>
      <w:r>
        <w:rPr>
          <w:lang w:val="ru-RU"/>
        </w:rPr>
        <w:t xml:space="preserve">В заключение мы имеем приключенческую игру, приглашающую всех желающих, на первый взгляд в страшный, но после прекрасный, мир знаний. Лекции, предоставленные в текстовом виде, теперь не просто страницы из методической литературы, а целые художественные произведения, помогающие без труда сконцентрироваться на необходимых вопросах. Тесты теперь являются увлекательными боями с теми темами, которые раньше для многих были просто точкой для бессмысленной зубрежки. 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>Такой вариант предоставляемой информации, должен улучшить скорость развития учащихся, мотивируя их к достижению новых высот в еще неизведанных уголках науки.</w:t>
      </w:r>
    </w:p>
    <w:p>
      <w:pPr>
        <w:pStyle w:val="Normal"/>
        <w:spacing w:lineRule="auto" w:line="240"/>
        <w:ind w:start="0" w:end="0" w:hanging="0"/>
        <w:rPr>
          <w:b w:val="false"/>
          <w:b w:val="false"/>
          <w:bCs w:val="false"/>
          <w:szCs w:val="26"/>
          <w:lang w:val="ru-RU"/>
        </w:rPr>
      </w:pPr>
      <w:r>
        <w:rPr>
          <w:b w:val="false"/>
          <w:bCs w:val="false"/>
          <w:szCs w:val="26"/>
          <w:lang w:val="ru-RU"/>
        </w:rPr>
        <w:t xml:space="preserve"> </w:t>
      </w:r>
    </w:p>
    <w:p>
      <w:pPr>
        <w:pStyle w:val="Normal"/>
        <w:spacing w:lineRule="auto" w:line="240"/>
        <w:rPr>
          <w:b/>
          <w:b/>
          <w:szCs w:val="26"/>
          <w:lang w:val="en-US"/>
        </w:rPr>
      </w:pPr>
      <w:r>
        <w:rPr>
          <w:b/>
          <w:szCs w:val="26"/>
          <w:lang w:val="en-US"/>
        </w:rPr>
      </w:r>
    </w:p>
    <w:p>
      <w:pPr>
        <w:pStyle w:val="Normal"/>
        <w:ind w:start="0" w:end="0" w:hanging="0"/>
        <w:rPr>
          <w:b/>
          <w:b/>
          <w:lang w:val="ru-RU"/>
        </w:rPr>
      </w:pPr>
      <w:r>
        <w:rPr>
          <w:b/>
          <w:lang w:val="ru-RU"/>
        </w:rPr>
        <w:tab/>
        <w:t>ВЫВОД</w:t>
      </w:r>
    </w:p>
    <w:p>
      <w:pPr>
        <w:pStyle w:val="Normal"/>
        <w:ind w:start="0" w:end="0" w:firstLine="720"/>
        <w:rPr>
          <w:lang w:val="ru-RU"/>
        </w:rPr>
      </w:pPr>
      <w:r>
        <w:rPr>
          <w:lang w:val="ru-RU"/>
        </w:rPr>
        <w:t xml:space="preserve">В социальных сетях часто встречаешься с контентом, связанным с обсуждением критики в сторону компьютерных игр. Ведь, всем известен популярный стереотип о том, что такой вид развлечения плохо влияет на психику не только детей, но и взрослых людей. Как бы то ни было, игровая форма, которая предоставлена в нашем проекте, не влечет за собой никаких аморальных подтекстов, действий пользователей и, запрятанных между строк, пропаганд. Поэтому к теме обсуждения плохого влияния игр на психику, она уж точно не подходит. </w:t>
      </w:r>
    </w:p>
    <w:p>
      <w:pPr>
        <w:pStyle w:val="Normal"/>
        <w:spacing w:before="20" w:after="20"/>
        <w:ind w:start="0" w:end="0" w:firstLine="720"/>
        <w:rPr>
          <w:lang w:val="ru-RU"/>
        </w:rPr>
      </w:pPr>
      <w:r>
        <w:rPr>
          <w:lang w:val="ru-RU"/>
        </w:rPr>
        <w:t xml:space="preserve">Мы берем лучшую технику предоставления материала от гигантов информационных оболочек такого типа и форматируем весь, необходимый для первокурсников, материал в доступной игровой тематике. Такая формула достижения новых высот, как совмещение игры и знаний, поможет любому полюбить и понять глубокий мир науки, во всех его красотах. </w:t>
      </w:r>
    </w:p>
    <w:sectPr>
      <w:footerReference w:type="default" r:id="rId2"/>
      <w:type w:val="nextPage"/>
      <w:pgSz w:w="11906" w:h="16838"/>
      <w:pgMar w:left="1701" w:right="567" w:header="0" w:top="1134" w:footer="720" w:bottom="1134" w:gutter="0"/>
      <w:pgNumType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8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20" w:after="20"/>
      <w:ind w:start="0" w:end="0" w:firstLine="709"/>
      <w:jc w:val="start"/>
    </w:pPr>
    <w:rPr>
      <w:rFonts w:ascii="Times New Roman" w:hAnsi="Times New Roman" w:eastAsia="Calibri" w:cs="Times New Roman"/>
      <w:color w:val="auto"/>
      <w:sz w:val="28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b w:val="false"/>
      <w:i w:val="false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20" w:after="20"/>
      <w:ind w:start="720" w:end="0" w:firstLine="709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Ш.dotx</Template>
  <TotalTime>246</TotalTime>
  <Application>LibreOffice/5.1.6.2$Linux_X86_64 LibreOffice_project/10m0$Build-2</Application>
  <Pages>3</Pages>
  <Words>603</Words>
  <Characters>3836</Characters>
  <CharactersWithSpaces>4426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2018-04-20T07:22:00Z</dcterms:created>
  <dc:creator>Mot Kiji</dc:creator>
  <dc:description/>
  <dc:language>en-US</dc:language>
  <cp:lastModifiedBy/>
  <dcterms:modified xsi:type="dcterms:W3CDTF">2018-04-25T18:08:12Z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