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1EFC91C" w14:paraId="23D63657" wp14:textId="170D7686">
      <w:pPr>
        <w:pStyle w:val="Normal"/>
        <w:spacing w:line="240" w:lineRule="exact"/>
        <w:jc w:val="left"/>
        <w:rPr>
          <w:rFonts w:ascii="Calibri" w:hAnsi="Calibri" w:eastAsia="Calibri" w:cs="Calibri"/>
          <w:b w:val="1"/>
          <w:bCs w:val="1"/>
          <w:i w:val="1"/>
          <w:iCs w:val="1"/>
          <w:caps w:val="0"/>
          <w:smallCaps w:val="0"/>
          <w:strike w:val="0"/>
          <w:dstrike w:val="0"/>
          <w:noProof w:val="0"/>
          <w:color w:val="000000" w:themeColor="text1" w:themeTint="FF" w:themeShade="FF"/>
          <w:sz w:val="56"/>
          <w:szCs w:val="56"/>
          <w:u w:val="none"/>
          <w:vertAlign w:val="superscript"/>
          <w:lang w:val="en-US"/>
        </w:rPr>
      </w:pPr>
      <w:r w:rsidRPr="41EFC91C" w:rsidR="4F93E2A5">
        <w:rPr>
          <w:rFonts w:ascii="Calibri" w:hAnsi="Calibri" w:eastAsia="Calibri" w:cs="Calibri"/>
          <w:b w:val="1"/>
          <w:bCs w:val="1"/>
          <w:i w:val="1"/>
          <w:iCs w:val="1"/>
          <w:caps w:val="0"/>
          <w:smallCaps w:val="0"/>
          <w:strike w:val="0"/>
          <w:dstrike w:val="0"/>
          <w:noProof w:val="0"/>
          <w:color w:val="000000" w:themeColor="text1" w:themeTint="FF" w:themeShade="FF"/>
          <w:sz w:val="52"/>
          <w:szCs w:val="52"/>
          <w:u w:val="none"/>
          <w:vertAlign w:val="superscript"/>
          <w:lang w:val="en-US"/>
        </w:rPr>
        <w:t>Feedback</w:t>
      </w:r>
    </w:p>
    <w:p xmlns:wp14="http://schemas.microsoft.com/office/word/2010/wordml" w:rsidP="41EFC91C" w14:paraId="6D8CD381" wp14:textId="56327D0A">
      <w:pPr>
        <w:spacing w:line="240" w:lineRule="exact"/>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41EFC91C" w:rsidR="6E131F01">
        <w:rPr>
          <w:rFonts w:ascii="Calibri" w:hAnsi="Calibri" w:eastAsia="Calibri" w:cs="Calibri"/>
          <w:b w:val="1"/>
          <w:bCs w:val="1"/>
          <w:i w:val="1"/>
          <w:iCs w:val="1"/>
          <w:caps w:val="0"/>
          <w:smallCaps w:val="0"/>
          <w:strike w:val="0"/>
          <w:dstrike w:val="0"/>
          <w:noProof w:val="0"/>
          <w:color w:val="000000" w:themeColor="text1" w:themeTint="FF" w:themeShade="FF"/>
          <w:sz w:val="26"/>
          <w:szCs w:val="26"/>
          <w:u w:val="none"/>
          <w:vertAlign w:val="superscript"/>
          <w:lang w:val="en-US"/>
        </w:rPr>
        <w:t>“Have you thought about using encryption to ensure data's safety?”</w:t>
      </w:r>
      <w:r w:rsidRPr="41EFC91C" w:rsidR="6E131F01">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vertAlign w:val="superscript"/>
          <w:lang w:val="en-US"/>
        </w:rPr>
        <w:t xml:space="preserve"> </w:t>
      </w:r>
    </w:p>
    <w:p xmlns:wp14="http://schemas.microsoft.com/office/word/2010/wordml" w:rsidP="41EFC91C" w14:paraId="300EA4C0" wp14:textId="7659A0B5">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41EFC91C" w:rsidR="6E131F01">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vertAlign w:val="superscript"/>
          <w:lang w:val="en-US"/>
        </w:rPr>
        <w:t xml:space="preserve">This is something that should be considered given the sensitive nature of the data being processed. The type of encryption and the way it is used should be carefully analyzed to fully ensure data safety. </w:t>
      </w:r>
    </w:p>
    <w:p xmlns:wp14="http://schemas.microsoft.com/office/word/2010/wordml" w:rsidP="41EFC91C" w14:paraId="0842A2AB" wp14:textId="7828F79E">
      <w:pPr>
        <w:spacing w:line="240" w:lineRule="exact"/>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41EFC91C" w:rsidR="6E131F01">
        <w:rPr>
          <w:rFonts w:ascii="Calibri" w:hAnsi="Calibri" w:eastAsia="Calibri" w:cs="Calibri"/>
          <w:b w:val="1"/>
          <w:bCs w:val="1"/>
          <w:i w:val="1"/>
          <w:iCs w:val="1"/>
          <w:caps w:val="0"/>
          <w:smallCaps w:val="0"/>
          <w:strike w:val="0"/>
          <w:dstrike w:val="0"/>
          <w:noProof w:val="0"/>
          <w:color w:val="000000" w:themeColor="text1" w:themeTint="FF" w:themeShade="FF"/>
          <w:sz w:val="26"/>
          <w:szCs w:val="26"/>
          <w:u w:val="none"/>
          <w:vertAlign w:val="superscript"/>
          <w:lang w:val="en-US"/>
        </w:rPr>
        <w:t>“What are you going to do to make sure the system is easy to use?”</w:t>
      </w:r>
      <w:r w:rsidRPr="41EFC91C" w:rsidR="6E131F01">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vertAlign w:val="superscript"/>
          <w:lang w:val="en-US"/>
        </w:rPr>
        <w:t xml:space="preserve"> </w:t>
      </w:r>
    </w:p>
    <w:p xmlns:wp14="http://schemas.microsoft.com/office/word/2010/wordml" w:rsidP="41EFC91C" w14:paraId="3DD56C23" wp14:textId="2EAF68CA">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41EFC91C" w:rsidR="6E131F01">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vertAlign w:val="superscript"/>
          <w:lang w:val="en-US"/>
        </w:rPr>
        <w:t xml:space="preserve">I will construct the system with simplicity in mind and an easy-to-use intuitive user interface. I will also conduct a survey with the staff who will be using the system to establish what they want to be on the system for it to be easy for them to use.  </w:t>
      </w:r>
    </w:p>
    <w:p xmlns:wp14="http://schemas.microsoft.com/office/word/2010/wordml" w:rsidP="41EFC91C" w14:paraId="4D77D67F" wp14:textId="47AE807A">
      <w:pPr>
        <w:spacing w:line="240" w:lineRule="exact"/>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41EFC91C" w:rsidR="6E131F01">
        <w:rPr>
          <w:rFonts w:ascii="Calibri" w:hAnsi="Calibri" w:eastAsia="Calibri" w:cs="Calibri"/>
          <w:b w:val="1"/>
          <w:bCs w:val="1"/>
          <w:i w:val="1"/>
          <w:iCs w:val="1"/>
          <w:caps w:val="0"/>
          <w:smallCaps w:val="0"/>
          <w:strike w:val="0"/>
          <w:dstrike w:val="0"/>
          <w:noProof w:val="0"/>
          <w:color w:val="000000" w:themeColor="text1" w:themeTint="FF" w:themeShade="FF"/>
          <w:sz w:val="26"/>
          <w:szCs w:val="26"/>
          <w:u w:val="none"/>
          <w:vertAlign w:val="superscript"/>
          <w:lang w:val="en-US"/>
        </w:rPr>
        <w:t>“Are you going to use logins?”</w:t>
      </w:r>
    </w:p>
    <w:p xmlns:wp14="http://schemas.microsoft.com/office/word/2010/wordml" w:rsidP="41EFC91C" w14:paraId="34199CC3" wp14:textId="252569FE">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3273675D" w:rsidR="6E131F01">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vertAlign w:val="superscript"/>
          <w:lang w:val="en-US"/>
        </w:rPr>
        <w:t>Yes, I will be using logins as many users will have access to the system, all of which will have different levels of access to stored data. I.e., a receptionist shouldn’t be able to see the medical history of every patient and doctors shouldn’t be able to see data for patients they are not treating.</w:t>
      </w:r>
    </w:p>
    <w:p xmlns:wp14="http://schemas.microsoft.com/office/word/2010/wordml" w:rsidP="41EFC91C" w14:paraId="5E5787A5" wp14:textId="25EA5B84">
      <w:pPr>
        <w:pStyle w:val="Normal"/>
      </w:pPr>
      <w:r w:rsidR="677FCB32">
        <w:drawing>
          <wp:inline xmlns:wp14="http://schemas.microsoft.com/office/word/2010/wordprocessingDrawing" wp14:editId="4764E9D0" wp14:anchorId="4EB7AEB2">
            <wp:extent cx="4572000" cy="2581275"/>
            <wp:effectExtent l="0" t="0" r="0" b="0"/>
            <wp:docPr id="1540132630" name="" title=""/>
            <wp:cNvGraphicFramePr>
              <a:graphicFrameLocks noChangeAspect="1"/>
            </wp:cNvGraphicFramePr>
            <a:graphic>
              <a:graphicData uri="http://schemas.openxmlformats.org/drawingml/2006/picture">
                <pic:pic>
                  <pic:nvPicPr>
                    <pic:cNvPr id="0" name=""/>
                    <pic:cNvPicPr/>
                  </pic:nvPicPr>
                  <pic:blipFill>
                    <a:blip r:embed="R73aca7f532f9420a">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677FCB32" w:rsidP="3273675D" w:rsidRDefault="677FCB32" w14:paraId="43358738" w14:textId="7E8FC1D3">
      <w:pPr>
        <w:pStyle w:val="Normal"/>
      </w:pPr>
      <w:r w:rsidR="677FCB32">
        <w:drawing>
          <wp:inline wp14:editId="20BA2D54" wp14:anchorId="4AC01D20">
            <wp:extent cx="4572000" cy="2581275"/>
            <wp:effectExtent l="0" t="0" r="0" b="0"/>
            <wp:docPr id="374369596" name="" title=""/>
            <wp:cNvGraphicFramePr>
              <a:graphicFrameLocks noChangeAspect="1"/>
            </wp:cNvGraphicFramePr>
            <a:graphic>
              <a:graphicData uri="http://schemas.openxmlformats.org/drawingml/2006/picture">
                <pic:pic>
                  <pic:nvPicPr>
                    <pic:cNvPr id="0" name=""/>
                    <pic:cNvPicPr/>
                  </pic:nvPicPr>
                  <pic:blipFill>
                    <a:blip r:embed="R3d980cd64fe74716">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677FCB32" w:rsidP="3273675D" w:rsidRDefault="677FCB32" w14:paraId="4552D644" w14:textId="2F84EBFB">
      <w:pPr>
        <w:pStyle w:val="Normal"/>
      </w:pPr>
      <w:r w:rsidR="677FCB32">
        <w:drawing>
          <wp:inline wp14:editId="08627FF0" wp14:anchorId="4A22C823">
            <wp:extent cx="4572000" cy="2562225"/>
            <wp:effectExtent l="0" t="0" r="0" b="0"/>
            <wp:docPr id="340579605" name="" title=""/>
            <wp:cNvGraphicFramePr>
              <a:graphicFrameLocks noChangeAspect="1"/>
            </wp:cNvGraphicFramePr>
            <a:graphic>
              <a:graphicData uri="http://schemas.openxmlformats.org/drawingml/2006/picture">
                <pic:pic>
                  <pic:nvPicPr>
                    <pic:cNvPr id="0" name=""/>
                    <pic:cNvPicPr/>
                  </pic:nvPicPr>
                  <pic:blipFill>
                    <a:blip r:embed="R635a5211c6144d47">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677FCB32" w:rsidP="3273675D" w:rsidRDefault="677FCB32" w14:paraId="1A15C0CC" w14:textId="7E336421">
      <w:pPr>
        <w:pStyle w:val="Normal"/>
      </w:pPr>
      <w:r w:rsidR="677FCB32">
        <w:drawing>
          <wp:inline wp14:editId="6CDB5457" wp14:anchorId="0F550043">
            <wp:extent cx="4572000" cy="2552700"/>
            <wp:effectExtent l="0" t="0" r="0" b="0"/>
            <wp:docPr id="1382856722" name="" title=""/>
            <wp:cNvGraphicFramePr>
              <a:graphicFrameLocks noChangeAspect="1"/>
            </wp:cNvGraphicFramePr>
            <a:graphic>
              <a:graphicData uri="http://schemas.openxmlformats.org/drawingml/2006/picture">
                <pic:pic>
                  <pic:nvPicPr>
                    <pic:cNvPr id="0" name=""/>
                    <pic:cNvPicPr/>
                  </pic:nvPicPr>
                  <pic:blipFill>
                    <a:blip r:embed="R5ac1cd7ad713485b">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w:rsidR="677FCB32" w:rsidP="3273675D" w:rsidRDefault="677FCB32" w14:paraId="6D0A8C0E" w14:textId="7C8CEE34">
      <w:pPr>
        <w:pStyle w:val="Normal"/>
      </w:pPr>
      <w:r w:rsidR="677FCB32">
        <w:drawing>
          <wp:inline wp14:editId="5B827640" wp14:anchorId="7D73EB24">
            <wp:extent cx="4572000" cy="2571750"/>
            <wp:effectExtent l="0" t="0" r="0" b="0"/>
            <wp:docPr id="1579562939" name="" title=""/>
            <wp:cNvGraphicFramePr>
              <a:graphicFrameLocks noChangeAspect="1"/>
            </wp:cNvGraphicFramePr>
            <a:graphic>
              <a:graphicData uri="http://schemas.openxmlformats.org/drawingml/2006/picture">
                <pic:pic>
                  <pic:nvPicPr>
                    <pic:cNvPr id="0" name=""/>
                    <pic:cNvPicPr/>
                  </pic:nvPicPr>
                  <pic:blipFill>
                    <a:blip r:embed="R93d4844c630d42ef">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44567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C113FB"/>
    <w:rsid w:val="035205DF"/>
    <w:rsid w:val="22C113FB"/>
    <w:rsid w:val="3273675D"/>
    <w:rsid w:val="3281C1C5"/>
    <w:rsid w:val="41EFC91C"/>
    <w:rsid w:val="4F93E2A5"/>
    <w:rsid w:val="677FCB32"/>
    <w:rsid w:val="6E131F01"/>
    <w:rsid w:val="7A8E2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13FB"/>
  <w15:chartTrackingRefBased/>
  <w15:docId w15:val="{1AE5C1FE-AE1E-42AD-B711-2E9B031969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microsoft.com/office/2020/10/relationships/intelligence" Target="/word/intelligence2.xml" Id="R3a07a9bf92744390" /><Relationship Type="http://schemas.openxmlformats.org/officeDocument/2006/relationships/styles" Target="/word/styles.xml" Id="rId1" /><Relationship Type="http://schemas.openxmlformats.org/officeDocument/2006/relationships/numbering" Target="/word/numbering.xml" Id="R04ee3acf58754882"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3aca7f532f9420a" /><Relationship Type="http://schemas.openxmlformats.org/officeDocument/2006/relationships/image" Target="/media/image2.png" Id="R3d980cd64fe74716" /><Relationship Type="http://schemas.openxmlformats.org/officeDocument/2006/relationships/image" Target="/media/image3.png" Id="R635a5211c6144d47" /><Relationship Type="http://schemas.openxmlformats.org/officeDocument/2006/relationships/image" Target="/media/image4.png" Id="R5ac1cd7ad713485b" /><Relationship Type="http://schemas.openxmlformats.org/officeDocument/2006/relationships/image" Target="/media/image5.png" Id="R93d4844c630d42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21A2F5510182439EF7BB18A78788E3" ma:contentTypeVersion="10" ma:contentTypeDescription="Create a new document." ma:contentTypeScope="" ma:versionID="411ac53e1e13476b79f2e9c7b68b7bf8">
  <xsd:schema xmlns:xsd="http://www.w3.org/2001/XMLSchema" xmlns:xs="http://www.w3.org/2001/XMLSchema" xmlns:p="http://schemas.microsoft.com/office/2006/metadata/properties" xmlns:ns2="e6f71b26-9b08-46c9-900b-e18743592ca3" xmlns:ns3="dec219cf-9d16-43d7-88f9-4c46c66d0d99" targetNamespace="http://schemas.microsoft.com/office/2006/metadata/properties" ma:root="true" ma:fieldsID="1c7af646786319aa7684e367914fbb2c" ns2:_="" ns3:_="">
    <xsd:import namespace="e6f71b26-9b08-46c9-900b-e18743592ca3"/>
    <xsd:import namespace="dec219cf-9d16-43d7-88f9-4c46c66d0d9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71b26-9b08-46c9-900b-e18743592c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4bc0e52-880c-4a12-a3c4-737784e1706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c219cf-9d16-43d7-88f9-4c46c66d0d9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2308e65-35c4-49b0-a366-748de50690d4}" ma:internalName="TaxCatchAll" ma:showField="CatchAllData" ma:web="dec219cf-9d16-43d7-88f9-4c46c66d0d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ec219cf-9d16-43d7-88f9-4c46c66d0d99" xsi:nil="true"/>
    <lcf76f155ced4ddcb4097134ff3c332f xmlns="e6f71b26-9b08-46c9-900b-e18743592ca3">
      <Terms xmlns="http://schemas.microsoft.com/office/infopath/2007/PartnerControls"/>
    </lcf76f155ced4ddcb4097134ff3c332f>
    <ReferenceId xmlns="e6f71b26-9b08-46c9-900b-e18743592ca3" xsi:nil="true"/>
  </documentManagement>
</p:properties>
</file>

<file path=customXml/itemProps1.xml><?xml version="1.0" encoding="utf-8"?>
<ds:datastoreItem xmlns:ds="http://schemas.openxmlformats.org/officeDocument/2006/customXml" ds:itemID="{4D0DC6FA-D1B2-41B6-ABC3-31C31A9BAD1F}"/>
</file>

<file path=customXml/itemProps2.xml><?xml version="1.0" encoding="utf-8"?>
<ds:datastoreItem xmlns:ds="http://schemas.openxmlformats.org/officeDocument/2006/customXml" ds:itemID="{F31B726F-D473-40D0-8007-235293022727}"/>
</file>

<file path=customXml/itemProps3.xml><?xml version="1.0" encoding="utf-8"?>
<ds:datastoreItem xmlns:ds="http://schemas.openxmlformats.org/officeDocument/2006/customXml" ds:itemID="{F1594EAB-F9C3-462C-8D40-7B264D952B9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Andrews</dc:creator>
  <cp:keywords/>
  <dc:description/>
  <cp:lastModifiedBy>Sam Andrews</cp:lastModifiedBy>
  <cp:revision>3</cp:revision>
  <dcterms:created xsi:type="dcterms:W3CDTF">2023-02-06T11:46:23Z</dcterms:created>
  <dcterms:modified xsi:type="dcterms:W3CDTF">2023-02-07T13:33:29Z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0x0101005B21A2F5510182439EF7BB18A78788E3</vt:lpwstr>
  </property>
  <property fmtid="{D5CDD505-2E9C-101B-9397-08002B2CF9AE}" pid="3" name="MediaServiceImageTags">
    <vt:lpwstr/>
  </property>
</Properties>
</file>