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Diseño de Videojuegos, Arte y Sonido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MOF-DIS-01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los cargos, funciones, requisitos y competencias del área de Diseño de Magic Leaf Studios, responsable de concebir la visión creativa, el arte, las mecánicas de juego, la música y la experiencia general de los videojuegos desarrollados por la compañía.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Diseño,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Artista de Videojuegos, Game Designer, Compositor y Diseñador de Sonido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Artista de Videojuegos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Game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Compositor y Diseñador de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Director de Diseño de Juego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Artista de Videojuegos, Game Designer, Compositor y Diseñador de Sonido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Liderar la visión creativa y de diseño de los videojuegos de Magic Leaf Studios, garantizando experiencias de juego coherentes, innovadoras y alineadas con los objetivos de negocio.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Diseño de Videojuegos, Comunicación Audiovisual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Maestría o especialización en Diseño de Videojuegos, Narrativa Interactiva o Producción de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5 años en diseño de videojuegos, con al menos 2 años en roles de liderazgo.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la visión de diseño y las mecánicas centrales de cada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y mantener actualizado el Documento de Diseño de Juego (GDD).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Liderar y supervisar al equipo de arte, game design y sonido.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el área de Producción la viabilidad técnica de las mecánicas propuestas.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Validar prototipos y mecánicas mediante pruebas de jugabilidad (playtesting).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Presentar avances de diseño a la Dirección General y a las áreas interesadas.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Investigar tendencias del mercado y la competencia para nutrir la propuesta creativa.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Creatividad, liderazgo, pensamiento sistémico, comunicación, capacidad de síntesis.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193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1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cumplir hitos de producción y fechas de lanzamiento.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Desgaste creativo por revisiones e iteraciones constantes.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Visionario, creativo y colaborativo.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Artista de Videojuegos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Artista de Videojuegos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Crear los activos visuales, personajes, escenarios y elementos gráficos de los videojuegos, garantizando una identidad artística coherente y de alta calidad.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o Técnico Superior en Arte Digital, Diseño Gráfico o Animación.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Cursos especializados en ilustración digital, modelado 3D o animación para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como artista o ilustrador en proyectos de videojuegos o multimedia.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y producir personajes, escenarios y elementos gráficos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concept art y guías de estilo visual para cada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Crear y optimizar modelos 2D/3D, texturas y animaciones.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Colaborar con el equipo de diseño de niveles para la ambientación de escenarios.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Mantener la coherencia visual y la identidad artística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Iterar el arte según retroalimentación de diseño y del equipo directivo.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Creatividad, dominio de herramientas gráficas, sentido estético, atención al detalle.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574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57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Fatiga visual por uso prolongado de herramientas gráficas.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ajustados en etapas finales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Creativo, meticuloso y receptivo a la retroalimentación.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Game Designer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Game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Diseñar las mecánicas, niveles y sistemas de juego que definen la experiencia jugable, asegurando balance, progresión y diversión en cada título.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Diseño de Videojuegos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Cursos especializados en Game Design, balance de sistemas y motores de videojuegos (Unity/Unreal Engine).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diseñando mecánicas o niveles en motores como Unity o Unreal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las mecánicas de juego, reglas y sistemas de progresión.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la disposición espacial y el flujo de los niveles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Balancear la dificultad y el ritmo de juego mediante pruebas iterativas.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Documentar el diseño de mecánicas y niveles para referencia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Colaborar con Producción para validar la viabilidad técnica del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Ajustar el diseño según los resultados de las pruebas de jugabilidad.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Creatividad, pensamiento analítico, atención al detalle, pensamiento espacial.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5742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57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repetitivo de prueba y ajuste (playtesting) que puede generar fatiga.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ajustados en etapas finales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Meticuloso, creativo y perseverante.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Compositor y Diseñador de Sonido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Compositor y Diseñador de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Diseño de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Componer la música original y diseñar los efectos de sonido de los videojuegos, reforzando la atmósfera y la experiencia sensorial del jugador.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Música, Producción de Audio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Cursos especializados en composición para medios interactivos y diseño de sonido para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componiendo música o diseñando sonido para videojuegos o medios audiovisuales.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Componer la música original para los distintos ambientes y momentos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y producir los efectos de sonido (SFX) del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Implementar el audio de manera interactiva dentro del motor gráfico.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Grabar, editar y masterizar pistas de audio y voces.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Ajustar el diseño sonoro según retroalimentación de diseño y jugabilidad.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Mantener organizada la librería de recursos de audio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Creatividad musical, sensibilidad sonora, dominio de software de audio, atención al detalle.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19075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19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Fatiga auditiva por exposición prolongada a monitoreo de audio.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ajustados en etapas finales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Creativo, detallista y colaborativo.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Diseño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