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 w:before="0" w:after="240"/>
      </w:pPr>
      <w:r>
        <w:rPr>
          <w:rFonts w:ascii="Times New Roman" w:hAnsi="Times New Roman" w:eastAsia="宋体"/>
          <w:b/>
          <w:color w:val="000000"/>
          <w:sz w:val="32"/>
        </w:rPr>
        <w:t>二、研究工作进展</w:t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>目前已经在三台 NVIDIA A10 上，用 hpmpc 的 Trio 半诚实三方协议跑通 BERT-base 的 eval 前向。计算图包括输入嵌入、12 层 Post-LN 编码器、Pooler 和二分类头。权重保持私有，token 标识和 padding 掩码对三方公开，中间激活一直是算术分享，最后只重构两个 logit。MRPC 与 RTE 各一条真实三机样本的预测类别与明文一致：logits 最大绝对误差分别为 0.0111 和 0.0445，在线时间约 78 秒。下面按数据流说明已经完成的模块。输入嵌入给出计算公式，注意力 Softmax 写到子协议。</w:t>
      </w:r>
    </w:p>
    <w:p>
      <w:pPr>
        <w:pStyle w:val="Heading2"/>
        <w:spacing w:line="360" w:lineRule="auto" w:before="240" w:after="160"/>
      </w:pPr>
      <w:r>
        <w:rPr>
          <w:rFonts w:ascii="Times New Roman" w:hAnsi="Times New Roman" w:eastAsia="宋体"/>
          <w:b/>
          <w:color w:val="000000"/>
          <w:sz w:val="28"/>
        </w:rPr>
        <w:t>（一）协议、定点数与计算图</w:t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三方记为 </w:t>
      </w:r>
      <w:r>
        <w:drawing>
          <wp:inline xmlns:a="http://schemas.openxmlformats.org/drawingml/2006/main" xmlns:pic="http://schemas.openxmlformats.org/drawingml/2006/picture">
            <wp:extent cx="812618" cy="18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12618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，协议为 PROTOCOL=5。算术分享记为 </w:t>
      </w:r>
      <w:r>
        <w:drawing>
          <wp:inline xmlns:a="http://schemas.openxmlformats.org/drawingml/2006/main" xmlns:pic="http://schemas.openxmlformats.org/drawingml/2006/picture">
            <wp:extent cx="296694" cy="187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6694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，布尔分享记为 </w:t>
      </w:r>
      <w:r>
        <w:drawing>
          <wp:inline xmlns:a="http://schemas.openxmlformats.org/drawingml/2006/main" xmlns:pic="http://schemas.openxmlformats.org/drawingml/2006/picture">
            <wp:extent cx="296694" cy="187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6694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>。加法以及与公开常数的乘法在算术分享上本地完成；两个秘密数相乘需要一轮交互；比较先把算术分享转到布尔域取最高位，再转回算术域的 0/1 分享。</w:t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>实数用 Q12.20 编码到 32 位环：</w:t>
      </w:r>
    </w:p>
    <w:p>
      <w:pPr>
        <w:spacing w:line="24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697471" cy="34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97471" cy="3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>两个 Q20 数的乘积有 40 位小数。实现把每个操作数拆成 10 比特高、低两部分，</w:t>
      </w:r>
      <w:r>
        <w:drawing>
          <wp:inline xmlns:a="http://schemas.openxmlformats.org/drawingml/2006/main" xmlns:pic="http://schemas.openxmlformats.org/drawingml/2006/picture">
            <wp:extent cx="1034898" cy="187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34898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>，</w:t>
      </w:r>
      <w:r>
        <w:drawing>
          <wp:inline xmlns:a="http://schemas.openxmlformats.org/drawingml/2006/main" xmlns:pic="http://schemas.openxmlformats.org/drawingml/2006/picture">
            <wp:extent cx="1049026" cy="187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49026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>，用</w:t>
      </w:r>
    </w:p>
    <w:p>
      <w:pPr>
        <w:spacing w:line="24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77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>保留结果。低位与低位的乘积不到一个输出最低位，直接舍去。右移使用精确截断：算术转布尔、布尔加法器、再转回算术。DATTYPE=512 使一个分享里有 16 条 SIMD 通道，逻辑上的一行长度不随打包改变。</w:t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模型所有者是 </w:t>
      </w:r>
      <w:r>
        <w:drawing>
          <wp:inline xmlns:a="http://schemas.openxmlformats.org/drawingml/2006/main" xmlns:pic="http://schemas.openxmlformats.org/drawingml/2006/picture">
            <wp:extent cx="204218" cy="187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4218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，数据所有者是 </w:t>
      </w:r>
      <w:r>
        <w:drawing>
          <wp:inline xmlns:a="http://schemas.openxmlformats.org/drawingml/2006/main" xmlns:pic="http://schemas.openxmlformats.org/drawingml/2006/picture">
            <wp:extent cx="204218" cy="187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4218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>。一层双 limb 私有权重约 1.69 GiB，12 层同时驻留约 20.3 GiB，而节点可见内存约 28 GiB。因此采用单进程、固定角色，每层分享、计算、释放后再读下一层。一层的顺序与 HuggingFace 的 eval 模式一致，dropout 不进入协议：</w:t>
      </w:r>
    </w:p>
    <w:p>
      <w:pPr>
        <w:spacing w:line="24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35000" cy="34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5000" cy="3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035250" cy="34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35250" cy="3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line="360" w:lineRule="auto" w:before="240" w:after="160"/>
      </w:pPr>
      <w:r>
        <w:rPr>
          <w:rFonts w:ascii="Times New Roman" w:hAnsi="Times New Roman" w:eastAsia="宋体"/>
          <w:b/>
          <w:color w:val="000000"/>
          <w:sz w:val="28"/>
        </w:rPr>
        <w:t>（二）输入嵌入</w:t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BERT-base 的词表大小为 30522，隐藏维度 </w:t>
      </w:r>
      <w:r>
        <w:drawing>
          <wp:inline xmlns:a="http://schemas.openxmlformats.org/drawingml/2006/main" xmlns:pic="http://schemas.openxmlformats.org/drawingml/2006/picture">
            <wp:extent cx="786240" cy="1872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86240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，位置表长度为 512，片段类型为 2。设样本中位置 </w:t>
      </w:r>
      <w:r>
        <w:drawing>
          <wp:inline xmlns:a="http://schemas.openxmlformats.org/drawingml/2006/main" xmlns:pic="http://schemas.openxmlformats.org/drawingml/2006/picture">
            <wp:extent cx="145080" cy="187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5080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的 token 编号为 </w:t>
      </w:r>
      <w:r>
        <w:drawing>
          <wp:inline xmlns:a="http://schemas.openxmlformats.org/drawingml/2006/main" xmlns:pic="http://schemas.openxmlformats.org/drawingml/2006/picture">
            <wp:extent cx="156000" cy="187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6000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，片段编号为 </w:t>
      </w:r>
      <w:r>
        <w:drawing>
          <wp:inline xmlns:a="http://schemas.openxmlformats.org/drawingml/2006/main" xmlns:pic="http://schemas.openxmlformats.org/drawingml/2006/picture">
            <wp:extent cx="205920" cy="187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5920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>。三张表都是模型参数。因为这些下标是三方持有的同一份公开输入，</w:t>
      </w:r>
      <w:r>
        <w:drawing>
          <wp:inline xmlns:a="http://schemas.openxmlformats.org/drawingml/2006/main" xmlns:pic="http://schemas.openxmlformats.org/drawingml/2006/picture">
            <wp:extent cx="204218" cy="187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4218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在本地取出三行并相加：</w:t>
      </w:r>
    </w:p>
    <w:p>
      <w:pPr>
        <w:spacing w:line="24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02000" cy="34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02000" cy="3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相加在 Q12.20 的 32 位环上完成。协议只秘密分享 </w:t>
      </w:r>
      <w:r>
        <w:drawing>
          <wp:inline xmlns:a="http://schemas.openxmlformats.org/drawingml/2006/main" xmlns:pic="http://schemas.openxmlformats.org/drawingml/2006/picture">
            <wp:extent cx="248040" cy="187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8040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以及该层 LayerNorm 的私有 </w:t>
      </w:r>
      <w:r>
        <w:drawing>
          <wp:inline xmlns:a="http://schemas.openxmlformats.org/drawingml/2006/main" xmlns:pic="http://schemas.openxmlformats.org/drawingml/2006/picture">
            <wp:extent cx="343200" cy="1872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9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3200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>，不分享整张词表。16 个连续 token 打进同一个 SIMD 分享，特征维保持连续。</w:t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>随后对每个 token 做 LayerNorm。三条公式分别是：</w:t>
      </w:r>
    </w:p>
    <w:p>
      <w:pPr>
        <w:spacing w:line="24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799714" cy="34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2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99714" cy="3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062000" cy="34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2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62000" cy="3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804049" cy="34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2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04049" cy="3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其中 </w:t>
      </w:r>
      <w:r>
        <w:drawing>
          <wp:inline xmlns:a="http://schemas.openxmlformats.org/drawingml/2006/main" xmlns:pic="http://schemas.openxmlformats.org/drawingml/2006/picture">
            <wp:extent cx="725400" cy="1872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2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25400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>。均值和二阶矩先在算术分享上本地求和。768 维按每 3 个数先平均，再精确右移 8 位，避免 768 次公开乘法各自丢掉一个最低位。方差可能因定点误差略小于 0，协议用一次小于零比较把它钳成 0。倒数平方根用 43 档公开种子加两轮牛顿迭代。</w:t>
      </w:r>
      <w:r>
        <w:drawing>
          <wp:inline xmlns:a="http://schemas.openxmlformats.org/drawingml/2006/main" xmlns:pic="http://schemas.openxmlformats.org/drawingml/2006/picture">
            <wp:extent cx="312000" cy="1872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2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2000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是秘密参数，所以归一化本体先用公开的 </w:t>
      </w:r>
      <w:r>
        <w:drawing>
          <wp:inline xmlns:a="http://schemas.openxmlformats.org/drawingml/2006/main" xmlns:pic="http://schemas.openxmlformats.org/drawingml/2006/picture">
            <wp:extent cx="1002300" cy="1872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25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002300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计算，再用一次定点乘法乘上秘密 </w:t>
      </w:r>
      <w:r>
        <w:drawing>
          <wp:inline xmlns:a="http://schemas.openxmlformats.org/drawingml/2006/main" xmlns:pic="http://schemas.openxmlformats.org/drawingml/2006/picture">
            <wp:extent cx="121679" cy="1872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26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1679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，最后本地加上秘密 </w:t>
      </w:r>
      <w:r>
        <w:drawing>
          <wp:inline xmlns:a="http://schemas.openxmlformats.org/drawingml/2006/main" xmlns:pic="http://schemas.openxmlformats.org/drawingml/2006/picture">
            <wp:extent cx="120900" cy="1872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2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20900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>。</w:t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>独立的嵌入回归使用 MRPC 微调权重，输入形状 [2,128,768]，三机重构后的最大绝对误差为 0.00494，在线时间 0.458 秒。</w:t>
      </w:r>
    </w:p>
    <w:p>
      <w:pPr>
        <w:pStyle w:val="Heading2"/>
        <w:spacing w:line="360" w:lineRule="auto" w:before="240" w:after="160"/>
      </w:pPr>
      <w:r>
        <w:rPr>
          <w:rFonts w:ascii="Times New Roman" w:hAnsi="Times New Roman" w:eastAsia="宋体"/>
          <w:b/>
          <w:color w:val="000000"/>
          <w:sz w:val="28"/>
        </w:rPr>
        <w:t>（三）注意力分数如何进入 Softmax</w:t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每个头的维度是 </w:t>
      </w:r>
      <w:r>
        <w:drawing>
          <wp:inline xmlns:a="http://schemas.openxmlformats.org/drawingml/2006/main" xmlns:pic="http://schemas.openxmlformats.org/drawingml/2006/picture">
            <wp:extent cx="680727" cy="1872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2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80727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，因此 </w:t>
      </w:r>
      <w:r>
        <w:drawing>
          <wp:inline xmlns:a="http://schemas.openxmlformats.org/drawingml/2006/main" xmlns:pic="http://schemas.openxmlformats.org/drawingml/2006/picture">
            <wp:extent cx="522348" cy="1872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29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2348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>。Q 的权重和偏置在分享前除以 8，分数矩阵就是</w:t>
      </w:r>
    </w:p>
    <w:p>
      <w:pPr>
        <w:spacing w:line="24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943272" cy="34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3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43272" cy="3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</w:pPr>
      <w:r>
        <w:drawing>
          <wp:inline xmlns:a="http://schemas.openxmlformats.org/drawingml/2006/main" xmlns:pic="http://schemas.openxmlformats.org/drawingml/2006/picture">
            <wp:extent cx="353005" cy="1872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3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3005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由公开的 key-padding 掩码决定：保留位置为 0，屏蔽位置为 −16。Q12.20 的可表示范围约为 [−2048, 2048)，常规的 −10000 放不进这个环。−16 又低于后面指数的截断阈值，屏蔽位置的指数会被置为 0。Q、K、V 从 token 主序改到 head 主序时，只重排 Trio 分享的两份本地分量，没有通信，也不重构明文。</w:t>
      </w:r>
    </w:p>
    <w:p>
      <w:pPr>
        <w:pStyle w:val="Heading2"/>
        <w:spacing w:line="360" w:lineRule="auto" w:before="240" w:after="160"/>
      </w:pPr>
      <w:r>
        <w:rPr>
          <w:rFonts w:ascii="Times New Roman" w:hAnsi="Times New Roman" w:eastAsia="宋体"/>
          <w:b/>
          <w:color w:val="000000"/>
          <w:sz w:val="28"/>
        </w:rPr>
        <w:t>（四）注意力 Softmax 协议</w:t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明文定义沿 key 维归一化。对一行分数 </w:t>
      </w:r>
      <w:r>
        <w:drawing>
          <wp:inline xmlns:a="http://schemas.openxmlformats.org/drawingml/2006/main" xmlns:pic="http://schemas.openxmlformats.org/drawingml/2006/picture">
            <wp:extent cx="973440" cy="1872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3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973440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>，</w:t>
      </w:r>
      <w:r>
        <w:drawing>
          <wp:inline xmlns:a="http://schemas.openxmlformats.org/drawingml/2006/main" xmlns:pic="http://schemas.openxmlformats.org/drawingml/2006/picture">
            <wp:extent cx="767520" cy="1872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3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67520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>，</w:t>
      </w:r>
    </w:p>
    <w:p>
      <w:pPr>
        <w:spacing w:line="24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243636" cy="34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3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243636" cy="3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33142" cy="34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35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833142" cy="3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协议输入输出都是算术分享。BERT-base 的验收形状是 [2,12,128,128]。一次调用里，SIMD 的 16 条通道是 16 行独立的 Softmax，行内宽度仍是 </w:t>
      </w:r>
      <w:r>
        <w:drawing>
          <wp:inline xmlns:a="http://schemas.openxmlformats.org/drawingml/2006/main" xmlns:pic="http://schemas.openxmlformats.org/drawingml/2006/picture">
            <wp:extent cx="139062" cy="187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36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9062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>。</w:t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>1. 行最大值。使用成对锦标赛。L=128 时共 7 轮。每一轮把一行配成 a、b，本地计算差的算术分享。get_msb_range 经算术转布尔取出符号位，bit2A 把它变回算术 0/1 分享。较大值由一轮不截断的乘法选出：</w:t>
      </w:r>
    </w:p>
    <w:p>
      <w:pPr>
        <w:spacing w:line="24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813811" cy="34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37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13811" cy="3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奇数长度时，落单元素直接进入下一轮。中心化 </w:t>
      </w:r>
      <w:r>
        <w:drawing>
          <wp:inline xmlns:a="http://schemas.openxmlformats.org/drawingml/2006/main" xmlns:pic="http://schemas.openxmlformats.org/drawingml/2006/picture">
            <wp:extent cx="1207969" cy="1872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38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07969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是本地减法，因而 </w:t>
      </w:r>
      <w:r>
        <w:drawing>
          <wp:inline xmlns:a="http://schemas.openxmlformats.org/drawingml/2006/main" xmlns:pic="http://schemas.openxmlformats.org/drawingml/2006/picture">
            <wp:extent cx="510545" cy="187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39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0545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>。</w:t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2. 负指数。令 T=16，下界为 </w:t>
      </w:r>
      <w:r>
        <w:drawing>
          <wp:inline xmlns:a="http://schemas.openxmlformats.org/drawingml/2006/main" xmlns:pic="http://schemas.openxmlformats.org/drawingml/2006/picture">
            <wp:extent cx="1764360" cy="1872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40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764360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>。低于下界的值不参与多项式，最后输出 0。比较只做一次：</w:t>
      </w:r>
    </w:p>
    <w:p>
      <w:pPr>
        <w:spacing w:line="24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323207" cy="34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4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323207" cy="3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355471" cy="34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42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55471" cy="3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其中 </w:t>
      </w:r>
      <w:r>
        <w:drawing>
          <wp:inline xmlns:a="http://schemas.openxmlformats.org/drawingml/2006/main" xmlns:pic="http://schemas.openxmlformats.org/drawingml/2006/picture">
            <wp:extent cx="996840" cy="1872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4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996840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>，LTZ 返回算术域的 0/1。截断后的自变量是</w:t>
      </w:r>
    </w:p>
    <w:p>
      <w:pPr>
        <w:spacing w:line="24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5622" cy="34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44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55622" cy="3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再精确右移 4 位得到 </w:t>
      </w:r>
      <w:r>
        <w:drawing>
          <wp:inline xmlns:a="http://schemas.openxmlformats.org/drawingml/2006/main" xmlns:pic="http://schemas.openxmlformats.org/drawingml/2006/picture">
            <wp:extent cx="688754" cy="1872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45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88754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>，使有效输入落在 [−ln 2, 0]。在这个区间上计算三次泰勒多项式</w:t>
      </w:r>
    </w:p>
    <w:p>
      <w:pPr>
        <w:spacing w:line="24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25408" cy="342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46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225408" cy="3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>y 的平方和 y 的三次方除以 6 各用一次定点乘法。1/2 是精确右移，1/6 是公开常数乘法。恢复指数需要四次平方：</w:t>
      </w:r>
    </w:p>
    <w:p>
      <w:pPr>
        <w:spacing w:line="24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23999" cy="342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47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423999" cy="3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>最后再乘同一个 active 位，被截断的尾部精确变成 0，而不是下界处的指数。每次秘密定点乘法都走前面的 10 比特 limb 公式，高位积与交叉积放在同一次 communicate 里发送。</w:t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>3. 行和。指数已经是算术分享，行和只做本地加法：</w:t>
      </w:r>
    </w:p>
    <w:p>
      <w:pPr>
        <w:spacing w:line="24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19145" cy="342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48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819145" cy="3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4. 倒数。L 不超过 128，且每个指数不超过 1，行和落在协议处理的 [1, 128] 量级。用 8 个公开阈值 </w:t>
      </w:r>
      <w:r>
        <w:drawing>
          <wp:inline xmlns:a="http://schemas.openxmlformats.org/drawingml/2006/main" xmlns:pic="http://schemas.openxmlformats.org/drawingml/2006/picture">
            <wp:extent cx="204218" cy="1872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49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04218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（k 从 0 到 7）做一次打包的 LTZ，得到 </w:t>
      </w:r>
      <w:r>
        <w:drawing>
          <wp:inline xmlns:a="http://schemas.openxmlformats.org/drawingml/2006/main" xmlns:pic="http://schemas.openxmlformats.org/drawingml/2006/picture">
            <wp:extent cx="1034898" cy="1872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50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034898" cy="18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的秘密桶位。种子是</w:t>
      </w:r>
    </w:p>
    <w:p>
      <w:pPr>
        <w:spacing w:line="24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765390" cy="342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51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765390" cy="3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858935" cy="342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52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858935" cy="3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958225" cy="342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53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958225" cy="3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>然后做两轮牛顿迭代，每轮两次定点乘法：</w:t>
      </w:r>
    </w:p>
    <w:p>
      <w:pPr>
        <w:spacing w:line="24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46037" cy="342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5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646037" cy="3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>5. 归一化。把倒数分享复制到该行的每一列，再做一次 limb 定点乘法：</w:t>
      </w:r>
    </w:p>
    <w:p>
      <w:pPr>
        <w:spacing w:line="24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20000" cy="342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55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20000" cy="3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>整个算子不打开任何中间秘密。</w:t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>三机验收在 2026-07-15 完成。全零、随机、BERT 尺寸和单峰四组输入均有限且非负。BERT 尺寸 [2,12,128,128] 的最大绝对误差为 6.99×10 的 −4 次方，平均绝对误差为 3.27×10 的 −6 次方，行和最大误差为 1.74×10 的 −4 次方，阈值是 0.01。该形状在 48 个 worker 上的在线通信量约为每样本每节点 241 MB。数值和通信量通过验收。15 Gbps 链路上的网卡利用率实测最高约 15%，低于原先 40% 的目标。</w:t>
      </w:r>
    </w:p>
    <w:p>
      <w:pPr>
        <w:pStyle w:val="Heading2"/>
        <w:spacing w:line="360" w:lineRule="auto" w:before="240" w:after="160"/>
      </w:pPr>
      <w:r>
        <w:rPr>
          <w:rFonts w:ascii="Times New Roman" w:hAnsi="Times New Roman" w:eastAsia="宋体"/>
          <w:b/>
          <w:color w:val="000000"/>
          <w:sz w:val="28"/>
        </w:rPr>
        <w:t>（五）其余模块与端到端结果</w:t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>FFN 是 Linear(768,3072)、GELU、Linear(3072,768)。GELU 在 [−4,4] 上分四段拟合三次多项式，量化后网格最大误差 0.00443；小于 −4 输出 0，大于等于 4 保持原值。两层矩阵乘使用固定权重的 limb GEMM，USE_CUDA_GEMM=2 时本地整数乘走 CUTLASS。LayerNorm 按行秘密选择 x/2、x/16 或 x/64，使平方留在 Q12.20 内，三个分支用同一个恢复因子。Pooler 从 SIMD 通道中取出 CLS，做 768 到 768 的私有线性层。tanh 在 [−2,2) 内用五次奇数多项式，区间外饱和到 ±1。分类头是 768 到 2 的私有线性层，argmax 在重构之后用明文计算。</w:t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>单层注意力在尾部 16 个 padding token 上，残差前最大绝对误差为 0.00715。完整第 0 层最大绝对误差为 0.00847。12 层生产路径中，MRPC 的 logits 最大绝对误差为 0.0111，RTE 为 0.0445，两边类别都与明文一致。RTE 在线约 77.9 秒，三方发送量合计约 28.9 GB，其中包含每一层重新分享私有权重。</w:t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>完整验证集的重复实验、不同 batch 的流水线，以及 1/10/15 Gbps 的带宽扫描还没有形成可写入论文表的证据。当前端到端结果说明计算图和数值路径已经闭合。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黑体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黑体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