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90" w:rsidRDefault="00CE5390">
      <w:r>
        <w:t>L’ordre des tables dans une base de données doit être effectuer en fonction des clés étrangères et des relations entre les tables.</w:t>
      </w:r>
    </w:p>
    <w:p w:rsidR="00CE5390" w:rsidRDefault="00CE5390">
      <w:r>
        <w:t xml:space="preserve">Chaque table à une clé primaire pour l’identifier à partir de là on peut créer les tables avec les clés </w:t>
      </w:r>
    </w:p>
    <w:p w:rsidR="00953197" w:rsidRDefault="00CE5390">
      <w:r>
        <w:t xml:space="preserve">Étrangère pour les mettre en relation afin que les données soit </w:t>
      </w:r>
      <w:bookmarkStart w:id="0" w:name="_GoBack"/>
      <w:bookmarkEnd w:id="0"/>
      <w:r>
        <w:t>relié.</w:t>
      </w:r>
    </w:p>
    <w:sectPr w:rsidR="00953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90"/>
    <w:rsid w:val="00953197"/>
    <w:rsid w:val="00C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635F"/>
  <w15:chartTrackingRefBased/>
  <w15:docId w15:val="{F5B2D303-2010-471B-AE95-D0B7A4E5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2020-09-01T11:25:00Z</dcterms:created>
  <dcterms:modified xsi:type="dcterms:W3CDTF">2020-09-01T11:32:00Z</dcterms:modified>
</cp:coreProperties>
</file>