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395D" w:rsidRPr="00976CC0" w:rsidRDefault="00A812A9" w:rsidP="00976CC0">
      <w:pPr>
        <w:spacing w:after="0" w:line="240" w:lineRule="auto"/>
        <w:rPr>
          <w:rFonts w:ascii="Comic Sans MS" w:hAnsi="Comic Sans MS"/>
        </w:rPr>
      </w:pPr>
      <w:bookmarkStart w:id="0" w:name="_Toc240189206"/>
      <w:r w:rsidRPr="00976CC0">
        <w:rPr>
          <w:rFonts w:ascii="Comic Sans MS" w:hAnsi="Comic Sans MS"/>
        </w:rPr>
        <w:t>LE VIADUC DE MILLAU</w:t>
      </w:r>
      <w:bookmarkEnd w:id="0"/>
    </w:p>
    <w:p w:rsidR="00A812A9" w:rsidRPr="00976CC0" w:rsidRDefault="00A812A9" w:rsidP="00976CC0">
      <w:pPr>
        <w:spacing w:after="0" w:line="240" w:lineRule="auto"/>
        <w:rPr>
          <w:rFonts w:ascii="Comic Sans MS" w:hAnsi="Comic Sans MS"/>
        </w:rPr>
      </w:pPr>
      <w:r w:rsidRPr="00976CC0">
        <w:rPr>
          <w:rFonts w:ascii="Comic Sans MS" w:hAnsi="Comic Sans MS"/>
        </w:rPr>
        <w:t>Nécessité du viaduc</w:t>
      </w:r>
    </w:p>
    <w:p w:rsidR="00A812A9" w:rsidRPr="00976CC0" w:rsidRDefault="004342D4" w:rsidP="00976CC0">
      <w:pPr>
        <w:spacing w:after="0" w:line="240" w:lineRule="auto"/>
        <w:rPr>
          <w:rFonts w:ascii="Comic Sans MS" w:hAnsi="Comic Sans MS"/>
        </w:rPr>
      </w:pPr>
      <w:r w:rsidRPr="00976CC0">
        <w:rPr>
          <w:rFonts w:ascii="Comic Sans MS" w:hAnsi="Comic Sans MS"/>
        </w:rPr>
        <w:t>Les 4 options de trajets Perpignan – Paris</w:t>
      </w:r>
    </w:p>
    <w:p w:rsidR="00A812A9" w:rsidRPr="00976CC0" w:rsidRDefault="00A812A9" w:rsidP="00976CC0">
      <w:pPr>
        <w:spacing w:after="0" w:line="240" w:lineRule="auto"/>
        <w:rPr>
          <w:rFonts w:ascii="Comic Sans MS" w:hAnsi="Comic Sans MS"/>
        </w:rPr>
      </w:pPr>
      <w:r w:rsidRPr="00976CC0">
        <w:rPr>
          <w:rFonts w:ascii="Comic Sans MS" w:hAnsi="Comic Sans MS"/>
        </w:rPr>
        <w:t>Le viaduc de Millau a été construit dans le but de compléter l’autoroute A75 reliant Clermont-Ferrand à  Pézenas et bientôt Béziers et dont la construction a commencé en 1975. Ce tronçon s’inscrit dans u</w:t>
      </w:r>
      <w:r w:rsidR="002014CC" w:rsidRPr="00976CC0">
        <w:rPr>
          <w:rFonts w:ascii="Comic Sans MS" w:hAnsi="Comic Sans MS"/>
        </w:rPr>
        <w:t>n</w:t>
      </w:r>
      <w:r w:rsidRPr="00976CC0">
        <w:rPr>
          <w:rFonts w:ascii="Comic Sans MS" w:hAnsi="Comic Sans MS"/>
        </w:rPr>
        <w:t xml:space="preserve"> schéma plus général visant à créer un nouvel axe autoroutier entre le nord et le sud de la France.</w:t>
      </w:r>
    </w:p>
    <w:p w:rsidR="00A812A9" w:rsidRPr="00976CC0" w:rsidRDefault="00A812A9" w:rsidP="00976CC0">
      <w:pPr>
        <w:spacing w:after="0" w:line="240" w:lineRule="auto"/>
        <w:rPr>
          <w:rFonts w:ascii="Comic Sans MS" w:hAnsi="Comic Sans MS"/>
        </w:rPr>
      </w:pPr>
      <w:r w:rsidRPr="00976CC0">
        <w:rPr>
          <w:rFonts w:ascii="Comic Sans MS" w:hAnsi="Comic Sans MS"/>
        </w:rPr>
        <w:t>Il existait auparavant deux principaux itinéraires :</w:t>
      </w:r>
    </w:p>
    <w:p w:rsidR="00A812A9" w:rsidRPr="00976CC0" w:rsidRDefault="00A812A9" w:rsidP="00976CC0">
      <w:pPr>
        <w:spacing w:after="0" w:line="240" w:lineRule="auto"/>
        <w:rPr>
          <w:rFonts w:ascii="Comic Sans MS" w:hAnsi="Comic Sans MS"/>
        </w:rPr>
      </w:pPr>
      <w:r w:rsidRPr="00976CC0">
        <w:rPr>
          <w:rFonts w:ascii="Comic Sans MS" w:hAnsi="Comic Sans MS"/>
        </w:rPr>
        <w:t>L’option à l’est Paris-Lyon-Vallée du Rhône avec l’A6 et l’A7</w:t>
      </w:r>
    </w:p>
    <w:p w:rsidR="00A812A9" w:rsidRPr="00976CC0" w:rsidRDefault="00A812A9" w:rsidP="00976CC0">
      <w:pPr>
        <w:spacing w:after="0" w:line="240" w:lineRule="auto"/>
        <w:rPr>
          <w:rFonts w:ascii="Comic Sans MS" w:hAnsi="Comic Sans MS"/>
        </w:rPr>
      </w:pPr>
      <w:r w:rsidRPr="00976CC0">
        <w:rPr>
          <w:rFonts w:ascii="Comic Sans MS" w:hAnsi="Comic Sans MS"/>
        </w:rPr>
        <w:t>L’option à l’ouest Paris-Bordeaux-Agen-Toulouse avec l’A10 et l’A62.</w:t>
      </w:r>
    </w:p>
    <w:p w:rsidR="00A812A9" w:rsidRPr="00976CC0" w:rsidRDefault="00A812A9" w:rsidP="00976CC0">
      <w:pPr>
        <w:spacing w:after="0" w:line="240" w:lineRule="auto"/>
        <w:rPr>
          <w:rFonts w:ascii="Comic Sans MS" w:hAnsi="Comic Sans MS"/>
        </w:rPr>
      </w:pPr>
      <w:r w:rsidRPr="00976CC0">
        <w:rPr>
          <w:rFonts w:ascii="Comic Sans MS" w:hAnsi="Comic Sans MS"/>
        </w:rPr>
        <w:t>U</w:t>
      </w:r>
      <w:r w:rsidR="000B2C5E" w:rsidRPr="00976CC0">
        <w:rPr>
          <w:rFonts w:ascii="Comic Sans MS" w:hAnsi="Comic Sans MS"/>
        </w:rPr>
        <w:t>n</w:t>
      </w:r>
      <w:r w:rsidRPr="00976CC0">
        <w:rPr>
          <w:rFonts w:ascii="Comic Sans MS" w:hAnsi="Comic Sans MS"/>
        </w:rPr>
        <w:t xml:space="preserve"> troisième itinéraire, l’A20 sur le parcours Toulouse-Brive-Limoges-Vierzon est actuellement fini.</w:t>
      </w:r>
    </w:p>
    <w:p w:rsidR="00761D0B" w:rsidRPr="00976CC0" w:rsidRDefault="00761D0B" w:rsidP="00976CC0">
      <w:pPr>
        <w:spacing w:after="0" w:line="240" w:lineRule="auto"/>
        <w:rPr>
          <w:rFonts w:ascii="Comic Sans MS" w:hAnsi="Comic Sans MS"/>
        </w:rPr>
      </w:pPr>
      <w:r w:rsidRPr="00976CC0">
        <w:rPr>
          <w:rFonts w:ascii="Comic Sans MS" w:hAnsi="Comic Sans MS"/>
        </w:rPr>
        <w:t>Cette nouvelle autoroute A75, en complément de l’A71 d’Orléans à Clermont-Ferrand, ouvre une quatrième voie à travers la France et a trois principaux avantages : elle permet de délester la vallée rhodanienne, très utilisée aussi bien par les camions (pour relier le nord de l’Europe à l’Espagne et au Portugal) que les vacanciers pour rejoindre les bords de la Méditerranée. Cet itinéraire plus direct permet d’économiser du temps et du carburant. Cette autoroute rend</w:t>
      </w:r>
      <w:r w:rsidR="00B9195E" w:rsidRPr="00976CC0">
        <w:rPr>
          <w:rFonts w:ascii="Comic Sans MS" w:hAnsi="Comic Sans MS"/>
        </w:rPr>
        <w:t xml:space="preserve"> possible également de désenclaver le Massif Central et ville de Clermont-Ferrand. A terme, le nouvel axe Paris-Clermont-Ferrand-Béziers enrichira le réseau autoroutier français ; à une plus grande échelle, il facilitera le transit entre l’Europe du Nord et la région parisienne d’une part et l’Espagne et l’ouest de la façade méditerranéenne d’autre part.</w:t>
      </w:r>
    </w:p>
    <w:p w:rsidR="00A44799" w:rsidRPr="00976CC0" w:rsidRDefault="00B9195E" w:rsidP="00976CC0">
      <w:pPr>
        <w:spacing w:after="0" w:line="240" w:lineRule="auto"/>
        <w:rPr>
          <w:rFonts w:ascii="Comic Sans MS" w:hAnsi="Comic Sans MS"/>
        </w:rPr>
      </w:pPr>
      <w:bookmarkStart w:id="1" w:name="_Toc240189207"/>
      <w:r w:rsidRPr="00976CC0">
        <w:rPr>
          <w:rFonts w:ascii="Comic Sans MS" w:hAnsi="Comic Sans MS"/>
        </w:rPr>
        <w:t>Les difficultés</w:t>
      </w:r>
      <w:bookmarkEnd w:id="1"/>
    </w:p>
    <w:p w:rsidR="00B9195E" w:rsidRPr="00976CC0" w:rsidRDefault="00B9195E" w:rsidP="00976CC0">
      <w:pPr>
        <w:spacing w:after="0" w:line="240" w:lineRule="auto"/>
        <w:rPr>
          <w:rFonts w:ascii="Comic Sans MS" w:hAnsi="Comic Sans MS"/>
        </w:rPr>
      </w:pPr>
      <w:r w:rsidRPr="00976CC0">
        <w:rPr>
          <w:rFonts w:ascii="Comic Sans MS" w:hAnsi="Comic Sans MS"/>
        </w:rPr>
        <w:t>Mais, pendant près de trente ans, ce tronçon est resté inachevé aux abords de Millau</w:t>
      </w:r>
      <w:r w:rsidR="00BB2A5F" w:rsidRPr="00976CC0">
        <w:rPr>
          <w:rFonts w:ascii="Comic Sans MS" w:hAnsi="Comic Sans MS"/>
        </w:rPr>
        <w:t>. En effet, dans cette région aux conditions climatiques dures (vents très forts) et aux caractéristiques géologiques très particulières (hauts-plateaux du Larzac et vallée du Tarn très encaissée), les différents projets de franchissement étaient techniquement très ardus. Millau et son fameux « bouchon</w:t>
      </w:r>
      <w:r w:rsidR="00A44799" w:rsidRPr="00976CC0">
        <w:rPr>
          <w:rFonts w:ascii="Comic Sans MS" w:hAnsi="Comic Sans MS"/>
        </w:rPr>
        <w:t> » sont do</w:t>
      </w:r>
      <w:r w:rsidR="00BB2A5F" w:rsidRPr="00976CC0">
        <w:rPr>
          <w:rFonts w:ascii="Comic Sans MS" w:hAnsi="Comic Sans MS"/>
        </w:rPr>
        <w:t>nc restés un très gros point noir sur cette autoroute. Des kilomètres d’embouteillage et des heures d’attente pour traverser la ville se reproduisai</w:t>
      </w:r>
      <w:r w:rsidR="000621F8" w:rsidRPr="00976CC0">
        <w:rPr>
          <w:rFonts w:ascii="Comic Sans MS" w:hAnsi="Comic Sans MS"/>
        </w:rPr>
        <w:t>ent  chaque année au moment des grands flux estivaux. Ceci faisait perdre tous les avantages de l’A75, dite « autoroute d’aménagement du territoire » et entièrement gratuite sur 340 kilomètres. De plus, tout ce trafic drainé par l’autoroute apportait pollution et danger à la ville de Millau. La construction d’un pont permettant de relier les deux portions d’autoroute était donc une priorité.</w:t>
      </w:r>
    </w:p>
    <w:p w:rsidR="00A44799" w:rsidRPr="00976CC0" w:rsidRDefault="000621F8" w:rsidP="00976CC0">
      <w:pPr>
        <w:spacing w:after="0" w:line="240" w:lineRule="auto"/>
        <w:rPr>
          <w:rFonts w:ascii="Comic Sans MS" w:hAnsi="Comic Sans MS"/>
        </w:rPr>
      </w:pPr>
      <w:r w:rsidRPr="00976CC0">
        <w:rPr>
          <w:rFonts w:ascii="Comic Sans MS" w:hAnsi="Comic Sans MS"/>
        </w:rPr>
        <w:t xml:space="preserve">Il a fallu attendre 10 ans  d’études préliminaires et 4 ans de travaux pour voir l’inauguration du viaduc de Millau le 14 décembre 2004 et profiter enfin la continuité de l’itinéraire autoroutier. </w:t>
      </w:r>
      <w:r w:rsidR="000E60A5" w:rsidRPr="00976CC0">
        <w:rPr>
          <w:rFonts w:ascii="Comic Sans MS" w:hAnsi="Comic Sans MS"/>
        </w:rPr>
        <w:t>Les rues de Millau sont aujourd’hui délestées.</w:t>
      </w:r>
    </w:p>
    <w:p w:rsidR="000E60A5" w:rsidRPr="00976CC0" w:rsidRDefault="000E60A5" w:rsidP="00976CC0">
      <w:pPr>
        <w:spacing w:after="0" w:line="240" w:lineRule="auto"/>
        <w:rPr>
          <w:rFonts w:ascii="Comic Sans MS" w:hAnsi="Comic Sans MS"/>
        </w:rPr>
      </w:pPr>
      <w:bookmarkStart w:id="2" w:name="_Toc240189208"/>
      <w:r w:rsidRPr="00976CC0">
        <w:rPr>
          <w:rFonts w:ascii="Comic Sans MS" w:hAnsi="Comic Sans MS"/>
        </w:rPr>
        <w:t>Localisation</w:t>
      </w:r>
      <w:bookmarkEnd w:id="2"/>
    </w:p>
    <w:p w:rsidR="000E60A5" w:rsidRPr="00976CC0" w:rsidRDefault="000E60A5" w:rsidP="00976CC0">
      <w:pPr>
        <w:spacing w:after="0" w:line="240" w:lineRule="auto"/>
        <w:rPr>
          <w:rFonts w:ascii="Comic Sans MS" w:hAnsi="Comic Sans MS"/>
        </w:rPr>
      </w:pPr>
      <w:r w:rsidRPr="00976CC0">
        <w:rPr>
          <w:rFonts w:ascii="Comic Sans MS" w:hAnsi="Comic Sans MS"/>
        </w:rPr>
        <w:t xml:space="preserve">Le viaduc de Millau se situe sur les communes de Millau (2 piles au nord) et </w:t>
      </w:r>
      <w:proofErr w:type="spellStart"/>
      <w:r w:rsidRPr="00976CC0">
        <w:rPr>
          <w:rFonts w:ascii="Comic Sans MS" w:hAnsi="Comic Sans MS"/>
        </w:rPr>
        <w:t>Creissels</w:t>
      </w:r>
      <w:proofErr w:type="spellEnd"/>
      <w:r w:rsidRPr="00976CC0">
        <w:rPr>
          <w:rFonts w:ascii="Comic Sans MS" w:hAnsi="Comic Sans MS"/>
        </w:rPr>
        <w:t xml:space="preserve"> (5 piles au sud). C’est le Tarn qui délimite les deux communes.</w:t>
      </w:r>
    </w:p>
    <w:p w:rsidR="00A44799" w:rsidRPr="00976CC0" w:rsidRDefault="000E60A5" w:rsidP="00976CC0">
      <w:pPr>
        <w:spacing w:after="0" w:line="240" w:lineRule="auto"/>
        <w:rPr>
          <w:rFonts w:ascii="Comic Sans MS" w:hAnsi="Comic Sans MS"/>
        </w:rPr>
      </w:pPr>
      <w:bookmarkStart w:id="3" w:name="_Toc240189209"/>
      <w:r w:rsidRPr="00976CC0">
        <w:rPr>
          <w:rFonts w:ascii="Comic Sans MS" w:hAnsi="Comic Sans MS"/>
        </w:rPr>
        <w:t>Description</w:t>
      </w:r>
      <w:bookmarkEnd w:id="3"/>
      <w:r w:rsidRPr="00976CC0">
        <w:rPr>
          <w:rFonts w:ascii="Comic Sans MS" w:hAnsi="Comic Sans MS"/>
        </w:rPr>
        <w:t xml:space="preserve"> </w:t>
      </w:r>
    </w:p>
    <w:p w:rsidR="00120C96" w:rsidRPr="00976CC0" w:rsidRDefault="000E60A5" w:rsidP="00976CC0">
      <w:pPr>
        <w:spacing w:after="0" w:line="240" w:lineRule="auto"/>
        <w:rPr>
          <w:rFonts w:ascii="Comic Sans MS" w:hAnsi="Comic Sans MS"/>
        </w:rPr>
      </w:pPr>
      <w:r w:rsidRPr="00976CC0">
        <w:rPr>
          <w:rFonts w:ascii="Comic Sans MS" w:hAnsi="Comic Sans MS"/>
        </w:rPr>
        <w:t>Le viaduc est un pont à haubans de 2 460 m</w:t>
      </w:r>
      <w:r w:rsidR="00373CBA" w:rsidRPr="00976CC0">
        <w:rPr>
          <w:rFonts w:ascii="Comic Sans MS" w:hAnsi="Comic Sans MS"/>
        </w:rPr>
        <w:t xml:space="preserve">. Il traverse la vallée du Tarn à près de 270 m de hauteur. Son tablier de 32 m de large accueille une autoroute de 2 fois 2 voies et deux voies de secours. Il est maintenu </w:t>
      </w:r>
      <w:r w:rsidR="00770B08" w:rsidRPr="00976CC0">
        <w:rPr>
          <w:rFonts w:ascii="Comic Sans MS" w:hAnsi="Comic Sans MS"/>
        </w:rPr>
        <w:t xml:space="preserve">par 7 piles prolongées chacune par un pylône de 87 m auquel sont arrimées 11 paires </w:t>
      </w:r>
      <w:r w:rsidR="00120C96" w:rsidRPr="00976CC0">
        <w:rPr>
          <w:rFonts w:ascii="Comic Sans MS" w:hAnsi="Comic Sans MS"/>
        </w:rPr>
        <w:t>de haubans.</w:t>
      </w:r>
    </w:p>
    <w:p w:rsidR="00120C96" w:rsidRPr="00976CC0" w:rsidRDefault="00120C96" w:rsidP="00976CC0">
      <w:pPr>
        <w:spacing w:after="0" w:line="240" w:lineRule="auto"/>
        <w:rPr>
          <w:rFonts w:ascii="Comic Sans MS" w:hAnsi="Comic Sans MS"/>
        </w:rPr>
      </w:pPr>
      <w:r w:rsidRPr="00976CC0">
        <w:rPr>
          <w:rFonts w:ascii="Comic Sans MS" w:hAnsi="Comic Sans MS"/>
        </w:rPr>
        <w:lastRenderedPageBreak/>
        <w:t>Outre sa hauteur, on peut s’étonner du fait qu’il ne soit pas rectiligne. En effet, son rayon de courbure de 20 km permet aux véhicules d’avoir une trajectoire plus précise qu’en ligne droite et de donner l’illusion d’un viaduc interminable.</w:t>
      </w:r>
    </w:p>
    <w:p w:rsidR="00120C96" w:rsidRPr="00976CC0" w:rsidRDefault="00120C96" w:rsidP="00976CC0">
      <w:pPr>
        <w:spacing w:after="0" w:line="240" w:lineRule="auto"/>
        <w:rPr>
          <w:rFonts w:ascii="Comic Sans MS" w:hAnsi="Comic Sans MS"/>
        </w:rPr>
      </w:pPr>
      <w:bookmarkStart w:id="4" w:name="_Toc240189210"/>
      <w:r w:rsidRPr="00976CC0">
        <w:rPr>
          <w:rFonts w:ascii="Comic Sans MS" w:hAnsi="Comic Sans MS"/>
        </w:rPr>
        <w:t>Chiffres clefs</w:t>
      </w:r>
      <w:bookmarkEnd w:id="4"/>
    </w:p>
    <w:p w:rsidR="00120C96" w:rsidRPr="00976CC0" w:rsidRDefault="00120C96" w:rsidP="00976CC0">
      <w:pPr>
        <w:spacing w:after="0" w:line="240" w:lineRule="auto"/>
        <w:rPr>
          <w:rFonts w:ascii="Comic Sans MS" w:hAnsi="Comic Sans MS"/>
        </w:rPr>
      </w:pPr>
      <w:r w:rsidRPr="00976CC0">
        <w:rPr>
          <w:rFonts w:ascii="Comic Sans MS" w:hAnsi="Comic Sans MS"/>
        </w:rPr>
        <w:t>Longueur : 2 460 m</w:t>
      </w:r>
    </w:p>
    <w:p w:rsidR="00120C96" w:rsidRPr="00976CC0" w:rsidRDefault="00120C96" w:rsidP="00976CC0">
      <w:pPr>
        <w:spacing w:after="0" w:line="240" w:lineRule="auto"/>
        <w:rPr>
          <w:rFonts w:ascii="Comic Sans MS" w:hAnsi="Comic Sans MS"/>
        </w:rPr>
      </w:pPr>
      <w:r w:rsidRPr="00976CC0">
        <w:rPr>
          <w:rFonts w:ascii="Comic Sans MS" w:hAnsi="Comic Sans MS"/>
        </w:rPr>
        <w:t>Largeur : 32 m</w:t>
      </w:r>
    </w:p>
    <w:p w:rsidR="00120C96" w:rsidRPr="00976CC0" w:rsidRDefault="00120C96" w:rsidP="00976CC0">
      <w:pPr>
        <w:spacing w:after="0" w:line="240" w:lineRule="auto"/>
        <w:rPr>
          <w:rFonts w:ascii="Comic Sans MS" w:hAnsi="Comic Sans MS"/>
        </w:rPr>
      </w:pPr>
      <w:r w:rsidRPr="00976CC0">
        <w:rPr>
          <w:rFonts w:ascii="Comic Sans MS" w:hAnsi="Comic Sans MS"/>
        </w:rPr>
        <w:t>Hauteur maximale : 343 m, soit 20 m de plus que la tour Eiffel.</w:t>
      </w:r>
    </w:p>
    <w:p w:rsidR="00120C96" w:rsidRPr="00976CC0" w:rsidRDefault="00120C96" w:rsidP="00976CC0">
      <w:pPr>
        <w:spacing w:after="0" w:line="240" w:lineRule="auto"/>
        <w:rPr>
          <w:rFonts w:ascii="Comic Sans MS" w:hAnsi="Comic Sans MS"/>
        </w:rPr>
      </w:pPr>
      <w:r w:rsidRPr="00976CC0">
        <w:rPr>
          <w:rFonts w:ascii="Comic Sans MS" w:hAnsi="Comic Sans MS"/>
        </w:rPr>
        <w:t>Hauteur maximale de passage de la route : Près de 270 m au du dessus du Tarn</w:t>
      </w:r>
    </w:p>
    <w:p w:rsidR="00120C96" w:rsidRPr="00976CC0" w:rsidRDefault="00120C96" w:rsidP="00976CC0">
      <w:pPr>
        <w:spacing w:after="0" w:line="240" w:lineRule="auto"/>
        <w:rPr>
          <w:rFonts w:ascii="Comic Sans MS" w:hAnsi="Comic Sans MS"/>
        </w:rPr>
      </w:pPr>
      <w:r w:rsidRPr="00976CC0">
        <w:rPr>
          <w:rFonts w:ascii="Comic Sans MS" w:hAnsi="Comic Sans MS"/>
        </w:rPr>
        <w:t>Pente : 3,015%, en montée nord-sud dans le sens Clermont-Ferrand-Béziers.</w:t>
      </w:r>
    </w:p>
    <w:p w:rsidR="00120C96" w:rsidRPr="00976CC0" w:rsidRDefault="00120C96" w:rsidP="00976CC0">
      <w:pPr>
        <w:spacing w:after="0" w:line="240" w:lineRule="auto"/>
        <w:rPr>
          <w:rFonts w:ascii="Comic Sans MS" w:hAnsi="Comic Sans MS"/>
        </w:rPr>
      </w:pPr>
      <w:r w:rsidRPr="00976CC0">
        <w:rPr>
          <w:rFonts w:ascii="Comic Sans MS" w:hAnsi="Comic Sans MS"/>
        </w:rPr>
        <w:t>Rayon de courbure : 20 km</w:t>
      </w:r>
    </w:p>
    <w:p w:rsidR="00120C96" w:rsidRPr="00976CC0" w:rsidRDefault="00120C96" w:rsidP="00976CC0">
      <w:pPr>
        <w:spacing w:after="0" w:line="240" w:lineRule="auto"/>
        <w:rPr>
          <w:rFonts w:ascii="Comic Sans MS" w:hAnsi="Comic Sans MS"/>
        </w:rPr>
      </w:pPr>
      <w:r w:rsidRPr="00976CC0">
        <w:rPr>
          <w:rFonts w:ascii="Comic Sans MS" w:hAnsi="Comic Sans MS"/>
        </w:rPr>
        <w:t>Hauteur des pylônes : 87 m</w:t>
      </w:r>
    </w:p>
    <w:p w:rsidR="00120C96" w:rsidRPr="00976CC0" w:rsidRDefault="00120C96" w:rsidP="00976CC0">
      <w:pPr>
        <w:spacing w:after="0" w:line="240" w:lineRule="auto"/>
        <w:rPr>
          <w:rFonts w:ascii="Comic Sans MS" w:hAnsi="Comic Sans MS"/>
        </w:rPr>
      </w:pPr>
      <w:r w:rsidRPr="00976CC0">
        <w:rPr>
          <w:rFonts w:ascii="Comic Sans MS" w:hAnsi="Comic Sans MS"/>
        </w:rPr>
        <w:t>Nombre de piles : 7</w:t>
      </w:r>
    </w:p>
    <w:p w:rsidR="00120C96" w:rsidRPr="00976CC0" w:rsidRDefault="00120C96" w:rsidP="00976CC0">
      <w:pPr>
        <w:spacing w:after="0" w:line="240" w:lineRule="auto"/>
        <w:rPr>
          <w:rFonts w:ascii="Comic Sans MS" w:hAnsi="Comic Sans MS"/>
        </w:rPr>
      </w:pPr>
      <w:r w:rsidRPr="00976CC0">
        <w:rPr>
          <w:rFonts w:ascii="Comic Sans MS" w:hAnsi="Comic Sans MS"/>
        </w:rPr>
        <w:t>Nombre de haubans : 154</w:t>
      </w:r>
    </w:p>
    <w:p w:rsidR="00120C96" w:rsidRPr="00976CC0" w:rsidRDefault="00120C96" w:rsidP="00976CC0">
      <w:pPr>
        <w:spacing w:after="0" w:line="240" w:lineRule="auto"/>
        <w:rPr>
          <w:rFonts w:ascii="Comic Sans MS" w:hAnsi="Comic Sans MS"/>
        </w:rPr>
      </w:pPr>
      <w:r w:rsidRPr="00976CC0">
        <w:rPr>
          <w:rFonts w:ascii="Comic Sans MS" w:hAnsi="Comic Sans MS"/>
        </w:rPr>
        <w:t>Tension des haubans : 900 t pour les plus longs.</w:t>
      </w:r>
    </w:p>
    <w:p w:rsidR="00120C96" w:rsidRPr="00976CC0" w:rsidRDefault="00120C96" w:rsidP="00976CC0">
      <w:pPr>
        <w:spacing w:after="0" w:line="240" w:lineRule="auto"/>
        <w:rPr>
          <w:rFonts w:ascii="Comic Sans MS" w:hAnsi="Comic Sans MS"/>
        </w:rPr>
      </w:pPr>
      <w:r w:rsidRPr="00976CC0">
        <w:rPr>
          <w:rFonts w:ascii="Comic Sans MS" w:hAnsi="Comic Sans MS"/>
        </w:rPr>
        <w:t>Poids du tablier d’acier : 36 000 t, soit 4 fois la tour Eiffel.</w:t>
      </w:r>
    </w:p>
    <w:p w:rsidR="00120C96" w:rsidRPr="00976CC0" w:rsidRDefault="00120C96" w:rsidP="00976CC0">
      <w:pPr>
        <w:spacing w:after="0" w:line="240" w:lineRule="auto"/>
        <w:rPr>
          <w:rFonts w:ascii="Comic Sans MS" w:hAnsi="Comic Sans MS"/>
        </w:rPr>
      </w:pPr>
      <w:r w:rsidRPr="00976CC0">
        <w:rPr>
          <w:rFonts w:ascii="Comic Sans MS" w:hAnsi="Comic Sans MS"/>
        </w:rPr>
        <w:t>Volume de béton : 85 000 m3, soit 206 000 t</w:t>
      </w:r>
    </w:p>
    <w:p w:rsidR="00120C96" w:rsidRPr="00976CC0" w:rsidRDefault="00120C96" w:rsidP="00976CC0">
      <w:pPr>
        <w:spacing w:after="0" w:line="240" w:lineRule="auto"/>
        <w:rPr>
          <w:rFonts w:ascii="Comic Sans MS" w:hAnsi="Comic Sans MS"/>
        </w:rPr>
      </w:pPr>
      <w:r w:rsidRPr="00976CC0">
        <w:rPr>
          <w:rFonts w:ascii="Comic Sans MS" w:hAnsi="Comic Sans MS"/>
        </w:rPr>
        <w:t>Coût de la construction : 400 M€.</w:t>
      </w:r>
    </w:p>
    <w:p w:rsidR="00120C96" w:rsidRPr="00976CC0" w:rsidRDefault="00120C96" w:rsidP="00976CC0">
      <w:pPr>
        <w:spacing w:after="0" w:line="240" w:lineRule="auto"/>
        <w:rPr>
          <w:rFonts w:ascii="Comic Sans MS" w:hAnsi="Comic Sans MS"/>
        </w:rPr>
      </w:pPr>
      <w:r w:rsidRPr="00976CC0">
        <w:rPr>
          <w:rFonts w:ascii="Comic Sans MS" w:hAnsi="Comic Sans MS"/>
        </w:rPr>
        <w:t>Durée de la concession : 78 ans (3 ans de construction et 75 ans d’exploitation).</w:t>
      </w:r>
    </w:p>
    <w:p w:rsidR="00120C96" w:rsidRPr="00976CC0" w:rsidRDefault="00120C96" w:rsidP="00976CC0">
      <w:pPr>
        <w:spacing w:after="0" w:line="240" w:lineRule="auto"/>
        <w:rPr>
          <w:rFonts w:ascii="Comic Sans MS" w:hAnsi="Comic Sans MS"/>
        </w:rPr>
      </w:pPr>
      <w:r w:rsidRPr="00976CC0">
        <w:rPr>
          <w:rFonts w:ascii="Comic Sans MS" w:hAnsi="Comic Sans MS"/>
        </w:rPr>
        <w:t>Garantie de l’ouvrage : 120 ans.</w:t>
      </w:r>
    </w:p>
    <w:p w:rsidR="00FC5FB1" w:rsidRPr="00976CC0" w:rsidRDefault="00FC5FB1" w:rsidP="00976CC0">
      <w:pPr>
        <w:spacing w:after="0" w:line="240" w:lineRule="auto"/>
        <w:rPr>
          <w:rFonts w:ascii="Comic Sans MS" w:hAnsi="Comic Sans MS"/>
        </w:rPr>
      </w:pPr>
      <w:bookmarkStart w:id="5" w:name="_Toc240189211"/>
      <w:r w:rsidRPr="00976CC0">
        <w:rPr>
          <w:rFonts w:ascii="Comic Sans MS" w:hAnsi="Comic Sans MS"/>
        </w:rPr>
        <w:t>Anecdotes</w:t>
      </w:r>
      <w:bookmarkEnd w:id="5"/>
      <w:r w:rsidRPr="00976CC0">
        <w:rPr>
          <w:rFonts w:ascii="Comic Sans MS" w:hAnsi="Comic Sans MS"/>
        </w:rPr>
        <w:t xml:space="preserve"> </w:t>
      </w:r>
    </w:p>
    <w:p w:rsidR="00F25902" w:rsidRPr="00976CC0" w:rsidRDefault="00FC5FB1" w:rsidP="00976CC0">
      <w:pPr>
        <w:spacing w:after="0" w:line="240" w:lineRule="auto"/>
        <w:rPr>
          <w:rFonts w:ascii="Comic Sans MS" w:hAnsi="Comic Sans MS"/>
        </w:rPr>
      </w:pPr>
      <w:r w:rsidRPr="00976CC0">
        <w:rPr>
          <w:rFonts w:ascii="Comic Sans MS" w:hAnsi="Comic Sans MS"/>
        </w:rPr>
        <w:t>Un incendie s’est déclaré en 2004 sur le versant des Causses rouges dû à une flammèche de sou</w:t>
      </w:r>
      <w:r w:rsidR="00F25902" w:rsidRPr="00976CC0">
        <w:rPr>
          <w:rFonts w:ascii="Comic Sans MS" w:hAnsi="Comic Sans MS"/>
        </w:rPr>
        <w:t>dure. Il a brûlé quelques arbres.</w:t>
      </w:r>
    </w:p>
    <w:p w:rsidR="00F25902" w:rsidRPr="00976CC0" w:rsidRDefault="00F25902" w:rsidP="00976CC0">
      <w:pPr>
        <w:spacing w:after="0" w:line="240" w:lineRule="auto"/>
        <w:rPr>
          <w:rFonts w:ascii="Comic Sans MS" w:hAnsi="Comic Sans MS"/>
        </w:rPr>
      </w:pPr>
      <w:r w:rsidRPr="00976CC0">
        <w:rPr>
          <w:rFonts w:ascii="Comic Sans MS" w:hAnsi="Comic Sans MS"/>
        </w:rPr>
        <w:t>La vitesse limite sur le viaduc a été ramenée de 130 à 110 km/h à cause des nombreux ralentissements. En effet, les touristes prennent des photos du pont depuis leur véhicule. A noter que peu après l’ouverture à la circulation, des véhicules s’arrêtaient sur la bande d’arrêt d’urgence du viaduc juste pour admirer le paysage et le pont !</w:t>
      </w:r>
    </w:p>
    <w:p w:rsidR="00F25902" w:rsidRPr="00976CC0" w:rsidRDefault="00F25902" w:rsidP="00976CC0">
      <w:pPr>
        <w:spacing w:after="0" w:line="240" w:lineRule="auto"/>
        <w:rPr>
          <w:rFonts w:ascii="Comic Sans MS" w:hAnsi="Comic Sans MS"/>
        </w:rPr>
      </w:pPr>
      <w:r w:rsidRPr="00976CC0">
        <w:rPr>
          <w:rFonts w:ascii="Comic Sans MS" w:hAnsi="Comic Sans MS"/>
        </w:rPr>
        <w:t>Un timbre a été spécialement édité pour l’inauguration. Il a été dessiné par Sarah Lazarevic.</w:t>
      </w:r>
    </w:p>
    <w:p w:rsidR="00F25902" w:rsidRPr="00976CC0" w:rsidRDefault="00F25902" w:rsidP="00976CC0">
      <w:pPr>
        <w:spacing w:after="0" w:line="240" w:lineRule="auto"/>
        <w:rPr>
          <w:rFonts w:ascii="Comic Sans MS" w:hAnsi="Comic Sans MS"/>
        </w:rPr>
      </w:pPr>
      <w:r w:rsidRPr="00976CC0">
        <w:rPr>
          <w:rFonts w:ascii="Comic Sans MS" w:hAnsi="Comic Sans MS"/>
        </w:rPr>
        <w:t xml:space="preserve">Le ministre chinois des transports a visité le viaduc lors du premier anniversaire de sa mise en service. La délégation s’est intéressée aux prouesses techniques accomplies par la société </w:t>
      </w:r>
      <w:proofErr w:type="spellStart"/>
      <w:r w:rsidRPr="00976CC0">
        <w:rPr>
          <w:rFonts w:ascii="Comic Sans MS" w:hAnsi="Comic Sans MS"/>
        </w:rPr>
        <w:t>Eiffage</w:t>
      </w:r>
      <w:proofErr w:type="spellEnd"/>
      <w:r w:rsidRPr="00976CC0">
        <w:rPr>
          <w:rFonts w:ascii="Comic Sans MS" w:hAnsi="Comic Sans MS"/>
        </w:rPr>
        <w:t xml:space="preserve"> pour réaliser cet ouvrage monumental, mais également au montage juridique et financier du viaduc</w:t>
      </w:r>
    </w:p>
    <w:p w:rsidR="00761D0B" w:rsidRPr="00976CC0" w:rsidRDefault="00F25902" w:rsidP="00976CC0">
      <w:pPr>
        <w:spacing w:after="0" w:line="240" w:lineRule="auto"/>
        <w:rPr>
          <w:rFonts w:ascii="Comic Sans MS" w:hAnsi="Comic Sans MS"/>
        </w:rPr>
      </w:pPr>
      <w:r w:rsidRPr="00976CC0">
        <w:rPr>
          <w:rFonts w:ascii="Comic Sans MS" w:hAnsi="Comic Sans MS"/>
        </w:rPr>
        <w:t>Le cabinet du gouverneur de Californie Arnold Schwarzenegger, qui envisage la construction d’un pont dans la baie de San Francisco, a demandé des conseils à la mairie de Millau sur le consensus de la population lors de la construction du viaduc.</w:t>
      </w:r>
      <w:r w:rsidR="00FC5FB1" w:rsidRPr="00976CC0">
        <w:rPr>
          <w:rFonts w:ascii="Comic Sans MS" w:hAnsi="Comic Sans MS"/>
        </w:rPr>
        <w:t xml:space="preserve"> </w:t>
      </w:r>
    </w:p>
    <w:p w:rsidR="00F750CD" w:rsidRPr="00976CC0" w:rsidRDefault="00F750CD" w:rsidP="00976CC0">
      <w:pPr>
        <w:spacing w:after="0" w:line="240" w:lineRule="auto"/>
        <w:rPr>
          <w:rFonts w:ascii="Comic Sans MS" w:hAnsi="Comic Sans MS"/>
        </w:rPr>
      </w:pPr>
    </w:p>
    <w:sectPr w:rsidR="00F750CD" w:rsidRPr="00976CC0" w:rsidSect="00F750CD">
      <w:type w:val="continuous"/>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3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B061B"/>
    <w:multiLevelType w:val="hybridMultilevel"/>
    <w:tmpl w:val="8A041CC0"/>
    <w:lvl w:ilvl="0" w:tplc="311C45C8">
      <w:start w:val="1"/>
      <w:numFmt w:val="bullet"/>
      <w:pStyle w:val="numration"/>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A812A9"/>
    <w:rsid w:val="000621F8"/>
    <w:rsid w:val="000912EE"/>
    <w:rsid w:val="000B2C5E"/>
    <w:rsid w:val="000E60A5"/>
    <w:rsid w:val="00117A1D"/>
    <w:rsid w:val="00120C96"/>
    <w:rsid w:val="00194940"/>
    <w:rsid w:val="001E4B1A"/>
    <w:rsid w:val="002014CC"/>
    <w:rsid w:val="00343DDA"/>
    <w:rsid w:val="00373CBA"/>
    <w:rsid w:val="004342D4"/>
    <w:rsid w:val="005764D6"/>
    <w:rsid w:val="005A0D64"/>
    <w:rsid w:val="005A4CC3"/>
    <w:rsid w:val="00645810"/>
    <w:rsid w:val="00683C05"/>
    <w:rsid w:val="007410F5"/>
    <w:rsid w:val="00761D0B"/>
    <w:rsid w:val="00770B08"/>
    <w:rsid w:val="00805205"/>
    <w:rsid w:val="00806FA0"/>
    <w:rsid w:val="008562FC"/>
    <w:rsid w:val="00873EF6"/>
    <w:rsid w:val="00976CC0"/>
    <w:rsid w:val="00A345F2"/>
    <w:rsid w:val="00A44799"/>
    <w:rsid w:val="00A812A9"/>
    <w:rsid w:val="00AF23AA"/>
    <w:rsid w:val="00B302BA"/>
    <w:rsid w:val="00B9195E"/>
    <w:rsid w:val="00BB2A5F"/>
    <w:rsid w:val="00C7180A"/>
    <w:rsid w:val="00C7395D"/>
    <w:rsid w:val="00C74C5F"/>
    <w:rsid w:val="00CC7CDD"/>
    <w:rsid w:val="00DF1874"/>
    <w:rsid w:val="00E15C12"/>
    <w:rsid w:val="00E246A9"/>
    <w:rsid w:val="00F25902"/>
    <w:rsid w:val="00F750CD"/>
    <w:rsid w:val="00FC5FB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395D"/>
  </w:style>
  <w:style w:type="paragraph" w:styleId="Titre1">
    <w:name w:val="heading 1"/>
    <w:basedOn w:val="Titreprincipal"/>
    <w:next w:val="Normal"/>
    <w:link w:val="Titre1Car"/>
    <w:uiPriority w:val="9"/>
    <w:qFormat/>
    <w:rsid w:val="00761D0B"/>
    <w:pPr>
      <w:outlineLvl w:val="0"/>
    </w:pPr>
  </w:style>
  <w:style w:type="paragraph" w:styleId="Titre2">
    <w:name w:val="heading 2"/>
    <w:basedOn w:val="Normal"/>
    <w:next w:val="Normal"/>
    <w:link w:val="Titre2Car"/>
    <w:uiPriority w:val="9"/>
    <w:unhideWhenUsed/>
    <w:qFormat/>
    <w:rsid w:val="00A4479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Emphaseintense">
    <w:name w:val="Intense Emphasis"/>
    <w:basedOn w:val="Policepardfaut"/>
    <w:uiPriority w:val="21"/>
    <w:qFormat/>
    <w:rsid w:val="00A812A9"/>
    <w:rPr>
      <w:b/>
      <w:bCs/>
      <w:i/>
      <w:iCs/>
      <w:color w:val="4F81BD" w:themeColor="accent1"/>
    </w:rPr>
  </w:style>
  <w:style w:type="character" w:styleId="Accentuation">
    <w:name w:val="Emphasis"/>
    <w:basedOn w:val="Policepardfaut"/>
    <w:uiPriority w:val="20"/>
    <w:qFormat/>
    <w:rsid w:val="00A812A9"/>
    <w:rPr>
      <w:i/>
      <w:iCs/>
    </w:rPr>
  </w:style>
  <w:style w:type="character" w:styleId="Emphaseple">
    <w:name w:val="Subtle Emphasis"/>
    <w:basedOn w:val="Policepardfaut"/>
    <w:uiPriority w:val="19"/>
    <w:qFormat/>
    <w:rsid w:val="00A812A9"/>
    <w:rPr>
      <w:i/>
      <w:iCs/>
      <w:color w:val="808080" w:themeColor="text1" w:themeTint="7F"/>
    </w:rPr>
  </w:style>
  <w:style w:type="character" w:customStyle="1" w:styleId="Titre1Car">
    <w:name w:val="Titre 1 Car"/>
    <w:basedOn w:val="Policepardfaut"/>
    <w:link w:val="Titre1"/>
    <w:uiPriority w:val="9"/>
    <w:rsid w:val="00761D0B"/>
    <w:rPr>
      <w:b/>
      <w:sz w:val="36"/>
      <w:szCs w:val="36"/>
    </w:rPr>
  </w:style>
  <w:style w:type="paragraph" w:styleId="Citationintense">
    <w:name w:val="Intense Quote"/>
    <w:basedOn w:val="Normal"/>
    <w:next w:val="Normal"/>
    <w:link w:val="CitationintenseCar"/>
    <w:uiPriority w:val="30"/>
    <w:qFormat/>
    <w:rsid w:val="00A812A9"/>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A812A9"/>
    <w:rPr>
      <w:b/>
      <w:bCs/>
      <w:i/>
      <w:iCs/>
      <w:color w:val="4F81BD" w:themeColor="accent1"/>
    </w:rPr>
  </w:style>
  <w:style w:type="character" w:styleId="Rfrenceintense">
    <w:name w:val="Intense Reference"/>
    <w:basedOn w:val="Policepardfaut"/>
    <w:uiPriority w:val="32"/>
    <w:qFormat/>
    <w:rsid w:val="00A812A9"/>
    <w:rPr>
      <w:b/>
      <w:bCs/>
      <w:smallCaps/>
      <w:color w:val="C0504D" w:themeColor="accent2"/>
      <w:spacing w:val="5"/>
      <w:u w:val="single"/>
    </w:rPr>
  </w:style>
  <w:style w:type="character" w:styleId="Titredulivre">
    <w:name w:val="Book Title"/>
    <w:basedOn w:val="Policepardfaut"/>
    <w:uiPriority w:val="33"/>
    <w:qFormat/>
    <w:rsid w:val="00A812A9"/>
    <w:rPr>
      <w:b/>
      <w:bCs/>
      <w:smallCaps/>
      <w:spacing w:val="5"/>
    </w:rPr>
  </w:style>
  <w:style w:type="paragraph" w:styleId="Sous-titre">
    <w:name w:val="Subtitle"/>
    <w:basedOn w:val="Normal"/>
    <w:next w:val="Normal"/>
    <w:link w:val="Sous-titreCar"/>
    <w:uiPriority w:val="11"/>
    <w:qFormat/>
    <w:rsid w:val="00A812A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A812A9"/>
    <w:rPr>
      <w:rFonts w:asciiTheme="majorHAnsi" w:eastAsiaTheme="majorEastAsia" w:hAnsiTheme="majorHAnsi" w:cstheme="majorBidi"/>
      <w:i/>
      <w:iCs/>
      <w:color w:val="4F81BD" w:themeColor="accent1"/>
      <w:spacing w:val="15"/>
      <w:sz w:val="24"/>
      <w:szCs w:val="24"/>
    </w:rPr>
  </w:style>
  <w:style w:type="paragraph" w:styleId="Sansinterligne">
    <w:name w:val="No Spacing"/>
    <w:uiPriority w:val="1"/>
    <w:qFormat/>
    <w:rsid w:val="00A812A9"/>
    <w:pPr>
      <w:spacing w:after="0" w:line="240" w:lineRule="auto"/>
    </w:pPr>
  </w:style>
  <w:style w:type="paragraph" w:styleId="Paragraphedeliste">
    <w:name w:val="List Paragraph"/>
    <w:basedOn w:val="Normal"/>
    <w:uiPriority w:val="34"/>
    <w:qFormat/>
    <w:rsid w:val="00A812A9"/>
    <w:pPr>
      <w:ind w:left="720"/>
      <w:contextualSpacing/>
    </w:pPr>
  </w:style>
  <w:style w:type="paragraph" w:customStyle="1" w:styleId="Titreprincipal">
    <w:name w:val="Titre principal"/>
    <w:basedOn w:val="Normal"/>
    <w:qFormat/>
    <w:rsid w:val="00806FA0"/>
    <w:pPr>
      <w:jc w:val="center"/>
    </w:pPr>
    <w:rPr>
      <w:b/>
      <w:sz w:val="36"/>
      <w:szCs w:val="36"/>
    </w:rPr>
  </w:style>
  <w:style w:type="paragraph" w:customStyle="1" w:styleId="Soustitreencadr">
    <w:name w:val="Sous titre encadré"/>
    <w:basedOn w:val="Titreprincipal"/>
    <w:qFormat/>
    <w:rsid w:val="00645810"/>
    <w:pPr>
      <w:pBdr>
        <w:top w:val="single" w:sz="4" w:space="1" w:color="auto"/>
        <w:left w:val="single" w:sz="4" w:space="0" w:color="auto"/>
        <w:bottom w:val="single" w:sz="4" w:space="1" w:color="auto"/>
        <w:right w:val="single" w:sz="4" w:space="4" w:color="auto"/>
      </w:pBdr>
      <w:ind w:left="3119" w:right="3260" w:firstLine="142"/>
    </w:pPr>
    <w:rPr>
      <w:sz w:val="26"/>
      <w:szCs w:val="26"/>
    </w:rPr>
  </w:style>
  <w:style w:type="paragraph" w:customStyle="1" w:styleId="Paragraphestandard">
    <w:name w:val="Paragraphe standard"/>
    <w:basedOn w:val="Normal"/>
    <w:qFormat/>
    <w:rsid w:val="00761D0B"/>
    <w:pPr>
      <w:jc w:val="both"/>
    </w:pPr>
    <w:rPr>
      <w:sz w:val="24"/>
      <w:szCs w:val="24"/>
    </w:rPr>
  </w:style>
  <w:style w:type="paragraph" w:customStyle="1" w:styleId="numration">
    <w:name w:val="Énumération"/>
    <w:basedOn w:val="Paragraphedeliste"/>
    <w:qFormat/>
    <w:rsid w:val="00761D0B"/>
    <w:pPr>
      <w:numPr>
        <w:numId w:val="1"/>
      </w:numPr>
      <w:jc w:val="both"/>
    </w:pPr>
    <w:rPr>
      <w:sz w:val="24"/>
      <w:szCs w:val="24"/>
    </w:rPr>
  </w:style>
  <w:style w:type="character" w:customStyle="1" w:styleId="Titre2Car">
    <w:name w:val="Titre 2 Car"/>
    <w:basedOn w:val="Policepardfaut"/>
    <w:link w:val="Titre2"/>
    <w:uiPriority w:val="9"/>
    <w:rsid w:val="00A44799"/>
    <w:rPr>
      <w:rFonts w:asciiTheme="majorHAnsi" w:eastAsiaTheme="majorEastAsia" w:hAnsiTheme="majorHAnsi" w:cstheme="majorBidi"/>
      <w:b/>
      <w:bCs/>
      <w:color w:val="4F81BD" w:themeColor="accent1"/>
      <w:sz w:val="26"/>
      <w:szCs w:val="26"/>
    </w:rPr>
  </w:style>
  <w:style w:type="paragraph" w:styleId="Index1">
    <w:name w:val="index 1"/>
    <w:basedOn w:val="Normal"/>
    <w:next w:val="Normal"/>
    <w:autoRedefine/>
    <w:uiPriority w:val="99"/>
    <w:semiHidden/>
    <w:unhideWhenUsed/>
    <w:rsid w:val="00117A1D"/>
    <w:pPr>
      <w:spacing w:after="0" w:line="240" w:lineRule="auto"/>
      <w:ind w:left="220" w:hanging="220"/>
    </w:pPr>
  </w:style>
  <w:style w:type="paragraph" w:styleId="En-ttedetabledesmatires">
    <w:name w:val="TOC Heading"/>
    <w:basedOn w:val="Titre1"/>
    <w:next w:val="Normal"/>
    <w:uiPriority w:val="39"/>
    <w:unhideWhenUsed/>
    <w:qFormat/>
    <w:rsid w:val="00A345F2"/>
    <w:pPr>
      <w:keepNext/>
      <w:keepLines/>
      <w:spacing w:before="480" w:after="0"/>
      <w:jc w:val="left"/>
      <w:outlineLvl w:val="9"/>
    </w:pPr>
    <w:rPr>
      <w:rFonts w:asciiTheme="majorHAnsi" w:eastAsiaTheme="majorEastAsia" w:hAnsiTheme="majorHAnsi" w:cstheme="majorBidi"/>
      <w:bCs/>
      <w:color w:val="365F91" w:themeColor="accent1" w:themeShade="BF"/>
      <w:sz w:val="28"/>
      <w:szCs w:val="28"/>
    </w:rPr>
  </w:style>
  <w:style w:type="paragraph" w:styleId="TM1">
    <w:name w:val="toc 1"/>
    <w:basedOn w:val="Normal"/>
    <w:next w:val="Normal"/>
    <w:autoRedefine/>
    <w:uiPriority w:val="39"/>
    <w:unhideWhenUsed/>
    <w:rsid w:val="00A345F2"/>
    <w:pPr>
      <w:spacing w:after="100"/>
    </w:pPr>
  </w:style>
  <w:style w:type="paragraph" w:styleId="TM2">
    <w:name w:val="toc 2"/>
    <w:basedOn w:val="Normal"/>
    <w:next w:val="Normal"/>
    <w:autoRedefine/>
    <w:uiPriority w:val="39"/>
    <w:unhideWhenUsed/>
    <w:rsid w:val="00A345F2"/>
    <w:pPr>
      <w:spacing w:after="100"/>
      <w:ind w:left="220"/>
    </w:pPr>
  </w:style>
  <w:style w:type="character" w:styleId="Lienhypertexte">
    <w:name w:val="Hyperlink"/>
    <w:basedOn w:val="Policepardfaut"/>
    <w:uiPriority w:val="99"/>
    <w:unhideWhenUsed/>
    <w:rsid w:val="00A345F2"/>
    <w:rPr>
      <w:color w:val="0000FF" w:themeColor="hyperlink"/>
      <w:u w:val="single"/>
    </w:rPr>
  </w:style>
  <w:style w:type="paragraph" w:styleId="Textedebulles">
    <w:name w:val="Balloon Text"/>
    <w:basedOn w:val="Normal"/>
    <w:link w:val="TextedebullesCar"/>
    <w:uiPriority w:val="99"/>
    <w:semiHidden/>
    <w:unhideWhenUsed/>
    <w:rsid w:val="00A345F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345F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Rotonde">
      <a:maj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majorFont>
      <a:min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EFE1A3-869E-4418-9BB1-CCA9D3B2A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801</Words>
  <Characters>4406</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5197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Valued Acer Customer</dc:creator>
  <cp:keywords/>
  <dc:description/>
  <cp:lastModifiedBy>Valued Acer Customer</cp:lastModifiedBy>
  <cp:revision>3</cp:revision>
  <dcterms:created xsi:type="dcterms:W3CDTF">2010-04-26T09:10:00Z</dcterms:created>
  <dcterms:modified xsi:type="dcterms:W3CDTF">2010-04-26T09:19:00Z</dcterms:modified>
</cp:coreProperties>
</file>