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</w:pPr>
      <w:r>
        <w:t>Exo 2 Alimenter une base de donnée..</w:t>
      </w:r>
    </w:p>
    <w:p>
      <w:r/>
    </w:p>
    <w:p>
      <w:r/>
    </w:p>
    <w:p>
      <w:r/>
    </w:p>
    <w:p>
      <w:r/>
    </w:p>
    <w:p>
      <w:r>
        <w:t>L’ordre d’une base de donnée dépend des clés étrangères car celle-ci provient d’une clés primaire d’une autre table qui doit préceder la table avec la clé étrangère correspondante.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au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36"/>
    </w:tmLastPosCaret>
    <w:tmLastPosAnchor>
      <w:tmLastPosPgfIdx w:val="0"/>
      <w:tmLastPosIdx w:val="0"/>
    </w:tmLastPosAnchor>
    <w:tmLastPosTblRect w:left="0" w:top="0" w:right="0" w:bottom="0"/>
  </w:tmLastPos>
  <w:tmAppRevision w:date="1606136666" w:val="98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2020-11-23T12:57:31Z</dcterms:created>
  <dcterms:modified xsi:type="dcterms:W3CDTF">2020-11-23T13:04:26Z</dcterms:modified>
</cp:coreProperties>
</file>