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ARAHAN TUGAS001 – CRUD Buku (MySQL)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SETUP DATABASE (phpMyAdmin):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Login phpMyAdmin (http://localhost/phpmyadmin)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Pilih database "perpustakaan"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Jalankan SQL ini: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perpustakaan;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buku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INT PRIMARY KEY AUTO_INCREMENT,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judul VARCHAR(100) NOT NULL,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penulis VARCHAR(50) NOT NULL,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tahun_terbit YEAR NOT NULL,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stok INT DEFAULT 1 CHECK (stok &gt;= 0)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buku (judul, penulis, tahun_terbit, stok) VALUES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('Clean Code', 'Robert C. Martin', 2008, 5),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('Effective Java', 'Joshua Bloch', 2017, 3),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('Head First Java', 'Kathy Sierra', 2005, 7);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ISI TODO di 4 file: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Buku.java (model)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DatabaseUtils.java (helper)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BukuRepository.java (4 method CRUD)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App.java (demo console)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TEST: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# 1. Pastikan compile OK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mvn clean compile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# 2. Copy dependencies ke target/lib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mvn dependency:copy-dependencies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# 3. Cek folder target/lib ada mysql-connector-java-*.jar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dir target\dependency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# 4. Jalankan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java -cp "target/classes;target/dependency/*" edu.pradita.oop.session05.App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READ ALL → tampil 3+ buku sample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CREATE → tambah buku baru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UPDATE → ubah stok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DELETE → hapus buku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