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8955" w14:textId="77777777" w:rsidR="00D23BC6" w:rsidRDefault="005908E9" w:rsidP="00D23BC6">
      <w:pPr>
        <w:pStyle w:val="papertitle"/>
        <w:jc w:val="right"/>
        <w:rPr>
          <w:rFonts w:ascii="方正小标宋_GBK" w:eastAsia="方正小标宋_GBK" w:hAnsi="方正小标宋_GBK"/>
          <w:lang w:eastAsia="zh-CN"/>
        </w:rPr>
      </w:pPr>
      <w:r w:rsidRPr="00D863F3">
        <w:rPr>
          <w:rFonts w:hint="eastAsia"/>
          <w:b/>
          <w:bCs/>
          <w:color w:val="000000"/>
          <w:spacing w:val="8"/>
          <w:lang w:eastAsia="zh-CN"/>
        </w:rPr>
        <w:drawing>
          <wp:inline distT="0" distB="0" distL="0" distR="0" wp14:anchorId="60B5E0D2" wp14:editId="64907CED">
            <wp:extent cx="675115" cy="675115"/>
            <wp:effectExtent l="0" t="0" r="0" b="0"/>
            <wp:docPr id="1526983915" name="图片 1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83915" name="图片 1" descr="图片包含 游戏机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47" cy="80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9708" w14:textId="217FC8A8" w:rsidR="00D9269E" w:rsidRPr="00D23BC6" w:rsidRDefault="00D9269E" w:rsidP="00D23BC6">
      <w:pPr>
        <w:pStyle w:val="papertitle"/>
        <w:jc w:val="right"/>
        <w:rPr>
          <w:rFonts w:eastAsia="方正小标宋_GBK"/>
          <w:sz w:val="20"/>
          <w:szCs w:val="20"/>
          <w:lang w:eastAsia="zh-CN"/>
        </w:rPr>
      </w:pPr>
      <w:r w:rsidRPr="00D23BC6">
        <w:rPr>
          <w:rFonts w:ascii="方正小标宋_GBK" w:eastAsia="方正小标宋_GBK" w:hAnsi="方正小标宋_GBK"/>
          <w:sz w:val="20"/>
          <w:szCs w:val="20"/>
          <w:lang w:eastAsia="zh-CN"/>
        </w:rPr>
        <w:t>第二届麻雀山国际青年学生学者论坛</w:t>
      </w:r>
    </w:p>
    <w:p w14:paraId="2FCCDD04" w14:textId="77777777" w:rsidR="005908E9" w:rsidRPr="00D863F3" w:rsidRDefault="005908E9" w:rsidP="005908E9">
      <w:pPr>
        <w:pStyle w:val="papertitle"/>
        <w:rPr>
          <w:rFonts w:eastAsia="方正小标宋_GBK"/>
          <w:lang w:eastAsia="zh-CN"/>
        </w:rPr>
      </w:pPr>
      <w:r w:rsidRPr="00D863F3">
        <w:rPr>
          <w:rFonts w:eastAsia="方正小标宋_GBK"/>
          <w:lang w:eastAsia="zh-CN"/>
        </w:rPr>
        <w:t>基于蒙罗效应的钽合金水下成型与作用研究</w:t>
      </w:r>
    </w:p>
    <w:p w14:paraId="6147A4C3" w14:textId="77777777" w:rsidR="005908E9" w:rsidRPr="00D863F3" w:rsidRDefault="005908E9" w:rsidP="005908E9">
      <w:pPr>
        <w:pStyle w:val="Author"/>
        <w:spacing w:before="100" w:beforeAutospacing="1" w:after="100" w:afterAutospacing="1" w:line="120" w:lineRule="auto"/>
        <w:rPr>
          <w:sz w:val="16"/>
          <w:szCs w:val="16"/>
          <w:lang w:eastAsia="zh-CN"/>
        </w:rPr>
      </w:pPr>
    </w:p>
    <w:p w14:paraId="1488C387" w14:textId="77777777" w:rsidR="005908E9" w:rsidRPr="00D863F3" w:rsidRDefault="005908E9" w:rsidP="00EA4B0E">
      <w:pPr>
        <w:pStyle w:val="Author"/>
        <w:spacing w:before="100" w:beforeAutospacing="1" w:after="100" w:afterAutospacing="1" w:line="120" w:lineRule="auto"/>
        <w:rPr>
          <w:sz w:val="16"/>
          <w:szCs w:val="16"/>
          <w:lang w:eastAsia="zh-CN"/>
        </w:rPr>
        <w:sectPr w:rsidR="005908E9" w:rsidRPr="00D863F3" w:rsidSect="00296E9C">
          <w:headerReference w:type="default" r:id="rId8"/>
          <w:headerReference w:type="first" r:id="rId9"/>
          <w:footerReference w:type="first" r:id="rId10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5DC1E117" w14:textId="4474C3AF" w:rsidR="005908E9" w:rsidRPr="005F59D2" w:rsidRDefault="005908E9" w:rsidP="005908E9">
      <w:pPr>
        <w:pStyle w:val="Author"/>
        <w:spacing w:before="100" w:beforeAutospacing="1"/>
        <w:rPr>
          <w:rFonts w:eastAsia="仿宋"/>
          <w:sz w:val="20"/>
          <w:szCs w:val="20"/>
          <w:lang w:eastAsia="zh-CN"/>
        </w:rPr>
      </w:pPr>
      <w:r w:rsidRPr="005F59D2">
        <w:rPr>
          <w:rFonts w:eastAsia="楷体_GB2312"/>
          <w:sz w:val="20"/>
          <w:szCs w:val="20"/>
          <w:lang w:eastAsia="zh-CN"/>
        </w:rPr>
        <w:t>蔡子卓</w:t>
      </w:r>
      <w:r w:rsidRPr="005F59D2">
        <w:rPr>
          <w:rFonts w:eastAsia="楷体_GB2312"/>
          <w:sz w:val="20"/>
          <w:szCs w:val="20"/>
          <w:lang w:eastAsia="zh-CN"/>
        </w:rPr>
        <w:br/>
      </w:r>
      <w:r w:rsidR="00FD39A6" w:rsidRPr="005F59D2">
        <w:rPr>
          <w:rFonts w:eastAsia="楷体_GB2312"/>
          <w:sz w:val="20"/>
          <w:szCs w:val="20"/>
          <w:lang w:eastAsia="zh-CN"/>
        </w:rPr>
        <w:t>自动控制教研室</w:t>
      </w:r>
      <w:r w:rsidRPr="005F59D2">
        <w:rPr>
          <w:rFonts w:eastAsia="楷体_GB2312"/>
          <w:sz w:val="20"/>
          <w:szCs w:val="20"/>
          <w:lang w:eastAsia="zh-CN"/>
        </w:rPr>
        <w:br/>
      </w:r>
      <w:r w:rsidRPr="005F59D2">
        <w:rPr>
          <w:rFonts w:eastAsia="楷体_GB2312"/>
          <w:sz w:val="20"/>
          <w:szCs w:val="20"/>
          <w:lang w:eastAsia="zh-CN"/>
        </w:rPr>
        <w:t>莫斯科鲍曼国立技术大学</w:t>
      </w:r>
      <w:r w:rsidRPr="005F59D2">
        <w:rPr>
          <w:rFonts w:eastAsia="楷体_GB2312"/>
          <w:sz w:val="20"/>
          <w:szCs w:val="20"/>
          <w:lang w:eastAsia="zh-CN"/>
        </w:rPr>
        <w:br/>
      </w:r>
      <w:r w:rsidRPr="005F59D2">
        <w:rPr>
          <w:rFonts w:eastAsia="楷体_GB2312"/>
          <w:sz w:val="20"/>
          <w:szCs w:val="20"/>
          <w:lang w:eastAsia="zh-CN"/>
        </w:rPr>
        <w:t>莫斯科</w:t>
      </w:r>
      <w:r w:rsidRPr="005F59D2">
        <w:rPr>
          <w:rFonts w:eastAsia="楷体_GB2312"/>
          <w:sz w:val="20"/>
          <w:szCs w:val="20"/>
          <w:lang w:eastAsia="zh-CN"/>
        </w:rPr>
        <w:t xml:space="preserve">, </w:t>
      </w:r>
      <w:r w:rsidRPr="005F59D2">
        <w:rPr>
          <w:rFonts w:eastAsia="楷体_GB2312"/>
          <w:sz w:val="20"/>
          <w:szCs w:val="20"/>
          <w:lang w:eastAsia="zh-CN"/>
        </w:rPr>
        <w:t>俄罗斯</w:t>
      </w:r>
      <w:r w:rsidRPr="005F59D2">
        <w:rPr>
          <w:rFonts w:eastAsia="楷体_GB2312"/>
          <w:sz w:val="20"/>
          <w:szCs w:val="20"/>
          <w:lang w:eastAsia="zh-CN"/>
        </w:rPr>
        <w:br/>
      </w:r>
      <w:hyperlink r:id="rId11" w:history="1">
        <w:r w:rsidR="00D863F3" w:rsidRPr="005F59D2">
          <w:rPr>
            <w:rFonts w:eastAsia="楷体_GB2312"/>
            <w:sz w:val="20"/>
            <w:szCs w:val="20"/>
            <w:lang w:eastAsia="zh-CN"/>
          </w:rPr>
          <w:t>lucien@njust.edu.cn</w:t>
        </w:r>
      </w:hyperlink>
    </w:p>
    <w:p w14:paraId="1AF79209" w14:textId="77777777" w:rsidR="003B55E5" w:rsidRPr="005F59D2" w:rsidRDefault="003B55E5" w:rsidP="003B55E5">
      <w:pPr>
        <w:rPr>
          <w:lang w:eastAsia="zh-CN"/>
        </w:rPr>
      </w:pPr>
    </w:p>
    <w:p w14:paraId="7E3F0B0F" w14:textId="77777777" w:rsidR="005908E9" w:rsidRPr="005F59D2" w:rsidRDefault="005908E9" w:rsidP="005908E9">
      <w:pPr>
        <w:pStyle w:val="Author"/>
        <w:spacing w:before="100" w:beforeAutospacing="1"/>
        <w:jc w:val="both"/>
        <w:rPr>
          <w:sz w:val="20"/>
          <w:szCs w:val="20"/>
          <w:lang w:eastAsia="zh-CN"/>
        </w:rPr>
        <w:sectPr w:rsidR="005908E9" w:rsidRPr="005F59D2" w:rsidSect="00D93C9A">
          <w:type w:val="continuous"/>
          <w:pgSz w:w="12240" w:h="15840" w:code="1"/>
          <w:pgMar w:top="1080" w:right="893" w:bottom="1440" w:left="893" w:header="720" w:footer="720" w:gutter="0"/>
          <w:cols w:space="216"/>
          <w:docGrid w:linePitch="360"/>
        </w:sectPr>
      </w:pPr>
    </w:p>
    <w:p w14:paraId="389B698D" w14:textId="471FDDC9" w:rsidR="00D863F3" w:rsidRPr="008137F2" w:rsidRDefault="00D863F3" w:rsidP="006F5723">
      <w:pPr>
        <w:pStyle w:val="1"/>
        <w:numPr>
          <w:ilvl w:val="0"/>
          <w:numId w:val="0"/>
        </w:numPr>
        <w:tabs>
          <w:tab w:val="clear" w:pos="216"/>
        </w:tabs>
        <w:rPr>
          <w:rFonts w:eastAsia="方正小标宋_GBK"/>
          <w:sz w:val="28"/>
          <w:szCs w:val="28"/>
        </w:rPr>
      </w:pPr>
      <w:r w:rsidRPr="008137F2">
        <w:rPr>
          <w:rFonts w:eastAsia="方正小标宋_GBK"/>
          <w:sz w:val="28"/>
          <w:szCs w:val="28"/>
          <w:lang w:eastAsia="zh-CN"/>
        </w:rPr>
        <w:t>摘</w:t>
      </w:r>
      <w:r w:rsidR="002F69EE" w:rsidRPr="008137F2">
        <w:rPr>
          <w:rFonts w:eastAsia="方正小标宋_GBK" w:hint="eastAsia"/>
          <w:sz w:val="28"/>
          <w:szCs w:val="28"/>
          <w:lang w:eastAsia="zh-CN"/>
        </w:rPr>
        <w:t xml:space="preserve"> </w:t>
      </w:r>
      <w:r w:rsidR="002F69EE" w:rsidRPr="008137F2">
        <w:rPr>
          <w:rFonts w:eastAsia="方正小标宋_GBK"/>
          <w:sz w:val="28"/>
          <w:szCs w:val="28"/>
          <w:lang w:eastAsia="zh-CN"/>
        </w:rPr>
        <w:t xml:space="preserve">   </w:t>
      </w:r>
      <w:r w:rsidRPr="008137F2">
        <w:rPr>
          <w:rFonts w:eastAsia="方正小标宋_GBK"/>
          <w:sz w:val="28"/>
          <w:szCs w:val="28"/>
          <w:lang w:eastAsia="zh-CN"/>
        </w:rPr>
        <w:t>要</w:t>
      </w:r>
    </w:p>
    <w:p w14:paraId="539849E4" w14:textId="621E0D60" w:rsidR="005908E9" w:rsidRPr="005F59D2" w:rsidRDefault="00592E30" w:rsidP="00E04EE8">
      <w:pPr>
        <w:pStyle w:val="1"/>
        <w:ind w:firstLine="0"/>
        <w:rPr>
          <w:rFonts w:eastAsia="方正小标宋_GBK"/>
        </w:rPr>
      </w:pPr>
      <w:r w:rsidRPr="005F59D2">
        <w:rPr>
          <w:rFonts w:eastAsia="方正小标宋_GBK"/>
          <w:lang w:eastAsia="zh-CN"/>
        </w:rPr>
        <w:t>目</w:t>
      </w:r>
      <w:r w:rsidR="002F69EE" w:rsidRPr="005F59D2">
        <w:rPr>
          <w:rFonts w:eastAsia="方正小标宋_GBK" w:hint="eastAsia"/>
          <w:lang w:eastAsia="zh-CN"/>
        </w:rPr>
        <w:t xml:space="preserve"> </w:t>
      </w:r>
      <w:r w:rsidR="002F69EE" w:rsidRPr="005F59D2">
        <w:rPr>
          <w:rFonts w:eastAsia="方正小标宋_GBK"/>
          <w:lang w:eastAsia="zh-CN"/>
        </w:rPr>
        <w:t xml:space="preserve">   </w:t>
      </w:r>
      <w:r w:rsidRPr="005F59D2">
        <w:rPr>
          <w:rFonts w:eastAsia="方正小标宋_GBK"/>
          <w:lang w:eastAsia="zh-CN"/>
        </w:rPr>
        <w:t>的</w:t>
      </w:r>
    </w:p>
    <w:p w14:paraId="31220B2F" w14:textId="7324FBBD" w:rsidR="00592E30" w:rsidRPr="005F59D2" w:rsidRDefault="00592E30" w:rsidP="000B2F1F">
      <w:pPr>
        <w:ind w:firstLineChars="200" w:firstLine="400"/>
        <w:jc w:val="both"/>
        <w:rPr>
          <w:rFonts w:eastAsia="楷体_GB2312"/>
          <w:lang w:eastAsia="zh-CN"/>
        </w:rPr>
      </w:pPr>
      <w:r w:rsidRPr="005F59D2">
        <w:rPr>
          <w:rFonts w:eastAsia="楷体_GB2312"/>
          <w:lang w:eastAsia="zh-CN"/>
        </w:rPr>
        <w:t>钽合金的高密度、良好的延展性决定了其优异的性能。基于蒙罗效应的爆炸成型工艺已经被广泛应用于弹药工程领域。钽合金水下成型与作用涉及爆炸、冲击耦合于一体的复杂系统，包括高温、高压、高能量输运和</w:t>
      </w:r>
      <w:r w:rsidRPr="005F59D2">
        <w:rPr>
          <w:rFonts w:eastAsia="楷体_GB2312"/>
          <w:lang w:eastAsia="zh-CN"/>
        </w:rPr>
        <w:t>“</w:t>
      </w:r>
      <w:r w:rsidRPr="005F59D2">
        <w:rPr>
          <w:rFonts w:eastAsia="楷体_GB2312"/>
          <w:lang w:eastAsia="zh-CN"/>
        </w:rPr>
        <w:t>气</w:t>
      </w:r>
      <w:r w:rsidRPr="005F59D2">
        <w:rPr>
          <w:rFonts w:eastAsia="楷体_GB2312"/>
          <w:lang w:eastAsia="zh-CN"/>
        </w:rPr>
        <w:t>—</w:t>
      </w:r>
      <w:r w:rsidRPr="005F59D2">
        <w:rPr>
          <w:rFonts w:eastAsia="楷体_GB2312"/>
          <w:lang w:eastAsia="zh-CN"/>
        </w:rPr>
        <w:t>流</w:t>
      </w:r>
      <w:r w:rsidRPr="005F59D2">
        <w:rPr>
          <w:rFonts w:eastAsia="楷体_GB2312"/>
          <w:lang w:eastAsia="zh-CN"/>
        </w:rPr>
        <w:t>—</w:t>
      </w:r>
      <w:r w:rsidRPr="005F59D2">
        <w:rPr>
          <w:rFonts w:eastAsia="楷体_GB2312"/>
          <w:lang w:eastAsia="zh-CN"/>
        </w:rPr>
        <w:t>固</w:t>
      </w:r>
      <w:r w:rsidRPr="005F59D2">
        <w:rPr>
          <w:rFonts w:eastAsia="楷体_GB2312"/>
          <w:lang w:eastAsia="zh-CN"/>
        </w:rPr>
        <w:t>”</w:t>
      </w:r>
      <w:r w:rsidRPr="005F59D2">
        <w:rPr>
          <w:rFonts w:eastAsia="楷体_GB2312"/>
          <w:lang w:eastAsia="zh-CN"/>
        </w:rPr>
        <w:t>耦合以及高速撞击、高应变破碎</w:t>
      </w:r>
      <w:r w:rsidR="00037426" w:rsidRPr="005F59D2">
        <w:rPr>
          <w:rFonts w:eastAsia="楷体_GB2312" w:hint="eastAsia"/>
          <w:lang w:eastAsia="zh-CN"/>
        </w:rPr>
        <w:t>等，涉及</w:t>
      </w:r>
      <w:r w:rsidRPr="005F59D2">
        <w:rPr>
          <w:rFonts w:eastAsia="楷体_GB2312"/>
          <w:lang w:eastAsia="zh-CN"/>
        </w:rPr>
        <w:t>力学的几乎所有分支。目前，水下钽合金爆炸成型与作用的研究较少，本研究将其作为主要研究对象，设计了一种基于蒙罗效应的钽合金爆炸成型结构，模拟对舰船的打击效果，</w:t>
      </w:r>
      <w:r w:rsidR="0077747F">
        <w:rPr>
          <w:rFonts w:eastAsia="楷体_GB2312" w:hint="eastAsia"/>
          <w:lang w:eastAsia="zh-CN"/>
        </w:rPr>
        <w:t>对</w:t>
      </w:r>
      <w:r w:rsidR="00E32714" w:rsidRPr="005F59D2">
        <w:rPr>
          <w:rFonts w:eastAsia="楷体_GB2312" w:hint="eastAsia"/>
          <w:lang w:eastAsia="zh-CN"/>
        </w:rPr>
        <w:t>水下兵器研究</w:t>
      </w:r>
      <w:r w:rsidR="0077747F">
        <w:rPr>
          <w:rFonts w:eastAsia="楷体_GB2312" w:hint="eastAsia"/>
          <w:lang w:eastAsia="zh-CN"/>
        </w:rPr>
        <w:t>具有</w:t>
      </w:r>
      <w:r w:rsidR="006869BF">
        <w:rPr>
          <w:rFonts w:eastAsia="楷体_GB2312" w:hint="eastAsia"/>
          <w:lang w:eastAsia="zh-CN"/>
        </w:rPr>
        <w:t>较</w:t>
      </w:r>
      <w:r w:rsidR="00E32714" w:rsidRPr="005F59D2">
        <w:rPr>
          <w:rFonts w:eastAsia="楷体_GB2312" w:hint="eastAsia"/>
          <w:lang w:eastAsia="zh-CN"/>
        </w:rPr>
        <w:t>高的参考价值。</w:t>
      </w:r>
    </w:p>
    <w:p w14:paraId="504E466F" w14:textId="70AA1D72" w:rsidR="00592E30" w:rsidRPr="005F59D2" w:rsidRDefault="00592E30" w:rsidP="00E04EE8">
      <w:pPr>
        <w:pStyle w:val="1"/>
        <w:ind w:firstLine="0"/>
        <w:rPr>
          <w:rFonts w:eastAsia="方正小标宋_GBK"/>
          <w:lang w:eastAsia="zh-CN"/>
        </w:rPr>
      </w:pPr>
      <w:r w:rsidRPr="005F59D2">
        <w:rPr>
          <w:rFonts w:eastAsia="方正小标宋_GBK"/>
          <w:lang w:eastAsia="zh-CN"/>
        </w:rPr>
        <w:t>方</w:t>
      </w:r>
      <w:r w:rsidR="002F69EE" w:rsidRPr="005F59D2">
        <w:rPr>
          <w:rFonts w:eastAsia="方正小标宋_GBK" w:hint="eastAsia"/>
          <w:lang w:eastAsia="zh-CN"/>
        </w:rPr>
        <w:t xml:space="preserve"> </w:t>
      </w:r>
      <w:r w:rsidR="002F69EE" w:rsidRPr="005F59D2">
        <w:rPr>
          <w:rFonts w:eastAsia="方正小标宋_GBK"/>
          <w:lang w:eastAsia="zh-CN"/>
        </w:rPr>
        <w:t xml:space="preserve">   </w:t>
      </w:r>
      <w:r w:rsidRPr="005F59D2">
        <w:rPr>
          <w:rFonts w:eastAsia="方正小标宋_GBK"/>
          <w:lang w:eastAsia="zh-CN"/>
        </w:rPr>
        <w:t>法</w:t>
      </w:r>
    </w:p>
    <w:p w14:paraId="2AAC4F83" w14:textId="22C6BDFB" w:rsidR="00592E30" w:rsidRPr="005F59D2" w:rsidRDefault="00592E30" w:rsidP="00F6437A">
      <w:pPr>
        <w:ind w:firstLineChars="200" w:firstLine="400"/>
        <w:jc w:val="both"/>
        <w:rPr>
          <w:rFonts w:eastAsia="楷体_GB2312"/>
          <w:lang w:eastAsia="zh-CN"/>
        </w:rPr>
      </w:pPr>
      <w:r w:rsidRPr="005F59D2">
        <w:rPr>
          <w:rFonts w:eastAsia="楷体_GB2312"/>
          <w:lang w:eastAsia="zh-CN"/>
        </w:rPr>
        <w:t>根据水下作用特点和蒙罗效应的原理</w:t>
      </w:r>
      <w:r w:rsidR="00EC6730" w:rsidRPr="005F59D2">
        <w:rPr>
          <w:rFonts w:eastAsia="楷体_GB2312"/>
          <w:lang w:eastAsia="zh-CN"/>
        </w:rPr>
        <w:fldChar w:fldCharType="begin"/>
      </w:r>
      <w:r w:rsidR="00EC6730" w:rsidRPr="005F59D2">
        <w:rPr>
          <w:rFonts w:eastAsia="楷体_GB2312"/>
          <w:lang w:eastAsia="zh-CN"/>
        </w:rPr>
        <w:instrText xml:space="preserve"> ADDIN ZOTERO_ITEM CSL_CITATION {"citationID":"B4wasOV5","properties":{"formattedCitation":"[1]\\uc0\\u8211{}[3]","plainCitation":"[1]–[3]","noteIndex":0},"citationItems":[{"id":576,"uris":["http://zotero.org/users/10251201/items/Y8MNMT5E"],"itemData":{"id":576,"type":"article-journal","container-title":"Journal of Applied Physics","issue":"6","note":"publisher: American Institute of Physics","page":"563–582","source":"Google Scholar","title":"Explosives with lined cavities","volume":"19","author":[{"family":"Birkhoff","given":"Garrett"},{"family":"MacDougall","given":"Duncan P."},{"family":"Pugh","given":"Emerson M."},{"family":"Taylor","given":"Sir Geoffrey"}],"issued":{"date-parts":[["1948"]]}}},{"id":387,"uris":["http://zotero.org/users/10251201/items/9ECDS2JI"],"itemData":{"id":387,"type":"article-journal","container-title":"Combustion, explosion and shock waves","issue":"2","note":"publisher: Springer","page":"63–66","source":"Google Scholar","title":"Penetration of a rod into a target at high velocity","volume":"2","author":[{"family":"Alekseevskii","given":"V. P."}],"issued":{"date-parts":[["1966"]]}}},{"id":580,"uris":["http://zotero.org/users/10251201/items/CG79VMSA"],"itemData":{"id":580,"type":"article-journal","container-title":"Journal of the Mechanics and Physics of Solids","issue":"6","note":"publisher: Elsevier","page":"387–399","source":"Google Scholar","title":"A theory for the deceleration of long rods after impact","volume":"15","author":[{"family":"Tate","given":"A."}],"issued":{"date-parts":[["1967"]]}}}],"schema":"https://github.com/citation-style-language/schema/raw/master/csl-citation.json"} </w:instrText>
      </w:r>
      <w:r w:rsidR="00EC6730" w:rsidRPr="005F59D2">
        <w:rPr>
          <w:rFonts w:eastAsia="楷体_GB2312"/>
          <w:lang w:eastAsia="zh-CN"/>
        </w:rPr>
        <w:fldChar w:fldCharType="separate"/>
      </w:r>
      <w:r w:rsidR="00EC6730" w:rsidRPr="005F59D2">
        <w:rPr>
          <w:rFonts w:eastAsia="楷体_GB2312"/>
          <w:lang w:eastAsia="zh-CN"/>
        </w:rPr>
        <w:t>[1]–[3]</w:t>
      </w:r>
      <w:r w:rsidR="00EC6730" w:rsidRPr="005F59D2">
        <w:rPr>
          <w:rFonts w:eastAsia="楷体_GB2312"/>
          <w:lang w:eastAsia="zh-CN"/>
        </w:rPr>
        <w:fldChar w:fldCharType="end"/>
      </w:r>
      <w:r w:rsidRPr="005F59D2">
        <w:rPr>
          <w:rFonts w:eastAsia="楷体_GB2312"/>
          <w:lang w:eastAsia="zh-CN"/>
        </w:rPr>
        <w:t>，确定了钽合金的目标形状与长径比，根据目标反向选择爆炸成型的结构参数，</w:t>
      </w:r>
      <w:r w:rsidR="006D65F5" w:rsidRPr="005F59D2">
        <w:rPr>
          <w:rFonts w:eastAsia="楷体_GB2312" w:hint="eastAsia"/>
          <w:lang w:eastAsia="zh-CN"/>
        </w:rPr>
        <w:t>决定</w:t>
      </w:r>
      <w:r w:rsidRPr="005F59D2">
        <w:rPr>
          <w:rFonts w:eastAsia="楷体_GB2312"/>
          <w:lang w:eastAsia="zh-CN"/>
        </w:rPr>
        <w:t>采用变壁厚球缺型搭接结构模型，利用</w:t>
      </w:r>
      <w:r w:rsidR="006869BF">
        <w:rPr>
          <w:rFonts w:eastAsia="楷体_GB2312"/>
          <w:lang w:eastAsia="zh-CN"/>
        </w:rPr>
        <w:t>ANSYS AUTODYN</w:t>
      </w:r>
      <w:r w:rsidRPr="005F59D2">
        <w:rPr>
          <w:rFonts w:eastAsia="楷体_GB2312"/>
          <w:lang w:eastAsia="zh-CN"/>
        </w:rPr>
        <w:t>进行有限元仿真</w:t>
      </w:r>
      <w:r w:rsidR="006D65F5" w:rsidRPr="005F59D2">
        <w:rPr>
          <w:rFonts w:eastAsia="楷体_GB2312" w:hint="eastAsia"/>
          <w:lang w:eastAsia="zh-CN"/>
        </w:rPr>
        <w:t>，并根据正交设计对结构进行优化</w:t>
      </w:r>
      <w:r w:rsidRPr="005F59D2">
        <w:rPr>
          <w:rFonts w:eastAsia="楷体_GB2312"/>
          <w:lang w:eastAsia="zh-CN"/>
        </w:rPr>
        <w:t>。</w:t>
      </w:r>
    </w:p>
    <w:p w14:paraId="56378313" w14:textId="0F720F21" w:rsidR="00592E30" w:rsidRPr="005F59D2" w:rsidRDefault="00592E30" w:rsidP="00F6437A">
      <w:pPr>
        <w:ind w:firstLineChars="200" w:firstLine="400"/>
        <w:jc w:val="both"/>
        <w:rPr>
          <w:rFonts w:eastAsia="楷体_GB2312"/>
          <w:lang w:eastAsia="zh-CN"/>
        </w:rPr>
      </w:pPr>
      <w:r w:rsidRPr="005F59D2">
        <w:rPr>
          <w:rFonts w:eastAsia="楷体_GB2312"/>
          <w:lang w:eastAsia="zh-CN"/>
        </w:rPr>
        <w:t>钽合金在爆轰产物作用下获得速度并产生形变，侵彻靶板。由于在成型、侵彻两个阶段分析重点和模型性质不同，本研究将成型和侵彻分两阶段进行研究</w:t>
      </w:r>
      <w:r w:rsidR="006D65F5" w:rsidRPr="005F59D2">
        <w:rPr>
          <w:rFonts w:eastAsia="楷体_GB2312" w:hint="eastAsia"/>
          <w:lang w:eastAsia="zh-CN"/>
        </w:rPr>
        <w:t>，</w:t>
      </w:r>
      <w:r w:rsidRPr="005F59D2">
        <w:rPr>
          <w:rFonts w:eastAsia="楷体_GB2312"/>
          <w:lang w:eastAsia="zh-CN"/>
        </w:rPr>
        <w:t>主要采用</w:t>
      </w:r>
      <w:r w:rsidRPr="005F59D2">
        <w:rPr>
          <w:rFonts w:eastAsia="楷体_GB2312"/>
          <w:lang w:eastAsia="zh-CN"/>
        </w:rPr>
        <w:t>Lagrange</w:t>
      </w:r>
      <w:r w:rsidRPr="005F59D2">
        <w:rPr>
          <w:rFonts w:eastAsia="楷体_GB2312"/>
          <w:lang w:eastAsia="zh-CN"/>
        </w:rPr>
        <w:t>、</w:t>
      </w:r>
      <w:r w:rsidRPr="005F59D2">
        <w:rPr>
          <w:rFonts w:eastAsia="楷体_GB2312"/>
          <w:lang w:eastAsia="zh-CN"/>
        </w:rPr>
        <w:t>Euler</w:t>
      </w:r>
      <w:r w:rsidRPr="005F59D2">
        <w:rPr>
          <w:rFonts w:eastAsia="楷体_GB2312"/>
          <w:lang w:eastAsia="zh-CN"/>
        </w:rPr>
        <w:t>和</w:t>
      </w:r>
      <w:r w:rsidRPr="005F59D2">
        <w:rPr>
          <w:rFonts w:eastAsia="楷体_GB2312"/>
          <w:lang w:eastAsia="zh-CN"/>
        </w:rPr>
        <w:t>ALE</w:t>
      </w:r>
      <w:r w:rsidRPr="005F59D2">
        <w:rPr>
          <w:rFonts w:eastAsia="楷体_GB2312"/>
          <w:lang w:eastAsia="zh-CN"/>
        </w:rPr>
        <w:t>算法。成型阶段中，主要考虑爆轰产物作用下钽合金变形情况。由于结构外壳在炸药爆炸后易产生严重的网格畸变的问题，因此炸药、壳体选用</w:t>
      </w:r>
      <w:r w:rsidRPr="005F59D2">
        <w:rPr>
          <w:rFonts w:eastAsia="楷体_GB2312"/>
          <w:lang w:eastAsia="zh-CN"/>
        </w:rPr>
        <w:t>Euler</w:t>
      </w:r>
      <w:r w:rsidRPr="005F59D2">
        <w:rPr>
          <w:rFonts w:eastAsia="楷体_GB2312"/>
          <w:lang w:eastAsia="zh-CN"/>
        </w:rPr>
        <w:t>算法。为更好地研究钽合金结构界面和应力应变状态，因此钽合金选用</w:t>
      </w:r>
      <w:r w:rsidRPr="005F59D2">
        <w:rPr>
          <w:rFonts w:eastAsia="楷体_GB2312"/>
          <w:lang w:eastAsia="zh-CN"/>
        </w:rPr>
        <w:t>Lagrange</w:t>
      </w:r>
      <w:r w:rsidRPr="005F59D2">
        <w:rPr>
          <w:rFonts w:eastAsia="楷体_GB2312"/>
          <w:lang w:eastAsia="zh-CN"/>
        </w:rPr>
        <w:t>算法，可以很好的模拟其动态行为。两种算法之间选用流固耦合的方法相结合。钽合金</w:t>
      </w:r>
      <w:r w:rsidR="00DE5BC8" w:rsidRPr="005F59D2">
        <w:rPr>
          <w:rFonts w:eastAsia="楷体_GB2312" w:hint="eastAsia"/>
          <w:lang w:eastAsia="zh-CN"/>
        </w:rPr>
        <w:t>爆炸</w:t>
      </w:r>
      <w:r w:rsidRPr="005F59D2">
        <w:rPr>
          <w:rFonts w:eastAsia="楷体_GB2312"/>
          <w:lang w:eastAsia="zh-CN"/>
        </w:rPr>
        <w:t>成型后</w:t>
      </w:r>
      <w:r w:rsidR="00DE5BC8" w:rsidRPr="005F59D2">
        <w:rPr>
          <w:rFonts w:eastAsia="楷体_GB2312" w:hint="eastAsia"/>
          <w:lang w:eastAsia="zh-CN"/>
        </w:rPr>
        <w:t>，</w:t>
      </w:r>
      <w:r w:rsidRPr="005F59D2">
        <w:rPr>
          <w:rFonts w:eastAsia="楷体_GB2312"/>
          <w:lang w:eastAsia="zh-CN"/>
        </w:rPr>
        <w:t>对水介质靶板侵彻</w:t>
      </w:r>
      <w:r w:rsidR="00DE5BC8" w:rsidRPr="005F59D2">
        <w:rPr>
          <w:rFonts w:eastAsia="楷体_GB2312" w:hint="eastAsia"/>
          <w:lang w:eastAsia="zh-CN"/>
        </w:rPr>
        <w:t>过程</w:t>
      </w:r>
      <w:r w:rsidRPr="005F59D2">
        <w:rPr>
          <w:rFonts w:eastAsia="楷体_GB2312"/>
          <w:lang w:eastAsia="zh-CN"/>
        </w:rPr>
        <w:t>主要研究钢靶的开孔及钽合金在水介质中的</w:t>
      </w:r>
      <w:r w:rsidR="00DE5BC8" w:rsidRPr="005F59D2">
        <w:rPr>
          <w:rFonts w:eastAsia="楷体_GB2312" w:hint="eastAsia"/>
          <w:lang w:eastAsia="zh-CN"/>
        </w:rPr>
        <w:t>形变</w:t>
      </w:r>
      <w:r w:rsidRPr="005F59D2">
        <w:rPr>
          <w:rFonts w:eastAsia="楷体_GB2312"/>
          <w:lang w:eastAsia="zh-CN"/>
        </w:rPr>
        <w:t>。当成型钽合金接触前靶板时，速度可达</w:t>
      </w:r>
      <w:r w:rsidRPr="005F59D2">
        <w:rPr>
          <w:rFonts w:eastAsia="楷体_GB2312"/>
          <w:lang w:eastAsia="zh-CN"/>
        </w:rPr>
        <w:t>2000</w:t>
      </w:r>
      <w:r w:rsidR="00D863F3" w:rsidRPr="005F59D2">
        <w:rPr>
          <w:rFonts w:eastAsia="楷体_GB2312"/>
          <w:lang w:eastAsia="zh-CN"/>
        </w:rPr>
        <w:t xml:space="preserve"> </w:t>
      </w:r>
      <w:r w:rsidRPr="005F59D2">
        <w:rPr>
          <w:rFonts w:eastAsia="楷体_GB2312"/>
          <w:lang w:eastAsia="zh-CN"/>
        </w:rPr>
        <w:t>m/s</w:t>
      </w:r>
      <w:r w:rsidRPr="005F59D2">
        <w:rPr>
          <w:rFonts w:eastAsia="楷体_GB2312"/>
          <w:lang w:eastAsia="zh-CN"/>
        </w:rPr>
        <w:t>，因此前靶板选用</w:t>
      </w:r>
      <w:r w:rsidRPr="005F59D2">
        <w:rPr>
          <w:rFonts w:eastAsia="楷体_GB2312"/>
          <w:lang w:eastAsia="zh-CN"/>
        </w:rPr>
        <w:t>ALE</w:t>
      </w:r>
      <w:r w:rsidRPr="005F59D2">
        <w:rPr>
          <w:rFonts w:eastAsia="楷体_GB2312"/>
          <w:lang w:eastAsia="zh-CN"/>
        </w:rPr>
        <w:t>算法来解决靶板侵彻这种大变形的接触碰撞和材料断裂问题。</w:t>
      </w:r>
      <w:r w:rsidR="00DE5BC8" w:rsidRPr="005F59D2">
        <w:rPr>
          <w:rFonts w:eastAsia="楷体_GB2312" w:hint="eastAsia"/>
          <w:lang w:eastAsia="zh-CN"/>
        </w:rPr>
        <w:t>考虑到</w:t>
      </w:r>
      <w:r w:rsidRPr="005F59D2">
        <w:rPr>
          <w:rFonts w:eastAsia="楷体_GB2312" w:hint="eastAsia"/>
          <w:lang w:eastAsia="zh-CN"/>
        </w:rPr>
        <w:t>当</w:t>
      </w:r>
      <w:r w:rsidR="007F0CE8" w:rsidRPr="005F59D2">
        <w:rPr>
          <w:rFonts w:eastAsia="楷体_GB2312" w:hint="eastAsia"/>
          <w:lang w:eastAsia="zh-CN"/>
        </w:rPr>
        <w:t>钽合金</w:t>
      </w:r>
      <w:r w:rsidRPr="005F59D2">
        <w:rPr>
          <w:rFonts w:eastAsia="楷体_GB2312"/>
          <w:lang w:eastAsia="zh-CN"/>
        </w:rPr>
        <w:t>进入水介质后，水介质</w:t>
      </w:r>
      <w:r w:rsidR="00DE5BC8" w:rsidRPr="005F59D2">
        <w:rPr>
          <w:rFonts w:eastAsia="楷体_GB2312" w:hint="eastAsia"/>
          <w:lang w:eastAsia="zh-CN"/>
        </w:rPr>
        <w:t>若</w:t>
      </w:r>
      <w:r w:rsidRPr="005F59D2">
        <w:rPr>
          <w:rFonts w:eastAsia="楷体_GB2312"/>
          <w:lang w:eastAsia="zh-CN"/>
        </w:rPr>
        <w:t>选用</w:t>
      </w:r>
      <w:r w:rsidRPr="005F59D2">
        <w:rPr>
          <w:rFonts w:eastAsia="楷体_GB2312"/>
          <w:lang w:eastAsia="zh-CN"/>
        </w:rPr>
        <w:t>Lagrange</w:t>
      </w:r>
      <w:r w:rsidRPr="005F59D2">
        <w:rPr>
          <w:rFonts w:eastAsia="楷体_GB2312"/>
          <w:lang w:eastAsia="zh-CN"/>
        </w:rPr>
        <w:t>算法</w:t>
      </w:r>
      <w:r w:rsidR="00C37984" w:rsidRPr="005F59D2">
        <w:rPr>
          <w:rFonts w:eastAsia="楷体_GB2312" w:hint="eastAsia"/>
          <w:lang w:eastAsia="zh-CN"/>
        </w:rPr>
        <w:t>，</w:t>
      </w:r>
      <w:r w:rsidRPr="005F59D2">
        <w:rPr>
          <w:rFonts w:eastAsia="楷体_GB2312"/>
          <w:lang w:eastAsia="zh-CN"/>
        </w:rPr>
        <w:t>网格将产生极大畸变</w:t>
      </w:r>
      <w:r w:rsidR="00DE5BC8" w:rsidRPr="005F59D2">
        <w:rPr>
          <w:rFonts w:eastAsia="楷体_GB2312" w:hint="eastAsia"/>
          <w:lang w:eastAsia="zh-CN"/>
        </w:rPr>
        <w:t>，</w:t>
      </w:r>
      <w:r w:rsidRPr="005F59D2">
        <w:rPr>
          <w:rFonts w:eastAsia="楷体_GB2312"/>
          <w:lang w:eastAsia="zh-CN"/>
        </w:rPr>
        <w:t>同时钽合金在水中产生的波能够使靶板弯曲甚至折断，因此水介质和后靶板选用</w:t>
      </w:r>
      <w:r w:rsidRPr="005F59D2">
        <w:rPr>
          <w:rFonts w:eastAsia="楷体_GB2312"/>
          <w:lang w:eastAsia="zh-CN"/>
        </w:rPr>
        <w:t>Euler</w:t>
      </w:r>
      <w:r w:rsidRPr="005F59D2">
        <w:rPr>
          <w:rFonts w:eastAsia="楷体_GB2312"/>
          <w:lang w:eastAsia="zh-CN"/>
        </w:rPr>
        <w:t>算法。采用正交设计方法对变壁厚球缺型搭接结构进行优化。通过对</w:t>
      </w:r>
      <w:r w:rsidR="007F0CE8" w:rsidRPr="005F59D2">
        <w:rPr>
          <w:rFonts w:eastAsia="楷体_GB2312" w:hint="eastAsia"/>
          <w:lang w:eastAsia="zh-CN"/>
        </w:rPr>
        <w:t>钽合金</w:t>
      </w:r>
      <w:r w:rsidRPr="005F59D2">
        <w:rPr>
          <w:rFonts w:eastAsia="楷体_GB2312"/>
          <w:lang w:eastAsia="zh-CN"/>
        </w:rPr>
        <w:t>侵彻水介质靶板的效果分析，应重点研究壁厚</w:t>
      </w:r>
      <m:oMath>
        <m:r>
          <w:rPr>
            <w:rFonts w:ascii="Cambria Math" w:eastAsia="楷体_GB2312" w:hAnsi="Cambria Math"/>
            <w:lang w:eastAsia="zh-CN"/>
          </w:rPr>
          <m:t>δ</m:t>
        </m:r>
      </m:oMath>
      <w:r w:rsidRPr="005F59D2">
        <w:rPr>
          <w:rFonts w:eastAsia="楷体_GB2312"/>
          <w:lang w:eastAsia="zh-CN"/>
        </w:rPr>
        <w:t>、内曲率半径</w:t>
      </w:r>
      <m:oMath>
        <m:sSub>
          <m:sSubPr>
            <m:ctrlPr>
              <w:rPr>
                <w:rFonts w:ascii="Cambria Math" w:eastAsia="楷体_GB2312" w:hAnsi="Cambria Math"/>
                <w:lang w:eastAsia="zh-CN"/>
              </w:rPr>
            </m:ctrlPr>
          </m:sSubPr>
          <m:e>
            <m:r>
              <w:rPr>
                <w:rFonts w:ascii="Cambria Math" w:eastAsia="楷体_GB2312" w:hAnsi="Cambria Math" w:hint="eastAsia"/>
                <w:lang w:eastAsia="zh-C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楷体_GB2312" w:hAnsi="Cambria Math"/>
                <w:lang w:eastAsia="zh-CN"/>
              </w:rPr>
              <m:t>1</m:t>
            </m:r>
          </m:sub>
        </m:sSub>
      </m:oMath>
      <w:r w:rsidRPr="005F59D2">
        <w:rPr>
          <w:rFonts w:eastAsia="楷体_GB2312"/>
          <w:lang w:eastAsia="zh-CN"/>
        </w:rPr>
        <w:t>、外曲率半径</w:t>
      </w:r>
      <m:oMath>
        <m:sSub>
          <m:sSubPr>
            <m:ctrlPr>
              <w:rPr>
                <w:rFonts w:ascii="Cambria Math" w:eastAsia="楷体_GB2312" w:hAnsi="Cambria Math"/>
                <w:lang w:eastAsia="zh-CN"/>
              </w:rPr>
            </m:ctrlPr>
          </m:sSubPr>
          <m:e>
            <m:r>
              <w:rPr>
                <w:rFonts w:ascii="Cambria Math" w:eastAsia="楷体_GB2312" w:hAnsi="Cambria Math" w:hint="eastAsia"/>
                <w:lang w:eastAsia="zh-C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楷体_GB2312" w:hAnsi="Cambria Math"/>
                <w:lang w:eastAsia="zh-CN"/>
              </w:rPr>
              <m:t>2</m:t>
            </m:r>
          </m:sub>
        </m:sSub>
      </m:oMath>
      <w:r w:rsidRPr="005F59D2">
        <w:rPr>
          <w:rFonts w:eastAsia="楷体_GB2312"/>
          <w:lang w:eastAsia="zh-CN"/>
        </w:rPr>
        <w:t>、装药高度</w:t>
      </w:r>
      <w:r w:rsidR="00A2535E" w:rsidRPr="005F59D2">
        <w:rPr>
          <w:rFonts w:eastAsia="楷体_GB2312" w:hint="eastAsia"/>
          <w:i/>
          <w:iCs/>
          <w:lang w:eastAsia="zh-CN"/>
        </w:rPr>
        <w:t>L</w:t>
      </w:r>
      <w:r w:rsidRPr="005F59D2">
        <w:rPr>
          <w:rFonts w:eastAsia="楷体_GB2312"/>
          <w:lang w:eastAsia="zh-CN"/>
        </w:rPr>
        <w:t>，并对正交优化结果进行极差分析，得出最优结构。</w:t>
      </w:r>
    </w:p>
    <w:p w14:paraId="69C3B75B" w14:textId="79B8EAB6" w:rsidR="00592E30" w:rsidRPr="005F59D2" w:rsidRDefault="00592E30" w:rsidP="00E04EE8">
      <w:pPr>
        <w:pStyle w:val="1"/>
        <w:ind w:firstLine="0"/>
        <w:rPr>
          <w:rFonts w:eastAsia="方正小标宋_GBK"/>
          <w:lang w:eastAsia="zh-CN"/>
        </w:rPr>
      </w:pPr>
      <w:r w:rsidRPr="005F59D2">
        <w:rPr>
          <w:rFonts w:eastAsia="方正小标宋_GBK"/>
          <w:lang w:eastAsia="zh-CN"/>
        </w:rPr>
        <w:t>结</w:t>
      </w:r>
      <w:r w:rsidR="002F69EE" w:rsidRPr="005F59D2">
        <w:rPr>
          <w:rFonts w:eastAsia="方正小标宋_GBK" w:hint="eastAsia"/>
          <w:lang w:eastAsia="zh-CN"/>
        </w:rPr>
        <w:t xml:space="preserve"> </w:t>
      </w:r>
      <w:r w:rsidR="002F69EE" w:rsidRPr="005F59D2">
        <w:rPr>
          <w:rFonts w:eastAsia="方正小标宋_GBK"/>
          <w:lang w:eastAsia="zh-CN"/>
        </w:rPr>
        <w:t xml:space="preserve">   </w:t>
      </w:r>
      <w:r w:rsidRPr="005F59D2">
        <w:rPr>
          <w:rFonts w:eastAsia="方正小标宋_GBK"/>
          <w:lang w:eastAsia="zh-CN"/>
        </w:rPr>
        <w:t>果</w:t>
      </w:r>
    </w:p>
    <w:p w14:paraId="678B7FF6" w14:textId="2506D1B6" w:rsidR="002231A0" w:rsidRPr="005F59D2" w:rsidRDefault="005E12E0" w:rsidP="002E6156">
      <w:pPr>
        <w:ind w:firstLineChars="200" w:firstLine="400"/>
        <w:jc w:val="both"/>
        <w:rPr>
          <w:rFonts w:eastAsia="楷体_GB2312"/>
          <w:lang w:eastAsia="zh-CN"/>
        </w:rPr>
      </w:pPr>
      <w:r w:rsidRPr="005F59D2">
        <w:rPr>
          <w:rFonts w:eastAsia="楷体_GB2312" w:hint="eastAsia"/>
          <w:lang w:eastAsia="zh-CN"/>
        </w:rPr>
        <w:t>采用点聚焦法形成具有密实头部的成型钽合金结构</w:t>
      </w:r>
      <w:r w:rsidR="004A14F3" w:rsidRPr="005F59D2">
        <w:rPr>
          <w:rFonts w:eastAsia="楷体_GB2312" w:hint="eastAsia"/>
          <w:lang w:eastAsia="zh-CN"/>
        </w:rPr>
        <w:t>在</w:t>
      </w:r>
      <w:r w:rsidR="004A14F3" w:rsidRPr="005F59D2">
        <w:rPr>
          <w:rFonts w:eastAsia="楷体_GB2312"/>
          <w:lang w:eastAsia="zh-CN"/>
        </w:rPr>
        <w:t>接触</w:t>
      </w:r>
      <w:r w:rsidR="004A14F3" w:rsidRPr="005F59D2">
        <w:rPr>
          <w:rFonts w:eastAsia="楷体_GB2312" w:hint="eastAsia"/>
          <w:lang w:eastAsia="zh-CN"/>
        </w:rPr>
        <w:t>、</w:t>
      </w:r>
      <w:r w:rsidR="004A14F3" w:rsidRPr="005F59D2">
        <w:rPr>
          <w:rFonts w:eastAsia="楷体_GB2312"/>
          <w:lang w:eastAsia="zh-CN"/>
        </w:rPr>
        <w:t>挤压</w:t>
      </w:r>
      <w:r w:rsidR="004A14F3" w:rsidRPr="005F59D2">
        <w:rPr>
          <w:rFonts w:eastAsia="楷体_GB2312" w:hint="eastAsia"/>
          <w:lang w:eastAsia="zh-CN"/>
        </w:rPr>
        <w:t>、</w:t>
      </w:r>
      <w:r w:rsidR="004A14F3" w:rsidRPr="005F59D2">
        <w:rPr>
          <w:rFonts w:eastAsia="楷体_GB2312"/>
          <w:lang w:eastAsia="zh-CN"/>
        </w:rPr>
        <w:t>侵彻前靶板</w:t>
      </w:r>
      <w:r w:rsidR="004A14F3" w:rsidRPr="005F59D2">
        <w:rPr>
          <w:rFonts w:eastAsia="楷体_GB2312" w:hint="eastAsia"/>
          <w:lang w:eastAsia="zh-CN"/>
        </w:rPr>
        <w:t>过程中</w:t>
      </w:r>
      <w:r w:rsidR="004A14F3" w:rsidRPr="005F59D2">
        <w:rPr>
          <w:rFonts w:eastAsia="楷体_GB2312"/>
          <w:lang w:eastAsia="zh-CN"/>
        </w:rPr>
        <w:t>，在钽合金头部</w:t>
      </w:r>
      <w:r w:rsidR="004A14F3" w:rsidRPr="005F59D2">
        <w:rPr>
          <w:rFonts w:eastAsia="楷体_GB2312" w:hint="eastAsia"/>
          <w:lang w:eastAsia="zh-CN"/>
        </w:rPr>
        <w:t>会</w:t>
      </w:r>
      <w:r w:rsidR="004A14F3" w:rsidRPr="005F59D2">
        <w:rPr>
          <w:rFonts w:eastAsia="楷体_GB2312"/>
          <w:lang w:eastAsia="zh-CN"/>
        </w:rPr>
        <w:t>残留前靶板的部分材料，形成二次破片。</w:t>
      </w:r>
      <w:r w:rsidR="002231A0" w:rsidRPr="005F59D2">
        <w:rPr>
          <w:rFonts w:eastAsia="楷体_GB2312"/>
          <w:lang w:eastAsia="zh-CN"/>
        </w:rPr>
        <w:t>当</w:t>
      </w:r>
      <w:r w:rsidR="00B71BDB" w:rsidRPr="005F59D2">
        <w:rPr>
          <w:rFonts w:eastAsia="楷体_GB2312" w:hint="eastAsia"/>
          <w:lang w:eastAsia="zh-CN"/>
        </w:rPr>
        <w:t>成型</w:t>
      </w:r>
      <w:r w:rsidR="00D863F3" w:rsidRPr="005F59D2">
        <w:rPr>
          <w:rFonts w:eastAsia="楷体_GB2312" w:hint="eastAsia"/>
          <w:lang w:eastAsia="zh-CN"/>
        </w:rPr>
        <w:t>钽合金</w:t>
      </w:r>
      <w:r w:rsidR="002231A0" w:rsidRPr="005F59D2">
        <w:rPr>
          <w:rFonts w:eastAsia="楷体_GB2312"/>
          <w:lang w:eastAsia="zh-CN"/>
        </w:rPr>
        <w:t>进入水介质后，头部不断挤压水介质，并受水介质阻碍和侵蚀，导致头部速度</w:t>
      </w:r>
      <w:r w:rsidR="00372193" w:rsidRPr="005F59D2">
        <w:rPr>
          <w:rFonts w:eastAsia="楷体_GB2312" w:hint="eastAsia"/>
          <w:lang w:eastAsia="zh-CN"/>
        </w:rPr>
        <w:t>、质量</w:t>
      </w:r>
      <w:r w:rsidR="002231A0" w:rsidRPr="005F59D2">
        <w:rPr>
          <w:rFonts w:eastAsia="楷体_GB2312"/>
          <w:lang w:eastAsia="zh-CN"/>
        </w:rPr>
        <w:t>减小。尾</w:t>
      </w:r>
      <w:r w:rsidR="003473BD">
        <w:rPr>
          <w:rFonts w:eastAsia="楷体_GB2312" w:hint="eastAsia"/>
          <w:lang w:eastAsia="zh-CN"/>
        </w:rPr>
        <w:t>部</w:t>
      </w:r>
      <w:r w:rsidR="002231A0" w:rsidRPr="005F59D2">
        <w:rPr>
          <w:rFonts w:eastAsia="楷体_GB2312"/>
          <w:lang w:eastAsia="zh-CN"/>
        </w:rPr>
        <w:t>不会与水介质接触，所以在头部速度衰减时，尾</w:t>
      </w:r>
      <w:r w:rsidR="003473BD">
        <w:rPr>
          <w:rFonts w:eastAsia="楷体_GB2312" w:hint="eastAsia"/>
          <w:lang w:eastAsia="zh-CN"/>
        </w:rPr>
        <w:t>部</w:t>
      </w:r>
      <w:r w:rsidR="002231A0" w:rsidRPr="005F59D2">
        <w:rPr>
          <w:rFonts w:eastAsia="楷体_GB2312"/>
          <w:lang w:eastAsia="zh-CN"/>
        </w:rPr>
        <w:t>仍以较大速度挤压头部，保持低阻</w:t>
      </w:r>
      <w:r w:rsidR="00D863F3" w:rsidRPr="005F59D2">
        <w:rPr>
          <w:rFonts w:eastAsia="楷体_GB2312" w:hint="eastAsia"/>
          <w:lang w:eastAsia="zh-CN"/>
        </w:rPr>
        <w:t>运动</w:t>
      </w:r>
      <w:r w:rsidR="002231A0" w:rsidRPr="005F59D2">
        <w:rPr>
          <w:rFonts w:eastAsia="楷体_GB2312"/>
          <w:lang w:eastAsia="zh-CN"/>
        </w:rPr>
        <w:t>。在水介质侵蚀阻碍和尾</w:t>
      </w:r>
      <w:r w:rsidR="0041637A">
        <w:rPr>
          <w:rFonts w:eastAsia="楷体_GB2312"/>
          <w:lang w:eastAsia="zh-CN"/>
        </w:rPr>
        <w:t>部</w:t>
      </w:r>
      <w:r w:rsidR="002231A0" w:rsidRPr="005F59D2">
        <w:rPr>
          <w:rFonts w:eastAsia="楷体_GB2312"/>
          <w:lang w:eastAsia="zh-CN"/>
        </w:rPr>
        <w:t>的持续挤压下，</w:t>
      </w:r>
      <w:r w:rsidR="00C26432" w:rsidRPr="005F59D2">
        <w:rPr>
          <w:rFonts w:eastAsia="楷体_GB2312" w:hint="eastAsia"/>
          <w:lang w:eastAsia="zh-CN"/>
        </w:rPr>
        <w:t>钽合金</w:t>
      </w:r>
      <w:r w:rsidR="002231A0" w:rsidRPr="005F59D2">
        <w:rPr>
          <w:rFonts w:eastAsia="楷体_GB2312"/>
          <w:lang w:eastAsia="zh-CN"/>
        </w:rPr>
        <w:t>长径比逐渐减小</w:t>
      </w:r>
      <w:r w:rsidR="00372193" w:rsidRPr="005F59D2">
        <w:rPr>
          <w:rFonts w:eastAsia="楷体_GB2312" w:hint="eastAsia"/>
          <w:lang w:eastAsia="zh-CN"/>
        </w:rPr>
        <w:t>，侵彻性能越来越差</w:t>
      </w:r>
      <w:r w:rsidR="002231A0" w:rsidRPr="005F59D2">
        <w:rPr>
          <w:rFonts w:eastAsia="楷体_GB2312"/>
          <w:lang w:eastAsia="zh-CN"/>
        </w:rPr>
        <w:t>。</w:t>
      </w:r>
      <w:r w:rsidR="002E6156" w:rsidRPr="005F59D2">
        <w:rPr>
          <w:rFonts w:eastAsia="楷体_GB2312"/>
          <w:lang w:eastAsia="zh-CN"/>
        </w:rPr>
        <w:t>钽合金在水介质中高速运动产生压力波，压力波持续作用</w:t>
      </w:r>
      <w:r w:rsidR="0041637A">
        <w:rPr>
          <w:rFonts w:eastAsia="楷体_GB2312" w:hint="eastAsia"/>
          <w:lang w:eastAsia="zh-CN"/>
        </w:rPr>
        <w:t>于</w:t>
      </w:r>
      <w:r w:rsidR="002E6156" w:rsidRPr="005F59D2">
        <w:rPr>
          <w:rFonts w:eastAsia="楷体_GB2312"/>
          <w:lang w:eastAsia="zh-CN"/>
        </w:rPr>
        <w:t>靶板，靶板中心产生塑性形变。</w:t>
      </w:r>
      <w:r w:rsidR="00A660D9" w:rsidRPr="005F59D2">
        <w:rPr>
          <w:rFonts w:eastAsia="楷体_GB2312" w:hint="eastAsia"/>
          <w:lang w:eastAsia="zh-CN"/>
        </w:rPr>
        <w:t>未经优化的结构无法完成战术指标，经优化后钽合金具有更高初速和更小的长径比，在水介质中运动状态更好，能够完成战术指标。</w:t>
      </w:r>
    </w:p>
    <w:p w14:paraId="11440BDA" w14:textId="3FDB1F49" w:rsidR="00592E30" w:rsidRPr="005F59D2" w:rsidRDefault="00592E30" w:rsidP="00E04EE8">
      <w:pPr>
        <w:pStyle w:val="1"/>
        <w:ind w:firstLine="0"/>
        <w:rPr>
          <w:rFonts w:eastAsia="方正小标宋_GBK"/>
          <w:lang w:eastAsia="zh-CN"/>
        </w:rPr>
      </w:pPr>
      <w:r w:rsidRPr="005F59D2">
        <w:rPr>
          <w:rFonts w:eastAsia="方正小标宋_GBK"/>
          <w:lang w:eastAsia="zh-CN"/>
        </w:rPr>
        <w:lastRenderedPageBreak/>
        <w:t>结</w:t>
      </w:r>
      <w:r w:rsidR="002F69EE" w:rsidRPr="005F59D2">
        <w:rPr>
          <w:rFonts w:eastAsia="方正小标宋_GBK" w:hint="eastAsia"/>
          <w:lang w:eastAsia="zh-CN"/>
        </w:rPr>
        <w:t xml:space="preserve"> </w:t>
      </w:r>
      <w:r w:rsidR="002F69EE" w:rsidRPr="005F59D2">
        <w:rPr>
          <w:rFonts w:eastAsia="方正小标宋_GBK"/>
          <w:lang w:eastAsia="zh-CN"/>
        </w:rPr>
        <w:t xml:space="preserve">   </w:t>
      </w:r>
      <w:r w:rsidRPr="005F59D2">
        <w:rPr>
          <w:rFonts w:eastAsia="方正小标宋_GBK"/>
          <w:lang w:eastAsia="zh-CN"/>
        </w:rPr>
        <w:t>论</w:t>
      </w:r>
    </w:p>
    <w:p w14:paraId="17632FC3" w14:textId="1D7991A5" w:rsidR="00D9269E" w:rsidRPr="005F59D2" w:rsidRDefault="00D9269E" w:rsidP="00F6437A">
      <w:pPr>
        <w:ind w:firstLineChars="200" w:firstLine="400"/>
        <w:jc w:val="both"/>
        <w:rPr>
          <w:rFonts w:eastAsia="楷体_GB2312"/>
          <w:lang w:eastAsia="zh-CN"/>
        </w:rPr>
      </w:pPr>
      <w:r w:rsidRPr="005F59D2">
        <w:rPr>
          <w:rFonts w:eastAsia="楷体_GB2312"/>
          <w:lang w:eastAsia="zh-CN"/>
        </w:rPr>
        <w:t>（</w:t>
      </w:r>
      <w:r w:rsidRPr="005F59D2">
        <w:rPr>
          <w:rFonts w:eastAsia="楷体_GB2312"/>
          <w:lang w:eastAsia="zh-CN"/>
        </w:rPr>
        <w:t>1</w:t>
      </w:r>
      <w:r w:rsidRPr="005F59D2">
        <w:rPr>
          <w:rFonts w:eastAsia="楷体_GB2312"/>
          <w:lang w:eastAsia="zh-CN"/>
        </w:rPr>
        <w:t>）钽合金在水介质中运动过程中，水介质会降低钽合金的速度、质量，并使之发生形变。头尾质量和速度不同会产生速度梯度，尾</w:t>
      </w:r>
      <w:r w:rsidR="0041637A">
        <w:rPr>
          <w:rFonts w:eastAsia="楷体_GB2312"/>
          <w:lang w:eastAsia="zh-CN"/>
        </w:rPr>
        <w:t>部</w:t>
      </w:r>
      <w:r w:rsidRPr="005F59D2">
        <w:rPr>
          <w:rFonts w:eastAsia="楷体_GB2312"/>
          <w:lang w:eastAsia="zh-CN"/>
        </w:rPr>
        <w:t>极易与主体分离。具有密实头部、较小尾</w:t>
      </w:r>
      <w:r w:rsidR="0041637A">
        <w:rPr>
          <w:rFonts w:eastAsia="楷体_GB2312"/>
          <w:lang w:eastAsia="zh-CN"/>
        </w:rPr>
        <w:t>部</w:t>
      </w:r>
      <w:r w:rsidRPr="005F59D2">
        <w:rPr>
          <w:rFonts w:eastAsia="楷体_GB2312"/>
          <w:lang w:eastAsia="zh-CN"/>
        </w:rPr>
        <w:t>的成型钽合金具有更好的侵彻性能。</w:t>
      </w:r>
    </w:p>
    <w:p w14:paraId="532C066F" w14:textId="1CC3E0A4" w:rsidR="00D9269E" w:rsidRPr="005F59D2" w:rsidRDefault="00D9269E" w:rsidP="00F6437A">
      <w:pPr>
        <w:ind w:firstLineChars="200" w:firstLine="400"/>
        <w:jc w:val="both"/>
        <w:rPr>
          <w:rFonts w:eastAsia="楷体_GB2312"/>
          <w:lang w:eastAsia="zh-CN"/>
        </w:rPr>
      </w:pPr>
      <w:r w:rsidRPr="005F59D2">
        <w:rPr>
          <w:rFonts w:eastAsia="楷体_GB2312"/>
          <w:lang w:eastAsia="zh-CN"/>
        </w:rPr>
        <w:t>（</w:t>
      </w:r>
      <w:r w:rsidRPr="005F59D2">
        <w:rPr>
          <w:rFonts w:eastAsia="楷体_GB2312"/>
          <w:lang w:eastAsia="zh-CN"/>
        </w:rPr>
        <w:t>2</w:t>
      </w:r>
      <w:r w:rsidRPr="005F59D2">
        <w:rPr>
          <w:rFonts w:eastAsia="楷体_GB2312"/>
          <w:lang w:eastAsia="zh-CN"/>
        </w:rPr>
        <w:t>）爆炸成型的钽合金对水介质靶板毁伤元由前靶板产生的二次破片、压力波和钽合金材料本身</w:t>
      </w:r>
      <w:r w:rsidR="0072338A" w:rsidRPr="005F59D2">
        <w:rPr>
          <w:rFonts w:eastAsia="楷体_GB2312" w:hint="eastAsia"/>
          <w:lang w:eastAsia="zh-CN"/>
        </w:rPr>
        <w:t>组成</w:t>
      </w:r>
      <w:r w:rsidRPr="005F59D2">
        <w:rPr>
          <w:rFonts w:eastAsia="楷体_GB2312"/>
          <w:lang w:eastAsia="zh-CN"/>
        </w:rPr>
        <w:t>。</w:t>
      </w:r>
      <w:r w:rsidR="002E6156" w:rsidRPr="005F59D2">
        <w:rPr>
          <w:rFonts w:eastAsia="楷体_GB2312"/>
          <w:lang w:eastAsia="zh-CN"/>
        </w:rPr>
        <w:t>二次破片兼有钽合金头部高速度和锐利的外形，是侵彻后靶板的重要毁伤元。</w:t>
      </w:r>
    </w:p>
    <w:p w14:paraId="5AFFABCF" w14:textId="01777D6C" w:rsidR="00D9269E" w:rsidRPr="005F59D2" w:rsidRDefault="00D9269E" w:rsidP="00F6437A">
      <w:pPr>
        <w:ind w:firstLineChars="200" w:firstLine="400"/>
        <w:jc w:val="both"/>
        <w:rPr>
          <w:rFonts w:eastAsia="楷体_GB2312"/>
          <w:lang w:eastAsia="zh-CN"/>
        </w:rPr>
      </w:pPr>
      <w:r w:rsidRPr="005F59D2">
        <w:rPr>
          <w:rFonts w:eastAsia="楷体_GB2312"/>
          <w:lang w:eastAsia="zh-CN"/>
        </w:rPr>
        <w:t>（</w:t>
      </w:r>
      <w:r w:rsidRPr="005F59D2">
        <w:rPr>
          <w:rFonts w:eastAsia="楷体_GB2312"/>
          <w:lang w:eastAsia="zh-CN"/>
        </w:rPr>
        <w:t>3</w:t>
      </w:r>
      <w:r w:rsidRPr="005F59D2">
        <w:rPr>
          <w:rFonts w:eastAsia="楷体_GB2312"/>
          <w:lang w:eastAsia="zh-CN"/>
        </w:rPr>
        <w:t>）</w:t>
      </w:r>
      <w:r w:rsidR="00310AED" w:rsidRPr="005F59D2">
        <w:rPr>
          <w:rFonts w:eastAsia="楷体_GB2312"/>
          <w:lang w:eastAsia="zh-CN"/>
        </w:rPr>
        <w:t>前靶板</w:t>
      </w:r>
      <w:r w:rsidRPr="005F59D2">
        <w:rPr>
          <w:rFonts w:eastAsia="楷体_GB2312"/>
          <w:lang w:eastAsia="zh-CN"/>
        </w:rPr>
        <w:t>产生二次破片具有一定条件，具有良好外形和速度的</w:t>
      </w:r>
      <w:r w:rsidR="004E0DB7" w:rsidRPr="005F59D2">
        <w:rPr>
          <w:rFonts w:eastAsia="楷体_GB2312"/>
          <w:lang w:eastAsia="zh-CN"/>
        </w:rPr>
        <w:t>成型钽合金</w:t>
      </w:r>
      <w:r w:rsidRPr="005F59D2">
        <w:rPr>
          <w:rFonts w:eastAsia="楷体_GB2312"/>
          <w:lang w:eastAsia="zh-CN"/>
        </w:rPr>
        <w:t>也可能无法完成对水介质靶板的侵彻。在设计时，应综合考虑三种毁伤元的综合作用，合理安排</w:t>
      </w:r>
      <w:r w:rsidR="007A334E" w:rsidRPr="005F59D2">
        <w:rPr>
          <w:rFonts w:eastAsia="楷体_GB2312"/>
          <w:lang w:eastAsia="zh-CN"/>
        </w:rPr>
        <w:t>结构参数</w:t>
      </w:r>
      <w:r w:rsidRPr="005F59D2">
        <w:rPr>
          <w:rFonts w:eastAsia="楷体_GB2312"/>
          <w:lang w:eastAsia="zh-CN"/>
        </w:rPr>
        <w:t>结构，才能完成对水介质靶板的完全侵彻。</w:t>
      </w:r>
    </w:p>
    <w:p w14:paraId="3DBB552B" w14:textId="0F6900F7" w:rsidR="005908E9" w:rsidRPr="005F59D2" w:rsidRDefault="00D9269E" w:rsidP="00F6437A">
      <w:pPr>
        <w:ind w:firstLineChars="200" w:firstLine="400"/>
        <w:jc w:val="both"/>
        <w:rPr>
          <w:rFonts w:eastAsia="楷体_GB2312"/>
          <w:lang w:eastAsia="zh-CN"/>
        </w:rPr>
      </w:pPr>
      <w:r w:rsidRPr="005F59D2">
        <w:rPr>
          <w:rFonts w:eastAsia="楷体_GB2312"/>
          <w:lang w:eastAsia="zh-CN"/>
        </w:rPr>
        <w:t>（</w:t>
      </w:r>
      <w:r w:rsidRPr="005F59D2">
        <w:rPr>
          <w:rFonts w:eastAsia="楷体_GB2312"/>
          <w:lang w:eastAsia="zh-CN"/>
        </w:rPr>
        <w:t>4</w:t>
      </w:r>
      <w:r w:rsidRPr="005F59D2">
        <w:rPr>
          <w:rFonts w:eastAsia="楷体_GB2312"/>
          <w:lang w:eastAsia="zh-CN"/>
        </w:rPr>
        <w:t>）</w:t>
      </w:r>
      <w:r w:rsidR="00694AD3" w:rsidRPr="005F59D2">
        <w:rPr>
          <w:rFonts w:eastAsia="楷体_GB2312" w:hint="eastAsia"/>
          <w:lang w:eastAsia="zh-CN"/>
        </w:rPr>
        <w:t>钽合金</w:t>
      </w:r>
      <w:r w:rsidRPr="005F59D2">
        <w:rPr>
          <w:rFonts w:eastAsia="楷体_GB2312" w:hint="eastAsia"/>
          <w:lang w:eastAsia="zh-CN"/>
        </w:rPr>
        <w:t>结构参数对速度影响的顺序是</w:t>
      </w:r>
      <w:r w:rsidRPr="005F59D2">
        <w:rPr>
          <w:rFonts w:eastAsia="楷体_GB2312" w:hint="eastAsia"/>
          <w:i/>
          <w:iCs/>
          <w:lang w:eastAsia="zh-CN"/>
        </w:rPr>
        <w:t>L</w:t>
      </w:r>
      <w:r w:rsidRPr="005F59D2">
        <w:rPr>
          <w:rFonts w:eastAsia="楷体_GB2312"/>
          <w:lang w:eastAsia="zh-CN"/>
        </w:rPr>
        <w:t>&gt;</w:t>
      </w:r>
      <m:oMath>
        <m:r>
          <w:rPr>
            <w:rFonts w:ascii="Cambria Math" w:eastAsia="楷体_GB2312" w:hAnsi="Cambria Math"/>
            <w:lang w:eastAsia="zh-CN"/>
          </w:rPr>
          <m:t>δ</m:t>
        </m:r>
      </m:oMath>
      <w:r w:rsidRPr="005F59D2">
        <w:rPr>
          <w:rFonts w:eastAsia="楷体_GB2312" w:hint="eastAsia"/>
          <w:lang w:eastAsia="zh-CN"/>
        </w:rPr>
        <w:t>&gt;</w:t>
      </w:r>
      <m:oMath>
        <m:sSub>
          <m:sSubPr>
            <m:ctrlPr>
              <w:rPr>
                <w:rFonts w:ascii="Cambria Math" w:eastAsia="楷体_GB2312" w:hAnsi="Cambria Math"/>
                <w:lang w:eastAsia="zh-CN"/>
              </w:rPr>
            </m:ctrlPr>
          </m:sSubPr>
          <m:e>
            <m:r>
              <w:rPr>
                <w:rFonts w:ascii="Cambria Math" w:eastAsia="楷体_GB2312" w:hAnsi="Cambria Math" w:hint="eastAsia"/>
                <w:lang w:eastAsia="zh-C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楷体_GB2312" w:hAnsi="Cambria Math"/>
                <w:lang w:eastAsia="zh-CN"/>
              </w:rPr>
              <m:t>1</m:t>
            </m:r>
          </m:sub>
        </m:sSub>
      </m:oMath>
      <w:r w:rsidRPr="005F59D2">
        <w:rPr>
          <w:rFonts w:eastAsia="楷体_GB2312" w:hint="eastAsia"/>
          <w:lang w:eastAsia="zh-CN"/>
        </w:rPr>
        <w:t>&gt;</w:t>
      </w:r>
      <m:oMath>
        <m:sSub>
          <m:sSubPr>
            <m:ctrlPr>
              <w:rPr>
                <w:rFonts w:ascii="Cambria Math" w:eastAsia="楷体_GB2312" w:hAnsi="Cambria Math"/>
                <w:lang w:eastAsia="zh-CN"/>
              </w:rPr>
            </m:ctrlPr>
          </m:sSubPr>
          <m:e>
            <m:r>
              <w:rPr>
                <w:rFonts w:ascii="Cambria Math" w:eastAsia="楷体_GB2312" w:hAnsi="Cambria Math" w:hint="eastAsia"/>
                <w:lang w:eastAsia="zh-C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楷体_GB2312" w:hAnsi="Cambria Math"/>
                <w:lang w:eastAsia="zh-CN"/>
              </w:rPr>
              <m:t>2</m:t>
            </m:r>
          </m:sub>
        </m:sSub>
      </m:oMath>
      <w:r w:rsidRPr="005F59D2">
        <w:rPr>
          <w:rFonts w:eastAsia="楷体_GB2312" w:hint="eastAsia"/>
          <w:lang w:eastAsia="zh-CN"/>
        </w:rPr>
        <w:t>；对长径比影响的顺序是</w:t>
      </w:r>
      <m:oMath>
        <m:r>
          <w:rPr>
            <w:rFonts w:ascii="Cambria Math" w:eastAsia="楷体_GB2312" w:hAnsi="Cambria Math"/>
            <w:lang w:eastAsia="zh-CN"/>
          </w:rPr>
          <m:t>δ</m:t>
        </m:r>
      </m:oMath>
      <w:r w:rsidRPr="005F59D2">
        <w:rPr>
          <w:rFonts w:eastAsia="楷体_GB2312" w:hint="eastAsia"/>
          <w:lang w:eastAsia="zh-CN"/>
        </w:rPr>
        <w:t>&gt;</w:t>
      </w:r>
      <w:r w:rsidRPr="005F59D2">
        <w:rPr>
          <w:rFonts w:eastAsia="楷体_GB2312" w:hint="eastAsia"/>
          <w:i/>
          <w:iCs/>
          <w:lang w:eastAsia="zh-CN"/>
        </w:rPr>
        <w:t>L</w:t>
      </w:r>
      <w:r w:rsidRPr="005F59D2">
        <w:rPr>
          <w:rFonts w:eastAsia="楷体_GB2312"/>
          <w:lang w:eastAsia="zh-CN"/>
        </w:rPr>
        <w:t>&gt;</w:t>
      </w:r>
      <m:oMath>
        <m:sSub>
          <m:sSubPr>
            <m:ctrlPr>
              <w:rPr>
                <w:rFonts w:ascii="Cambria Math" w:eastAsia="楷体_GB2312" w:hAnsi="Cambria Math"/>
                <w:lang w:eastAsia="zh-CN"/>
              </w:rPr>
            </m:ctrlPr>
          </m:sSubPr>
          <m:e>
            <m:r>
              <w:rPr>
                <w:rFonts w:ascii="Cambria Math" w:eastAsia="楷体_GB2312" w:hAnsi="Cambria Math" w:hint="eastAsia"/>
                <w:lang w:eastAsia="zh-C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楷体_GB2312" w:hAnsi="Cambria Math"/>
                <w:lang w:eastAsia="zh-CN"/>
              </w:rPr>
              <m:t>1</m:t>
            </m:r>
          </m:sub>
        </m:sSub>
      </m:oMath>
      <w:r w:rsidRPr="005F59D2">
        <w:rPr>
          <w:rFonts w:eastAsia="楷体_GB2312" w:hint="eastAsia"/>
          <w:lang w:eastAsia="zh-CN"/>
        </w:rPr>
        <w:t>&gt;</w:t>
      </w:r>
      <m:oMath>
        <m:sSub>
          <m:sSubPr>
            <m:ctrlPr>
              <w:rPr>
                <w:rFonts w:ascii="Cambria Math" w:eastAsia="楷体_GB2312" w:hAnsi="Cambria Math"/>
                <w:lang w:eastAsia="zh-CN"/>
              </w:rPr>
            </m:ctrlPr>
          </m:sSubPr>
          <m:e>
            <m:r>
              <w:rPr>
                <w:rFonts w:ascii="Cambria Math" w:eastAsia="楷体_GB2312" w:hAnsi="Cambria Math" w:hint="eastAsia"/>
                <w:lang w:eastAsia="zh-C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楷体_GB2312" w:hAnsi="Cambria Math"/>
                <w:lang w:eastAsia="zh-CN"/>
              </w:rPr>
              <m:t>2</m:t>
            </m:r>
          </m:sub>
        </m:sSub>
      </m:oMath>
      <w:r w:rsidRPr="005F59D2">
        <w:rPr>
          <w:rFonts w:eastAsia="楷体_GB2312" w:hint="eastAsia"/>
          <w:lang w:eastAsia="zh-CN"/>
        </w:rPr>
        <w:t>。</w:t>
      </w:r>
    </w:p>
    <w:p w14:paraId="06D57E3F" w14:textId="405115ED" w:rsidR="00592E30" w:rsidRPr="008137F2" w:rsidRDefault="00040F80" w:rsidP="008137F2">
      <w:pPr>
        <w:pStyle w:val="1"/>
        <w:numPr>
          <w:ilvl w:val="0"/>
          <w:numId w:val="0"/>
        </w:numPr>
        <w:tabs>
          <w:tab w:val="clear" w:pos="216"/>
        </w:tabs>
        <w:rPr>
          <w:rFonts w:eastAsia="方正小标宋_GBK"/>
          <w:sz w:val="28"/>
          <w:szCs w:val="28"/>
          <w:lang w:eastAsia="zh-CN"/>
        </w:rPr>
      </w:pPr>
      <w:r w:rsidRPr="008137F2">
        <w:rPr>
          <w:rFonts w:eastAsia="方正小标宋_GBK" w:hint="eastAsia"/>
          <w:sz w:val="28"/>
          <w:szCs w:val="28"/>
          <w:lang w:eastAsia="zh-CN"/>
        </w:rPr>
        <w:t>关</w:t>
      </w:r>
      <w:r w:rsidR="002F69EE" w:rsidRPr="008137F2">
        <w:rPr>
          <w:rFonts w:eastAsia="方正小标宋_GBK" w:hint="eastAsia"/>
          <w:sz w:val="28"/>
          <w:szCs w:val="28"/>
          <w:lang w:eastAsia="zh-CN"/>
        </w:rPr>
        <w:t xml:space="preserve"> </w:t>
      </w:r>
      <w:r w:rsidRPr="008137F2">
        <w:rPr>
          <w:rFonts w:eastAsia="方正小标宋_GBK" w:hint="eastAsia"/>
          <w:sz w:val="28"/>
          <w:szCs w:val="28"/>
          <w:lang w:eastAsia="zh-CN"/>
        </w:rPr>
        <w:t>键</w:t>
      </w:r>
      <w:r w:rsidR="002F69EE" w:rsidRPr="008137F2">
        <w:rPr>
          <w:rFonts w:eastAsia="方正小标宋_GBK" w:hint="eastAsia"/>
          <w:sz w:val="28"/>
          <w:szCs w:val="28"/>
          <w:lang w:eastAsia="zh-CN"/>
        </w:rPr>
        <w:t xml:space="preserve"> </w:t>
      </w:r>
      <w:r w:rsidRPr="008137F2">
        <w:rPr>
          <w:rFonts w:eastAsia="方正小标宋_GBK" w:hint="eastAsia"/>
          <w:sz w:val="28"/>
          <w:szCs w:val="28"/>
          <w:lang w:eastAsia="zh-CN"/>
        </w:rPr>
        <w:t>词</w:t>
      </w:r>
    </w:p>
    <w:p w14:paraId="35E86A36" w14:textId="79B56656" w:rsidR="00897E23" w:rsidRPr="005F59D2" w:rsidRDefault="00897E23" w:rsidP="00F6437A">
      <w:pPr>
        <w:rPr>
          <w:rFonts w:eastAsia="楷体_GB2312"/>
          <w:lang w:eastAsia="zh-CN"/>
        </w:rPr>
      </w:pPr>
      <w:r w:rsidRPr="005F59D2">
        <w:rPr>
          <w:rFonts w:eastAsia="楷体_GB2312" w:hint="eastAsia"/>
          <w:lang w:eastAsia="zh-CN"/>
        </w:rPr>
        <w:t>钽合金，蒙罗效应，水下爆炸</w:t>
      </w:r>
    </w:p>
    <w:p w14:paraId="4AC3632B" w14:textId="19061811" w:rsidR="00040F80" w:rsidRPr="008137F2" w:rsidRDefault="00040F80" w:rsidP="008137F2">
      <w:pPr>
        <w:pStyle w:val="1"/>
        <w:numPr>
          <w:ilvl w:val="0"/>
          <w:numId w:val="0"/>
        </w:numPr>
        <w:tabs>
          <w:tab w:val="clear" w:pos="216"/>
        </w:tabs>
        <w:rPr>
          <w:rFonts w:eastAsia="方正小标宋_GBK"/>
          <w:sz w:val="28"/>
          <w:szCs w:val="28"/>
          <w:lang w:eastAsia="zh-CN"/>
        </w:rPr>
      </w:pPr>
      <w:r w:rsidRPr="008137F2">
        <w:rPr>
          <w:rFonts w:eastAsia="方正小标宋_GBK" w:hint="eastAsia"/>
          <w:sz w:val="28"/>
          <w:szCs w:val="28"/>
          <w:lang w:eastAsia="zh-CN"/>
        </w:rPr>
        <w:t>正文概括</w:t>
      </w:r>
    </w:p>
    <w:p w14:paraId="277FD995" w14:textId="260B4805" w:rsidR="00897E23" w:rsidRPr="005F59D2" w:rsidRDefault="009B603D" w:rsidP="00F6437A">
      <w:pPr>
        <w:ind w:firstLineChars="200" w:firstLine="400"/>
        <w:jc w:val="both"/>
        <w:rPr>
          <w:rFonts w:eastAsia="楷体_GB2312"/>
          <w:lang w:eastAsia="zh-CN"/>
        </w:rPr>
      </w:pPr>
      <w:r w:rsidRPr="005F59D2">
        <w:rPr>
          <w:rFonts w:eastAsia="楷体_GB2312" w:hint="eastAsia"/>
          <w:lang w:eastAsia="zh-CN"/>
        </w:rPr>
        <w:t>本研究</w:t>
      </w:r>
      <w:r w:rsidR="00897E23" w:rsidRPr="005F59D2">
        <w:rPr>
          <w:rFonts w:eastAsia="楷体_GB2312" w:hint="eastAsia"/>
          <w:lang w:eastAsia="zh-CN"/>
        </w:rPr>
        <w:t>主要工作如下：</w:t>
      </w:r>
    </w:p>
    <w:p w14:paraId="6ECAF5EE" w14:textId="6EB1276F" w:rsidR="00897E23" w:rsidRPr="005F59D2" w:rsidRDefault="00897E23" w:rsidP="00F6437A">
      <w:pPr>
        <w:ind w:firstLineChars="200" w:firstLine="400"/>
        <w:jc w:val="both"/>
        <w:rPr>
          <w:rFonts w:eastAsia="楷体_GB2312"/>
          <w:lang w:eastAsia="zh-CN"/>
        </w:rPr>
      </w:pPr>
      <w:r w:rsidRPr="005F59D2">
        <w:rPr>
          <w:rFonts w:eastAsia="楷体_GB2312" w:hint="eastAsia"/>
          <w:lang w:eastAsia="zh-CN"/>
        </w:rPr>
        <w:t>（</w:t>
      </w:r>
      <w:r w:rsidRPr="005F59D2">
        <w:rPr>
          <w:rFonts w:eastAsia="楷体_GB2312" w:hint="eastAsia"/>
          <w:lang w:eastAsia="zh-CN"/>
        </w:rPr>
        <w:t>1</w:t>
      </w:r>
      <w:r w:rsidRPr="005F59D2">
        <w:rPr>
          <w:rFonts w:eastAsia="楷体_GB2312" w:hint="eastAsia"/>
          <w:lang w:eastAsia="zh-CN"/>
        </w:rPr>
        <w:t>）确定了爆炸成型钽合金应具有的性质，包括密实头部、小长径比等。</w:t>
      </w:r>
    </w:p>
    <w:p w14:paraId="7B498C44" w14:textId="60C17CBC" w:rsidR="00897E23" w:rsidRPr="005F59D2" w:rsidRDefault="00897E23" w:rsidP="00F6437A">
      <w:pPr>
        <w:ind w:firstLineChars="200" w:firstLine="400"/>
        <w:jc w:val="both"/>
        <w:rPr>
          <w:rFonts w:eastAsia="楷体_GB2312"/>
          <w:lang w:eastAsia="zh-CN"/>
        </w:rPr>
      </w:pPr>
      <w:r w:rsidRPr="005F59D2">
        <w:rPr>
          <w:rFonts w:eastAsia="楷体_GB2312" w:hint="eastAsia"/>
          <w:lang w:eastAsia="zh-CN"/>
        </w:rPr>
        <w:t>（</w:t>
      </w:r>
      <w:r w:rsidRPr="005F59D2">
        <w:rPr>
          <w:rFonts w:eastAsia="楷体_GB2312" w:hint="eastAsia"/>
          <w:lang w:eastAsia="zh-CN"/>
        </w:rPr>
        <w:t>2</w:t>
      </w:r>
      <w:r w:rsidRPr="005F59D2">
        <w:rPr>
          <w:rFonts w:eastAsia="楷体_GB2312" w:hint="eastAsia"/>
          <w:lang w:eastAsia="zh-CN"/>
        </w:rPr>
        <w:t>）通过理论计算，确定了如下参数：</w:t>
      </w:r>
      <w:r w:rsidR="00930E22" w:rsidRPr="005F59D2">
        <w:rPr>
          <w:rFonts w:eastAsia="楷体_GB2312" w:hint="eastAsia"/>
          <w:lang w:eastAsia="zh-CN"/>
        </w:rPr>
        <w:t>钽合金</w:t>
      </w:r>
      <w:r w:rsidRPr="005F59D2">
        <w:rPr>
          <w:rFonts w:eastAsia="楷体_GB2312" w:hint="eastAsia"/>
          <w:lang w:eastAsia="zh-CN"/>
        </w:rPr>
        <w:t>材料、壁厚、曲率半径、搭接结构和成型方式；炸药材料、结构和起爆方式；壳体材料与结构。</w:t>
      </w:r>
    </w:p>
    <w:p w14:paraId="4F97009E" w14:textId="0283F02B" w:rsidR="00897E23" w:rsidRPr="005F59D2" w:rsidRDefault="00897E23" w:rsidP="00F6437A">
      <w:pPr>
        <w:ind w:firstLineChars="200" w:firstLine="400"/>
        <w:jc w:val="both"/>
        <w:rPr>
          <w:rFonts w:eastAsia="楷体_GB2312"/>
          <w:lang w:eastAsia="zh-CN"/>
        </w:rPr>
      </w:pPr>
      <w:r w:rsidRPr="005F59D2">
        <w:rPr>
          <w:rFonts w:eastAsia="楷体_GB2312" w:hint="eastAsia"/>
          <w:lang w:eastAsia="zh-CN"/>
        </w:rPr>
        <w:t>（</w:t>
      </w:r>
      <w:r w:rsidRPr="005F59D2">
        <w:rPr>
          <w:rFonts w:eastAsia="楷体_GB2312" w:hint="eastAsia"/>
          <w:lang w:eastAsia="zh-CN"/>
        </w:rPr>
        <w:t>3</w:t>
      </w:r>
      <w:r w:rsidRPr="005F59D2">
        <w:rPr>
          <w:rFonts w:eastAsia="楷体_GB2312" w:hint="eastAsia"/>
          <w:lang w:eastAsia="zh-CN"/>
        </w:rPr>
        <w:t>）通过</w:t>
      </w:r>
      <w:r w:rsidR="006869BF">
        <w:rPr>
          <w:rFonts w:eastAsia="楷体_GB2312" w:hint="eastAsia"/>
          <w:lang w:eastAsia="zh-CN"/>
        </w:rPr>
        <w:t>ANSYS AUTODYN</w:t>
      </w:r>
      <w:r w:rsidRPr="005F59D2">
        <w:rPr>
          <w:rFonts w:eastAsia="楷体_GB2312" w:hint="eastAsia"/>
          <w:lang w:eastAsia="zh-CN"/>
        </w:rPr>
        <w:t>数值仿真软件对设计的</w:t>
      </w:r>
      <w:r w:rsidR="00930E22" w:rsidRPr="005F59D2">
        <w:rPr>
          <w:rFonts w:eastAsia="楷体_GB2312" w:hint="eastAsia"/>
          <w:lang w:eastAsia="zh-CN"/>
        </w:rPr>
        <w:t>钽合金</w:t>
      </w:r>
      <w:r w:rsidRPr="005F59D2">
        <w:rPr>
          <w:rFonts w:eastAsia="楷体_GB2312" w:hint="eastAsia"/>
          <w:lang w:eastAsia="zh-CN"/>
        </w:rPr>
        <w:t>成型、侵彻进行数值仿真，并对其成型、在水中运动情况和靶板破坏情况进行分析。</w:t>
      </w:r>
    </w:p>
    <w:p w14:paraId="232D9A29" w14:textId="585454DE" w:rsidR="00897E23" w:rsidRPr="005F59D2" w:rsidRDefault="00897E23" w:rsidP="00F6437A">
      <w:pPr>
        <w:ind w:firstLineChars="200" w:firstLine="400"/>
        <w:jc w:val="both"/>
        <w:rPr>
          <w:rFonts w:eastAsia="楷体_GB2312"/>
          <w:lang w:eastAsia="zh-CN"/>
        </w:rPr>
      </w:pPr>
      <w:r w:rsidRPr="005F59D2">
        <w:rPr>
          <w:rFonts w:eastAsia="楷体_GB2312" w:hint="eastAsia"/>
          <w:lang w:eastAsia="zh-CN"/>
        </w:rPr>
        <w:t>（</w:t>
      </w:r>
      <w:r w:rsidRPr="005F59D2">
        <w:rPr>
          <w:rFonts w:eastAsia="楷体_GB2312" w:hint="eastAsia"/>
          <w:lang w:eastAsia="zh-CN"/>
        </w:rPr>
        <w:t>4</w:t>
      </w:r>
      <w:r w:rsidRPr="005F59D2">
        <w:rPr>
          <w:rFonts w:eastAsia="楷体_GB2312" w:hint="eastAsia"/>
          <w:lang w:eastAsia="zh-CN"/>
        </w:rPr>
        <w:t>）利用正交设计对</w:t>
      </w:r>
      <w:r w:rsidR="007F0CE8" w:rsidRPr="005F59D2">
        <w:rPr>
          <w:rFonts w:eastAsia="楷体_GB2312" w:hint="eastAsia"/>
          <w:lang w:eastAsia="zh-CN"/>
        </w:rPr>
        <w:t>钽合金</w:t>
      </w:r>
      <w:r w:rsidRPr="005F59D2">
        <w:rPr>
          <w:rFonts w:eastAsia="楷体_GB2312" w:hint="eastAsia"/>
          <w:lang w:eastAsia="zh-CN"/>
        </w:rPr>
        <w:t>结构参数和装药高度进行了优化，确定了各因素对</w:t>
      </w:r>
      <w:r w:rsidR="00930E22" w:rsidRPr="005F59D2">
        <w:rPr>
          <w:rFonts w:eastAsia="楷体_GB2312" w:hint="eastAsia"/>
          <w:lang w:eastAsia="zh-CN"/>
        </w:rPr>
        <w:t>钽合金</w:t>
      </w:r>
      <w:r w:rsidRPr="005F59D2">
        <w:rPr>
          <w:rFonts w:eastAsia="楷体_GB2312" w:hint="eastAsia"/>
          <w:lang w:eastAsia="zh-CN"/>
        </w:rPr>
        <w:t>速度、长径比的影响。提出了最优的参数</w:t>
      </w:r>
      <w:r w:rsidR="00107CA1">
        <w:rPr>
          <w:rFonts w:eastAsia="楷体_GB2312" w:hint="eastAsia"/>
          <w:lang w:eastAsia="zh-CN"/>
        </w:rPr>
        <w:t>与其影响顺序</w:t>
      </w:r>
      <w:r w:rsidRPr="005F59D2">
        <w:rPr>
          <w:rFonts w:eastAsia="楷体_GB2312" w:hint="eastAsia"/>
          <w:lang w:eastAsia="zh-CN"/>
        </w:rPr>
        <w:t>，并对优化后</w:t>
      </w:r>
      <w:r w:rsidR="00930E22" w:rsidRPr="005F59D2">
        <w:rPr>
          <w:rFonts w:eastAsia="楷体_GB2312" w:hint="eastAsia"/>
          <w:lang w:eastAsia="zh-CN"/>
        </w:rPr>
        <w:t>钽合金</w:t>
      </w:r>
      <w:r w:rsidRPr="005F59D2">
        <w:rPr>
          <w:rFonts w:eastAsia="楷体_GB2312" w:hint="eastAsia"/>
          <w:lang w:eastAsia="zh-CN"/>
        </w:rPr>
        <w:t>成型、侵彻进行了数值仿真与分析。</w:t>
      </w:r>
    </w:p>
    <w:p w14:paraId="7E311A84" w14:textId="1045390D" w:rsidR="005908E9" w:rsidRPr="008137F2" w:rsidRDefault="00040F80" w:rsidP="008137F2">
      <w:pPr>
        <w:pStyle w:val="1"/>
        <w:numPr>
          <w:ilvl w:val="0"/>
          <w:numId w:val="0"/>
        </w:numPr>
        <w:tabs>
          <w:tab w:val="clear" w:pos="216"/>
        </w:tabs>
        <w:rPr>
          <w:rFonts w:eastAsia="方正小标宋_GBK"/>
          <w:sz w:val="28"/>
          <w:szCs w:val="28"/>
          <w:lang w:eastAsia="zh-CN"/>
        </w:rPr>
      </w:pPr>
      <w:r w:rsidRPr="008137F2">
        <w:rPr>
          <w:rFonts w:eastAsia="方正小标宋_GBK" w:hint="eastAsia"/>
          <w:sz w:val="28"/>
          <w:szCs w:val="28"/>
          <w:lang w:eastAsia="zh-CN"/>
        </w:rPr>
        <w:t>参考文献</w:t>
      </w:r>
    </w:p>
    <w:p w14:paraId="3548A928" w14:textId="2CC24393" w:rsidR="00EC6730" w:rsidRPr="005F59D2" w:rsidRDefault="00EC6730" w:rsidP="00EE02F1">
      <w:pPr>
        <w:pStyle w:val="5"/>
        <w:numPr>
          <w:ilvl w:val="0"/>
          <w:numId w:val="13"/>
        </w:numPr>
        <w:jc w:val="both"/>
      </w:pPr>
      <w:r w:rsidRPr="005F59D2">
        <w:fldChar w:fldCharType="begin"/>
      </w:r>
      <w:r w:rsidRPr="005F59D2">
        <w:instrText xml:space="preserve"> ADDIN ZOTERO_BIBL {"uncited":[],"omitted":[],"custom":[]} CSL_BIBLIOGRAPHY </w:instrText>
      </w:r>
      <w:r w:rsidRPr="005F59D2">
        <w:fldChar w:fldCharType="separate"/>
      </w:r>
      <w:r w:rsidRPr="005F59D2">
        <w:t>G. Birkhoff, D. P. MacDougall, E. M. Pugh, and S. G. Taylor, “Explosives with lined cavities,” Journal of Applied Physics, vol. 19, no. 6, pp. 563–582, 1948.</w:t>
      </w:r>
    </w:p>
    <w:p w14:paraId="3F8E44F0" w14:textId="7296020F" w:rsidR="00EC6730" w:rsidRPr="005F59D2" w:rsidRDefault="00EC6730" w:rsidP="00EE02F1">
      <w:pPr>
        <w:pStyle w:val="5"/>
        <w:numPr>
          <w:ilvl w:val="0"/>
          <w:numId w:val="13"/>
        </w:numPr>
        <w:jc w:val="both"/>
      </w:pPr>
      <w:r w:rsidRPr="005F59D2">
        <w:t>V. P. Alekseevskii, “Penetration of a rod into a target at high velocity,” Combustion, explosion and shock waves, vol. 2, no. 2, pp. 63–66, 1966.</w:t>
      </w:r>
    </w:p>
    <w:p w14:paraId="4FF78A1F" w14:textId="39E93CD3" w:rsidR="00EC6730" w:rsidRPr="005F59D2" w:rsidRDefault="00EC6730" w:rsidP="00EE02F1">
      <w:pPr>
        <w:pStyle w:val="5"/>
        <w:numPr>
          <w:ilvl w:val="0"/>
          <w:numId w:val="13"/>
        </w:numPr>
        <w:jc w:val="both"/>
      </w:pPr>
      <w:r w:rsidRPr="005F59D2">
        <w:t>A. Tate, “A theory for the deceleration of long rods after impact,” Journal of the Mechanics and Physics of Solids, vol. 15, no. 6, pp. 387–399, 1967.</w:t>
      </w:r>
    </w:p>
    <w:p w14:paraId="1932769D" w14:textId="360B0C6F" w:rsidR="0034638E" w:rsidRPr="00D863F3" w:rsidRDefault="00EC6730" w:rsidP="00EE02F1">
      <w:pPr>
        <w:pStyle w:val="5"/>
        <w:jc w:val="both"/>
      </w:pPr>
      <w:r w:rsidRPr="005F59D2">
        <w:fldChar w:fldCharType="end"/>
      </w:r>
    </w:p>
    <w:sectPr w:rsidR="0034638E" w:rsidRPr="00D863F3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61503" w14:textId="77777777" w:rsidR="007F5FF5" w:rsidRDefault="007F5FF5">
      <w:r>
        <w:separator/>
      </w:r>
    </w:p>
  </w:endnote>
  <w:endnote w:type="continuationSeparator" w:id="0">
    <w:p w14:paraId="414CDDBA" w14:textId="77777777" w:rsidR="007F5FF5" w:rsidRDefault="007F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方正小标宋_GBK">
    <w:panose1 w:val="03000509000000000000"/>
    <w:charset w:val="86"/>
    <w:family w:val="script"/>
    <w:pitch w:val="variable"/>
    <w:sig w:usb0="00000001" w:usb1="080E0000" w:usb2="00000010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51FF3" w14:textId="2C038A7C" w:rsidR="001A3B3D" w:rsidRPr="00554B61" w:rsidRDefault="00554B61" w:rsidP="00554B61">
    <w:pPr>
      <w:pStyle w:val="1"/>
      <w:numPr>
        <w:ilvl w:val="0"/>
        <w:numId w:val="0"/>
      </w:numPr>
      <w:jc w:val="left"/>
      <w:rPr>
        <w:sz w:val="16"/>
        <w:szCs w:val="16"/>
      </w:rPr>
    </w:pPr>
    <w:r w:rsidRPr="00554B61">
      <w:rPr>
        <w:sz w:val="16"/>
        <w:szCs w:val="16"/>
      </w:rPr>
      <w:t>The 2nd Vorobyovy Gory International Forum of Young Students and Scholars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BC27B" w14:textId="77777777" w:rsidR="007F5FF5" w:rsidRDefault="007F5FF5">
      <w:r>
        <w:separator/>
      </w:r>
    </w:p>
  </w:footnote>
  <w:footnote w:type="continuationSeparator" w:id="0">
    <w:p w14:paraId="50D147BA" w14:textId="77777777" w:rsidR="007F5FF5" w:rsidRDefault="007F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C4FA6" w14:textId="0EA4209D" w:rsidR="00296E9C" w:rsidRPr="00D9269E" w:rsidRDefault="00296E9C" w:rsidP="00296E9C">
    <w:pPr>
      <w:pStyle w:val="1"/>
      <w:numPr>
        <w:ilvl w:val="0"/>
        <w:numId w:val="0"/>
      </w:numPr>
      <w:rPr>
        <w:b/>
        <w:bCs/>
      </w:rPr>
    </w:pPr>
    <w:r w:rsidRPr="00D863F3">
      <w:rPr>
        <w:b/>
        <w:bCs/>
      </w:rPr>
      <w:t>The 2</w:t>
    </w:r>
    <w:r w:rsidRPr="004E49E4">
      <w:rPr>
        <w:b/>
        <w:bCs/>
        <w:vertAlign w:val="superscript"/>
      </w:rPr>
      <w:t>nd</w:t>
    </w:r>
    <w:r w:rsidR="004E49E4">
      <w:rPr>
        <w:b/>
        <w:bCs/>
      </w:rPr>
      <w:t xml:space="preserve"> </w:t>
    </w:r>
    <w:r w:rsidRPr="00D863F3">
      <w:rPr>
        <w:b/>
        <w:bCs/>
      </w:rPr>
      <w:t>Vorobyovy Gory International Forum of Young Students and Scholars</w:t>
    </w:r>
  </w:p>
  <w:p w14:paraId="48D2B3A6" w14:textId="77777777" w:rsidR="00296E9C" w:rsidRDefault="00296E9C" w:rsidP="00296E9C">
    <w:pPr>
      <w:pStyle w:val="ab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E2554" w14:textId="77777777" w:rsidR="00554B61" w:rsidRPr="00D9269E" w:rsidRDefault="00554B61" w:rsidP="00554B61">
    <w:pPr>
      <w:pStyle w:val="1"/>
      <w:numPr>
        <w:ilvl w:val="0"/>
        <w:numId w:val="0"/>
      </w:numPr>
      <w:rPr>
        <w:b/>
        <w:bCs/>
      </w:rPr>
    </w:pPr>
    <w:r w:rsidRPr="00D863F3">
      <w:rPr>
        <w:b/>
        <w:bCs/>
      </w:rPr>
      <w:t>The 2nd Vorobyovy Gory International Forum of Young Students and Scholars</w:t>
    </w:r>
  </w:p>
  <w:p w14:paraId="663934DE" w14:textId="77777777" w:rsidR="00554B61" w:rsidRDefault="00554B61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D1104"/>
    <w:multiLevelType w:val="hybridMultilevel"/>
    <w:tmpl w:val="F5322F4A"/>
    <w:lvl w:ilvl="0" w:tplc="2EE6A026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4897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660183531">
    <w:abstractNumId w:val="1"/>
  </w:num>
  <w:num w:numId="2" w16cid:durableId="92941968">
    <w:abstractNumId w:val="2"/>
  </w:num>
  <w:num w:numId="3" w16cid:durableId="1563835773">
    <w:abstractNumId w:val="1"/>
  </w:num>
  <w:num w:numId="4" w16cid:durableId="731662587">
    <w:abstractNumId w:val="2"/>
  </w:num>
  <w:num w:numId="5" w16cid:durableId="1517114548">
    <w:abstractNumId w:val="1"/>
  </w:num>
  <w:num w:numId="6" w16cid:durableId="1681203762">
    <w:abstractNumId w:val="1"/>
  </w:num>
  <w:num w:numId="7" w16cid:durableId="1957445506">
    <w:abstractNumId w:val="1"/>
  </w:num>
  <w:num w:numId="8" w16cid:durableId="726998823">
    <w:abstractNumId w:val="1"/>
  </w:num>
  <w:num w:numId="9" w16cid:durableId="1507086620">
    <w:abstractNumId w:val="1"/>
  </w:num>
  <w:num w:numId="10" w16cid:durableId="1146360122">
    <w:abstractNumId w:val="1"/>
  </w:num>
  <w:num w:numId="11" w16cid:durableId="77529618">
    <w:abstractNumId w:val="1"/>
  </w:num>
  <w:num w:numId="12" w16cid:durableId="873618727">
    <w:abstractNumId w:val="1"/>
  </w:num>
  <w:num w:numId="13" w16cid:durableId="530798742">
    <w:abstractNumId w:val="0"/>
  </w:num>
  <w:num w:numId="14" w16cid:durableId="371150565">
    <w:abstractNumId w:val="1"/>
  </w:num>
  <w:num w:numId="15" w16cid:durableId="1979021756">
    <w:abstractNumId w:val="1"/>
  </w:num>
  <w:num w:numId="16" w16cid:durableId="388113877">
    <w:abstractNumId w:val="1"/>
  </w:num>
  <w:num w:numId="17" w16cid:durableId="481190958">
    <w:abstractNumId w:val="1"/>
  </w:num>
  <w:num w:numId="18" w16cid:durableId="419257028">
    <w:abstractNumId w:val="1"/>
  </w:num>
  <w:num w:numId="19" w16cid:durableId="2032536056">
    <w:abstractNumId w:val="1"/>
  </w:num>
  <w:num w:numId="20" w16cid:durableId="5375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E9"/>
    <w:rsid w:val="000228B4"/>
    <w:rsid w:val="0003215F"/>
    <w:rsid w:val="00037426"/>
    <w:rsid w:val="00040F80"/>
    <w:rsid w:val="00082DAD"/>
    <w:rsid w:val="000B2F1F"/>
    <w:rsid w:val="00107CA1"/>
    <w:rsid w:val="00144787"/>
    <w:rsid w:val="00156DA1"/>
    <w:rsid w:val="00193DBD"/>
    <w:rsid w:val="001E1CF4"/>
    <w:rsid w:val="002231A0"/>
    <w:rsid w:val="00225251"/>
    <w:rsid w:val="00246169"/>
    <w:rsid w:val="00296E9C"/>
    <w:rsid w:val="002E6156"/>
    <w:rsid w:val="002F69EE"/>
    <w:rsid w:val="00310AED"/>
    <w:rsid w:val="003241FB"/>
    <w:rsid w:val="0034638E"/>
    <w:rsid w:val="003473BD"/>
    <w:rsid w:val="00372193"/>
    <w:rsid w:val="00393BD8"/>
    <w:rsid w:val="003A4AA4"/>
    <w:rsid w:val="003B55E5"/>
    <w:rsid w:val="00411E75"/>
    <w:rsid w:val="00412886"/>
    <w:rsid w:val="0041637A"/>
    <w:rsid w:val="004A14F3"/>
    <w:rsid w:val="004A224A"/>
    <w:rsid w:val="004B2D03"/>
    <w:rsid w:val="004E0DB7"/>
    <w:rsid w:val="004E49E4"/>
    <w:rsid w:val="004F5C25"/>
    <w:rsid w:val="005312AB"/>
    <w:rsid w:val="00534267"/>
    <w:rsid w:val="00554B61"/>
    <w:rsid w:val="005908E9"/>
    <w:rsid w:val="00592E30"/>
    <w:rsid w:val="005E12E0"/>
    <w:rsid w:val="005F59D2"/>
    <w:rsid w:val="00677A85"/>
    <w:rsid w:val="006869BF"/>
    <w:rsid w:val="00694AD3"/>
    <w:rsid w:val="006A6B9C"/>
    <w:rsid w:val="006D65F5"/>
    <w:rsid w:val="006F5723"/>
    <w:rsid w:val="00705C27"/>
    <w:rsid w:val="0072338A"/>
    <w:rsid w:val="0077747F"/>
    <w:rsid w:val="00781158"/>
    <w:rsid w:val="00784569"/>
    <w:rsid w:val="007A334E"/>
    <w:rsid w:val="007B5A06"/>
    <w:rsid w:val="007F0CE8"/>
    <w:rsid w:val="007F5FF5"/>
    <w:rsid w:val="008137F2"/>
    <w:rsid w:val="00897E23"/>
    <w:rsid w:val="008B7D7C"/>
    <w:rsid w:val="00930E22"/>
    <w:rsid w:val="009B603D"/>
    <w:rsid w:val="009D17F6"/>
    <w:rsid w:val="00A2535E"/>
    <w:rsid w:val="00A318EC"/>
    <w:rsid w:val="00A41C28"/>
    <w:rsid w:val="00A660D9"/>
    <w:rsid w:val="00AD0CF7"/>
    <w:rsid w:val="00B474AC"/>
    <w:rsid w:val="00B71BDB"/>
    <w:rsid w:val="00B8473F"/>
    <w:rsid w:val="00B859D8"/>
    <w:rsid w:val="00B86D84"/>
    <w:rsid w:val="00BB4C0E"/>
    <w:rsid w:val="00C06D05"/>
    <w:rsid w:val="00C26432"/>
    <w:rsid w:val="00C37984"/>
    <w:rsid w:val="00C45880"/>
    <w:rsid w:val="00C854FB"/>
    <w:rsid w:val="00CD23E3"/>
    <w:rsid w:val="00CF4022"/>
    <w:rsid w:val="00D23BC6"/>
    <w:rsid w:val="00D336E3"/>
    <w:rsid w:val="00D413F5"/>
    <w:rsid w:val="00D863F3"/>
    <w:rsid w:val="00D9269E"/>
    <w:rsid w:val="00DE5BC8"/>
    <w:rsid w:val="00E04EE8"/>
    <w:rsid w:val="00E32714"/>
    <w:rsid w:val="00E6253D"/>
    <w:rsid w:val="00E87F77"/>
    <w:rsid w:val="00EA0587"/>
    <w:rsid w:val="00EA1B09"/>
    <w:rsid w:val="00EA4B0E"/>
    <w:rsid w:val="00EC6730"/>
    <w:rsid w:val="00EE02F1"/>
    <w:rsid w:val="00EE57B3"/>
    <w:rsid w:val="00F062B2"/>
    <w:rsid w:val="00F6437A"/>
    <w:rsid w:val="00FA4F93"/>
    <w:rsid w:val="00FD39A6"/>
    <w:rsid w:val="00FE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E9F7"/>
  <w15:chartTrackingRefBased/>
  <w15:docId w15:val="{AEEFCF67-50B0-9A41-B332-B68614F7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8E9"/>
    <w:pPr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0"/>
    <w:qFormat/>
    <w:rsid w:val="005908E9"/>
    <w:pPr>
      <w:keepNext/>
      <w:keepLines/>
      <w:numPr>
        <w:numId w:val="1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link w:val="20"/>
    <w:qFormat/>
    <w:rsid w:val="005908E9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link w:val="30"/>
    <w:qFormat/>
    <w:rsid w:val="005908E9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link w:val="40"/>
    <w:qFormat/>
    <w:rsid w:val="005908E9"/>
    <w:pPr>
      <w:numPr>
        <w:ilvl w:val="3"/>
        <w:numId w:val="1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link w:val="50"/>
    <w:qFormat/>
    <w:rsid w:val="005908E9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908E9"/>
    <w:rPr>
      <w:rFonts w:ascii="Times New Roman" w:eastAsia="宋体" w:hAnsi="Times New Roman" w:cs="Times New Roman"/>
      <w:smallCaps/>
      <w:noProof/>
      <w:kern w:val="0"/>
      <w:sz w:val="20"/>
      <w:szCs w:val="20"/>
      <w:lang w:eastAsia="en-US"/>
    </w:rPr>
  </w:style>
  <w:style w:type="character" w:customStyle="1" w:styleId="20">
    <w:name w:val="标题 2 字符"/>
    <w:basedOn w:val="a0"/>
    <w:link w:val="2"/>
    <w:rsid w:val="005908E9"/>
    <w:rPr>
      <w:rFonts w:ascii="Times New Roman" w:eastAsia="宋体" w:hAnsi="Times New Roman" w:cs="Times New Roman"/>
      <w:i/>
      <w:iCs/>
      <w:noProof/>
      <w:kern w:val="0"/>
      <w:sz w:val="20"/>
      <w:szCs w:val="20"/>
      <w:lang w:eastAsia="en-US"/>
    </w:rPr>
  </w:style>
  <w:style w:type="character" w:customStyle="1" w:styleId="30">
    <w:name w:val="标题 3 字符"/>
    <w:basedOn w:val="a0"/>
    <w:link w:val="3"/>
    <w:rsid w:val="005908E9"/>
    <w:rPr>
      <w:rFonts w:ascii="Times New Roman" w:eastAsia="宋体" w:hAnsi="Times New Roman" w:cs="Times New Roman"/>
      <w:i/>
      <w:iCs/>
      <w:noProof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rsid w:val="005908E9"/>
    <w:rPr>
      <w:rFonts w:ascii="Times New Roman" w:eastAsia="宋体" w:hAnsi="Times New Roman" w:cs="Times New Roman"/>
      <w:i/>
      <w:iCs/>
      <w:noProof/>
      <w:kern w:val="0"/>
      <w:sz w:val="20"/>
      <w:szCs w:val="20"/>
      <w:lang w:eastAsia="en-US"/>
    </w:rPr>
  </w:style>
  <w:style w:type="character" w:customStyle="1" w:styleId="50">
    <w:name w:val="标题 5 字符"/>
    <w:basedOn w:val="a0"/>
    <w:link w:val="5"/>
    <w:rsid w:val="005908E9"/>
    <w:rPr>
      <w:rFonts w:ascii="Times New Roman" w:eastAsia="宋体" w:hAnsi="Times New Roman" w:cs="Times New Roman"/>
      <w:smallCaps/>
      <w:noProof/>
      <w:kern w:val="0"/>
      <w:sz w:val="20"/>
      <w:szCs w:val="20"/>
      <w:lang w:eastAsia="en-US"/>
    </w:rPr>
  </w:style>
  <w:style w:type="paragraph" w:customStyle="1" w:styleId="Author">
    <w:name w:val="Author"/>
    <w:rsid w:val="005908E9"/>
    <w:pPr>
      <w:spacing w:before="360" w:after="40"/>
      <w:jc w:val="center"/>
    </w:pPr>
    <w:rPr>
      <w:rFonts w:ascii="Times New Roman" w:eastAsia="宋体" w:hAnsi="Times New Roman" w:cs="Times New Roman"/>
      <w:noProof/>
      <w:kern w:val="0"/>
      <w:sz w:val="22"/>
      <w:szCs w:val="22"/>
      <w:lang w:eastAsia="en-US"/>
    </w:rPr>
  </w:style>
  <w:style w:type="paragraph" w:styleId="a3">
    <w:name w:val="Body Text"/>
    <w:basedOn w:val="a"/>
    <w:link w:val="a4"/>
    <w:rsid w:val="005908E9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a4">
    <w:name w:val="正文文本 字符"/>
    <w:basedOn w:val="a0"/>
    <w:link w:val="a3"/>
    <w:rsid w:val="005908E9"/>
    <w:rPr>
      <w:rFonts w:ascii="Times New Roman" w:eastAsia="宋体" w:hAnsi="Times New Roman" w:cs="Times New Roman"/>
      <w:spacing w:val="-1"/>
      <w:kern w:val="0"/>
      <w:sz w:val="20"/>
      <w:szCs w:val="20"/>
      <w:lang w:val="x-none" w:eastAsia="x-none"/>
    </w:rPr>
  </w:style>
  <w:style w:type="paragraph" w:customStyle="1" w:styleId="papertitle">
    <w:name w:val="paper title"/>
    <w:rsid w:val="005908E9"/>
    <w:pPr>
      <w:spacing w:after="120"/>
      <w:jc w:val="center"/>
    </w:pPr>
    <w:rPr>
      <w:rFonts w:ascii="Times New Roman" w:eastAsia="MS Mincho" w:hAnsi="Times New Roman" w:cs="Times New Roman"/>
      <w:noProof/>
      <w:kern w:val="0"/>
      <w:sz w:val="48"/>
      <w:szCs w:val="48"/>
      <w:lang w:eastAsia="en-US"/>
    </w:rPr>
  </w:style>
  <w:style w:type="paragraph" w:customStyle="1" w:styleId="references">
    <w:name w:val="references"/>
    <w:rsid w:val="005908E9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paragraph" w:styleId="a5">
    <w:name w:val="footer"/>
    <w:basedOn w:val="a"/>
    <w:link w:val="a6"/>
    <w:rsid w:val="005908E9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rsid w:val="005908E9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7">
    <w:name w:val="论文的正文"/>
    <w:basedOn w:val="a"/>
    <w:qFormat/>
    <w:rsid w:val="002231A0"/>
    <w:pPr>
      <w:spacing w:line="360" w:lineRule="auto"/>
      <w:ind w:firstLineChars="200" w:firstLine="200"/>
      <w:jc w:val="both"/>
    </w:pPr>
    <w:rPr>
      <w:rFonts w:cs="宋体"/>
      <w:sz w:val="24"/>
      <w:szCs w:val="24"/>
      <w:lang w:eastAsia="zh-CN"/>
    </w:rPr>
  </w:style>
  <w:style w:type="character" w:styleId="a8">
    <w:name w:val="Strong"/>
    <w:basedOn w:val="a0"/>
    <w:uiPriority w:val="22"/>
    <w:qFormat/>
    <w:rsid w:val="00D9269E"/>
    <w:rPr>
      <w:b/>
      <w:bCs/>
    </w:rPr>
  </w:style>
  <w:style w:type="paragraph" w:customStyle="1" w:styleId="a9">
    <w:name w:val="结论和致谢"/>
    <w:basedOn w:val="a"/>
    <w:qFormat/>
    <w:rsid w:val="00D9269E"/>
    <w:pPr>
      <w:spacing w:line="360" w:lineRule="auto"/>
      <w:ind w:firstLineChars="200" w:firstLine="200"/>
      <w:jc w:val="left"/>
    </w:pPr>
    <w:rPr>
      <w:rFonts w:cs="宋体"/>
      <w:color w:val="000000"/>
      <w:sz w:val="24"/>
      <w:szCs w:val="24"/>
      <w:lang w:eastAsia="zh-CN"/>
    </w:rPr>
  </w:style>
  <w:style w:type="character" w:styleId="aa">
    <w:name w:val="Placeholder Text"/>
    <w:basedOn w:val="a0"/>
    <w:uiPriority w:val="99"/>
    <w:semiHidden/>
    <w:rsid w:val="00A2535E"/>
    <w:rPr>
      <w:color w:val="808080"/>
    </w:rPr>
  </w:style>
  <w:style w:type="paragraph" w:customStyle="1" w:styleId="11">
    <w:name w:val="书目1"/>
    <w:basedOn w:val="a"/>
    <w:link w:val="Bibliography"/>
    <w:rsid w:val="00EC6730"/>
    <w:pPr>
      <w:tabs>
        <w:tab w:val="left" w:pos="380"/>
      </w:tabs>
      <w:ind w:left="384" w:hanging="384"/>
    </w:pPr>
  </w:style>
  <w:style w:type="character" w:customStyle="1" w:styleId="Bibliography">
    <w:name w:val="Bibliography 字符"/>
    <w:basedOn w:val="a0"/>
    <w:link w:val="11"/>
    <w:rsid w:val="00EC6730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b">
    <w:name w:val="header"/>
    <w:basedOn w:val="a"/>
    <w:link w:val="ac"/>
    <w:uiPriority w:val="99"/>
    <w:unhideWhenUsed/>
    <w:rsid w:val="00554B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554B61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ucien@njust.edu.cn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子卓 蔡</dc:creator>
  <cp:keywords/>
  <dc:description/>
  <cp:lastModifiedBy>子卓 蔡</cp:lastModifiedBy>
  <cp:revision>3</cp:revision>
  <cp:lastPrinted>2023-06-28T19:01:00Z</cp:lastPrinted>
  <dcterms:created xsi:type="dcterms:W3CDTF">2023-06-28T19:01:00Z</dcterms:created>
  <dcterms:modified xsi:type="dcterms:W3CDTF">2023-06-28T19:01:00Z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zotero-version="6.0.25"&gt;&lt;session id="GWFHLtP9"/&gt;&lt;style id="http://www.zotero.org/styles/ieee" locale="en-US" hasBibliography="1" bibliographyStyleHasBeenSet="1"/&gt;&lt;prefs&gt;&lt;pref name="fieldType" value="Field"/&gt;&lt;/prefs&gt;&lt;/data&gt;</vt:lpwstr>
  </property>
</Properties>
</file>