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F565" w14:textId="77777777" w:rsidR="00913C77" w:rsidRDefault="00B351F7">
      <w:pPr>
        <w:outlineLvl w:val="0"/>
      </w:pPr>
      <w:r>
        <w:t xml:space="preserve">Draft </w:t>
      </w:r>
      <w:proofErr w:type="spellStart"/>
      <w:r>
        <w:t>programme</w:t>
      </w:r>
      <w:proofErr w:type="spellEnd"/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5"/>
        <w:gridCol w:w="1252"/>
        <w:gridCol w:w="282"/>
        <w:gridCol w:w="7946"/>
        <w:gridCol w:w="112"/>
        <w:gridCol w:w="62"/>
      </w:tblGrid>
      <w:tr w:rsidR="00913C77" w14:paraId="617A1127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4F2F8E4" w14:textId="77777777" w:rsidR="00913C77" w:rsidRDefault="00B351F7">
            <w:pPr>
              <w:shd w:val="clear" w:color="auto" w:fill="B6DDE8"/>
              <w:jc w:val="right"/>
              <w:rPr>
                <w:rFonts w:eastAsia="新細明體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7842E418" w14:textId="77777777" w:rsidR="00913C77" w:rsidRDefault="0076593B">
            <w:pPr>
              <w:shd w:val="clear" w:color="auto" w:fill="B6DDE8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International Conference on </w:t>
            </w:r>
            <w:r w:rsidR="00B351F7">
              <w:rPr>
                <w:rFonts w:eastAsia="新細明體"/>
                <w:b/>
                <w:sz w:val="28"/>
                <w:szCs w:val="28"/>
              </w:rPr>
              <w:t>Elections and Family Politics in Southeast Asia</w:t>
            </w:r>
            <w:r w:rsidR="00B351F7">
              <w:rPr>
                <w:rFonts w:eastAsia="新細明體"/>
                <w:b/>
                <w:sz w:val="28"/>
                <w:szCs w:val="28"/>
              </w:rPr>
              <w:t xml:space="preserve"> </w:t>
            </w:r>
          </w:p>
          <w:p w14:paraId="39355F6F" w14:textId="77777777" w:rsidR="00913C77" w:rsidRDefault="00B351F7">
            <w:pPr>
              <w:shd w:val="clear" w:color="auto" w:fill="B6DDE8"/>
              <w:spacing w:before="20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4F9B02C2" w14:textId="77777777" w:rsidR="00913C77" w:rsidRDefault="00913C7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08C5B9BA" w14:textId="77777777" w:rsidR="00913C77" w:rsidRDefault="00B351F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shd w:val="clear" w:color="auto" w:fill="auto"/>
          </w:tcPr>
          <w:p w14:paraId="2472C19B" w14:textId="77777777" w:rsidR="00913C77" w:rsidRDefault="00913C77"/>
        </w:tc>
      </w:tr>
      <w:tr w:rsidR="00913C77" w14:paraId="7DD23300" w14:textId="77777777">
        <w:trPr>
          <w:cantSplit/>
          <w:trHeight w:val="720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 w14:paraId="0EF5926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DFE1AC2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shd w:val="clear" w:color="auto" w:fill="auto"/>
          </w:tcPr>
          <w:p w14:paraId="22D5C423" w14:textId="77777777" w:rsidR="00913C77" w:rsidRDefault="00913C77"/>
        </w:tc>
      </w:tr>
      <w:tr w:rsidR="00913C77" w14:paraId="519B9D39" w14:textId="77777777">
        <w:trPr>
          <w:cantSplit/>
          <w:trHeight w:val="923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 w14:paraId="629E71B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37DB51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72DE4DA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Alexander Tan (Head of </w:t>
            </w:r>
            <w:r>
              <w:rPr>
                <w:rFonts w:eastAsia="新細明體"/>
                <w:sz w:val="28"/>
                <w:szCs w:val="28"/>
              </w:rPr>
              <w:t>Department of Political Science, University of Canterbury, New Zealand)</w:t>
            </w:r>
          </w:p>
        </w:tc>
        <w:tc>
          <w:tcPr>
            <w:tcW w:w="7" w:type="dxa"/>
            <w:shd w:val="clear" w:color="auto" w:fill="auto"/>
          </w:tcPr>
          <w:p w14:paraId="5555A4AE" w14:textId="77777777" w:rsidR="00913C77" w:rsidRDefault="00913C77"/>
        </w:tc>
      </w:tr>
      <w:tr w:rsidR="00913C77" w14:paraId="6D91380D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Default="00B351F7">
            <w:pPr>
              <w:spacing w:before="200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3851FFF9" w14:textId="77777777" w:rsidR="00913C77" w:rsidRDefault="00B351F7">
            <w:pPr>
              <w:spacing w:after="200"/>
              <w:ind w:left="12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7" w:type="dxa"/>
            <w:shd w:val="clear" w:color="auto" w:fill="auto"/>
          </w:tcPr>
          <w:p w14:paraId="3CD5B518" w14:textId="77777777" w:rsidR="00913C77" w:rsidRDefault="00913C77"/>
        </w:tc>
      </w:tr>
      <w:tr w:rsidR="00913C77" w14:paraId="7F9B496A" w14:textId="77777777">
        <w:trPr>
          <w:cantSplit/>
          <w:jc w:val="center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 w14:paraId="2B186CB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3108160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401D3D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6" w:space="0" w:color="333399"/>
              <w:right w:val="single" w:sz="12" w:space="0" w:color="333399"/>
            </w:tcBorders>
            <w:shd w:val="clear" w:color="auto" w:fill="auto"/>
          </w:tcPr>
          <w:p w14:paraId="35AE6D1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</w:tr>
      <w:tr w:rsidR="00913C77" w14:paraId="1122EC45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E9788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16C14FE6" w14:textId="77777777" w:rsidR="00913C77" w:rsidRDefault="00B351F7">
            <w:pPr>
              <w:widowControl/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Allen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Hicken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of Michigan, US)</w:t>
            </w:r>
          </w:p>
        </w:tc>
      </w:tr>
      <w:tr w:rsidR="00913C77" w14:paraId="1580A357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</w:tc>
      </w:tr>
      <w:tr w:rsidR="00913C77" w14:paraId="5E09CC0B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402FD460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2" w:space="0" w:color="333399"/>
              <w:right w:val="single" w:sz="12" w:space="0" w:color="333399"/>
            </w:tcBorders>
            <w:shd w:val="clear" w:color="auto" w:fill="auto"/>
          </w:tcPr>
          <w:p w14:paraId="05F3337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913C77" w14:paraId="5AA54643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5FFEFFB7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54A50B09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</w:tc>
      </w:tr>
      <w:tr w:rsidR="00913C77" w14:paraId="00DDC9D2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ED15CB1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(De La Salle University, Philippines)</w:t>
            </w:r>
          </w:p>
        </w:tc>
      </w:tr>
      <w:tr w:rsidR="00913C77" w14:paraId="14CD5140" w14:textId="77777777">
        <w:trPr>
          <w:cantSplit/>
          <w:trHeight w:val="1665"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79436C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left w:val="single" w:sz="6" w:space="0" w:color="333399"/>
              <w:bottom w:val="single" w:sz="6" w:space="0" w:color="333399"/>
              <w:right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6C05968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2D6CAD7C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Presenter: 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  <w:p w14:paraId="3D482C03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  <w:r>
              <w:t xml:space="preserve"> </w:t>
            </w:r>
          </w:p>
        </w:tc>
      </w:tr>
      <w:tr w:rsidR="00913C77" w14:paraId="451243F5" w14:textId="77777777">
        <w:trPr>
          <w:cantSplit/>
          <w:jc w:val="center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 w14:paraId="19F46F9B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516A5EC1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913C77" w14:paraId="6B87DB00" w14:textId="77777777">
        <w:trPr>
          <w:cantSplit/>
          <w:jc w:val="center"/>
        </w:trPr>
        <w:tc>
          <w:tcPr>
            <w:tcW w:w="10681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BFC39DD" w14:textId="77777777" w:rsidR="00913C77" w:rsidRDefault="00913C77" w:rsidP="00B351F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  <w:bookmarkStart w:id="0" w:name="_GoBack"/>
            <w:bookmarkEnd w:id="0"/>
          </w:p>
          <w:p w14:paraId="36448D81" w14:textId="77777777" w:rsidR="00913C77" w:rsidRDefault="00913C7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7EF56CDE" w14:textId="77777777" w:rsidR="00913C77" w:rsidRDefault="00B351F7">
            <w:pPr>
              <w:spacing w:line="300" w:lineRule="exact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285E8D24" w14:textId="77777777" w:rsidR="00913C77" w:rsidRDefault="00B351F7">
            <w:pPr>
              <w:spacing w:line="300" w:lineRule="exact"/>
              <w:ind w:left="1030" w:right="12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Hicken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Michigan, US)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Default="00913C77"/>
        </w:tc>
        <w:tc>
          <w:tcPr>
            <w:tcW w:w="7" w:type="dxa"/>
            <w:shd w:val="clear" w:color="auto" w:fill="auto"/>
          </w:tcPr>
          <w:p w14:paraId="56ED5FFA" w14:textId="77777777" w:rsidR="00913C77" w:rsidRDefault="00913C77"/>
        </w:tc>
      </w:tr>
      <w:tr w:rsidR="00913C77" w14:paraId="16A020A3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 w14:paraId="79C90AD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30B219C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right w:val="single" w:sz="6" w:space="0" w:color="333399"/>
            </w:tcBorders>
            <w:shd w:val="clear" w:color="auto" w:fill="FFFFFF"/>
          </w:tcPr>
          <w:p w14:paraId="26946109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Default="00913C77"/>
        </w:tc>
        <w:tc>
          <w:tcPr>
            <w:tcW w:w="7" w:type="dxa"/>
            <w:shd w:val="clear" w:color="auto" w:fill="auto"/>
          </w:tcPr>
          <w:p w14:paraId="3E7E8424" w14:textId="77777777" w:rsidR="00913C77" w:rsidRDefault="00913C77"/>
        </w:tc>
      </w:tr>
      <w:tr w:rsidR="00913C77" w14:paraId="7326CB81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460A60B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Default="00913C77"/>
        </w:tc>
        <w:tc>
          <w:tcPr>
            <w:tcW w:w="7" w:type="dxa"/>
            <w:shd w:val="clear" w:color="auto" w:fill="auto"/>
          </w:tcPr>
          <w:p w14:paraId="3A51E764" w14:textId="77777777" w:rsidR="00913C77" w:rsidRDefault="00913C77"/>
        </w:tc>
      </w:tr>
      <w:tr w:rsidR="00913C77" w14:paraId="60156AC2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Chia-hung Tsai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Default="00913C77"/>
        </w:tc>
        <w:tc>
          <w:tcPr>
            <w:tcW w:w="7" w:type="dxa"/>
            <w:shd w:val="clear" w:color="auto" w:fill="auto"/>
          </w:tcPr>
          <w:p w14:paraId="2B726EE7" w14:textId="77777777" w:rsidR="00913C77" w:rsidRDefault="00913C77"/>
        </w:tc>
      </w:tr>
      <w:tr w:rsidR="00913C77" w14:paraId="59A739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7F51684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The Family that Rules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Together: Persistence of Family Politics in the Philippines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Default="00913C77"/>
        </w:tc>
        <w:tc>
          <w:tcPr>
            <w:tcW w:w="7" w:type="dxa"/>
            <w:shd w:val="clear" w:color="auto" w:fill="auto"/>
          </w:tcPr>
          <w:p w14:paraId="19AE956D" w14:textId="77777777" w:rsidR="00913C77" w:rsidRDefault="00913C77"/>
        </w:tc>
      </w:tr>
      <w:tr w:rsidR="00913C77" w14:paraId="2FB0050D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7C2B510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Default="00913C77"/>
        </w:tc>
        <w:tc>
          <w:tcPr>
            <w:tcW w:w="7" w:type="dxa"/>
            <w:shd w:val="clear" w:color="auto" w:fill="auto"/>
          </w:tcPr>
          <w:p w14:paraId="6EE3AEA6" w14:textId="77777777" w:rsidR="00913C77" w:rsidRDefault="00913C77"/>
        </w:tc>
      </w:tr>
      <w:tr w:rsidR="00913C77" w14:paraId="3AC27CC4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Canterbury, University of the Philippines-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Default="00913C77"/>
        </w:tc>
        <w:tc>
          <w:tcPr>
            <w:tcW w:w="7" w:type="dxa"/>
            <w:shd w:val="clear" w:color="auto" w:fill="auto"/>
          </w:tcPr>
          <w:p w14:paraId="4A730CE5" w14:textId="77777777" w:rsidR="00913C77" w:rsidRDefault="00913C77"/>
        </w:tc>
      </w:tr>
      <w:tr w:rsidR="00913C77" w14:paraId="0DDC4CE9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5D3932FA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Default="00913C77"/>
        </w:tc>
        <w:tc>
          <w:tcPr>
            <w:tcW w:w="7" w:type="dxa"/>
            <w:shd w:val="clear" w:color="auto" w:fill="auto"/>
          </w:tcPr>
          <w:p w14:paraId="2F55E91A" w14:textId="77777777" w:rsidR="00913C77" w:rsidRDefault="00913C77"/>
        </w:tc>
      </w:tr>
      <w:tr w:rsidR="00913C77" w14:paraId="5C76F32F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58FD79C3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 and Ying-long Chou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Tamkang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Default="00913C77"/>
        </w:tc>
        <w:tc>
          <w:tcPr>
            <w:tcW w:w="7" w:type="dxa"/>
            <w:shd w:val="clear" w:color="auto" w:fill="auto"/>
          </w:tcPr>
          <w:p w14:paraId="0206DDC8" w14:textId="77777777" w:rsidR="00913C77" w:rsidRDefault="00913C77"/>
        </w:tc>
      </w:tr>
      <w:tr w:rsidR="00913C77" w14:paraId="400D5AE8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Default="00913C77"/>
        </w:tc>
        <w:tc>
          <w:tcPr>
            <w:tcW w:w="7" w:type="dxa"/>
            <w:shd w:val="clear" w:color="auto" w:fill="auto"/>
          </w:tcPr>
          <w:p w14:paraId="2CBF402A" w14:textId="77777777" w:rsidR="00913C77" w:rsidRDefault="00913C77"/>
        </w:tc>
      </w:tr>
      <w:tr w:rsidR="00913C77" w14:paraId="6A6851EA" w14:textId="77777777">
        <w:trPr>
          <w:cantSplit/>
          <w:trHeight w:val="962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 w14:paraId="593B215F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4C7C2183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Default="00B351F7">
            <w:pPr>
              <w:spacing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Default="00913C77"/>
        </w:tc>
        <w:tc>
          <w:tcPr>
            <w:tcW w:w="8" w:type="dxa"/>
            <w:shd w:val="clear" w:color="auto" w:fill="auto"/>
          </w:tcPr>
          <w:p w14:paraId="5E3D22AE" w14:textId="77777777" w:rsidR="00913C77" w:rsidRDefault="00913C77"/>
        </w:tc>
      </w:tr>
      <w:tr w:rsidR="00913C77" w14:paraId="0DD52D7A" w14:textId="77777777">
        <w:trPr>
          <w:cantSplit/>
          <w:trHeight w:val="931"/>
          <w:jc w:val="center"/>
        </w:trPr>
        <w:tc>
          <w:tcPr>
            <w:tcW w:w="10681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Default="0076593B">
            <w:pPr>
              <w:spacing w:before="200" w:line="300" w:lineRule="exact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III: </w:t>
            </w:r>
            <w:r w:rsidR="00B351F7">
              <w:rPr>
                <w:rFonts w:eastAsia="新細明體"/>
                <w:b/>
                <w:sz w:val="28"/>
                <w:szCs w:val="28"/>
              </w:rPr>
              <w:t xml:space="preserve">Family Politics </w:t>
            </w:r>
            <w:r w:rsidR="00B351F7">
              <w:rPr>
                <w:rFonts w:eastAsia="新細明體"/>
                <w:b/>
                <w:sz w:val="28"/>
                <w:szCs w:val="28"/>
              </w:rPr>
              <w:t>and Governance</w:t>
            </w:r>
          </w:p>
          <w:p w14:paraId="17BDE93B" w14:textId="77777777" w:rsidR="00913C77" w:rsidRDefault="00B351F7">
            <w:pPr>
              <w:spacing w:after="200" w:line="300" w:lineRule="exact"/>
              <w:ind w:left="12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>
              <w:rPr>
                <w:rFonts w:eastAsia="新細明體"/>
                <w:sz w:val="28"/>
                <w:szCs w:val="28"/>
              </w:rPr>
              <w:t xml:space="preserve"> (National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Default="00913C77"/>
        </w:tc>
        <w:tc>
          <w:tcPr>
            <w:tcW w:w="7" w:type="dxa"/>
            <w:shd w:val="clear" w:color="auto" w:fill="auto"/>
          </w:tcPr>
          <w:p w14:paraId="554687D1" w14:textId="77777777" w:rsidR="00913C77" w:rsidRDefault="00913C77"/>
        </w:tc>
      </w:tr>
      <w:tr w:rsidR="00913C77" w14:paraId="30C024AC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 w14:paraId="61CBF652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8B59448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2BA73010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47EB8E3C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32BC6505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007C46C3" w14:textId="77777777" w:rsidR="00913C77" w:rsidRDefault="00B351F7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Dynasties in Southern Philippines</w:t>
            </w:r>
          </w:p>
          <w:p w14:paraId="3AB3676E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the Philippines-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, Philippines;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0F93B078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Allen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Hicken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Default="00913C77"/>
        </w:tc>
        <w:tc>
          <w:tcPr>
            <w:tcW w:w="7" w:type="dxa"/>
            <w:shd w:val="clear" w:color="auto" w:fill="auto"/>
          </w:tcPr>
          <w:p w14:paraId="19E2E6E2" w14:textId="77777777" w:rsidR="00913C77" w:rsidRDefault="00913C77"/>
        </w:tc>
      </w:tr>
      <w:tr w:rsidR="00913C77" w14:paraId="2EED5E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39DAC748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91BD79F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 w14:paraId="11A56834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wei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Sun and Yi Le Ng (National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  <w:p w14:paraId="119B5F52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Naimah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Talib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Default="00913C77"/>
        </w:tc>
        <w:tc>
          <w:tcPr>
            <w:tcW w:w="7" w:type="dxa"/>
            <w:shd w:val="clear" w:color="auto" w:fill="auto"/>
          </w:tcPr>
          <w:p w14:paraId="136BF046" w14:textId="77777777" w:rsidR="00913C77" w:rsidRDefault="00913C77"/>
        </w:tc>
      </w:tr>
      <w:tr w:rsidR="00913C77" w14:paraId="61023486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DFD3ADD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6C7E483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D964039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 w14:paraId="70B9286F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Chen, &amp; Chi Huang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  <w:p w14:paraId="0A511F9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Default="00913C77"/>
        </w:tc>
        <w:tc>
          <w:tcPr>
            <w:tcW w:w="7" w:type="dxa"/>
            <w:shd w:val="clear" w:color="auto" w:fill="auto"/>
          </w:tcPr>
          <w:p w14:paraId="558817B4" w14:textId="77777777" w:rsidR="00913C77" w:rsidRDefault="00913C77"/>
        </w:tc>
      </w:tr>
      <w:tr w:rsidR="00913C77" w14:paraId="6EFC09C4" w14:textId="77777777">
        <w:trPr>
          <w:cantSplit/>
          <w:trHeight w:val="539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Default="00B351F7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Default="00913C77"/>
        </w:tc>
        <w:tc>
          <w:tcPr>
            <w:tcW w:w="8" w:type="dxa"/>
            <w:shd w:val="clear" w:color="auto" w:fill="auto"/>
          </w:tcPr>
          <w:p w14:paraId="4D5C74DC" w14:textId="77777777" w:rsidR="00913C77" w:rsidRDefault="00913C77"/>
        </w:tc>
      </w:tr>
    </w:tbl>
    <w:p w14:paraId="560F88FB" w14:textId="77777777" w:rsidR="00913C77" w:rsidRDefault="00913C77">
      <w:pPr>
        <w:outlineLvl w:val="0"/>
      </w:pPr>
    </w:p>
    <w:sectPr w:rsidR="00913C77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">
    <w:panose1 w:val="00000000000000000000"/>
    <w:charset w:val="00"/>
    <w:family w:val="roman"/>
    <w:notTrueType/>
    <w:pitch w:val="default"/>
  </w:font>
  <w:font w:name="MS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Liberation Sans">
    <w:altName w:val="Arial"/>
    <w:charset w:val="01"/>
    <w:family w:val="swiss"/>
    <w:pitch w:val="variable"/>
  </w:font>
  <w:font w:name="Heiti T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48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76593B"/>
    <w:rsid w:val="00913C77"/>
    <w:rsid w:val="00B3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C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0314A"/>
    <w:rPr>
      <w:rFonts w:ascii="Heiti TC Light" w:eastAsia="Heiti TC Light" w:hAnsi="Heiti T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0314A"/>
    <w:rPr>
      <w:rFonts w:ascii="Heiti TC Light" w:eastAsia="Heiti TC Light" w:hAnsi="Heiti T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373</Words>
  <Characters>2129</Characters>
  <Application>Microsoft Macintosh Word</Application>
  <DocSecurity>0</DocSecurity>
  <Lines>17</Lines>
  <Paragraphs>4</Paragraphs>
  <ScaleCrop>false</ScaleCrop>
  <Company>NCCU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10</cp:revision>
  <dcterms:created xsi:type="dcterms:W3CDTF">2018-06-19T13:26:00Z</dcterms:created>
  <dcterms:modified xsi:type="dcterms:W3CDTF">2018-07-03T14:33:00Z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