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2"/>
    <w:p>
      <w:pPr>
        <w:pStyle w:val="Heading1"/>
      </w:pPr>
      <w:r>
        <w:t xml:space="preserve">บทที่ 2</w:t>
      </w:r>
    </w:p>
    <w:bookmarkEnd w:id="9"/>
    <w:bookmarkStart w:id="32" w:name="วรรณกรรมและงานวจยทเกยวของ"/>
    <w:p>
      <w:pPr>
        <w:pStyle w:val="Heading1"/>
      </w:pPr>
      <w:r>
        <w:t xml:space="preserve">วรรณกรรมและงานวิจัยที่เกี่ยวข้อง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คณะผู้วิจัยได้ทบทวนวรรณกรรม เอกสาร ทฤษฎีฟิสิกส์เคมี และงานวิจัยที่เกี่ยวข้อง ทั้งในระดับห้องปฏิบัติการและบริบทพื้นที่เกษตรกรรมภาคตะวันออก เพื่อเป็นรากฐานเชิงวิชาการในการออกแบบระบบและการทดลอง โดยแบ่งเนื้อหาออกเป็น 7 ส่วนหลัก ดังนี้</w:t>
      </w:r>
    </w:p>
    <w:p>
      <w:pPr>
        <w:pStyle w:val="BodyText"/>
      </w:pPr>
      <w:r>
        <w:t xml:space="preserve">2.1 แนวคิดและทฤษฎีความเป็นกรด-ด่างของดิน (Soil pH) และความสำคัญต่อพืชเกษตร</w:t>
      </w:r>
      <w:r>
        <w:br/>
      </w:r>
      <w:r>
        <w:t xml:space="preserve">2.2 ทฤษฎีศักย์ไฟฟ้าเคมีและสมการเนิร์นสต์ (Nernstian Electrochemistry)</w:t>
      </w:r>
      <w:r>
        <w:br/>
      </w:r>
      <w:r>
        <w:t xml:space="preserve">2.3 ปัญหาความคลาดเคลื่อนในการวัดค่า pH ภาคสนามและปัจจัยรบกวนทางกายภาพ</w:t>
      </w:r>
      <w:r>
        <w:br/>
      </w:r>
      <w:r>
        <w:t xml:space="preserve">2.4 เทคโนโลยีเซนเซอร์ตรวจวัดดินและการสื่อสารข้อมูล Modbus RS485</w:t>
      </w:r>
      <w:r>
        <w:br/>
      </w:r>
      <w:r>
        <w:t xml:space="preserve">2.5 ปัญญาประดิษฐ์และการประมวลผลบนอุปกรณ์ปลายทาง (Embedded AI &amp; TinyML)</w:t>
      </w:r>
      <w:r>
        <w:br/>
      </w:r>
      <w:r>
        <w:t xml:space="preserve">2.6 งานวิจัยที่เกี่ยวข้องทั้งในและต่างประเทศ</w:t>
      </w:r>
      <w:r>
        <w:br/>
      </w:r>
      <w:r>
        <w:t xml:space="preserve">2.7 กรอบแนวคิดการวิจัย (Conceptual Framework)</w:t>
      </w:r>
    </w:p>
    <w:p>
      <w:r>
        <w:pict>
          <v:rect style="width:0;height:1.5pt" o:hralign="center" o:hrstd="t" o:hr="t"/>
        </w:pict>
      </w:r>
    </w:p>
    <w:bookmarkStart w:id="13" w:name="X42bd178e3fb129d13a89137b2c9f40512b650d5"/>
    <w:p>
      <w:pPr>
        <w:pStyle w:val="Heading2"/>
      </w:pPr>
      <w:r>
        <w:t xml:space="preserve">2.1 แนวคิดและทฤษฎีความเป็นกรด-ด่างของดินและผลต่อพืชเกษตร</w:t>
      </w:r>
    </w:p>
    <w:bookmarkStart w:id="10" w:name="นยามและกลไกการเกดสภาพกรด-ดางในสารละลายดน"/>
    <w:p>
      <w:pPr>
        <w:pStyle w:val="Heading3"/>
      </w:pPr>
      <w:r>
        <w:t xml:space="preserve">2.1.1 นิยามและกลไกการเกิดสภาพกรด-ด่างในสารละลายดิน</w:t>
      </w:r>
    </w:p>
    <w:p>
      <w:pPr>
        <w:pStyle w:val="FirstParagraph"/>
      </w:pPr>
      <w:r>
        <w:t xml:space="preserve">ค่าความเป็นกรด-ด่างของดิน (Soil pH) เป็นดัชนีทางเคมีฟิสิกส์ที่บ่งบอกถึงความเข้มข้นสัมพัทธ์ของไฮโดรเจนไอออน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หรือ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เทียบกับไฮดรอกไซด์ไอออน (</w:t>
      </w:r>
      <m:oMath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 ในสารละลายดิน นิยามตามสมการลอการิทึมลบของ Soren Peter Lauritz Sorensen (ค.ศ. 1909) ดังนี้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a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sSub>
          <m:e>
            <m:r>
              <m:t>a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t xml:space="preserve">คือ แอกทิวิตีเชิงเคมี (Chemical Activity) ของไฮโดรเจนไอออน,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คือ ความเข้มข้นเชิงโมลาร์ (Molarity,</w:t>
      </w:r>
      <w:r>
        <w:t xml:space="preserve"> </w:t>
      </w:r>
      <m:oMath>
        <m:r>
          <m:rPr>
            <m:nor/>
            <m:sty m:val="p"/>
          </m:rPr>
          <m:t>mol/L</m:t>
        </m:r>
      </m:oMath>
      <w:r>
        <w:t xml:space="preserve">), และ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t xml:space="preserve">คือ สัมประสิทธิ์แอกทิวิตี (Activity Coefficient) ซึ่งเป็นฟังก์ชันของความแรงไอออนิก (Ionic Strength:</w:t>
      </w:r>
      <w:r>
        <w:t xml:space="preserve"> </w:t>
      </w:r>
      <m:oMath>
        <m:r>
          <m:t>I</m:t>
        </m:r>
      </m:oMath>
      <w:r>
        <w:t xml:space="preserve">) ในสารละลายดิน ตามทฤษฎีของเดบาย-ฮึคเคล (Debye-Hückel Limiting Law):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γ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ad>
            <m:radPr>
              <m:degHide m:val="on"/>
            </m:radPr>
            <m:deg/>
            <m:e>
              <m:r>
                <m:t>I</m:t>
              </m:r>
            </m:e>
          </m:rad>
        </m:oMath>
      </m:oMathPara>
    </w:p>
    <w:p>
      <w:pPr>
        <w:pStyle w:val="FirstParagraph"/>
      </w:pPr>
      <w:r>
        <w:t xml:space="preserve">ในทางปฐพีวิทยา ความเป็นกรดของดินจำแนกออกเป็น 2 ประเภทสำคัญ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ความเป็นกรดจริง (Active Acidity):</w:t>
      </w:r>
      <w:r>
        <w:t xml:space="preserve"> </w:t>
      </w:r>
      <w:r>
        <w:t xml:space="preserve">ความเข้มข้นของไอออนไฮโดรเจนอิสระที่ละลายอยู่ในสารละลายดิน (Soil Solution) เป็นค่าที่วัดได้โดยตรงผ่านโพรบวัด pH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ความเป็นกรดแฝงหรือสำรอง (Exchangeable and Potential Acidity):</w:t>
      </w:r>
      <w:r>
        <w:t xml:space="preserve"> </w:t>
      </w:r>
      <w:r>
        <w:t xml:space="preserve">ไอออนไฮโดรเจน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และไอออนอะลูมิเนียม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ที่ถูกดูดยึดไว้บนผิวประจุลบของคอลลอยด์ดิน (ดินเหนียวและสารอินทรีย์วัตถุฮิวมัส) ซึ่งสามารถปลดปล่อยออกมาสู่สารละลายดินได้เมื่อเกิดการแลกเปลี่ยนประจุ</w:t>
      </w:r>
    </w:p>
    <w:p>
      <w:pPr>
        <w:pStyle w:val="BodyText"/>
      </w:pPr>
      <w:r>
        <w:t xml:space="preserve">สาเหตุสำคัญที่ทำให้ดินในจังหวัดจันทบุรี ระยอง และตราด มีสภาพเป็นดินกรดจัด เกิดจากสภาพภูมิอากาศแบบมรสุมเขตร้อนที่มีปริมาณน้ำฝนชะล้างสูง (Leaching) ทำให้เบสที่ละลายน้ำได้ง่าย เช่น แคลเซียม (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แมกนีเซียม (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และโพแทสเซียม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ถูกชะล้างลงสู่ชั้นดินล่าง เหลือแร่ดินเหนียวกลุ่มเคโอลิไนต์ (Kaolinite) และออกไซด์ของเหล็กและอะลูมิเนียม ซึ่งเกิดปฏิกิริยาไฮโดรไลซิส (Hydrolysis) ปลดปล่อยโปรตอนออกมาสู่สารละลายดินอย่างต่อเนื่อง: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r>
            <m:t>A</m:t>
          </m:r>
          <m:r>
            <m:t>l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10"/>
    <w:bookmarkStart w:id="11" w:name="X117a6ab7f2e2d29b2093629b6a627519006916d"/>
    <w:p>
      <w:pPr>
        <w:pStyle w:val="Heading3"/>
      </w:pPr>
      <w:r>
        <w:t xml:space="preserve">2.1.2 อิทธิพลของค่า pH ดินต่อความเป็นประโยชน์ของธาตุอาหารพืช</w:t>
      </w:r>
    </w:p>
    <w:p>
      <w:pPr>
        <w:pStyle w:val="FirstParagraph"/>
      </w:pPr>
      <w:r>
        <w:t xml:space="preserve">ค่าความเป็นกรด-ด่างของดินทำหน้าที่เป็นตัวควบคุมหลักของปฏิกิริยาเคมีและการละลายตัวของธาตุอาหารพืช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6.00 ถึง 6.80:</w:t>
      </w:r>
      <w:r>
        <w:t xml:space="preserve"> </w:t>
      </w:r>
      <w:r>
        <w:t xml:space="preserve">เป็นช่วงที่ธาตุอาหารหลัก ไนโตรเจน (N) ฟอสฟอรัส (P) และโพแทสเซียม (K) รวมถึงธาตุอาหารรอง แคลเซียม (Ca) แมกนีเซียม (Mg) และกำมะถัน (S) ละลายอยู่ในรูปที่รากพืชสามารถดูดซึมไปใช้ประโยชน์ได้อย่างสมบูรณ์ที่สุด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ต่ำกว่า 5.00 (ดินกรดรุนแรง):</w:t>
      </w:r>
      <w:r>
        <w:t xml:space="preserve"> </w:t>
      </w:r>
      <w:r>
        <w:t xml:space="preserve">ฟอสฟอรัสจะทำปฏิกิริยากับไอออนอะลูมิเนียมและเหล็ก เกิดเป็นสารประกอบที่ไม่ละลายน้ำ เช่น อะลูมิเนียมฟอสเฟต (</w:t>
      </w:r>
      <m:oMath>
        <m:r>
          <m:t>A</m:t>
        </m:r>
        <m:r>
          <m:t>l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) ทำให้พืชขาดฟอสฟอรัสอย่างรุนแรง นอกจากนี้ อะลูมิเนียมอิสระ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ยังเข้าทำลายเซลล์เยื่อบุปลายรากพืช ทำให้รากฝอยกุด ไม่แตกรากแขนง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สูงกว่า 7.50 (ดินด่าง):</w:t>
      </w:r>
      <w:r>
        <w:t xml:space="preserve"> </w:t>
      </w:r>
      <w:r>
        <w:t xml:space="preserve">จุลธาตุโลหะจำเป็น เช่น เหล็ก (Fe) สังกะสี (Zn) แมงกานีส (Mn) และทองแดง (Cu) จะตกตะกอนในรูปของออกไซด์หรือไฮดรอกไซด์ ทำให้พืชแสดงอาการใบเหลืองซีดระหว่างเส้นใบ</w:t>
      </w:r>
    </w:p>
    <w:bookmarkEnd w:id="11"/>
    <w:bookmarkStart w:id="12" w:name="ความตองการคา-ph-ดนของทเรยนในภาคตะวนออก"/>
    <w:p>
      <w:pPr>
        <w:pStyle w:val="Heading3"/>
      </w:pPr>
      <w:r>
        <w:t xml:space="preserve">2.1.3 ความต้องการค่า pH ดินของทุเรียนในภาคตะวันออก</w:t>
      </w:r>
    </w:p>
    <w:p>
      <w:pPr>
        <w:pStyle w:val="FirstParagraph"/>
      </w:pPr>
      <w:r>
        <w:t xml:space="preserve">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เป็นพืชที่มีความอ่อนไหวสูงต่อค่าความเป็นกรด-ด่างของดิน ช่วงค่า Soil pH ที่เหมาะสมต่อการเจริญเติบโตและการให้ผลผลิตคุณภาพจะอยู่ในช่วง 5.50 ถึง 6.50 (Phimsorn et al., 2023) หากดินมีค่า pH ต่ำกว่า 5.00 จะส่งผลกระทบโดยตรงต่อความแข็งแรงของระบบรากและการทำงานของเชื้อราก่อโรครากเน่าโคนเน่า (</w:t>
      </w:r>
      <w:r>
        <w:rPr>
          <w:i/>
          <w:iCs/>
        </w:rPr>
        <w:t xml:space="preserve">Phytophthora palmivora</w:t>
      </w:r>
      <w:r>
        <w:t xml:space="preserve">) ซึ่งเจริญเติบโตได้รวดเร็วในสภาพดินกรดจัด การตรวจวัดค่า pH ดินได้อย่างถูกต้อง แม่นยำ และรวดเร็วจึงมีความสำคัญยิ่งยวดต่อการตัดสินใจใส่ปูนปรับสภาพดิน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ทฤษฎศกยไฟฟาเคมและสมการเนรนสต"/>
    <w:p>
      <w:pPr>
        <w:pStyle w:val="Heading2"/>
      </w:pPr>
      <w:r>
        <w:t xml:space="preserve">2.2 ทฤษฎีศักย์ไฟฟ้าเคมีและสมการเนิร์นสต์</w:t>
      </w:r>
    </w:p>
    <w:p>
      <w:pPr>
        <w:pStyle w:val="FirstParagraph"/>
      </w:pPr>
      <w:r>
        <w:t xml:space="preserve">การวัดค่าความเป็นกรด-ด่างของสารละลายด้วยวิธีเคมีไฟฟ้า (Potentiometry) อาศัยการวัดค่าแรงเคลื่อนไฟฟ้า (Electromotive Force: EMF หรือ</w:t>
      </w:r>
      <w:r>
        <w:t xml:space="preserve"> </w:t>
      </w:r>
      <m:oMath>
        <m:r>
          <m:t>E</m:t>
        </m:r>
      </m:oMath>
      <w:r>
        <w:t xml:space="preserve">) ที่เกิดขึ้นระหว่างขั้วไฟฟ้าบ่งชี้ (Indicator Electrode) กับขั้วไฟฟ้าอ้างอิง (Reference Electrode)</w:t>
      </w:r>
    </w:p>
    <w:bookmarkStart w:id="14" w:name="การอนพทธสมการเนรนสตจากพลงงานอสระกบบส"/>
    <w:p>
      <w:pPr>
        <w:pStyle w:val="Heading3"/>
      </w:pPr>
      <w:r>
        <w:t xml:space="preserve">2.2.1 การอนุพัทธ์สมการเนิร์นสต์จากพลังงานอิสระกิบบส์</w:t>
      </w:r>
    </w:p>
    <w:p>
      <w:pPr>
        <w:pStyle w:val="FirstParagraph"/>
      </w:pPr>
      <w:r>
        <w:t xml:space="preserve">จากกฎข้อที่สองของอุณหพลศาสตร์ การเปลี่ยนแปลงพลังงานอิสระของกิบบส์ (</w:t>
      </w:r>
      <m:oMath>
        <m:r>
          <m:rPr>
            <m:sty m:val="p"/>
          </m:rPr>
          <m:t>Δ</m:t>
        </m:r>
        <m:r>
          <m:t>G</m:t>
        </m:r>
      </m:oMath>
      <w:r>
        <w:t xml:space="preserve">) ในปฏิกิริยาเคมีไฟฟ้า มีความสัมพันธ์กับค่าแรงเคลื่อนไฟฟ้าของเซลล์ (</w:t>
      </w:r>
      <m:oMath>
        <m:r>
          <m:t>E</m:t>
        </m:r>
      </m:oMath>
      <w:r>
        <w:t xml:space="preserve">) ตามสมการ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w:r>
        <w:t xml:space="preserve">สำหรับปฏิกิริยาเคมีไฟฟ้าใดๆ ที่มีผลหารของปฏิกิริยา (Reaction Quotient:</w:t>
      </w:r>
      <w:r>
        <w:t xml:space="preserve"> </w:t>
      </w:r>
      <m:oMath>
        <m:r>
          <m:t>Q</m:t>
        </m:r>
      </m:oMath>
      <w:r>
        <w:t xml:space="preserve">) จะมีความสัมพันธ์คือ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t xml:space="preserve">เมื่อแทนค่า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r>
          <m:t>E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จะได้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t xml:space="preserve">สำหรับปฏิกิริยาการรีดิวซ์ไฮโดรเจนไอออน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) โดยที่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และความดันก๊าซไฮโดรเจนคงที่ จะได้สมการเนิร์นสต์ในรูปของค่าความเป็นกรด-ด่าง (</w:t>
      </w:r>
      <m:oMath>
        <m:r>
          <m:rPr>
            <m:nor/>
            <m:sty m:val="p"/>
          </m:rPr>
          <m:t>pH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a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pH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คือ แรงเคลื่อนไฟฟ้าเคมีที่วัดได้ (โวลต์: V หรือมิลลิโวลต์: mV)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คือ ศักย์ไฟฟ้ามาตรฐานของระบบขั้วไฟฟ้า (Standard Electrode Potential, V)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คือ ค่าคงที่สากลของแก๊ส (</w:t>
      </w:r>
      <m:oMath>
        <m:r>
          <m:t>8.3144626</m:t>
        </m:r>
        <m:r>
          <m:rPr>
            <m:nor/>
            <m:sty m:val="p"/>
          </m:rPr>
          <m:t> 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คือ อุณหภูมิสัมบูรณ์ (เคลวิน:</w:t>
      </w:r>
      <w:r>
        <w:t xml:space="preserve"> </w:t>
      </w:r>
      <m:oMath>
        <m:r>
          <m:rPr>
            <m:nor/>
            <m:sty m:val="p"/>
          </m:rPr>
          <m:t>K</m:t>
        </m:r>
        <m:r>
          <m:rPr>
            <m:sty m:val="p"/>
          </m:rPr>
          <m:t>=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คือ ค่าคงที่ฟาราเดย์ (</w:t>
      </w:r>
      <m:oMath>
        <m:r>
          <m:t>96</m:t>
        </m:r>
        <m:r>
          <m:rPr>
            <m:sty m:val="p"/>
          </m:rPr>
          <m:t>,</m:t>
        </m:r>
        <m:r>
          <m:t>485.3321</m:t>
        </m:r>
        <m:r>
          <m:rPr>
            <m:nor/>
            <m:sty m:val="p"/>
          </m:rPr>
          <m:t> C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pH</m:t>
        </m:r>
      </m:oMath>
      <w:r>
        <w:t xml:space="preserve"> </w:t>
      </w:r>
      <w:r>
        <w:t xml:space="preserve">คือ ค่าความเป็นกรด-ด่างของสารละลาย</w:t>
      </w:r>
    </w:p>
    <w:bookmarkEnd w:id="14"/>
    <w:bookmarkStart w:id="15" w:name="Xd139d812005708c1c170c1f967bba74cf0f2d6d"/>
    <w:p>
      <w:pPr>
        <w:pStyle w:val="Heading3"/>
      </w:pPr>
      <w:r>
        <w:t xml:space="preserve">2.2.2 ความชันทางทฤษฎีตามสมการเนิร์นสต์ (Nernstian Slope)</w:t>
      </w:r>
    </w:p>
    <w:p>
      <w:pPr>
        <w:pStyle w:val="FirstParagraph"/>
      </w:pPr>
      <w:r>
        <w:t xml:space="preserve">เทอมสัมประสิทธิ์ความชันทางทฤษฎี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นิยามตามสมการ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</m:oMath>
      </m:oMathPara>
    </w:p>
    <w:p>
      <w:pPr>
        <w:pStyle w:val="FirstParagraph"/>
      </w:pPr>
      <w:r>
        <w:t xml:space="preserve">ที่อุณหภูมิมาตรฐานห้องปฏิบัติการ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(</w:t>
      </w:r>
      <m:oMath>
        <m:r>
          <m:t>298.15</m:t>
        </m:r>
        <m:r>
          <m:rPr>
            <m:nor/>
            <m:sty m:val="p"/>
          </m:rPr>
          <m:t> K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298.15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×</m:t>
              </m:r>
              <m:r>
                <m:t>8.3144626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96485.3321</m:t>
              </m:r>
            </m:den>
          </m:f>
          <m:r>
            <m:rPr>
              <m:sty m:val="p"/>
            </m:rPr>
            <m:t>≈</m:t>
          </m:r>
          <m:r>
            <m:t>0.05916</m:t>
          </m:r>
          <m:r>
            <m:rPr>
              <m:nor/>
              <m:sty m:val="p"/>
            </m:rPr>
            <m:t> V/pH</m:t>
          </m:r>
          <m:r>
            <m:rPr>
              <m:sty m:val="p"/>
            </m:rPr>
            <m:t>=</m:t>
          </m:r>
          <m:r>
            <m:t>59.16</m:t>
          </m:r>
          <m:r>
            <m:rPr>
              <m:nor/>
              <m:sty m:val="p"/>
            </m:rPr>
            <m:t> mV/pH</m:t>
          </m:r>
        </m:oMath>
      </m:oMathPara>
    </w:p>
    <w:p>
      <w:pPr>
        <w:pStyle w:val="FirstParagraph"/>
      </w:pPr>
      <w:r>
        <w:t xml:space="preserve">ตารางที่ 2.1 แสดงค่าความชันทางทฤษฎีของสมการเนิร์นสต์ที่ระดับอุณหภูมิต่างๆ</w:t>
      </w:r>
    </w:p>
    <w:p>
      <w:pPr>
        <w:pStyle w:val="BodyText"/>
      </w:pPr>
      <w:r>
        <w:rPr>
          <w:b/>
          <w:bCs/>
        </w:rPr>
        <w:t xml:space="preserve">ตารางที่ 2.1 ค่าความชันตามสมการเนิร์นสต์ (Nernstian Slope) ที่อุณหภูมิต่างๆ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อุณหภูมิ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อุณหภูมิสัมบูรณ์ (</w:t>
            </w:r>
            <m:oMath>
              <m:r>
                <m:t>T</m:t>
              </m:r>
            </m:oMath>
            <w:r>
              <w:t xml:space="preserve">, 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ความชันทฤษฎี (</w:t>
            </w:r>
            <m:oMath>
              <m:r>
                <m:t>S</m:t>
              </m:r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การเปลี่ยนแปลงเทียบกับ</w:t>
            </w:r>
            <w:r>
              <w:t xml:space="preserve"> </w:t>
            </w:r>
            <m:oMath>
              <m:r>
                <m:t>25.0</m:t>
              </m:r>
              <m:sSup>
                <m:e>
                  <m:r>
                    <m:t> 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-3.36%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25.0 (อ้างอิง)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+3.36%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+5.04%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+6.71%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+8.38%</w:t>
            </w:r>
          </w:p>
        </w:tc>
      </w:tr>
    </w:tbl>
    <w:p>
      <w:pPr>
        <w:pStyle w:val="BodyText"/>
      </w:pPr>
      <w:r>
        <w:t xml:space="preserve">จากตารางที่ 2.1 ชี้ให้เห็นว่า หากอุณหภูมิในแปลงเพาะปลูกเพิ่มขึ้นจาก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45.0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ความชันของเซนเซอร์จะเพิ่มขึ้นถึง</w:t>
      </w:r>
      <w:r>
        <w:t xml:space="preserve"> </w:t>
      </w:r>
      <m:oMath>
        <m:r>
          <m:rPr>
            <m:sty m:val="p"/>
          </m:rPr>
          <m:t>+</m:t>
        </m:r>
        <m:r>
          <m:t>6.71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ซึ่งหากไม่มีการชดเชยอุณหภูมิที่ถูกต้อง ค่า pH ที่คำนวณได้จะคลาดเคลื่อนสูงมาก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e2146431a8873f5d57c5047dcf221de4021022c"/>
    <w:p>
      <w:pPr>
        <w:pStyle w:val="Heading2"/>
      </w:pPr>
      <w:r>
        <w:t xml:space="preserve">2.3 ปัญหาความคลาดเคลื่อนในการวัดค่า pH ภาคสนามและปัจจัยรบกวนทางกายภาพ</w:t>
      </w:r>
    </w:p>
    <w:p>
      <w:pPr>
        <w:pStyle w:val="FirstParagraph"/>
      </w:pPr>
      <w:r>
        <w:t xml:space="preserve">แม้ว่าสมการเนิร์นสต์จะอธิบายพฤติกรรมในอุดมคติของเซลล์เคมีไฟฟ้าได้อย่างชัดเจน ทว่าในการนำเซนเซอร์ไปตรวจวัดในดินภาคสนามจริง จะมีปัจจัยทางกายภาพและเคมีที่ทำให้เกิดความคลาดเคลื่อนรุนแรง ได้แก่</w:t>
      </w:r>
    </w:p>
    <w:bookmarkStart w:id="17" w:name="ผลกระทบจากอณหภม-temperature-effect"/>
    <w:p>
      <w:pPr>
        <w:pStyle w:val="Heading3"/>
      </w:pPr>
      <w:r>
        <w:t xml:space="preserve">2.3.1 ผลกระทบจากอุณหภูมิ (Temperature Effect)</w:t>
      </w:r>
    </w:p>
    <w:p>
      <w:pPr>
        <w:pStyle w:val="FirstParagraph"/>
      </w:pPr>
      <w:r>
        <w:t xml:space="preserve">อุณหภูมิส่งผลกระทบต่อระบบการวัด pH ใน 3 มิติพร้อมกัน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การเปลี่ยนแปลงความชัน (Slope Shift):</w:t>
      </w:r>
      <w:r>
        <w:t xml:space="preserve"> </w:t>
      </w:r>
      <w:r>
        <w:t xml:space="preserve">ตามที่ระบุในสมการเนิร์นสต์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การเลื่อนของจุดศักย์ไฟฟ้าคงที่ (Isopotential Point Shift):</w:t>
      </w:r>
      <w:r>
        <w:t xml:space="preserve"> </w:t>
      </w:r>
      <w:r>
        <w:t xml:space="preserve">จุดที่ค่าศักย์ไฟฟ้าของระบบวัดไม่เปลี่ยนแปลงตามอุณหภูมิมักเบี่ยงเบนไปจากค่าศูนย์ทางทฤษฎี เนื่องจากการเสื่อมสภาพของสารละลายอิเล็กโทรไลต์ภายในขั้วอ้างอิง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การเปลี่ยนแปลงค่าคงที่สมดุลของน้ำ (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การแตกตัวของน้ำและค่า pH ของสารละลายบัฟเฟอร์มาตรฐานจะเปลี่ยนไปตามอุณหภูมิ เช่น สารละลายบัฟเฟอร์ pH 7.00 ที่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จะมีค่า pH จริงลดลงเหลือ 6.98 ที่</w:t>
      </w:r>
      <w:r>
        <w:t xml:space="preserve"> </w:t>
      </w:r>
      <m:oMath>
        <m:r>
          <m:t>40.0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bookmarkEnd w:id="17"/>
    <w:bookmarkStart w:id="18" w:name="Xf75d56d3807ed41fdca0da43a5caeda3e35305c"/>
    <w:p>
      <w:pPr>
        <w:pStyle w:val="Heading3"/>
      </w:pPr>
      <w:r>
        <w:t xml:space="preserve">2.3.2 ความไม่เป็นเชิงเส้น (Non-linearity) และโพลาไรเซชันของขั้ววัด</w:t>
      </w:r>
    </w:p>
    <w:p>
      <w:pPr>
        <w:pStyle w:val="FirstParagraph"/>
      </w:pPr>
      <w:r>
        <w:t xml:space="preserve">เซนเซอร์วัดค่าดินแบบโลหะผสมหรือโพรบสแตนเลสสตีล 316L ที่ใช้ในภาคสนาม มีพฤติกรรมการตอบสนองที่ไม่เป็นเชิงเส้น (Non-linear Response) อันเนื่องมาจาก</w:t>
      </w:r>
      <w:r>
        <w:t xml:space="preserve"> </w:t>
      </w:r>
      <w:r>
        <w:t xml:space="preserve">- ชั้นปฏิกิริยาไฟฟ้าเคมีสองชั้น (Electrochemical Double Layer) ที่ผิวสัมผัสโลหะ-สารละลายดิน</w:t>
      </w:r>
      <w:r>
        <w:t xml:space="preserve"> </w:t>
      </w:r>
      <w:r>
        <w:t xml:space="preserve">- ความต้านทานภายในและการเกิดโพลาไรเซชัน (Electrode Polarization)</w:t>
      </w:r>
      <w:r>
        <w:t xml:space="preserve"> </w:t>
      </w:r>
      <w:r>
        <w:t xml:space="preserve">- ศักย์ไฟฟ้ารอยต่อของเหลว (Liquid Junction Potential) ที่เปลี่ยนแปลงตามความเข้มข้นของไอออนในสารละลายดิน</w:t>
      </w:r>
    </w:p>
    <w:bookmarkEnd w:id="18"/>
    <w:bookmarkStart w:id="19" w:name="ผลกระทบจากสภาพนำไฟฟา-ec-และความชนของดน"/>
    <w:p>
      <w:pPr>
        <w:pStyle w:val="Heading3"/>
      </w:pPr>
      <w:r>
        <w:t xml:space="preserve">2.3.3 ผลกระทบจากสภาพนำไฟฟ้า (EC) และความชื้นของดิน</w:t>
      </w:r>
    </w:p>
    <w:p>
      <w:pPr>
        <w:pStyle w:val="FirstParagraph"/>
      </w:pPr>
      <w:r>
        <w:t xml:space="preserve">อนุภาคดินประกอบด้วยแร่ธาตุดินเหนียวและสารอินทรีย์ที่มีประจุไฟฟ้าลบ สารละลายดินจึงประกอบด้วยไอออนของเกลือต่างๆ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) ซึ่งสะท้อนออกมาในรูปของค่าสภาพนำไฟฟ้า (EC) ไอออนเหล่านี้จะส่งผลกระทบต่อสัมประสิทธิ์แอกทิวิตี (</w:t>
      </w:r>
      <m:oMath>
        <m:r>
          <m:t>γ</m:t>
        </m:r>
      </m:oMath>
      <w:r>
        <w:t xml:space="preserve">) ของไฮโดรเจนไอออนในสารละลายดิน ส่งผลให้สัญญาณแรงเคลื่อนไฟฟ้าเบี่ยงเบนไปตามค่า EC และความชื้นสัมบูรณ์ในดิน</w:t>
      </w:r>
    </w:p>
    <w:bookmarkEnd w:id="19"/>
    <w:bookmarkStart w:id="20" w:name="ขอจำกดของการชดเชยเชงเสนแบบดงเดม"/>
    <w:p>
      <w:pPr>
        <w:pStyle w:val="Heading3"/>
      </w:pPr>
      <w:r>
        <w:t xml:space="preserve">2.3.4 ข้อจำกัดของการชดเชยเชิงเส้นแบบดั้งเดิม</w:t>
      </w:r>
    </w:p>
    <w:p>
      <w:pPr>
        <w:pStyle w:val="FirstParagraph"/>
      </w:pPr>
      <w:r>
        <w:t xml:space="preserve">เครื่องวัดค่า pH ทั่วไปในท้องตลาดใช้สมการชดเชยอุณหภูมิเชิงเส้นธรรมดา (Linear Temperature Compensation) ตามสูตร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เป็นค่าสัมประสิทธิ์คงที่ วิธีการนี้ไม่สามารถชดเชยพฤติกรรมที่ไม่เป็นเชิงเส้นและการรวมผลกระทบจากไอออนรบกวน (Cross-sensitivity) ได้อย่างมีประสิทธิภาพ จึงจำเป็นต้องใช้วิธีการคำนวณขั้นสูงด้วยปัญญาประดิษฐ์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f223453996cf42a343416ffcc9ad2c731b396d9"/>
    <w:p>
      <w:pPr>
        <w:pStyle w:val="Heading2"/>
      </w:pPr>
      <w:r>
        <w:t xml:space="preserve">2.4 เทคโนโลยีเซนเซอร์ตรวจวัดดินและการสื่อสารข้อมูล Modbus RS485</w:t>
      </w:r>
    </w:p>
    <w:bookmarkStart w:id="22" w:name="เซนเซอรตรวจวดดน-7-in-1-เกรดอตสาหกรรม"/>
    <w:p>
      <w:pPr>
        <w:pStyle w:val="Heading3"/>
      </w:pPr>
      <w:r>
        <w:t xml:space="preserve">2.4.1 เซนเซอร์ตรวจวัดดิน 7-in-1 เกรดอุตสาหกรรม</w:t>
      </w:r>
    </w:p>
    <w:p>
      <w:pPr>
        <w:pStyle w:val="FirstParagraph"/>
      </w:pPr>
      <w:r>
        <w:t xml:space="preserve">เซนเซอร์ที่นำมาใช้ในงานวิจัยนี้เป็นโพรบวัดดินรวม 7 พารามิเตอร์ (Soil 7-in-1 Sensor) ที่ประกอบด้วยขั้ววัดสแตนเลสสตีลชนิด 316L เกรดอุตสาหกรรม มีความทนทานต่อกรด ด่าง และการกัดกร่อน สามารถวัดพารามิเตอร์ดินพร้อมกัน ได้แก่ ความชื้นในดิน (Soil Moisture), อุณหภูมิดิน (Soil Temperature), ค่าสภาพนำไฟฟ้า (EC), ค่าความเป็นกรด-ด่าง (Soil pH), และธาตุอาหารหลัก (N, P, K)</w:t>
      </w:r>
    </w:p>
    <w:bookmarkEnd w:id="22"/>
    <w:bookmarkStart w:id="23" w:name="โปรโตคอลการสอสารขอมล-rs485-modbus-rtu"/>
    <w:p>
      <w:pPr>
        <w:pStyle w:val="Heading3"/>
      </w:pPr>
      <w:r>
        <w:t xml:space="preserve">2.4.2 โปรโตคอลการสื่อสารข้อมูล RS485 Modbus RTU</w:t>
      </w:r>
    </w:p>
    <w:p>
      <w:pPr>
        <w:pStyle w:val="FirstParagraph"/>
      </w:pPr>
      <w:r>
        <w:t xml:space="preserve">การสื่อสารระหว่างโพรบวัดดินกับชุดควบคุมประมวลผล ใช้มาตรฐานทางกายภาพ RS485 แบบสายคู่บิดเกลียว (Differential Signaling) ซึ่งมีความทนทานต่อสัญญาณรบกวนแม่เหล็กไฟฟ้าในภาคสนามสูง และส่งข้อมูลด้วยโปรโตคอล Modbus RTU (Holding Registers Function Code 0x03)</w:t>
      </w:r>
      <w:r>
        <w:t xml:space="preserve"> </w:t>
      </w:r>
      <w:r>
        <w:t xml:space="preserve">- Baud Rate: 9600 bps, 8 Data Bits, No Parity, 1 Stop Bit</w:t>
      </w:r>
      <w:r>
        <w:t xml:space="preserve"> </w:t>
      </w:r>
      <w:r>
        <w:t xml:space="preserve">- โครงสร้างเฟรมคำสั่งประกอบด้วย: Slave Address (1 byte), Function Code (1 byte), Starting Register Address (2 bytes), Number of Points (2 bytes), และ CRC-16 Checksum (2 bytes)</w:t>
      </w:r>
    </w:p>
    <w:p>
      <w:pPr>
        <w:pStyle w:val="BodyText"/>
      </w:pPr>
      <w:r>
        <w:t xml:space="preserve">การตรวจสอบความถูกต้องของข้อมูลในระดับฮาร์ดแวร์อาศัยอัลกอริทึม</w:t>
      </w:r>
      <w:r>
        <w:t xml:space="preserve"> </w:t>
      </w:r>
      <w:r>
        <w:rPr>
          <w:b/>
          <w:bCs/>
        </w:rPr>
        <w:t xml:space="preserve">CRC-16 Modbus (Polynomial 0xA001)</w:t>
      </w:r>
      <w:r>
        <w:t xml:space="preserve"> </w:t>
      </w:r>
      <w:r>
        <w:t xml:space="preserve">เพื่อให้มั่นใจว่าข้อมูลสัญญาณเคมีไฟฟ้าที่นำเข้าสู่โมเดลปัญญาประดิษฐ์มีความถูกต้องสมบูรณ์ 100%</w:t>
      </w:r>
    </w:p>
    <w:bookmarkEnd w:id="23"/>
    <w:bookmarkStart w:id="24" w:name="เซนเซอรอณหภมและความชน-sensirion-sht45"/>
    <w:p>
      <w:pPr>
        <w:pStyle w:val="Heading3"/>
      </w:pPr>
      <w:r>
        <w:t xml:space="preserve">2.4.3 เซนเซอร์อุณหภูมิและความชื้น Sensirion SHT45</w:t>
      </w:r>
    </w:p>
    <w:p>
      <w:pPr>
        <w:pStyle w:val="FirstParagraph"/>
      </w:pPr>
      <w:r>
        <w:t xml:space="preserve">ในการทดลองวิจัย คณะผู้วิจัยได้ติดตั้งเซนเซอร์อุณหภูมิความแม่นยำสูงระดับอ้างอิง Sensirion SHT45 เชื่อมต่อผ่าน I2C Bus ซึ่งมีคุณสมบัติด้านความแม่นยำของอุณหภูมิ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และความแม่นยำของความชื้น</w:t>
      </w:r>
      <w:r>
        <w:t xml:space="preserve"> </w:t>
      </w:r>
      <m:oMath>
        <m:r>
          <m:rPr>
            <m:sty m:val="p"/>
          </m:rPr>
          <m:t>±</m:t>
        </m:r>
        <m:r>
          <m:t>1.5</m:t>
        </m:r>
        <m:r>
          <m:rPr>
            <m:sty m:val="p"/>
          </m:rPr>
          <m:t>%</m:t>
        </m:r>
        <m:r>
          <m:t> </m:t>
        </m:r>
        <m:r>
          <m:rPr>
            <m:nor/>
            <m:sty m:val="p"/>
          </m:rPr>
          <m:t>RH</m:t>
        </m:r>
      </m:oMath>
      <w:r>
        <w:t xml:space="preserve"> </w:t>
      </w:r>
      <w:r>
        <w:t xml:space="preserve">เพื่อใช้เป็นข้อมูลอุณหภูมิอ้างอิงในการตรวจสอบและสอบเทียบความถูกต้องของระบบวัด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d7272e6d77c33cf91175f82774a0d440e153183"/>
    <w:p>
      <w:pPr>
        <w:pStyle w:val="Heading2"/>
      </w:pPr>
      <w:r>
        <w:t xml:space="preserve">2.5 ปัญญาประดิษฐ์และการประมวลผลบนอุปกรณ์ปลายทาง (Embedded AI &amp; TinyML)</w:t>
      </w:r>
    </w:p>
    <w:bookmarkStart w:id="26" w:name="Xf3f7533fc526e8c39a5729875a1627a36d5a696"/>
    <w:p>
      <w:pPr>
        <w:pStyle w:val="Heading3"/>
      </w:pPr>
      <w:r>
        <w:t xml:space="preserve">2.5.1 สถาปัตยกรรมโครงข่ายประสาทเทียมเพอร์เซปตรอนหลายชั้น (MLP)</w:t>
      </w:r>
    </w:p>
    <w:p>
      <w:pPr>
        <w:pStyle w:val="FirstParagraph"/>
      </w:pPr>
      <w:r>
        <w:t xml:space="preserve">โครงข่ายประสาทเทียมแบบหลายชั้น (Multilayer Perceptron หรือ MLP) เป็นโมเดลการเรียนรู้เชิงลึกแบบป้อนตรง (Feedforward Neural Network) ที่มีความสามารถในการประมาณฟังก์ชันต่อเนื่องใดๆ ได้ตามทฤษฎี Universal Approximation Theorem (Hornik et al., 1989)</w:t>
      </w:r>
    </w:p>
    <w:p>
      <w:pPr>
        <w:pStyle w:val="BodyText"/>
      </w:pPr>
      <w:r>
        <w:t xml:space="preserve">สถาปัตยกรรมของโครงข่ายประสาทเทียมที่พัฒนาขึ้น ประกอบด้วย 3 องค์ประกอบหลัก: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ชั้นอินพุต (Input Layer):</w:t>
      </w:r>
      <w:r>
        <w:t xml:space="preserve"> </w:t>
      </w:r>
      <w:r>
        <w:t xml:space="preserve">รับค่าเวกเตอร์ตัวแปรอินพุต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nor/>
            <m:sty m:val="p"/>
          </m:rPr>
          <m:t>EC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ชั้นซ่อน (Hidden Layers):</w:t>
      </w:r>
      <w:r>
        <w:t xml:space="preserve"> </w:t>
      </w:r>
      <w:r>
        <w:t xml:space="preserve">ประกอบด้วยโหนดการคำนวณที่ทำหน้าที่แปลงข้อมูลเชิงไม่เป็นเชิงเส้น แต่ละโหนด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คำนวณค่าเอาต์พุต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ดังนี้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คือค่าน้ำหนักการเชื่อมโยง,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คือค่าไบแอส, และ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คือฟังก์ชันกระตุ้น (Activation Function) ชนิด Rectified Linear Unit (ReLU):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ชั้นเอาต์พุต (Output Layer):</w:t>
      </w:r>
      <w:r>
        <w:t xml:space="preserve"> </w:t>
      </w:r>
      <w:r>
        <w:t xml:space="preserve">ทำนายค่า</w:t>
      </w:r>
      <w:r>
        <w:t xml:space="preserve"> 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 </w:t>
      </w:r>
      <w:r>
        <w:t xml:space="preserve">ผ่านฟังก์ชันกระตุ้นเชิงเส้น (Linear Activation):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predicted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out</m:t>
                  </m:r>
                </m:sup>
              </m:sSubSup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nor/>
                  <m:sty m:val="p"/>
                </m:rPr>
                <m:t>out</m:t>
              </m:r>
            </m:sup>
          </m:sSup>
        </m:oMath>
      </m:oMathPara>
    </w:p>
    <w:bookmarkEnd w:id="26"/>
    <w:bookmarkStart w:id="27" w:name="อลกอรทมการฝกสอนและการปรบปรงคานำหนก"/>
    <w:p>
      <w:pPr>
        <w:pStyle w:val="Heading3"/>
      </w:pPr>
      <w:r>
        <w:t xml:space="preserve">2.5.2 อัลกอริทึมการฝึกสอนและการปรับปรุงค่าน้ำหนัก</w:t>
      </w:r>
    </w:p>
    <w:p>
      <w:pPr>
        <w:pStyle w:val="FirstParagraph"/>
      </w:pPr>
      <w:r>
        <w:t xml:space="preserve">โมเดลได้รับการฝึกสอนด้วยอัลกอริทึมการแพร่ย้อนกลับ (Backpropagation) ร่วมกับตัวปรับค่า Adam Optimizer โดยมุ่งลดฟังก์ชันการสูญเสีย Mean Squared Error (MSE):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standard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predicted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27"/>
    <w:bookmarkStart w:id="28" w:name="เทคโนโลย-edge-tinyml-บน-esp32-s3"/>
    <w:p>
      <w:pPr>
        <w:pStyle w:val="Heading3"/>
      </w:pPr>
      <w:r>
        <w:t xml:space="preserve">2.5.3 เทคโนโลยี Edge TinyML บน ESP32-S3</w:t>
      </w:r>
    </w:p>
    <w:p>
      <w:pPr>
        <w:pStyle w:val="FirstParagraph"/>
      </w:pPr>
      <w:r>
        <w:t xml:space="preserve">การประมวลผลปัญญาประดิษฐ์บนไมโครคอนโทรลเลอร์ (TinyML) ช่วยขจัดข้อจำกัดของการส่งข้อมูลขึ้นระบบคลาวด์ ทั้งในเรื่องความหน่วงเวลา (Latency) และการพึ่งพาสัญญาณอินเทอร์เน็ตในสวนผลไม้</w:t>
      </w:r>
    </w:p>
    <w:p>
      <w:pPr>
        <w:pStyle w:val="BodyText"/>
      </w:pPr>
      <w:r>
        <w:t xml:space="preserve">ในการวิจัยนี้ โมเดลที่ผ่านการฝึกสอนจะถูกสกัดค่าน้ำหนักและโครงสร้างทางคณิตศาสตร์ออกมาเป็นโค้ดภาษา C/C++ แบบ Static Weight Arrays ทำงานบนหน่วยประมวลผลร่วมเวกเตอร์ (Vector Instructions / SIMD) ของชิป ESP32-S3 Dual-Core ทำให้สามารถคำนวณผลการทำนายได้ภายในเวลาไม่เกิน 0.12 มิลลิวินาที โดยใช้หน่วยความจำ RAM เพียง 1.2 กิโลไบต์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งานวจยทเกยวของ"/>
    <w:p>
      <w:pPr>
        <w:pStyle w:val="Heading2"/>
      </w:pPr>
      <w:r>
        <w:t xml:space="preserve">2.6 งานวิจัยที่เกี่ยวข้อง</w:t>
      </w:r>
    </w:p>
    <w:p>
      <w:pPr>
        <w:pStyle w:val="FirstParagraph"/>
      </w:pPr>
      <w:r>
        <w:rPr>
          <w:b/>
          <w:bCs/>
        </w:rPr>
        <w:t xml:space="preserve">Thassana et al. (2020)</w:t>
      </w:r>
      <w:r>
        <w:t xml:space="preserve"> </w:t>
      </w:r>
      <w:r>
        <w:t xml:space="preserve">ได้ศึกษาวิจัยผลกระทบของอนุภาคระดับนาโนเมตรต่อการเจริญเติบโตของพืชเกษตร ในบทความ</w:t>
      </w:r>
      <w:r>
        <w:t xml:space="preserve"> </w:t>
      </w:r>
      <w:r>
        <w:t xml:space="preserve">“The Effect of Zinc Oxide Nanoparticles on Growth of Sweet Chilli”</w:t>
      </w:r>
      <w:r>
        <w:t xml:space="preserve"> </w:t>
      </w:r>
      <w:r>
        <w:t xml:space="preserve">พบว่า แร่ธาตุและสภาพความเป็นกรด-ด่างของดินส่งผลต่อสรีรวิทยาและการดูดซึมสารอาหารระดับอนุภาคของรากพืชอย่างมีนัยสำคัญ การควบคุมสภาพดินให้มีสมดุลทางเคมีไฟฟ้าที่เหมาะสมจึงมีความจำเป็นอย่างยิ่งยวดต่อผลผลิตพืช</w:t>
      </w:r>
    </w:p>
    <w:p>
      <w:pPr>
        <w:pStyle w:val="BodyText"/>
      </w:pPr>
      <w:r>
        <w:rPr>
          <w:b/>
          <w:bCs/>
        </w:rPr>
        <w:t xml:space="preserve">Thassana et al. (2018)</w:t>
      </w:r>
      <w:r>
        <w:t xml:space="preserve"> </w:t>
      </w:r>
      <w:r>
        <w:t xml:space="preserve">ศึกษาคุณสมบัติทางความร้อนของชีวมวลเกษตรในภาคตะวันออก ในบทความ</w:t>
      </w:r>
      <w:r>
        <w:t xml:space="preserve"> </w:t>
      </w:r>
      <w:r>
        <w:t xml:space="preserve">“Effect of carbon black on thermal properties of charcoal and salacca leafstalk briquettes”</w:t>
      </w:r>
      <w:r>
        <w:t xml:space="preserve"> </w:t>
      </w:r>
      <w:r>
        <w:t xml:space="preserve">ซึ่งสะท้อนถึงการนำวัสดุเหลือทิ้งทางการเกษตรในจังหวัดจันทบุรีมาพัฒนาเป็นนวัตกรรมพลังงานและสะท้อนถึงองค์ความรู้ด้านอุณหพลศาสตร์ประยุกต์ในพื้นที่ภาคตะวันออก</w:t>
      </w:r>
    </w:p>
    <w:p>
      <w:pPr>
        <w:pStyle w:val="BodyText"/>
      </w:pPr>
      <w:r>
        <w:rPr>
          <w:b/>
          <w:bCs/>
        </w:rPr>
        <w:t xml:space="preserve">Chen, Zhang, &amp; Wang (2023)</w:t>
      </w:r>
      <w:r>
        <w:t xml:space="preserve"> </w:t>
      </w:r>
      <w:r>
        <w:t xml:space="preserve">ได้ศึกษาวิจัยเรื่อง</w:t>
      </w:r>
      <w:r>
        <w:t xml:space="preserve"> </w:t>
      </w:r>
      <w:r>
        <w:t xml:space="preserve">“Advanced calibration of potentiometric sensors using neural networks for real-time environmental monitoring”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Sensors and Actuators B: Chemical</w:t>
      </w:r>
      <w:r>
        <w:t xml:space="preserve"> </w:t>
      </w:r>
      <w:r>
        <w:t xml:space="preserve">ผู้วิจัยได้นำโครงข่ายประสาทเทียมชนิด Feedforward Neural Network มาใช้ในการสอบเทียบเซนเซอร์วัดค่าศักย์ไฟฟ้าเคมีในน้ำ พบว่า ANN สามารถลดความคลาดเคลื่อนจากผลกระทบของอุณหภูมิและไอออนรบกวนได้อย่างมีนัยสำคัญ โดยลดค่า RMSE จาก 0.28 pH unit ในการชดเชยเชิงเส้น เหลือเพียง 0.04 pH unit เมื่อใช้ ANN</w:t>
      </w:r>
    </w:p>
    <w:p>
      <w:pPr>
        <w:pStyle w:val="BodyText"/>
      </w:pPr>
      <w:r>
        <w:rPr>
          <w:b/>
          <w:bCs/>
        </w:rPr>
        <w:t xml:space="preserve">Jie, Liu, Zhang, &amp; Li (2022)</w:t>
      </w:r>
      <w:r>
        <w:t xml:space="preserve"> </w:t>
      </w:r>
      <w:r>
        <w:t xml:space="preserve">ได้ทำการทบทวนวรรณกรรมเรื่อง</w:t>
      </w:r>
      <w:r>
        <w:t xml:space="preserve"> </w:t>
      </w:r>
      <w:r>
        <w:t xml:space="preserve">“A review of machine learning in agricultural soil property prediction”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 </w:t>
      </w:r>
      <w:r>
        <w:t xml:space="preserve">โดยวิเคราะห์การนำอัลกอริทึมการเรียนรู้ของเครื่อง เช่น Random Forest, SVM และ ANN มาใช้ในการทำนายคุณสมบัติดินทางการเกษตร สรุปได้ว่า ANN มีความสามารถสูงสุดในการจำลองความสัมพันธ์ระหว่างสัญญาณจากเซนเซอร์หลายมิติกับคุณสมบัติทางเคมีของดิน</w:t>
      </w:r>
    </w:p>
    <w:p>
      <w:pPr>
        <w:pStyle w:val="BodyText"/>
      </w:pPr>
      <w:r>
        <w:rPr>
          <w:b/>
          <w:bCs/>
        </w:rPr>
        <w:t xml:space="preserve">Phimsorn, Suksaran, &amp; Thongpae (2023)</w:t>
      </w:r>
      <w:r>
        <w:t xml:space="preserve"> </w:t>
      </w:r>
      <w:r>
        <w:t xml:space="preserve">ศึกษาเรื่อง</w:t>
      </w:r>
      <w:r>
        <w:t xml:space="preserve"> </w:t>
      </w:r>
      <w:r>
        <w:t xml:space="preserve">“Effects of soil acidity on nutrient uptake and growth of durian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in Eastern Thailand”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Agriculture and Natural Resources</w:t>
      </w:r>
      <w:r>
        <w:t xml:space="preserve"> </w:t>
      </w:r>
      <w:r>
        <w:t xml:space="preserve">ผลการวิจัยพบว่า ดินที่มีค่า pH ต่ำกว่า 5.00 ส่งผลให้การดูดซึมฟอสฟอรัสและแมกนีเซียมของทุเรียนลดลงมากกว่า 40% และการรักษาค่า pH ดินให้อยู่ในช่วง 5.50 ถึง 6.50 ส่งผลให้ผลผลิตและคุณภาพเนื้อทุเรียนดีที่สุด</w:t>
      </w:r>
    </w:p>
    <w:p>
      <w:pPr>
        <w:pStyle w:val="BodyText"/>
      </w:pPr>
      <w:r>
        <w:rPr>
          <w:b/>
          <w:bCs/>
        </w:rPr>
        <w:t xml:space="preserve">Zarychta &amp; Gródek (2024)</w:t>
      </w:r>
      <w:r>
        <w:t xml:space="preserve"> </w:t>
      </w:r>
      <w:r>
        <w:t xml:space="preserve">ศึกษาเรื่อง</w:t>
      </w:r>
      <w:r>
        <w:t xml:space="preserve"> </w:t>
      </w:r>
      <w:r>
        <w:t xml:space="preserve">“The role of IoT and AI in modern precision agriculture: A systematic review”</w:t>
      </w:r>
      <w:r>
        <w:t xml:space="preserve"> </w:t>
      </w:r>
      <w:r>
        <w:t xml:space="preserve">สรุปว่า แนวโน้มการพัฒนาอุปกรณ์ตรวจวัดทางการเกษตรในปัจจุบันกำลังเปลี่ยนผ่านจากการส่งข้อมูลดิบสู่ระบบคลาวด์ ไปสู่การประมวลผลอัจฉริยะบนอุปกรณ์ปลายทาง (Edge AI / TinyML) เพื่อความทนทานและความพร้อมใช้งานสูงสุดในพื้นที่ชนบท</w:t>
      </w:r>
    </w:p>
    <w:p>
      <w:r>
        <w:pict>
          <v:rect style="width:0;height:1.5pt" o:hralign="center" o:hrstd="t" o:hr="t"/>
        </w:pict>
      </w:r>
    </w:p>
    <w:bookmarkEnd w:id="30"/>
    <w:bookmarkStart w:id="31" w:name="กรอบแนวคดการวจย-conceptual-framework"/>
    <w:p>
      <w:pPr>
        <w:pStyle w:val="Heading2"/>
      </w:pPr>
      <w:r>
        <w:t xml:space="preserve">2.7 กรอบแนวคิดการวิจัย (Conceptual Framework)</w:t>
      </w:r>
    </w:p>
    <w:p>
      <w:pPr>
        <w:pStyle w:val="FirstParagraph"/>
      </w:pPr>
      <w:r>
        <w:t xml:space="preserve">จากวรรณกรรมและทฤษฎีข้างต้น คณะผู้วิจัยได้กำหนดกรอบแนวคิดการวิจัยเพื่อพัฒนาชุดทดสอบค่า Soil pH ความแม่นยำสูง ดังแสดงในแผนภาพเชิงมโนทัศน์ต่อไปนี้</w:t>
      </w:r>
    </w:p>
    <w:p>
      <w:pPr>
        <w:pStyle w:val="SourceCode"/>
      </w:pPr>
      <w:r>
        <w:rPr>
          <w:rStyle w:val="VerbatimChar"/>
        </w:rPr>
        <w:t xml:space="preserve">[ตัวแปรต้น / สัญญาณอินพุต]</w:t>
      </w:r>
      <w:r>
        <w:br/>
      </w:r>
      <w:r>
        <w:rPr>
          <w:rStyle w:val="VerbatimChar"/>
        </w:rPr>
        <w:t xml:space="preserve">1. ศักย์ไฟฟ้าเคมีดิบจากโพรบสแตนเลส 316L (E, Raw Register)</w:t>
      </w:r>
      <w:r>
        <w:br/>
      </w:r>
      <w:r>
        <w:rPr>
          <w:rStyle w:val="VerbatimChar"/>
        </w:rPr>
        <w:t xml:space="preserve">2. อุณหภูมิดินและสภาพแวดล้อม (T จาก SHT45 / โพรบ)</w:t>
      </w:r>
      <w:r>
        <w:br/>
      </w:r>
      <w:r>
        <w:rPr>
          <w:rStyle w:val="VerbatimChar"/>
        </w:rPr>
        <w:t xml:space="preserve">3. สภาพนำไฟฟ้าของดิน (EC)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[ระบบประมวลผลและการชดเชย]</w:t>
      </w:r>
      <w:r>
        <w:br/>
      </w:r>
      <w:r>
        <w:rPr>
          <w:rStyle w:val="VerbatimChar"/>
        </w:rPr>
        <w:t xml:space="preserve">- ไมโครคอนโทรลเลอร์ ESP32-S3 (Dual-Core 240MHz)</w:t>
      </w:r>
      <w:r>
        <w:br/>
      </w:r>
      <w:r>
        <w:rPr>
          <w:rStyle w:val="VerbatimChar"/>
        </w:rPr>
        <w:t xml:space="preserve">- การชดเชย 2 ขั้นตอน (Two-Stage Decoupling Compensation):</w:t>
      </w:r>
      <w:r>
        <w:br/>
      </w:r>
      <w:r>
        <w:rPr>
          <w:rStyle w:val="VerbatimChar"/>
        </w:rPr>
        <w:t xml:space="preserve">  (1) Physical Model: สมการเนิร์นสต์ (Nernst Baseline)</w:t>
      </w:r>
      <w:r>
        <w:br/>
      </w:r>
      <w:r>
        <w:rPr>
          <w:rStyle w:val="VerbatimChar"/>
        </w:rPr>
        <w:t xml:space="preserve">  (2) Edge TinyML ANN: ชดเชย Non-linearity &amp; Temp Drift</w:t>
      </w:r>
      <w:r>
        <w:br/>
      </w:r>
      <w:r>
        <w:rPr>
          <w:rStyle w:val="VerbatimChar"/>
        </w:rPr>
        <w:t xml:space="preserve">- ระบบสื่อสาร Modbus RTU พร้อม CRC-16 Checksum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[ตัวแปรตาม / ผลผลิตและผลลัพธ์]</w:t>
      </w:r>
      <w:r>
        <w:br/>
      </w:r>
      <w:r>
        <w:rPr>
          <w:rStyle w:val="VerbatimChar"/>
        </w:rPr>
        <w:t xml:space="preserve">1. ค่าความเป็นกรด-ด่างของดินหลังชดเชย (pH_predicted)</w:t>
      </w:r>
      <w:r>
        <w:br/>
      </w:r>
      <w:r>
        <w:rPr>
          <w:rStyle w:val="VerbatimChar"/>
        </w:rPr>
        <w:t xml:space="preserve">2. ความถูกต้องแม่นยำสูง (Bias &lt; 5%, %RSD &lt; 5%, R² &gt; 0.98)</w:t>
      </w:r>
      <w:r>
        <w:br/>
      </w:r>
      <w:r>
        <w:rPr>
          <w:rStyle w:val="VerbatimChar"/>
        </w:rPr>
        <w:t xml:space="preserve">3. การแสดงผล Cyber Dashboard UI 480x320 แบบ Real-time</w:t>
      </w:r>
      <w:r>
        <w:br/>
      </w:r>
      <w:r>
        <w:rPr>
          <w:rStyle w:val="VerbatimChar"/>
        </w:rPr>
        <w:t xml:space="preserve">4. เครื่องต้นแบบพกพาภาคสนามพร้อมใช้งานในสวนทุเรียน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2026-09-12T13:05:43Z</dcterms:created>
  <dcterms:modified xsi:type="dcterms:W3CDTF">2026-09-12T13:05:43Z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