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ตารางเปรียบเทียบ: เครื่องมือ XR สำหรับการศึกษาวิทยาศาสตร์</w:t>
      </w:r>
      <w:r/>
    </w:p>
    <w:p>
      <w:r/>
      <w:r>
        <w:t>การเลือกเครื่องมือ XR ที่เหมาะสมมีความสำคัญอย่างยิ่งต่อการรักษาสมดุลระหว่างความถูกต้องทางวิชาการ (Scientific Accuracy) และการเข้าถึงของผู้ใช้งาน (Accessibility) ตารางนี้สรุปจุดแข็งและจุดอ่อนของ 4 แพลตฟอร์มที่แนะนำสำหรับการสร้างสื่อจำลองทางการศึกษา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คุณสมบัติ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Google Model-viewer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Three.js + Physics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PlayCanvas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AR.js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การใช้งานหลัก</w:t>
            </w:r>
          </w:p>
        </w:tc>
        <w:tc>
          <w:tcPr>
            <w:tcW w:type="dxa" w:w="1728"/>
          </w:tcPr>
          <w:p>
            <w:r>
              <w:t>ตรวจสอบวัตถุ 3 มิติอย่างรวดเร็ว</w:t>
            </w:r>
          </w:p>
        </w:tc>
        <w:tc>
          <w:tcPr>
            <w:tcW w:type="dxa" w:w="1728"/>
          </w:tcPr>
          <w:p>
            <w:r>
              <w:t>การจำลองทางคณิตศาสตร์แบบกำหนดเอง</w:t>
            </w:r>
          </w:p>
        </w:tc>
        <w:tc>
          <w:tcPr>
            <w:tcW w:type="dxa" w:w="1728"/>
          </w:tcPr>
          <w:p>
            <w:r>
              <w:t>ห้องปฏิบัติการเสมือนจริงแบบโต้ตอบ</w:t>
            </w:r>
          </w:p>
        </w:tc>
        <w:tc>
          <w:tcPr>
            <w:tcW w:type="dxa" w:w="1728"/>
          </w:tcPr>
          <w:p>
            <w:r>
              <w:t>หนังสือเรียน AR แบบใช้ Marker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ความลึกของ Logic</w:t>
            </w:r>
          </w:p>
        </w:tc>
        <w:tc>
          <w:tcPr>
            <w:tcW w:type="dxa" w:w="1728"/>
          </w:tcPr>
          <w:p>
            <w:r>
              <w:t>ต่ำ (เฉพาะแอนิเมชั่นที่ทำไว้ล่วงหน้า)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สูงมาก (เขียนสคริปต์เอง)</w:t>
            </w:r>
          </w:p>
        </w:tc>
        <w:tc>
          <w:tcPr>
            <w:tcW w:type="dxa" w:w="1728"/>
          </w:tcPr>
          <w:p>
            <w:r>
              <w:t>สูง (มีระบบฟิสิกส์ในตัว)</w:t>
            </w:r>
          </w:p>
        </w:tc>
        <w:tc>
          <w:tcPr>
            <w:tcW w:type="dxa" w:w="1728"/>
          </w:tcPr>
          <w:p>
            <w:r>
              <w:t>ปานกลาง (A-Frame logic)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คุณภาพกราฟิก</w:t>
            </w:r>
          </w:p>
        </w:tc>
        <w:tc>
          <w:tcPr>
            <w:tcW w:type="dxa" w:w="1728"/>
          </w:tcPr>
          <w:p>
            <w:r>
              <w:t>ระดับมืออาชีพ / มาตรฐานระบบ</w:t>
            </w:r>
          </w:p>
        </w:tc>
        <w:tc>
          <w:tcPr>
            <w:tcW w:type="dxa" w:w="1728"/>
          </w:tcPr>
          <w:p>
            <w:r>
              <w:t>ปรับแต่งได้หลากหลาย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ระดับ Premium / AAA</w:t>
            </w:r>
          </w:p>
        </w:tc>
        <w:tc>
          <w:tcPr>
            <w:tcW w:type="dxa" w:w="1728"/>
          </w:tcPr>
          <w:p>
            <w:r>
              <w:t>มาตรฐานเว็บกราฟิก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ระบบฟิสิกส์</w:t>
            </w:r>
          </w:p>
        </w:tc>
        <w:tc>
          <w:tcPr>
            <w:tcW w:type="dxa" w:w="1728"/>
          </w:tcPr>
          <w:p>
            <w:r>
              <w:t>ไม่มี (แอนิเมชั่นเท่านั้น)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Real-time (Cannon/Ammo)</w:t>
            </w:r>
          </w:p>
        </w:tc>
        <w:tc>
          <w:tcPr>
            <w:tcW w:type="dxa" w:w="1728"/>
          </w:tcPr>
          <w:p>
            <w:r>
              <w:t>ในตัว (Rigid bodies)</w:t>
            </w:r>
          </w:p>
        </w:tc>
        <w:tc>
          <w:tcPr>
            <w:tcW w:type="dxa" w:w="1728"/>
          </w:tcPr>
          <w:p>
            <w:r>
              <w:t>พื้นฐาน (A-Frame Physics)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ความยากในการเรียนรู้</w:t>
            </w:r>
          </w:p>
        </w:tc>
        <w:tc>
          <w:tcPr>
            <w:tcW w:type="dxa" w:w="1728"/>
          </w:tcPr>
          <w:p>
            <w:r>
              <w:t>ต่ำที่สุด</w:t>
            </w:r>
          </w:p>
        </w:tc>
        <w:tc>
          <w:tcPr>
            <w:tcW w:type="dxa" w:w="1728"/>
          </w:tcPr>
          <w:p>
            <w:r>
              <w:t>สูงที่สุด</w:t>
            </w:r>
          </w:p>
        </w:tc>
        <w:tc>
          <w:tcPr>
            <w:tcW w:type="dxa" w:w="1728"/>
          </w:tcPr>
          <w:p>
            <w:r>
              <w:t>ปานกลาง</w:t>
            </w:r>
          </w:p>
        </w:tc>
        <w:tc>
          <w:tcPr>
            <w:tcW w:type="dxa" w:w="1728"/>
          </w:tcPr>
          <w:p>
            <w:r>
              <w:t>ปานกลาง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การรองรับอุปกรณ์</w:t>
            </w:r>
          </w:p>
        </w:tc>
        <w:tc>
          <w:tcPr>
            <w:tcW w:type="dxa" w:w="1728"/>
          </w:tcPr>
          <w:p>
            <w:r>
              <w:t>ดีเยี่ยม (Native AR)</w:t>
            </w:r>
          </w:p>
        </w:tc>
        <w:tc>
          <w:tcPr>
            <w:tcW w:type="dxa" w:w="1728"/>
          </w:tcPr>
          <w:p>
            <w:r>
              <w:t>ดี (WebXR)</w:t>
            </w:r>
          </w:p>
        </w:tc>
        <w:tc>
          <w:tcPr>
            <w:tcW w:type="dxa" w:w="1728"/>
          </w:tcPr>
          <w:p>
            <w:r>
              <w:t>ดี (WebGL Mobile)</w:t>
            </w:r>
          </w:p>
        </w:tc>
        <w:tc>
          <w:tcPr>
            <w:tcW w:type="dxa" w:w="1728"/>
          </w:tcPr>
          <w:p>
            <w:r>
              <w:t>ดีเยี่ยม (รองรับเครื่องรุ่นเก่า)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ตัวอย่างใช้งานจริง</w:t>
            </w:r>
          </w:p>
        </w:tc>
        <w:tc>
          <w:tcPr>
            <w:tcW w:type="dxa" w:w="1728"/>
          </w:tcPr>
          <w:p>
            <w:hyperlink r:id="rId9">
              <w:r>
                <w:rPr>
                  <w:color w:val="0000EE"/>
                  <w:u w:val="single"/>
                </w:rPr>
                <w:t>เปิดดูโมเดล 3D</w:t>
              </w:r>
            </w:hyperlink>
          </w:p>
        </w:tc>
        <w:tc>
          <w:tcPr>
            <w:tcW w:type="dxa" w:w="1728"/>
          </w:tcPr>
          <w:p>
            <w:hyperlink r:id="rId10">
              <w:r>
                <w:rPr>
                  <w:color w:val="0000EE"/>
                  <w:u w:val="single"/>
                </w:rPr>
                <w:t>เริ่มจำลองฟิสิกส์</w:t>
              </w:r>
            </w:hyperlink>
          </w:p>
        </w:tc>
        <w:tc>
          <w:tcPr>
            <w:tcW w:type="dxa" w:w="1728"/>
          </w:tcPr>
          <w:p>
            <w:r>
              <w:t>(ดูคู่มือเท่านั้น)</w:t>
            </w:r>
          </w:p>
        </w:tc>
        <w:tc>
          <w:tcPr>
            <w:tcW w:type="dxa" w:w="1728"/>
          </w:tcPr>
          <w:p>
            <w:hyperlink r:id="rId11">
              <w:r>
                <w:rPr>
                  <w:color w:val="0000EE"/>
                  <w:u w:val="single"/>
                </w:rPr>
                <w:t>เริ่มสแกน AR</w:t>
              </w:r>
            </w:hyperlink>
          </w:p>
        </w:tc>
      </w:tr>
    </w:tbl>
    <w:p>
      <w:r/>
    </w:p>
    <w:p>
      <w:pPr>
        <w:pStyle w:val="Heading2"/>
      </w:pPr>
      <w:r>
        <w:t>คำแนะนำเชิงกลยุทธ์สำหรับหนังสือ "AI Python Physics"</w:t>
      </w:r>
      <w:r/>
    </w:p>
    <w:p>
      <w:pPr>
        <w:pStyle w:val="Heading3"/>
      </w:pPr>
      <w:r>
        <w:t>🧪 การจำลองทางฟิสิกส์และคณิตศาสตร์ที่ซับซ้อน</w:t>
      </w:r>
      <w:r/>
    </w:p>
    <w:p>
      <w:r/>
      <w:r>
        <w:rPr>
          <w:b/>
        </w:rPr>
        <w:t xml:space="preserve">ผู้ชนะ: </w:t>
      </w:r>
      <w:hyperlink r:id="rId10">
        <w:r>
          <w:rPr>
            <w:color w:val="0000EE"/>
            <w:u w:val="single"/>
          </w:rPr>
          <w:t>Three.js + Physics Engines</w:t>
        </w:r>
      </w:hyperlink>
      <w:r>
        <w:rPr>
          <w:b/>
        </w:rPr>
        <w:t>.</w:t>
        <w:br/>
      </w:r>
      <w:r>
        <w:t>หากคุณต้องการจำลองวงโคจรของดาวเคราะห์, สนามแม่เหล็กไฟฟ้า หรือฟังก์ชันคลื่นควอนตัมตามสูตรที่คำนวณจาก Python, Three.js จะให้การควบคุมแบบ "ดิบ" ที่จำเป็นในการจับคู่คณิตศาสตร์กับพื้นที่ 3 มิติ</w:t>
      </w:r>
      <w:r/>
    </w:p>
    <w:p>
      <w:pPr>
        <w:pStyle w:val="Heading3"/>
      </w:pPr>
      <w:r>
        <w:t>🔬 จุลชีววิทยาและกล้องจุลทรรศน์</w:t>
      </w:r>
      <w:r/>
    </w:p>
    <w:p>
      <w:r/>
      <w:r>
        <w:rPr>
          <w:b/>
        </w:rPr>
        <w:t xml:space="preserve">ผู้ชนะ: </w:t>
      </w:r>
      <w:hyperlink r:id="rId12">
        <w:r>
          <w:rPr>
            <w:color w:val="0000EE"/>
            <w:u w:val="single"/>
          </w:rPr>
          <w:t>PlayCanvas</w:t>
        </w:r>
      </w:hyperlink>
      <w:r>
        <w:rPr>
          <w:b/>
        </w:rPr>
        <w:t>.</w:t>
        <w:br/>
      </w:r>
      <w:r>
        <w:t>งานจุลชีววิทยาต้องการพื้นผิวที่สมจริง (เช่น การหักเหของแสงในเซลล์) และการปฏิสัมพันธ์ที่ราบรื่น PlayCanvas มี Visual Editor ที่ทำให้การจัดการโมเดลจุลินทรีย์ที่ซับซ้อนทำได้ง่ายกว่าการเขียนโค้ด Three.js เพียงอย่างเดียว</w:t>
      </w:r>
      <w:r/>
    </w:p>
    <w:p>
      <w:pPr>
        <w:pStyle w:val="Heading3"/>
      </w:pPr>
      <w:r>
        <w:t>🚜 การวิเคราะห์ดินและการเกษตร</w:t>
      </w:r>
      <w:r/>
    </w:p>
    <w:p>
      <w:r/>
      <w:r>
        <w:rPr>
          <w:b/>
        </w:rPr>
        <w:t xml:space="preserve">ผู้ชนะ: </w:t>
      </w:r>
      <w:hyperlink r:id="rId9">
        <w:r>
          <w:rPr>
            <w:color w:val="0000EE"/>
            <w:u w:val="single"/>
          </w:rPr>
          <w:t>Google Model-viewer</w:t>
        </w:r>
      </w:hyperlink>
      <w:r>
        <w:rPr>
          <w:b/>
        </w:rPr>
        <w:t>.</w:t>
        <w:br/>
      </w:r>
      <w:r>
        <w:t>สำหรับการแสดงผลเซ็นเซอร์วัดดินหรือชุดทดสอบ NPK ในสนาม ความสามารถของ Model-viewer ที่รันได้โดยไม่ต้องโหลดแอปเพิ่ม (ผ่าน ARCore/Quick Look) ถือว่าตอบโจทย์การใช้งานในพื้นที่การเกษตรมากที่สุด</w:t>
      </w:r>
      <w:r/>
    </w:p>
    <w:p>
      <w:pPr>
        <w:pBdr>
          <w:bottom w:val="single" w:sz="6" w:space="1" w:color="auto"/>
        </w:pBdr>
      </w:pPr>
      <w:r/>
    </w:p>
    <w:p>
      <w:r/>
      <w:hyperlink r:id="rId13">
        <w:r>
          <w:rPr>
            <w:color w:val="0000EE"/>
            <w:u w:val="single"/>
          </w:rPr>
          <w:t>← กลับไปหน้าหลัก (Dashboard)</w:t>
        </w:r>
      </w:hyperlink>
      <w:r/>
    </w:p>
    <w:p>
      <w:pPr>
        <w:pBdr>
          <w:bottom w:val="single" w:sz="6" w:space="1" w:color="auto"/>
        </w:pBdr>
      </w:pPr>
      <w:r/>
      <w:r/>
    </w:p>
    <w:p>
      <w:r/>
      <w:r>
        <w:t>[!TIP]</w:t>
      </w:r>
      <w:r>
        <w:rPr>
          <w:b/>
        </w:rPr>
        <w:t>เคล็ดลับสำหรับหนังสือวิชาการ:</w:t>
      </w:r>
      <w:r>
        <w:t xml:space="preserve"> ใช้ </w:t>
      </w:r>
      <w:r>
        <w:rPr>
          <w:b/>
        </w:rPr>
        <w:t>AR.js</w:t>
      </w:r>
      <w:r>
        <w:t xml:space="preserve"> เป็น "ประตูทางเข้า" (สแกนจากรูปภาพในเล่ม) แล้วให้ระบบเรียกใช้ </w:t>
      </w:r>
      <w:r>
        <w:rPr>
          <w:b/>
        </w:rPr>
        <w:t>Model-viewer</w:t>
      </w:r>
      <w:r>
        <w:t xml:space="preserve"> หรือ </w:t>
      </w:r>
      <w:r>
        <w:rPr>
          <w:b/>
        </w:rPr>
        <w:t>Three.js</w:t>
      </w:r>
      <w:r>
        <w:t xml:space="preserve"> ขึ้นมาซ้อนทับเพื่อจัดการการจำลองทางวิทยาศาสตร์จริง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odel_viewer/index.html" TargetMode="External"/><Relationship Id="rId10" Type="http://schemas.openxmlformats.org/officeDocument/2006/relationships/hyperlink" Target="threejs_physics/index.html" TargetMode="External"/><Relationship Id="rId11" Type="http://schemas.openxmlformats.org/officeDocument/2006/relationships/hyperlink" Target="ar_js/index.html" TargetMode="External"/><Relationship Id="rId12" Type="http://schemas.openxmlformats.org/officeDocument/2006/relationships/hyperlink" Target="playcanvas/manual_th.md" TargetMode="External"/><Relationship Id="rId13" Type="http://schemas.openxmlformats.org/officeDocument/2006/relationships/hyperlink" Target="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