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เนื้อหาฉบับเต็มของ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บทที่ 3: แหล่งกำเนิดพลาสมาและการตรวจวัด (Plasma Sources &amp; Diagnostics)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ซึ่งเชื่อมโยงหลักการทางวิศวกรรมไฟฟ้าและฟิสิกส์การคายประจุจากบทที่ 2 สู่การออกแบบหัวกำเนิดพลาสมาชนิดต่างๆ ที่ใช้จริงในงานวิจัยและอุตสาหกรรมเกษตร-สิ่งแวดล้อม พร้อมทั้งวิธีการตรวจวัดวิเคราะห์คุณสมบัติพลาสมาเชิงลึก มีดังนี้ครับ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บทที่ 3: แหล่งกำเนิดพลาสมาและการตรวจวัด (Plasma Sources &amp; Diagnostics)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วัตถุประสงค์การเรียนรู้ประจำบท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เมื่อศึกษาจบเนื้อหาในบทนี้แล้ว ผู้อ่านสามารถ: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อธิบายหลักการทางวิศวกรรมในการสร้างและรักษาเสถียรภาพของพลาสมาเย็นความดันบรรยากาศ (CAP) โดยไม่ให้เปลี่ยนสถานะไปเป็นอาร์กความร้อน (Glow-to-Arc Transition) ได้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วิเคราะห์โครงสร้าง กลไกการทำงาน ข้อดี-ข้อจำกัด และการประยุกต์ใช้งานของแหล่งกำเนิดพลาสมาชนิด DBD, APPJ, Corona Discharge และ Gliding Arc ได้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เปรียบเทียบและเลือกใช้แหล่งกำเนิดพลาสมาให้เหมาะสมกับเป้าหมายทางเกษตรกรรม (เช่น เมล็ดพันธุ์, น้ำ PAW, ผลผลิตหลังเก็บเกี่ยว) และสิ่งแวดล้อม (เช่น อากาศเสีย, น้ำเสีย) ได้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อธิบายหลักการตรวจวัดคุณสมบัติทางไฟฟ้าของพลาสมา และการคำนวณกำลังไฟฟ้าด้วยกราฟลิสซาจูส์ (Lissajous Figure) ได้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วิเคราะห์สเปกตรัมการเปล่งแสงของพลาสมาด้วยเทคนิค Optical Emission Spectroscopy (OES) เพื่อระบุชนิดของอนุภาค RONS และประเมินอุณหภูมิพลาสมาได้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หลักการออกแบบแหล่งกำเนิดพลาสมาที่ความดันบรรยากาศ (Principles of Atmospheric Pressure Plasma Generation)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ดังที่ได้กล่าวไว้ในบทที่ 2 ความท้าทายที่ใหญ่ที่สุดของการสร้างพลาสมาไม่สมดุลความร้อนหรือพลาสมาเย็นที่ความดันบรรยากาศปกติ (</w:t>
      </w:r>
      <m:oMath>
        <m:r>
          <w:rPr>
            <w:rFonts w:ascii="Google Sans" w:cs="Google Sans" w:eastAsia="Google Sans" w:hAnsi="Google Sans"/>
            <w:color w:val="1f1f1f"/>
          </w:rPr>
          <m:t xml:space="preserve">p=1atm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คือความหนาแน่นของโมเลกุลก๊าซที่สูงมาก ทำให้ระยะทางอิสระเฉลี่ย (Mean free path) ของอิเล็กตรอนสั้นลงเหลือเพียงระดับเศษส่วนไมโครเมตร เมื่อเกิดการพังทลายทางไฟฟ้าและเกิดสตรีมเมอร์ (Streamer) ขึ้น กระแสไฟฟ้ามีแนวโน้มจะไหลรวมกันในช่องทางแคบๆ ส่งผลให้เกิดความร้อนจูล (Joule heating) สะสมอย่างรวดเร็ว ทำให้อุณหภูมิก๊าซพุ่งสูงขึ้น ก๊าซขยายตัว ความหนาแน่นลดลง และนำไฟฟ้าได้ดีขึ้น จนเกิดปรากฏการณ์หิมะถล่มทางความร้อนที่เรียกว่า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"การเปลี่ยนผ่านจากโกลว์เป็นอาร์ก" (Glow-to-Arc Transition - GAT)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ซึ่งจะทำให้พลาสมาเย็นกลายเป็นพลาสมาร้อนที่ทำลายเนื้อเยื่อพืชหรือวัสดุชีวภาพได้ทันที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เพื่อป้องกันการเกิดอาร์กความร้อนและรักษาสภาวะ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T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sub>
        </m:sSub>
        <m:r>
          <w:rPr>
            <w:rFonts w:ascii="Google Sans" w:cs="Google Sans" w:eastAsia="Google Sans" w:hAnsi="Google Sans"/>
            <w:color w:val="1f1f1f"/>
          </w:rPr>
          <m:t>≫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T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g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เอาไว้ นักฟิสิกส์และวิศวกรจึงใช้กลยุทธ์หลัก 4 ประการในการออกแบบแหล่งกำเนิดพลาสมา: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การคั่นด้วยวัสดุฉนวนไฟฟ้า (Dielectric Barrier):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ใช้แผ่นฉนวน (เช่น แก้ว ควอตซ์ หรือเซรามิก) กั้นขวางทางเดินกระแสไฟฟ้าระหว่างขั้วไฟฟ้า เพื่อจำกัดปริมาณประจุที่ไหลผ่านและตัดวงจรการคายประจุในระดับนาโนวินาทีก่อนที่จะเกิดความร้อนสะสม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การใช้วิศวกรรมความโค้งมนของขั้วไฟฟ้า (Electrode Geometry):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ใช้ขั้วไฟฟ้าปลายแหลมหรือเส้นลวดขนาดเล็กคู่กับแผ่นเรียบ เพื่อสร้างสนามไฟฟ้าไม่สม่ำเสมอ (Non-uniform electric field) ให้พลาสมาเกิดเฉพาะบริเวณปลายแหลมและสลายตัวไปก่อนไปถึงขั้วตรงข้าม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การไหลเวียนของก๊าซความเร็วสูง (High Gas Flow / Convective Cooling):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ใช้การพ่นก๊าซเฉื่อย (เช่น ฮีเลียม อาร์กอน) หรืออากาศด้วยความเร็วสูง เพื่อพัดพาความร้อนและประจุออกไปจากบริเวณคายประจุอย่างต่อเนื่อง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การใช้แหล่งจ่ายไฟพัลส์สั้นระดับนาโนวินาทีหรือความถี่สูง (Nanosecond Pulsed / RF Power Supplies):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ป้อนแรงดันไฟฟ้าสูงในช่วงเวลาสั้นมาก (เช่น </w:t>
      </w:r>
      <m:oMath>
        <m:r>
          <w:rPr>
            <w:rFonts w:ascii="Google Sans" w:cs="Google Sans" w:eastAsia="Google Sans" w:hAnsi="Google Sans"/>
            <w:color w:val="1f1f1f"/>
          </w:rPr>
          <m:t xml:space="preserve">10-100ns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ซึ่งนานพอที่จะเร่งอิเล็กตรอนให้แตกตัวและสร้าง RONS แต่สั้นเกินกว่าที่ไอออนมวลหนักจะเคลื่อนที่และสร้างความร้อนได้ทัน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การคายประจุแบบกั้นด้วยไดอิเล็กทริก (Dielectric Barrier Discharge - DBD)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การคายประจุแบบกั้นด้วยไดอิเล็กทริก (DBD) หรือในอดีตเรียกว่า "การคายประจุแบบเงียบ" (Silent Discharge) ถูกคิดค้นขึ้นครั้งแรกโดย เวิร์นเนอร์ ฟอน ซีเมนส์ (Werner von Siemens) ในปี ค.ศ. 1857 เพื่อใช้ผลิตก๊าซโอโซนสำหรับฆ่าเชื้อในน้ำ และยังคงเป็นแหล่งกำเนิดพลาสมาเย็นที่ได้รับความนิยมสูงสุดในงานเกษตรและสิ่งแวดล้อมจนถึงปัจจุบัน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3.2.1 โครงสร้างและกลไกการทำงาน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โครงสร้างพื้นฐานของระบบ DBD ประกอบด้วยขั้วไฟฟ้าโลหะ 2 ขั้ววางขนานกัน (หรือเป็นทรงกระบอกซ้อนกันแบบ Coaxial) โดยมีช่องว่างก๊าซ (Discharge gap) กว้างประมาณ </w:t>
      </w:r>
      <m:oMath>
        <m:r>
          <w:rPr>
            <w:rFonts w:ascii="Google Sans" w:cs="Google Sans" w:eastAsia="Google Sans" w:hAnsi="Google Sans"/>
            <w:color w:val="1f1f1f"/>
          </w:rPr>
          <m:t xml:space="preserve">0.1mm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ถึงหลายเซนติเมตร และมี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ชั้นวัสดุไดอิเล็กทริก (Dielectric layer)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ที่มีค่าคงที่ไดอิเล็กทริกสูงและทนต่อแรงดันพังทลายได้ดี เช่น แก้วควอตซ์ (Quartz), อะลูมินาเซรามิก (</w:t>
      </w:r>
      <m:oMath>
        <m:r>
          <w:rPr>
            <w:rFonts w:ascii="Google Sans" w:cs="Google Sans" w:eastAsia="Google Sans" w:hAnsi="Google Sans"/>
            <w:color w:val="1f1f1f"/>
          </w:rPr>
          <m:t xml:space="preserve">A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l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แผ่นไมกา หรือพอลิเมอร์ชนิด PTFE/Kapton ปิดทับขั้วไฟฟ้าอย่างน้อย 1 ด้าน (หรือทั้ง 2 ด้าน)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เนื่องจากวัสดุไดอิเล็กทริกเป็นฉนวนไฟฟ้า กระแสไฟฟ้าตรง (DC) จึงไม่สามารถไหลผ่านระบบ DBD ได้ ระบบนี้จึงต้องขับเคลื่อนด้วย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ไฟฟ้ากระแสสลับแรงดันสูง (AC High Voltage)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ที่ความถี่ตั้งแต่ </w:t>
      </w:r>
      <m:oMath>
        <m:r>
          <w:rPr>
            <w:rFonts w:ascii="Google Sans" w:cs="Google Sans" w:eastAsia="Google Sans" w:hAnsi="Google Sans"/>
            <w:color w:val="1f1f1f"/>
          </w:rPr>
          <m:t xml:space="preserve">50Hz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ไปจนถึงระดับกิโลเฮิรตซ์ (</w:t>
      </w:r>
      <m:oMath>
        <m:r>
          <w:rPr>
            <w:rFonts w:ascii="Google Sans" w:cs="Google Sans" w:eastAsia="Google Sans" w:hAnsi="Google Sans"/>
            <w:color w:val="1f1f1f"/>
          </w:rPr>
          <m:t xml:space="preserve">1-100kHz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หรือแรงดันพัลส์ที่ระดับความต่างศักย์ </w:t>
      </w:r>
      <m:oMath>
        <m:r>
          <w:rPr>
            <w:rFonts w:ascii="Google Sans" w:cs="Google Sans" w:eastAsia="Google Sans" w:hAnsi="Google Sans"/>
            <w:color w:val="1f1f1f"/>
          </w:rPr>
          <m:t xml:space="preserve">1-30kV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เมื่อแรงดันไฟฟ้าเพิ่มขึ้นจนสนามไฟฟ้าในช่องว่างก๊าซเกินค่าแรงดันพังทลาย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V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b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ก๊าซจะแตกตัวเกิดเป็นสายสตรีมเมอร์หรือ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ไมโครดิสชาร์จ (Microdischarges)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จำนวนมหาศาลกระจายตัวทั่วพื้นที่ผิวขั้วไฟฟ้า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เมื่ออิเล็กตรอนจากสตรีมเมอร์วิ่งไปชนผิวแผ่นไดอิเล็กทริก ประจุลบจะสะสมอยู่บนผิวฉนวน (Surface charge accumulation) สร้างสนามไฟฟ้าต้านกลับสนามไฟฟ้าภายนอก ทำให้สนามไฟฟ้าสุทธิในช่องว่างก๊าซลดลงต่ำกว่าค่าพังทลาย ไมโครดิสชาร์จเส้นนั้นจึงดับลงเองภายในเวลาเพียง </w:t>
      </w:r>
      <m:oMath>
        <m:r>
          <w:rPr>
            <w:rFonts w:ascii="Google Sans" w:cs="Google Sans" w:eastAsia="Google Sans" w:hAnsi="Google Sans"/>
            <w:color w:val="1f1f1f"/>
          </w:rPr>
          <m:t xml:space="preserve">1-100ns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(Self-terminating) โดยไม่ทันเกิดอาร์กความร้อน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เมื่อแหล่งจ่ายไฟสลับขั้วในครึ่งลูกคลื่นถัดไป ประจุที่สะสมอยู่บนผิวไดอิเล็กทริกจะช่วยเสริมสนามไฟฟ้าใหม่ ทำให้เกิดการคายประจุซ้ำได้ง่ายขึ้นที่แรงดันต่ำลง (เรียกว่า Memory effect)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3.2.2 รูปแบบการจัดวาง DBD ในงานเกษตรและสิ่งแวดล้อม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Volume DBD (V-DBD):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วางวัตถุเป้าหมาย (เช่น เมล็ดพันธุ์พืช แผ่นฟิล์ม หรือชั้นน้ำบางๆ) ไว้ในช่องว่างระหว่างขั้วไฟฟ้าทั้งสอง ให้สัมผัสกับสตรีมเมอร์และอนุมูลอิสระอายุสั้น (</w:t>
      </w:r>
      <m:oMath>
        <m: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OH,O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โดยตรง เหมาะสำหรับระบบสายพานลำเลียงเมล็ดพันธุ์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Surface DBD (S-DBD):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ขั้วไฟฟ้าทั้งสองถูกจัดวางทาบอยู่คนละด้านของแผ่นไดอิเล็กทริกแผ่นเดียวกัน (เช่น ขั้วหนึ่งเป็นแผ่นทึบ อีกขั้วเป็นตารางรังผึ้งหรือแถบเส้นขนาน) พลาสมาจะเกิดขึ้นเป็นแผ่นบางๆ เคลือบอยู่บนผิวไดอิเล็กทริก แล้วแพร่กระจายอนุภาค RONS (เช่น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,N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x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,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ลงสู่วัตถุหรือผิวน้ำที่อยู่ด้านล่างโดยที่กระแสไฟฟ้าไม่ไหลผ่านวัตถุโดยตรง นิยมใช้มากในกล่องบรรจุภัณฑ์อาหารสด (In-package plasma) และการผลิต PAW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Coaxial Packed-Bed DBD: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เป็นท่อทรงกระบอกที่บรรจุเม็ดตัวเร่งปฏิกิริยา (เช่น </w:t>
      </w:r>
      <m:oMath>
        <m:r>
          <w:rPr>
            <w:rFonts w:ascii="Google Sans" w:cs="Google Sans" w:eastAsia="Google Sans" w:hAnsi="Google Sans"/>
            <w:color w:val="1f1f1f"/>
          </w:rPr>
          <m:t xml:space="preserve">Ti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Zeolite หรือ </w:t>
      </w:r>
      <m:oMath>
        <m:r>
          <m:t>γ</m:t>
        </m:r>
        <m:r>
          <w:rPr>
            <w:rFonts w:ascii="Google Sans" w:cs="Google Sans" w:eastAsia="Google Sans" w:hAnsi="Google Sans"/>
            <w:color w:val="1f1f1f"/>
          </w:rPr>
          <m:t xml:space="preserve">-A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l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ไว้ในช่องว่างพลาสมา ใช้สำหรับงานบำบัดก๊าซมลพิษ VOCs และการเปลี่ยนรูปก๊าซ </w:t>
      </w:r>
      <m:oMath>
        <m:r>
          <w:rPr>
            <w:rFonts w:ascii="Google Sans" w:cs="Google Sans" w:eastAsia="Google Sans" w:hAnsi="Google Sans"/>
            <w:color w:val="1f1f1f"/>
          </w:rPr>
          <m:t xml:space="preserve">C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/C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4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(Plasma Catalysis)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พลาสมาเจ็ทที่ความดันบรรยากาศ (Atmospheric Pressure Plasma Jet - APPJ)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แม้ว่า DBD แบบแผ่นขนานจะให้พื้นที่การฉายพลาสมาที่กว้าง แต่มีข้อจำกัดคือช่องว่างระหว่างขั้วไฟฟ้าต้องแคบเพียงไม่กี่มิลลิเมตร ทำให้ไม่สามารถสอดวัตถุที่มีรูปทรงสามมิติซับซ้อนหรือมีขนาดใหญ่ (เช่น ผลทุเรียน ผลมะม่วง หรือรากพืช) เข้าไปในช่องว่างขั้วไฟฟ้าได้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พลาสมาเจ็ท (APPJ)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จึงถูกพัฒนาขึ้นเพื่อแก้ปัญหานี้โดยเฉพาะ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3.3.1 โครงสร้างและกลไก "กระสุนพลาสมา" (Plasma Bullets)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โครงสร้างของ APPJ มักประกอบด้วยท่อไดอิเล็กทริกขนาดเล็ก (เช่น ท่อควอตซ์หรือเซรามิก เส้นผ่านศูนย์กลาง </w:t>
      </w:r>
      <m:oMath>
        <m:r>
          <w:rPr>
            <w:rFonts w:ascii="Google Sans" w:cs="Google Sans" w:eastAsia="Google Sans" w:hAnsi="Google Sans"/>
            <w:color w:val="1f1f1f"/>
          </w:rPr>
          <m:t xml:space="preserve">1-10mm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ที่มีขั้วไฟฟ้าแรงดันสูงเป็นเข็มโลหะอยู่แกนกลางท่อ (Pin electrode) หรือเป็นแหวนโลหะพันรอบนอกท่อ (Ring electrode) โดยมีการป้อนก๊าซทำงาน (Working gas) เช่น ฮีเลียม (</w:t>
      </w:r>
      <m:oMath>
        <m:r>
          <w:rPr>
            <w:rFonts w:ascii="Google Sans" w:cs="Google Sans" w:eastAsia="Google Sans" w:hAnsi="Google Sans"/>
            <w:color w:val="1f1f1f"/>
          </w:rPr>
          <m:t xml:space="preserve">He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อาร์กอน (</w:t>
      </w:r>
      <m:oMath>
        <m:r>
          <w:rPr>
            <w:rFonts w:ascii="Google Sans" w:cs="Google Sans" w:eastAsia="Google Sans" w:hAnsi="Google Sans"/>
            <w:color w:val="1f1f1f"/>
          </w:rPr>
          <m:t xml:space="preserve">Ar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ไนโตรเจน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N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หรืออากาศอัด ไหลผ่านท่อด้วยอัตราการไหลประมาณ </w:t>
      </w:r>
      <m:oMath>
        <m:r>
          <w:rPr>
            <w:rFonts w:ascii="Google Sans" w:cs="Google Sans" w:eastAsia="Google Sans" w:hAnsi="Google Sans"/>
            <w:color w:val="1f1f1f"/>
          </w:rPr>
          <m:t xml:space="preserve">1-10L/min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เมื่อป้อนแรงดันไฟฟ้าความถี่สูง (</w:t>
      </w:r>
      <m:oMath>
        <m:r>
          <w:rPr>
            <w:rFonts w:ascii="Google Sans" w:cs="Google Sans" w:eastAsia="Google Sans" w:hAnsi="Google Sans"/>
            <w:color w:val="1f1f1f"/>
          </w:rPr>
          <m:t xml:space="preserve">kHz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ถึง </w:t>
      </w:r>
      <m:oMath>
        <m:r>
          <w:rPr>
            <w:rFonts w:ascii="Google Sans" w:cs="Google Sans" w:eastAsia="Google Sans" w:hAnsi="Google Sans"/>
            <w:color w:val="1f1f1f"/>
          </w:rPr>
          <m:t xml:space="preserve">MHz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หรือพัลส์นาโนวินาที ก๊าซภายในท่อจะแตกตัวเป็นพลาสมา และถูกกระแสก๊าซร่วมกับแรงทางไฟฟ้าพัดพาพุ่งพ้นปลายท่อออกมาสู่บรรยากาศภายนอกเป็นลำแสงคล้ายเปลวไฟ เรียกว่า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"พลาสมาพลูม" (Plasma Plume)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ยาวตั้งแต่ </w:t>
      </w:r>
      <m:oMath>
        <m:r>
          <w:rPr>
            <w:rFonts w:ascii="Google Sans" w:cs="Google Sans" w:eastAsia="Google Sans" w:hAnsi="Google Sans"/>
            <w:color w:val="1f1f1f"/>
          </w:rPr>
          <m:t xml:space="preserve">1-10cm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ในทางฟิสิกส์ แม้ตาเปล่าจะเห็นลำพลาสมาเจ็ทเป็นลำแสงต่อเนื่อง แต่เมื่อถ่ายภาพด้วยกล้องความเร็วสูงระดับนาโนวินาที (ICCD Camera) จะพบว่า พลาสมาพลูมไม่ได้เกิดจากการพัดพาด้วยความเร็วก๊าซเพียงอย่างเดียว (ก๊าซไหลด้วยความเร็วเพียง </w:t>
      </w:r>
      <m:oMath>
        <m:r>
          <w:rPr>
            <w:rFonts w:ascii="Google Sans" w:cs="Google Sans" w:eastAsia="Google Sans" w:hAnsi="Google Sans"/>
            <w:color w:val="1f1f1f"/>
          </w:rPr>
          <m:t xml:space="preserve">10m/s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แต่เป็นก้อนคลื่นการแตกตัวเป็นไอออนที่วิ่งนำหน้าไปตามลำก๊าซด้วยความเร็วสูงถึง </w:t>
      </w:r>
      <m:oMath>
        <m:r>
          <w:rPr>
            <w:rFonts w:ascii="Google Sans" w:cs="Google Sans" w:eastAsia="Google Sans" w:hAnsi="Google Sans"/>
            <w:color w:val="1f1f1f"/>
          </w:rPr>
          <m:t xml:space="preserve">1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0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4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-1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0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5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m/s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ซึ่งเรียกว่า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"กระสุนพลาสมา" (Plasma Bullets)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หรือคลื่นการแตกตัวนำทาง (Guided Ionization Waves)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3.3.2 ข้อได้เปรียบและการประยุกต์ใช้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ความคล่องตัวสูงและการเข้าถึงพื้นที่จำกัด: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ลำพลาสมาถูกแยกออกมาจากบริเวณสนามไฟฟ้าแรงสูงภายในท่อ (Remote/Direct-coupled plasma) จึงมีอุณหภูมิที่ปลายเจ็ทต่ำมาก ($25 - 40\text{ }^\circ\text{C}$) สามารถถือฉายจี้ลงบนแผลของต้นไม้ ใบพืช ขั้วผลไม้เพื่อป้องกันเชื้อราเข้าทำลายหลังเก็บเกี่ยว หรือจุ่มปลายท่อพ่นลงในน้ำเพื่อผลิต PAW ความเข้มข้นสูงได้โดยตรง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การปรับแต่งเคมีพลาสมาด้วยก๊าซผสม (Gas Admixture):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นักวิจัยสามารถเติมก๊าซ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N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หรือไอน้ำ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O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ปริมาณเล็กน้อย ($0.1 - 2\%$) ผสมลงในก๊าซหลัก (</w:t>
      </w:r>
      <m:oMath>
        <m:r>
          <w:rPr>
            <w:rFonts w:ascii="Google Sans" w:cs="Google Sans" w:eastAsia="Google Sans" w:hAnsi="Google Sans"/>
            <w:color w:val="1f1f1f"/>
          </w:rPr>
          <m:t xml:space="preserve">Ar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หรือ </w:t>
      </w:r>
      <m:oMath>
        <m:r>
          <w:rPr>
            <w:rFonts w:ascii="Google Sans" w:cs="Google Sans" w:eastAsia="Google Sans" w:hAnsi="Google Sans"/>
            <w:color w:val="1f1f1f"/>
          </w:rPr>
          <m:t xml:space="preserve">He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เพื่อบังคับให้พลาสมาเจ็ทผลิตเฉพาะอนุมูล </w:t>
      </w:r>
      <m:oMath>
        <m: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OH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m:oMath>
        <m:r>
          <w:rPr>
            <w:rFonts w:ascii="Google Sans" w:cs="Google Sans" w:eastAsia="Google Sans" w:hAnsi="Google Sans"/>
            <w:color w:val="1f1f1f"/>
          </w:rPr>
          <m:t xml:space="preserve">O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หรือ </w:t>
      </w:r>
      <m:oMath>
        <m: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NO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ตามสัดส่วนที่ต้องการได้อย่างแม่นยำ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การคายประจุแบบโคโรนา (Corona Discharge) และไกลดิงอาร์ก (Gliding Arc)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สำหรับการขยายขนาดสู่ระดับไร่นาและโรงงานอุตสาหกรรมที่ต้องการใช้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"อากาศปกติ" (Ambient Air)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ป็นก๊าซตั้งต้นโดยไม่ต้องพึ่งพาก๊าซเฉื่อยราคาแพงและไม่ต้องการแผ่นไดอิเล็กทริกที่อาจแตกหักได้ง่าย แหล่งกำเนิดแบบโคโรนาและไกลดิงอาร์กจึงเป็นทางเลือกหลัก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3.4.1 การคายประจุแบบโคโรนา (Corona Discharge)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เกิดจากการป้อนแรงดันไฟฟ้าสูง (DC, AC หรือ Pulsed) เข้าสู่ขั้วไฟฟ้าที่มีความไม่สมมาตรทางเรขาคณิตสูงมาก เช่น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ขั้วเข็มปลายแหลมคู่กับขั้วแผ่นเรียบ (Pin-to-Plate)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หรือ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เส้นลวดขนาดเล็กขึงขนานกับแผ่นโลหะ/ท่อทรงกระบอก (Wire-to-Plate / Wire-to-Cylinder)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กลไก: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เนื่องจากรัศมีความโค้งที่ปลายเข็มหรือเส้นลวดมีค่าน้อยมาก สนามไฟฟ้าเฉพาะที่บริเวณปลายเข็มจึงมีความเข้มสูงมหาศาล (</w:t>
      </w:r>
      <m:oMath>
        <m:r>
          <w:rPr>
            <w:rFonts w:ascii="Google Sans" w:cs="Google Sans" w:eastAsia="Google Sans" w:hAnsi="Google Sans"/>
            <w:color w:val="1f1f1f"/>
          </w:rPr>
          <m:t xml:space="preserve">&gt;30kV/cm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ทำให้ก๊าซแตกตัวเป็นไอออนและเรืองแสงพลาสมาขึ้นเฉพาะรอบๆ ปลายเข็ม ในขณะที่เมื่อห่างออกมา สนามไฟฟ้าจะลดลงอย่างรวดเร็วตามระยะทาง ทำให้กระแสไอออนและอนุภาค RONS เคลื่อนที่กระจายตัว (Ion wind / Electrohydrodynamic flow) ไปยังแผ่นรองรับหรือผิวน้ำด้านล่างโดยไม่เกิดอาร์กลัดวงจร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การประยุกต์ใช้: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ระบบเข็มพลาสมาแบบอาร์เรย์ (Multi-pin Corona Array) นิยมใช้ฉายกระตุ้นเมล็ดพันธุ์บนสายพาน ใช้สร้างประจุจับฝุ่นละออง PM2.5 และกำจัดกลิ่นแอมโมเนีย/ก๊าซไข่เน่า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S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ในโรงเรือนปศุสัตว์ รวมถึงการคายประจุโคโรนาแบบพัลส์ในน้ำ (Pulsed Corona Discharge in Water) เพื่อสร้างคลื่นกระแทกและอนุมูล </w:t>
      </w:r>
      <m:oMath>
        <m: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OH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ย่อยสลายสารพิษตกค้างในน้ำเสีย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3.4.2 การคายประจุแบบไกลดิงอาร์ก (Gliding Arc Discharge - GAD)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ไกลดิงอาร์กเป็นแหล่งกำเนิดพลาสมาลูกผสมที่มีเอกลักษณ์เฉพาะตัว เรียกว่า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"พลาสมาอุ่น" (Warm Plasma หรือ Transitional Plasma)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ซึ่งรวมเอาข้อดีของความหนาแน่นพลังงานที่สูงมากของพลาสมาร้อน เข้ากับความสามารถในการเลือกเกิดปฏิกิริยาเคมีของพลาสมาเย็น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โครงสร้างและกลไก: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ประกอบด้วยขั้วไฟฟ้าโลหะ 2 ชิ้นที่ดัดโค้งถ่างออกจากกันคล้ายเขาวัว (Diverging knife-shaped electrodes) หรือเป็นแบบหมุนวนด้วยสนามแม่เหล็ก/กระแสลม (Rotating / Tornado Gliding Arc)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6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ระยะเริ่มต้น (Ignition):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อาร์กไฟฟ้าจะเริ่มต้นพังทลายที่จุดแคบที่สุดด้านล่างระหว่างขั้วไฟฟ้า (ระยะห่าง </w:t>
      </w:r>
      <m:oMath>
        <m:r>
          <w:rPr>
            <w:rFonts w:ascii="Google Sans" w:cs="Google Sans" w:eastAsia="Google Sans" w:hAnsi="Google Sans"/>
            <w:color w:val="1f1f1f"/>
          </w:rPr>
          <m:t xml:space="preserve">1-3mm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เกิดเป็นพลาสมาสมดุลความร้อน (Thermal arc) ในช่วงสั้นๆ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6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ระยะไถลและยืดตัว (Gliding &amp; Elongation):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ระแสลมความเร็วสูงที่เป่าขึ้นมาจากด้านล่างจะผลักให้ลำพลาสมาไถลตัวขึ้นไปตามรางขั้วไฟฟ้าที่ถ่างกว้างออกเรื่อยๆ ลำพลาสมาจะถูกยืดออกให้ยาวขึ้นและสัมผัสกับอากาศเย็นรอบข้าง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6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ระยะเปลี่ยนผ่านสู่พลาสมานอกสมดุล (Non-equilibrium Transition):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มื่อลำพลาสมายืดออกจนการสูญเสียความร้อนสู่สิ่งแวดล้อมมากกว่าพลังงานที่แหล่งจ่ายไฟป้อนให้ได้ทัน อุณหภูมิก๊าซ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T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g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จะลดลงอย่างรวดเร็ว (เหลือประมาณ </w:t>
      </w:r>
      <m:oMath>
        <m:r>
          <w:rPr>
            <w:rFonts w:ascii="Google Sans" w:cs="Google Sans" w:eastAsia="Google Sans" w:hAnsi="Google Sans"/>
            <w:color w:val="1f1f1f"/>
          </w:rPr>
          <m:t xml:space="preserve">1,000-2,500K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ในขณะที่อิเล็กตรอนยังคงมีพลังงานสูง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T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sub>
        </m:sSub>
        <m:r>
          <w:rPr>
            <w:rFonts w:ascii="Google Sans" w:cs="Google Sans" w:eastAsia="Google Sans" w:hAnsi="Google Sans"/>
            <w:color w:val="1f1f1f"/>
          </w:rPr>
          <m:t>≈</m:t>
        </m:r>
        <m:r>
          <w:rPr>
            <w:rFonts w:ascii="Google Sans" w:cs="Google Sans" w:eastAsia="Google Sans" w:hAnsi="Google Sans"/>
            <w:color w:val="1f1f1f"/>
          </w:rPr>
          <m:t xml:space="preserve">1-2eV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กลายเป็นพลาสมานอกสมดุลปริมาตรใหญ่ ก่อนที่สายพลาสมาจะขาดลงและเริ่มจุดอาร์กใหม่ที่คอขวดด้านล่างซ้ำไปเรื่อยๆ เป็นวัฏจักร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การประยุกต์ใช้ที่โดดเด่น: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เนื่องจากไกลดิงอาร์กมีพลังงานจำเพาะสูงและกระตุ้นการสั่นสะเทือนของโมเลกุลไนโตรเจน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N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(v)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ได้ดีที่สุด จึงเป็น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"แชมเปี้ยนในการตรึงไนโตรเจนจากอากาศ" (Plasma Nitrogen Fixation)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เพื่อผลิตก๊าซ </w:t>
      </w:r>
      <m:oMath>
        <m:r>
          <w:rPr>
            <w:rFonts w:ascii="Google Sans" w:cs="Google Sans" w:eastAsia="Google Sans" w:hAnsi="Google Sans"/>
            <w:color w:val="1f1f1f"/>
          </w:rPr>
          <m:t xml:space="preserve">N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x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และน้ำปุ๋ยไนเตรต PAW ความเข้มข้นสูงในระดับอุตสาหกรรม รวมถึงการเปลี่ยนรูปก๊าซเรือนกระจก (</w:t>
      </w:r>
      <m:oMath>
        <m:r>
          <w:rPr>
            <w:rFonts w:ascii="Google Sans" w:cs="Google Sans" w:eastAsia="Google Sans" w:hAnsi="Google Sans"/>
            <w:color w:val="1f1f1f"/>
          </w:rPr>
          <m:t xml:space="preserve">C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splitting และ Dry reforming of methane)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ตารางที่ 3.1: การเปรียบเทียบคุณลักษณะและการประยุกต์ใช้แหล่งกำเนิดพลาสมาทั้ง 4 ชนิดหลัก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360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คุณลักษณะ / พารามิเตอร์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การคายประจุแบบกั้นด้วยไดอิเล็กทริก (DBD) พลาสมาฟิสิกส์เพื่อการเกษตรและสิ่งแวดล้อม (โครงร่าง คำนำ บทที่ 1 และบทที่ 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พลาสมาเจ็ทความดันบรรยากาศ (APPJ) พลาสมาฟิสิกส์เพื่อการเกษตรและสิ่งแวดล้อม (โครงร่าง คำนำ บทที่ 1 และบทที่ 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การคายประจุแบบโคโรนา (Corona Discharge) พลาสมาฟิสิกส์เพื่อการเกษตรและสิ่งแวดล้อม (โครงร่าง คำนำ บทที่ 1 และบทที่ 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การคายประจุแบบไกลดิงอาร์ก (Gliding Arc - GAD) พลาสมาฟิสิกส์เพื่อการเกษตรและสิ่งแวดล้อม (โครงร่าง คำนำ บทที่ 1 และบทที่ 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กลไกป้องกันการเกิดอาร์ก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แผ่นฉนวนไดอิเล็กทริกกั้นขวางกระแส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แยกบริเวณสร้างพลาสมาในท่อและเป่าด้วยก๊าซเร็วสูง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ความไม่สม่ำเสมอของสนามไฟฟ้าที่ปลายเข็ม/เส้นลวด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กระแสลมเป่าลำพลาสมาให้ยืดตัวและเย็นตัวลง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ก๊าซทำงานหลัก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อากาศ, 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N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Ar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He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He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Ar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(หรือผสม 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</m:sSub>
              <m:r>
                <w:rPr>
                  <w:rFonts w:ascii="Google Sans" w:cs="Google Sans" w:eastAsia="Google Sans" w:hAnsi="Google Sans"/>
                  <w:color w:val="1f1f1f"/>
                </w:rPr>
                <m:t xml:space="preserve">/</m:t>
              </m:r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N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), อากาศอัด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อากาศปกติ (หรือในน้ำโดยตรง)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อากาศปกติ, 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N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C</m:t>
              </m:r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C</m:t>
              </m:r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4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ไอน้ำ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อุณหภูมิก๊าซรวม (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b w:val="1"/>
                      <w:bCs w:val="1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b w:val="1"/>
                      <w:bCs w:val="1"/>
                      <w:color w:val="1f1f1f"/>
                    </w:rPr>
                    <m:t xml:space="preserve">T</m:t>
                  </m:r>
                </m:e>
                <m:sub>
                  <m:r>
                    <w:rPr>
                      <w:rFonts w:ascii="Google Sans" w:cs="Google Sans" w:eastAsia="Google Sans" w:hAnsi="Google Sans"/>
                      <w:b w:val="1"/>
                      <w:bCs w:val="1"/>
                      <w:color w:val="1f1f1f"/>
                    </w:rPr>
                    <m:t xml:space="preserve">g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$25 - 60\text{ }^\circ\text{C}$ (เย็นมาก)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$25 - 45\text{ }^\circ\text{C}$ (เย็นมาก)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$25 - 50\text{ }^\circ\text{C}$ (เย็นมาก)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500-2,500K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(พลาสมาอุ่น ต้องระบายความร้อนก่อนสัมผัสพืช)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ความหนาแน่นอิเล็กตรอน (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b w:val="1"/>
                      <w:bCs w:val="1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b w:val="1"/>
                      <w:bCs w:val="1"/>
                      <w:color w:val="1f1f1f"/>
                    </w:rPr>
                    <m:t xml:space="preserve">n</m:t>
                  </m:r>
                </m:e>
                <m:sub>
                  <m:r>
                    <w:rPr>
                      <w:rFonts w:ascii="Google Sans" w:cs="Google Sans" w:eastAsia="Google Sans" w:hAnsi="Google Sans"/>
                      <w:b w:val="1"/>
                      <w:bCs w:val="1"/>
                      <w:color w:val="1f1f1f"/>
                    </w:rPr>
                    <m:t xml:space="preserve">e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1</m:t>
              </m:r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18</m:t>
                  </m:r>
                </m:sup>
              </m:sSup>
              <m:r>
                <w:rPr>
                  <w:rFonts w:ascii="Google Sans" w:cs="Google Sans" w:eastAsia="Google Sans" w:hAnsi="Google Sans"/>
                  <w:color w:val="1f1f1f"/>
                </w:rPr>
                <m:t xml:space="preserve">-1</m:t>
              </m:r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21</m:t>
                  </m:r>
                </m:sup>
              </m:sSup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m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1</m:t>
              </m:r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17</m:t>
                  </m:r>
                </m:sup>
              </m:sSup>
              <m:r>
                <w:rPr>
                  <w:rFonts w:ascii="Google Sans" w:cs="Google Sans" w:eastAsia="Google Sans" w:hAnsi="Google Sans"/>
                  <w:color w:val="1f1f1f"/>
                </w:rPr>
                <m:t xml:space="preserve">-1</m:t>
              </m:r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20</m:t>
                  </m:r>
                </m:sup>
              </m:sSup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m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1</m:t>
              </m:r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15</m:t>
                  </m:r>
                </m:sup>
              </m:sSup>
              <m:r>
                <w:rPr>
                  <w:rFonts w:ascii="Google Sans" w:cs="Google Sans" w:eastAsia="Google Sans" w:hAnsi="Google Sans"/>
                  <w:color w:val="1f1f1f"/>
                </w:rPr>
                <m:t xml:space="preserve">-1</m:t>
              </m:r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19</m:t>
                  </m:r>
                </m:sup>
              </m:sSup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m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(เฉพาะรอบปลายเข็ม)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1</m:t>
              </m:r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19</m:t>
                  </m:r>
                </m:sup>
              </m:sSup>
              <m:r>
                <w:rPr>
                  <w:rFonts w:ascii="Google Sans" w:cs="Google Sans" w:eastAsia="Google Sans" w:hAnsi="Google Sans"/>
                  <w:color w:val="1f1f1f"/>
                </w:rPr>
                <m:t xml:space="preserve">-1</m:t>
              </m:r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23</m:t>
                  </m:r>
                </m:sup>
              </m:sSup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m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(สูงมาก)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อนุภาค RONS เด่นที่ผลิตได้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(เด่นมาก), </w:t>
            </w:r>
            <m:oMath>
              <m:r>
                <m:t>⋅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OH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</m:sSub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N</m:t>
              </m:r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x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m:t>⋅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OH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O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$^1O_2$, </w:t>
            </w:r>
            <m:oMath>
              <m:r>
                <m:t>⋅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NO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</m:sSub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(ปรับตามก๊าซได้)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m:oMath>
              <m:sSubSup>
                <m:sSub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>⋅</m:t>
                  </m:r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-</m:t>
                  </m:r>
                </m:sup>
              </m:sSubSup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m:oMath>
              <m:r>
                <m:t>⋅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OH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(เมื่อทำในน้ำ)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m:t>⋅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NO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m:oMath>
              <m:r>
                <m:t>⋅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N</m:t>
              </m:r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N</m:t>
              </m:r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x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สูงมาก), </w:t>
            </w:r>
            <m:oMath>
              <m:r>
                <m:t>⋅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OH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</m:sSub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ข้อดีหลัก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ขยายขนาดพื้นที่แนวราบได้กว้าง สม่ำเสมอ ทำในบรรจุภัณฑ์ปิดได้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เข้าซอกมุมวัตถุ 3 มิติได้ดี พกพาง่าย ปลอดภัยต่อเนื้อเยื่อสด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โครงสร้างเรียบง่าย ราคาถูก ไม่มีฉนวนแตกหัก ใช้พลังงานต่ำ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อัตราการผลิต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N</m:t>
              </m:r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x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และ PAW สูงที่สุด รองรับอัตราไหลก๊าซสูงมาก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ข้อจำกัด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ระยะห่างช่องว่างแคบ แผ่นเซรามิก/ควอตซ์อาจเสื่อมหรือแตกเมื่อร้อน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พื้นที่ลำเจ็ทแคบ (ต้องจัดเรียงเป็นหัว Jet Array) สิ้นเปลืองก๊าซเฉื่อย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ปริมาตรพลาสมาจำกัดเฉพาะปลายเข็ม ขั้วเข็มสึกกร่อนตามเวลา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อุณหภูมิสูงเกินกว่าจะฉายลงบนพืชสดโดยตรง (ใช้ผ่านการทำ PAW หรือบำบัดก๊าซ)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งานเกษตรและสิ่งแวดล้อมที่เหมาะสมที่สุด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ฉายเมล็ดพันธุ์บนสายพาน, ฆ่าเชื้อในถุงบรรจุผักผลไม้, ผลิตโอโซนบำบัดน้ำ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ฉายขั้วผลไม้/แผลพืช, จุ่มผลิต PAW ในห้องปฏิบัติการ, ทดสอบกลไกระดับเซลล์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บำบัดอากาศและกลิ่นในฟาร์ม, พัลส์โคโรนาในน้ำเสีย, กระตุ้นเมล็ดด้วยเข็มอาร์เรย์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โรงงานผลิตปุ๋ยน้ำไนเตรต (PAW) ระดับไร่นา, สลาย VOCs และก๊าซเรือนกระจก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3.5 เทคนิคการตรวจวัดคุณสมบัติพลาสมาเบื้องต้น (Plasma Diagnostics)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ในการทำวิจัยและพัฒนาเทคโนโลยีพลาสมาเพื่อการเกษตรและสิ่งแวดล้อม หากเราบันทึกเพียงว่า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"ใช้แรงดันไฟฟ้าตั้งต้นที่หน้าเครื่องจ่ายไฟ </w:t>
      </w:r>
      <m:oMath>
        <m:r>
          <w:rPr>
            <w:rFonts w:ascii="Google Sans" w:cs="Google Sans" w:eastAsia="Google Sans" w:hAnsi="Google Sans"/>
            <w:i w:val="1"/>
            <w:iCs w:val="1"/>
            <w:color w:val="1f1f1f"/>
          </w:rPr>
          <m:t xml:space="preserve">10kV</m:t>
        </m:r>
      </m:oMath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เป็นเวลา </w:t>
      </w:r>
      <m:oMath>
        <m:r>
          <w:rPr>
            <w:rFonts w:ascii="Google Sans" w:cs="Google Sans" w:eastAsia="Google Sans" w:hAnsi="Google Sans"/>
            <w:i w:val="1"/>
            <w:iCs w:val="1"/>
            <w:color w:val="1f1f1f"/>
          </w:rPr>
          <m:t xml:space="preserve">5</m:t>
        </m:r>
      </m:oMath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นาที"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งานวิจัยนั้นจะไม่สามารถทำซ้ำ (Reproduce) ในห้องปฏิบัติการอื่นได้เลย เนื่องจากระบบพลาสมาแต่ละแบบมีการสูญเสียพลังงานในวงจรและมีสภาวะการแตกตัวที่ต่างกัน ดังนั้น การตรวจวัดคุณสมบัติของพลาสมา (Plasma Diagnostics) ทั้งทางไฟฟ้าและทางแสงจึงเป็นมาตรฐานบังคับทางวิชาการ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3.5.1 การตรวจวัดทางไฟฟ้าและการคำนวณกำลังพลาสมา (Electrical Diagnostics &amp; Lissajous Method)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พารามิเตอร์ทางไฟฟ้าที่สำคัญที่สุดในการควบคุม "ปริมาณพลาสมา" (Plasma Dose) คือ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กำลังไฟฟ้าจริงที่ถูกใช้ในการคายประจุพลาสมา (Discharge Power, 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P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พลังงานจำเพาะที่ป้อนต่อหน่วยปริมาตรก๊าซหรือของเหลว (Specific Energy Input - SEI)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ในระบบพลาสมาความดันบรรยากาศ กระแสไฟฟ้าไม่ได้ไหลเป็นรูปคลื่นไซน์เรียบๆ เหมือนตัวต้านทานทั่วไป แต่จะมีลักษณะเป็นหนามแหลมสั้นๆ (Current spikes) ระดับนาโนวินาทีของสตรีมเมอร์ซ้อนทับอยู่บนกระแสเก็บประจุ การวัดจึงต้องใช้ออสซิลโลสโคปความเร็วสูง (Digital Storage Oscilloscope แบนด์วิดท์ </w:t>
      </w:r>
      <m:oMath>
        <m:r>
          <m:t>≥</m:t>
        </m:r>
        <m:r>
          <w:rPr>
            <w:rFonts w:ascii="Google Sans" w:cs="Google Sans" w:eastAsia="Google Sans" w:hAnsi="Google Sans"/>
            <w:color w:val="1f1f1f"/>
          </w:rPr>
          <m:t xml:space="preserve">100MHz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ร่วมกับหัววัดแรงดันสูง (High-voltage Probe)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การวัดกระแสและคำนวณกำลังไฟฟ้าในระบบพลาสมา (โดยเฉพาะ DBD) ทำได้ 2 วิธีหลัก:</w:t>
      </w:r>
    </w:p>
    <w:p w:rsidR="00000000" w:rsidDel="00000000" w:rsidP="00000000" w:rsidRDefault="00000000" w:rsidRPr="00000000" w14:paraId="0000006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วิธีวัดกระแสโดยตรง (Current Shunt / Rogowski Coil Method)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ใช้หม้อแปลงวัดกระแสความถี่สูง (Current Transformer / Pearson Coil) หรือตัวต้านทานชันต์ค่าต่ำ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R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shunt</m:t>
            </m:r>
          </m:sub>
        </m:sSub>
        <m:r>
          <w:rPr>
            <w:rFonts w:ascii="Google Sans" w:cs="Google Sans" w:eastAsia="Google Sans" w:hAnsi="Google Sans"/>
            <w:color w:val="1f1f1f"/>
          </w:rPr>
          <m:t>≈</m:t>
        </m:r>
        <m:r>
          <w:rPr>
            <w:rFonts w:ascii="Google Sans" w:cs="Google Sans" w:eastAsia="Google Sans" w:hAnsi="Google Sans"/>
            <w:color w:val="1f1f1f"/>
          </w:rPr>
          <m:t xml:space="preserve">10-50</m:t>
        </m:r>
        <m:r>
          <w:rPr>
            <w:rFonts w:ascii="Google Sans" w:cs="Google Sans" w:eastAsia="Google Sans" w:hAnsi="Google Sans"/>
            <w:color w:val="1f1f1f"/>
          </w:rPr>
          <m:t>Ω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ต่ออนุกรมกับสายกราวด์เพื่อวัดกระแส </w:t>
      </w:r>
      <m:oMath>
        <m:r>
          <w:rPr>
            <w:rFonts w:ascii="Google Sans" w:cs="Google Sans" w:eastAsia="Google Sans" w:hAnsi="Google Sans"/>
            <w:color w:val="1f1f1f"/>
          </w:rPr>
          <m:t xml:space="preserve">I(t)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แล้วคำนวณกำลังไฟฟ้าเฉลี่ยต่อคาบเวลา (</w:t>
      </w:r>
      <m:oMath>
        <m:r>
          <w:rPr>
            <w:rFonts w:ascii="Google Sans" w:cs="Google Sans" w:eastAsia="Google Sans" w:hAnsi="Google Sans"/>
            <w:color w:val="1f1f1f"/>
          </w:rPr>
          <m:t xml:space="preserve">T=1/f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จากการอินทิเกรตผลคูณของแรงดันและกระแสขณะหนึ่ง: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r>
          <w:rPr>
            <w:rFonts w:ascii="Google Sans" w:cs="Google Sans" w:eastAsia="Google Sans" w:hAnsi="Google Sans"/>
            <w:color w:val="1f1f1f"/>
          </w:rPr>
          <m:t xml:space="preserve">P=</m:t>
        </m:r>
        <m:f>
          <m:fPr>
            <m:ctrlPr>
              <w:rPr>
                <w:rFonts w:ascii="Google Sans" w:cs="Google Sans" w:eastAsia="Google Sans" w:hAnsi="Google Sans"/>
                <w:color w:val="1f1f1f"/>
              </w:rPr>
            </m:ctrlPr>
          </m:fPr>
          <m:num>
            <m:r>
              <w:rPr>
                <w:rFonts w:ascii="Google Sans" w:cs="Google Sans" w:eastAsia="Google Sans" w:hAnsi="Google Sans"/>
                <w:color w:val="1f1f1f"/>
              </w:rPr>
              <m:t xml:space="preserve">1</m:t>
            </m:r>
          </m:num>
          <m:den>
            <m:r>
              <w:rPr>
                <w:rFonts w:ascii="Google Sans" w:cs="Google Sans" w:eastAsia="Google Sans" w:hAnsi="Google Sans"/>
                <w:color w:val="1f1f1f"/>
              </w:rPr>
              <m:t xml:space="preserve">T</m:t>
            </m:r>
          </m:den>
        </m:f>
        <m:nary>
          <m:naryPr>
            <m:chr m:val="∫"/>
            <m:ctrlPr>
              <w:rPr>
                <w:rFonts w:ascii="Google Sans" w:cs="Google Sans" w:eastAsia="Google Sans" w:hAnsi="Google Sans"/>
                <w:color w:val="1f1f1f"/>
              </w:rPr>
            </m:ctrlPr>
          </m:naryPr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0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T</m:t>
            </m:r>
          </m:sup>
        </m:nary>
        <m:r>
          <w:rPr>
            <w:rFonts w:ascii="Google Sans" w:cs="Google Sans" w:eastAsia="Google Sans" w:hAnsi="Google Sans"/>
            <w:color w:val="1f1f1f"/>
          </w:rPr>
          <m:t xml:space="preserve">V(t)</m:t>
        </m:r>
        <m:r>
          <w:rPr>
            <w:rFonts w:ascii="Google Sans" w:cs="Google Sans" w:eastAsia="Google Sans" w:hAnsi="Google Sans"/>
            <w:color w:val="1f1f1f"/>
          </w:rP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I(t)dt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วิธีประจุ-แรงดัน หรือ กราฟลิสซาจูส์ของแมนลีย์ (Q-V Plot / Manley’s Lissajous Figure)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สำหรับระบบ DBD ที่มีสตรีมเมอร์เป็นหนามแหลมจำนวนมาก การอินทิเกรต </w:t>
      </w:r>
      <m:oMath>
        <m:r>
          <w:rPr>
            <w:rFonts w:ascii="Google Sans" w:cs="Google Sans" w:eastAsia="Google Sans" w:hAnsi="Google Sans"/>
            <w:color w:val="1f1f1f"/>
          </w:rPr>
          <m:t xml:space="preserve">V(t)</m:t>
        </m:r>
        <m:r>
          <w:rPr>
            <w:rFonts w:ascii="Google Sans" w:cs="Google Sans" w:eastAsia="Google Sans" w:hAnsi="Google Sans"/>
            <w:color w:val="1f1f1f"/>
          </w:rP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I(t)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โดยตรงมักมีความคลาดเคลื่อนสูง นักวิจัยจึงนิยมต่อ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ตัวเก็บประจุวัดค่า (Monitor Capacitor, 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C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m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ที่มีค่าความจุทราบแน่นอนและมากกว่าความจุของหัวพลาสมาประมาณ </w:t>
      </w:r>
      <m:oMath>
        <m:r>
          <w:rPr>
            <w:rFonts w:ascii="Google Sans" w:cs="Google Sans" w:eastAsia="Google Sans" w:hAnsi="Google Sans"/>
            <w:color w:val="1f1f1f"/>
          </w:rPr>
          <m:t xml:space="preserve">100-1,000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เท่า (เช่น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C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m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=10-100nF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คั่นไว้ที่สายกราวด์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แรงดันที่ตกคร่อมตัวเก็บประจุ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C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m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V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m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จะแปรผันตรงกับประจุไฟฟ้าสะสม </w:t>
      </w:r>
      <m:oMath>
        <m:r>
          <w:rPr>
            <w:rFonts w:ascii="Google Sans" w:cs="Google Sans" w:eastAsia="Google Sans" w:hAnsi="Google Sans"/>
            <w:color w:val="1f1f1f"/>
          </w:rPr>
          <m:t xml:space="preserve">Q(t)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ที่ไหลผ่านพลาสมาทั้งหมด: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r>
          <w:rPr>
            <w:rFonts w:ascii="Google Sans" w:cs="Google Sans" w:eastAsia="Google Sans" w:hAnsi="Google Sans"/>
            <w:color w:val="1f1f1f"/>
          </w:rPr>
          <m:t xml:space="preserve">Q(t)=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C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m</m:t>
            </m:r>
          </m:sub>
        </m:sSub>
        <m:r>
          <w:rPr>
            <w:rFonts w:ascii="Google Sans" w:cs="Google Sans" w:eastAsia="Google Sans" w:hAnsi="Google Sans"/>
            <w:color w:val="1f1f1f"/>
          </w:rPr>
          <m:t>⋅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V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m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(t)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เมื่อนำสัญญาณแรงดันหลักที่ป้อนให้พลาสมา </w:t>
      </w:r>
      <m:oMath>
        <m:r>
          <w:rPr>
            <w:rFonts w:ascii="Google Sans" w:cs="Google Sans" w:eastAsia="Google Sans" w:hAnsi="Google Sans"/>
            <w:color w:val="1f1f1f"/>
          </w:rPr>
          <m:t xml:space="preserve">V(t)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เข้าแกน X และสัญญาณประจุ </w:t>
      </w:r>
      <m:oMath>
        <m:r>
          <w:rPr>
            <w:rFonts w:ascii="Google Sans" w:cs="Google Sans" w:eastAsia="Google Sans" w:hAnsi="Google Sans"/>
            <w:color w:val="1f1f1f"/>
          </w:rPr>
          <m:t xml:space="preserve">Q(t)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เข้าแกน Y ของออสซิลโลสโคป (โหมด X-Y) จะปรากฏกราฟรูปสี่เหลี่ยมด้านขนานที่เรียกว่า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"กราฟลิสซาจูส์" (Lissajous Figure)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พื้นที่ภายในรูปสี่เหลี่ยมด้านขนานของกราฟลิสซาจูส์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คือพลังงานไฟฟ้า (</w:t>
      </w:r>
      <m:oMath>
        <m:r>
          <w:rPr>
            <w:rFonts w:ascii="Google Sans" w:cs="Google Sans" w:eastAsia="Google Sans" w:hAnsi="Google Sans"/>
            <w:color w:val="1f1f1f"/>
          </w:rPr>
          <m:t xml:space="preserve">E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หน่วยเป็นจูล J) ที่พลาสมาใช้ไปใน 1 รอบสัญญาณ เมื่อคูณด้วยความถี่ของแหล่งจ่ายไฟ (</w:t>
      </w:r>
      <m:oMath>
        <m:r>
          <w:rPr>
            <w:rFonts w:ascii="Google Sans" w:cs="Google Sans" w:eastAsia="Google Sans" w:hAnsi="Google Sans"/>
            <w:color w:val="1f1f1f"/>
          </w:rPr>
          <m:t xml:space="preserve">f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จะได้กำลังไฟฟ้าของพลาสมา (</w:t>
      </w:r>
      <m:oMath>
        <m:r>
          <w:rPr>
            <w:rFonts w:ascii="Google Sans" w:cs="Google Sans" w:eastAsia="Google Sans" w:hAnsi="Google Sans"/>
            <w:color w:val="1f1f1f"/>
          </w:rPr>
          <m:t xml:space="preserve">P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หน่วยเป็นวัตต์ W) อย่างแม่นยำที่สุด: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r>
          <w:rPr>
            <w:rFonts w:ascii="Google Sans" w:cs="Google Sans" w:eastAsia="Google Sans" w:hAnsi="Google Sans"/>
            <w:color w:val="1f1f1f"/>
          </w:rPr>
          <m:t xml:space="preserve">P=f</m:t>
        </m:r>
        <m:nary>
          <m:naryPr>
            <m:chr m:val="∮"/>
            <m:ctrlPr>
              <w:rPr>
                <w:rFonts w:ascii="Google Sans" w:cs="Google Sans" w:eastAsia="Google Sans" w:hAnsi="Google Sans"/>
                <w:color w:val="1f1f1f"/>
              </w:rPr>
            </m:ctrlPr>
          </m:naryPr>
          <m:sub/>
          <m:sup/>
        </m:nary>
        <m:r>
          <w:rPr>
            <w:rFonts w:ascii="Google Sans" w:cs="Google Sans" w:eastAsia="Google Sans" w:hAnsi="Google Sans"/>
            <w:color w:val="1f1f1f"/>
          </w:rPr>
          <m:t xml:space="preserve">Q(V)dV=f</m:t>
        </m:r>
        <m:r>
          <w:rPr>
            <w:rFonts w:ascii="Google Sans" w:cs="Google Sans" w:eastAsia="Google Sans" w:hAnsi="Google Sans"/>
            <w:color w:val="1f1f1f"/>
          </w:rP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(AreaofLissajousFigure)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เมื่อทราบกำลังไฟฟ้า </w:t>
      </w:r>
      <m:oMath>
        <m:r>
          <w:rPr>
            <w:rFonts w:ascii="Google Sans" w:cs="Google Sans" w:eastAsia="Google Sans" w:hAnsi="Google Sans"/>
            <w:color w:val="1f1f1f"/>
          </w:rPr>
          <m:t xml:space="preserve">P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(วัตต์) แล้ว เราจะสามารถคำนวณ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พลังงานจำเพาะ (Specific Energy Input - SEI)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ซึ่งเป็นตัวแปรมาตรฐานในการเปรียบเทียบประสิทธิภาพการผลิต PAW หรือการบำบัดมลพิษได้ทันที: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สำหรับการบำบัดก๊าซ (หน่วยเป็น </w:t>
      </w:r>
      <m:oMath>
        <m:r>
          <w:rPr>
            <w:rFonts w:ascii="Google Sans" w:cs="Google Sans" w:eastAsia="Google Sans" w:hAnsi="Google Sans"/>
            <w:color w:val="1f1f1f"/>
          </w:rPr>
          <m:t xml:space="preserve">J/L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r>
          <w:rPr>
            <w:rFonts w:ascii="Google Sans" w:cs="Google Sans" w:eastAsia="Google Sans" w:hAnsi="Google Sans"/>
            <w:color w:val="1f1f1f"/>
          </w:rPr>
          <m:t xml:space="preserve">SE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I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gas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=</m:t>
        </m:r>
        <m:f>
          <m:fPr>
            <m:ctrlPr>
              <w:rPr>
                <w:rFonts w:ascii="Google Sans" w:cs="Google Sans" w:eastAsia="Google Sans" w:hAnsi="Google Sans"/>
                <w:color w:val="1f1f1f"/>
              </w:rPr>
            </m:ctrlPr>
          </m:fPr>
          <m:num>
            <m:r>
              <w:rPr>
                <w:rFonts w:ascii="Google Sans" w:cs="Google Sans" w:eastAsia="Google Sans" w:hAnsi="Google Sans"/>
                <w:color w:val="1f1f1f"/>
              </w:rPr>
              <m:t xml:space="preserve">P(W)</m:t>
            </m:r>
            <m:r>
              <w:rPr>
                <w:rFonts w:ascii="Google Sans" w:cs="Google Sans" w:eastAsia="Google Sans" w:hAnsi="Google Sans"/>
                <w:color w:val="1f1f1f"/>
              </w:rPr>
              <m:t>×</m:t>
            </m:r>
            <m:r>
              <w:rPr>
                <w:rFonts w:ascii="Google Sans" w:cs="Google Sans" w:eastAsia="Google Sans" w:hAnsi="Google Sans"/>
                <w:color w:val="1f1f1f"/>
              </w:rPr>
              <m:t xml:space="preserve">60</m:t>
            </m:r>
          </m:num>
          <m:den>
            <m:sSub>
              <m:sSubPr>
                <m:ctrlPr>
                  <w:rPr>
                    <w:rFonts w:ascii="Google Sans" w:cs="Google Sans" w:eastAsia="Google Sans" w:hAnsi="Google Sans"/>
                    <w:color w:val="1f1f1f"/>
                  </w:rPr>
                </m:ctrlPr>
              </m:sSubPr>
              <m:e>
                <m:r>
                  <w:rPr>
                    <w:rFonts w:ascii="Google Sans" w:cs="Google Sans" w:eastAsia="Google Sans" w:hAnsi="Google Sans"/>
                    <w:color w:val="1f1f1f"/>
                  </w:rPr>
                  <m:t xml:space="preserve">Q</m:t>
                </m:r>
              </m:e>
              <m:sub>
                <m:r>
                  <w:rPr>
                    <w:rFonts w:ascii="Google Sans" w:cs="Google Sans" w:eastAsia="Google Sans" w:hAnsi="Google Sans"/>
                    <w:color w:val="1f1f1f"/>
                  </w:rPr>
                  <m:t xml:space="preserve">gas</m:t>
                </m:r>
              </m:sub>
            </m:sSub>
            <m:r>
              <w:rPr>
                <w:rFonts w:ascii="Google Sans" w:cs="Google Sans" w:eastAsia="Google Sans" w:hAnsi="Google Sans"/>
                <w:color w:val="1f1f1f"/>
              </w:rPr>
              <m:t xml:space="preserve">(L/min)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สำหรับการกระตุ้นน้ำ PAW หรือบำบัดน้ำเสียแบบกะ (Batch) (หน่วยเป็น </w:t>
      </w:r>
      <m:oMath>
        <m:r>
          <w:rPr>
            <w:rFonts w:ascii="Google Sans" w:cs="Google Sans" w:eastAsia="Google Sans" w:hAnsi="Google Sans"/>
            <w:color w:val="1f1f1f"/>
          </w:rPr>
          <m:t xml:space="preserve">J/mL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หรือ </w:t>
      </w:r>
      <m:oMath>
        <m:r>
          <w:rPr>
            <w:rFonts w:ascii="Google Sans" w:cs="Google Sans" w:eastAsia="Google Sans" w:hAnsi="Google Sans"/>
            <w:color w:val="1f1f1f"/>
          </w:rPr>
          <m:t xml:space="preserve">kJ/L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r>
          <w:rPr>
            <w:rFonts w:ascii="Google Sans" w:cs="Google Sans" w:eastAsia="Google Sans" w:hAnsi="Google Sans"/>
            <w:color w:val="1f1f1f"/>
          </w:rPr>
          <m:t xml:space="preserve">SE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I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liquid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=</m:t>
        </m:r>
        <m:f>
          <m:fPr>
            <m:ctrlPr>
              <w:rPr>
                <w:rFonts w:ascii="Google Sans" w:cs="Google Sans" w:eastAsia="Google Sans" w:hAnsi="Google Sans"/>
                <w:color w:val="1f1f1f"/>
              </w:rPr>
            </m:ctrlPr>
          </m:fPr>
          <m:num>
            <m:r>
              <w:rPr>
                <w:rFonts w:ascii="Google Sans" w:cs="Google Sans" w:eastAsia="Google Sans" w:hAnsi="Google Sans"/>
                <w:color w:val="1f1f1f"/>
              </w:rPr>
              <m:t xml:space="preserve">P(W)</m:t>
            </m:r>
            <m:r>
              <w:rPr>
                <w:rFonts w:ascii="Google Sans" w:cs="Google Sans" w:eastAsia="Google Sans" w:hAnsi="Google Sans"/>
                <w:color w:val="1f1f1f"/>
              </w:rPr>
              <m:t>×</m:t>
            </m:r>
            <m:r>
              <w:rPr>
                <w:rFonts w:ascii="Google Sans" w:cs="Google Sans" w:eastAsia="Google Sans" w:hAnsi="Google Sans"/>
                <w:color w:val="1f1f1f"/>
              </w:rPr>
              <m:t xml:space="preserve">t(s)</m:t>
            </m:r>
          </m:num>
          <m:den>
            <m:sSub>
              <m:sSubPr>
                <m:ctrlPr>
                  <w:rPr>
                    <w:rFonts w:ascii="Google Sans" w:cs="Google Sans" w:eastAsia="Google Sans" w:hAnsi="Google Sans"/>
                    <w:color w:val="1f1f1f"/>
                  </w:rPr>
                </m:ctrlPr>
              </m:sSubPr>
              <m:e>
                <m:r>
                  <w:rPr>
                    <w:rFonts w:ascii="Google Sans" w:cs="Google Sans" w:eastAsia="Google Sans" w:hAnsi="Google Sans"/>
                    <w:color w:val="1f1f1f"/>
                  </w:rPr>
                  <m:t xml:space="preserve">V</m:t>
                </m:r>
              </m:e>
              <m:sub>
                <m:r>
                  <w:rPr>
                    <w:rFonts w:ascii="Google Sans" w:cs="Google Sans" w:eastAsia="Google Sans" w:hAnsi="Google Sans"/>
                    <w:color w:val="1f1f1f"/>
                  </w:rPr>
                  <m:t xml:space="preserve">liquid</m:t>
                </m:r>
              </m:sub>
            </m:sSub>
            <m:r>
              <w:rPr>
                <w:rFonts w:ascii="Google Sans" w:cs="Google Sans" w:eastAsia="Google Sans" w:hAnsi="Google Sans"/>
                <w:color w:val="1f1f1f"/>
              </w:rPr>
              <m:t xml:space="preserve">(mL)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3.5.2 เทคนิคสเปกโทรสโกปีการเปล่งแสงของพลาสมา (Optical Emission Spectroscopy - OES)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ในขณะที่การวัดทางไฟฟ้าบอกเราว่าเราป้อนพลังงานให้พลาสมาเท่าใด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เทคนิค Optical Emission Spectroscopy (OES)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คือ "ดวงตาทางวิทยาศาสตร์" ที่ช่วยให้เรามองเห็นว่าภายในพลาสมานั้นเกิดปฏิกิริยาเคมีและมีอนุมูลอิสระชนิดใดเกิดขึ้นบ้าง โดย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ไม่ต้องยื่นหัววัดเข้าไปรบกวนพลาสมา (Non-intrusive diagnostic)</w:t>
      </w:r>
    </w:p>
    <w:p w:rsidR="00000000" w:rsidDel="00000000" w:rsidP="00000000" w:rsidRDefault="00000000" w:rsidRPr="00000000" w14:paraId="0000008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หลักการทำงานของ OES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ดังที่ศึกษามาในบทที่ 2 เมื่ออิเล็กตรอนพลังงานสูงในพลาสมาชนกับอะตอมหรือโมเลกุล (</w:t>
      </w:r>
      <m:oMath>
        <m:r>
          <w:rPr>
            <w:rFonts w:ascii="Google Sans" w:cs="Google Sans" w:eastAsia="Google Sans" w:hAnsi="Google Sans"/>
            <w:color w:val="1f1f1f"/>
          </w:rPr>
          <m:t xml:space="preserve">A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จะกระตุ้นให้อิเล็กตรอนในอะตอมขึ้นไปสู่สถานะกระตุ้น (</w:t>
      </w:r>
      <m:oMath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A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*</m:t>
            </m:r>
          </m:sup>
        </m:s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หลังจากนั้นภายในเวลาเพียง </w:t>
      </w:r>
      <m:oMath>
        <m:r>
          <w:rPr>
            <w:rFonts w:ascii="Google Sans" w:cs="Google Sans" w:eastAsia="Google Sans" w:hAnsi="Google Sans"/>
            <w:color w:val="1f1f1f"/>
          </w:rPr>
          <m:t xml:space="preserve">1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0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-9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-1</m:t>
        </m:r>
        <m:sSup>
          <m:sSupPr>
            <m:ctrlPr>
              <w:rPr>
                <w:rFonts w:ascii="Google Sans" w:cs="Google Sans" w:eastAsia="Google Sans" w:hAnsi="Google Sans"/>
                <w:color w:val="1f1f1f"/>
              </w:rPr>
            </m:ctrlPr>
          </m:s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0</m:t>
            </m:r>
          </m:e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-8</m:t>
            </m:r>
          </m:sup>
        </m:sSup>
        <m:r>
          <w:rPr>
            <w:rFonts w:ascii="Google Sans" w:cs="Google Sans" w:eastAsia="Google Sans" w:hAnsi="Google Sans"/>
            <w:color w:val="1f1f1f"/>
          </w:rPr>
          <m:t xml:space="preserve">s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อะตอมจะลดระดับพลังงานจากสถานะบน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u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ลงสู่สถานะล่าง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l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พร้อมกับคายโฟตอนของแสงที่มีความยาวคลื่นจำเพาะ (</w:t>
      </w:r>
      <m:oMath>
        <m:r>
          <m:t>λ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ออกมา ตามสมการของพลังค์: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jc w:val="center"/>
        <w:rPr>
          <w:rFonts w:ascii="Google Sans" w:cs="Google Sans" w:eastAsia="Google Sans" w:hAnsi="Google Sans"/>
          <w:color w:val="1f1f1f"/>
        </w:rPr>
      </w:pPr>
      <m:oMath>
        <m:r>
          <m:t>Δ</m:t>
        </m:r>
        <m:r>
          <w:rPr>
            <w:rFonts w:ascii="Google Sans" w:cs="Google Sans" w:eastAsia="Google Sans" w:hAnsi="Google Sans"/>
            <w:color w:val="1f1f1f"/>
          </w:rPr>
          <m:t xml:space="preserve">E=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u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-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l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=h</m:t>
        </m:r>
        <m:r>
          <w:rPr>
            <w:rFonts w:ascii="Google Sans" w:cs="Google Sans" w:eastAsia="Google Sans" w:hAnsi="Google Sans"/>
            <w:color w:val="1f1f1f"/>
          </w:rPr>
          <m:t>ν</m:t>
        </m:r>
        <m:r>
          <w:rPr>
            <w:rFonts w:ascii="Google Sans" w:cs="Google Sans" w:eastAsia="Google Sans" w:hAnsi="Google Sans"/>
            <w:color w:val="1f1f1f"/>
          </w:rPr>
          <m:t xml:space="preserve">=</m:t>
        </m:r>
        <m:f>
          <m:fPr>
            <m:ctrlPr>
              <w:rPr>
                <w:rFonts w:ascii="Google Sans" w:cs="Google Sans" w:eastAsia="Google Sans" w:hAnsi="Google Sans"/>
                <w:color w:val="1f1f1f"/>
              </w:rPr>
            </m:ctrlPr>
          </m:fPr>
          <m:num>
            <m:r>
              <w:rPr>
                <w:rFonts w:ascii="Google Sans" w:cs="Google Sans" w:eastAsia="Google Sans" w:hAnsi="Google Sans"/>
                <w:color w:val="1f1f1f"/>
              </w:rPr>
              <m:t xml:space="preserve">h</m:t>
            </m:r>
            <m:r>
              <w:rPr>
                <w:rFonts w:ascii="Google Sans" w:cs="Google Sans" w:eastAsia="Google Sans" w:hAnsi="Google Sans"/>
                <w:color w:val="1f1f1f"/>
              </w:rPr>
              <m:t>⋅</m:t>
            </m:r>
            <m:r>
              <w:rPr>
                <w:rFonts w:ascii="Google Sans" w:cs="Google Sans" w:eastAsia="Google Sans" w:hAnsi="Google Sans"/>
                <w:color w:val="1f1f1f"/>
              </w:rPr>
              <m:t xml:space="preserve">c</m:t>
            </m:r>
          </m:num>
          <m:den>
            <m:r>
              <w:rPr>
                <w:rFonts w:ascii="Google Sans" w:cs="Google Sans" w:eastAsia="Google Sans" w:hAnsi="Google Sans"/>
                <w:color w:val="1f1f1f"/>
              </w:rPr>
              <m:t>λ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เนื่องจากอะตอมและโมเลกุลแต่ละชนิดมีโครงสร้างระดับพลังงานควอนตัมที่ไม่ซ้ำกันเลย ความยาวคลื่นแสง (</w:t>
      </w:r>
      <m:oMath>
        <m:r>
          <m:t>λ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ที่เปล่งออกมาจึงเปรียบเสมือน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"ลายนิ้วมือทางแสง" (Optical Fingerprint)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ของอนุภาคแต่ละชนิด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ในการตรวจวัด เราจะใช้เส้นใยแก้วนำแสง (Optical Fiber) ชนิดควอตซ์ที่ส่งผ่านแสงช่วง UV-Vis-NIR (</w:t>
      </w:r>
      <m:oMath>
        <m:r>
          <w:rPr>
            <w:rFonts w:ascii="Google Sans" w:cs="Google Sans" w:eastAsia="Google Sans" w:hAnsi="Google Sans"/>
            <w:color w:val="1f1f1f"/>
          </w:rPr>
          <m:t xml:space="preserve">200-1,000nm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ได้ดี นำไปจ่อรับแสงจากพลาสมาส่งเข้าสู่เครื่องสเปกโทรมิเตอร์ (Spectrometer) ซึ่งภายในมีเกรตติงเลี้ยวเบนแสง (Diffraction Grating) ทำหน้าที่แยกแสงออกตามความยาวคลื่นและตรวจวัดความเข้มด้วยเซนเซอร์ CCD ได้ออกมาเป็นกราฟสเปกตรัมการเปล่งแสง</w:t>
      </w:r>
    </w:p>
    <w:p w:rsidR="00000000" w:rsidDel="00000000" w:rsidP="00000000" w:rsidRDefault="00000000" w:rsidRPr="00000000" w14:paraId="0000008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เส้นสเปกตรัมสำคัญที่พบในพลาสมาเพื่อการเกษตรและสิ่งแวดล้อม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เมื่อทำการตรวจวัดพลาสมาที่คายประจุในอากาศ ไอน้ำ หรือก๊าซเฉื่อยด้วย OES เราจะสามารถระบุอนุภาคที่ว่องไวทางเคมีได้จากยอดพีค (Emission Peaks/Bands) ที่ความยาวคลื่นสำคัญดังนี้:</w:t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ตารางที่ 3.2: เส้นสเปกตรัมและแถบการเปล่งแสงที่สำคัญในการตรวจวัดพลาสมาด้วยเทคนิค OES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360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ชนิดอนุภาคที่ถูกกระตุ้น (Emitting Species)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ระบบการเปลี่ยนระดับพลังงาน (Transition System)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ช่วงความยาวคลื่นที่พบ (λ\lambdaλ, nm)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ความสำคัญและการแปลผลในงานเกษตรและสิ่งแวดล้อม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อนุมูลไนตริกออกไซด์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</w:t>
            </w:r>
            <m:oMath>
              <m:r>
                <m:t>⋅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NO-</m:t>
              </m:r>
              <m:r>
                <w:rPr>
                  <w:rFonts w:ascii="Google Sans" w:cs="Google Sans" w:eastAsia="Google Sans" w:hAnsi="Google Sans"/>
                  <w:color w:val="1f1f1f"/>
                </w:rPr>
                <m:t>γ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band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NO(</m:t>
              </m:r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A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p>
              </m:sSup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>Σ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+</m:t>
                  </m:r>
                </m:sup>
              </m:sSup>
              <m:r>
                <w:rPr>
                  <w:rFonts w:ascii="Google Sans" w:cs="Google Sans" w:eastAsia="Google Sans" w:hAnsi="Google Sans"/>
                  <w:color w:val="1f1f1f"/>
                </w:rPr>
                <m:t>→</m:t>
              </m:r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X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p>
              </m:sSup>
              <m:r>
                <w:rPr>
                  <w:rFonts w:ascii="Google Sans" w:cs="Google Sans" w:eastAsia="Google Sans" w:hAnsi="Google Sans"/>
                  <w:color w:val="1f1f1f"/>
                </w:rPr>
                <m:t>Π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200-280nm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(ช่วง UV-C: พีคหลักที่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226,236,247,259nm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ยืนยันการเกิดปฏิกิริยาตรึงไนโตรเจนสร้างก๊าซ </w:t>
            </w:r>
            <m:oMath>
              <m:r>
                <m:t>⋅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NO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และการปล่อยรังสี UV-C ที่ช่วยทำลาย DNA ของเชื้อโรค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อนุมูลไฮดรอกซิล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</w:t>
            </w:r>
            <m:oMath>
              <m:r>
                <m:t>⋅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OHband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OH(</m:t>
              </m:r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A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p>
              </m:sSup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>Σ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+</m:t>
                  </m:r>
                </m:sup>
              </m:sSup>
              <m:r>
                <w:rPr>
                  <w:rFonts w:ascii="Google Sans" w:cs="Google Sans" w:eastAsia="Google Sans" w:hAnsi="Google Sans"/>
                  <w:color w:val="1f1f1f"/>
                </w:rPr>
                <m:t>→</m:t>
              </m:r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X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p>
              </m:sSup>
              <m:r>
                <w:rPr>
                  <w:rFonts w:ascii="Google Sans" w:cs="Google Sans" w:eastAsia="Google Sans" w:hAnsi="Google Sans"/>
                  <w:color w:val="1f1f1f"/>
                </w:rPr>
                <m:t>Π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306-310nm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(พีคเด่นชัดที่สุดที่ </w:t>
            </w:r>
            <m:oMath>
              <m:r>
                <w:rPr>
                  <w:rFonts w:ascii="Google Sans" w:cs="Google Sans" w:eastAsia="Google Sans" w:hAnsi="Google Sans"/>
                  <w:b w:val="1"/>
                  <w:bCs w:val="1"/>
                  <w:color w:val="1f1f1f"/>
                </w:rPr>
                <m:t xml:space="preserve">309nm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ดัชนีชี้วัดสำคัญที่สุดของการแตกตัวของไอน้ำ/ผิวน้ำเพื่อสร้างตัวออกซิไดซ์ </w:t>
            </w:r>
            <m:oMath>
              <m:r>
                <m:t>⋅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OH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และตั้งต้นการผลิต 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</m:sSub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ใน PAW และ AOPs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โมเลกุลไนโตรเจนเป็นกลาง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N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</m:sSub>
              <m:r>
                <w:rPr>
                  <w:rFonts w:ascii="Google Sans" w:cs="Google Sans" w:eastAsia="Google Sans" w:hAnsi="Google Sans"/>
                  <w:color w:val="1f1f1f"/>
                </w:rPr>
                <m:t xml:space="preserve">SecondPositiveSystem-SPS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N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</m:sSub>
              <m:r>
                <w:rPr>
                  <w:rFonts w:ascii="Google Sans" w:cs="Google Sans" w:eastAsia="Google Sans" w:hAnsi="Google Sans"/>
                  <w:color w:val="1f1f1f"/>
                </w:rPr>
                <m:t xml:space="preserve">(</m:t>
              </m:r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C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3</m:t>
                  </m:r>
                </m:sup>
              </m:sSup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>Π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u</m:t>
                  </m:r>
                </m:sub>
              </m:sSub>
              <m:r>
                <w:rPr>
                  <w:rFonts w:ascii="Google Sans" w:cs="Google Sans" w:eastAsia="Google Sans" w:hAnsi="Google Sans"/>
                  <w:color w:val="1f1f1f"/>
                </w:rPr>
                <m:t>→</m:t>
              </m:r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B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3</m:t>
                  </m:r>
                </m:sup>
              </m:sSup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>Π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g</m:t>
                  </m:r>
                </m:sub>
              </m:sSub>
              <m:r>
                <w:rPr>
                  <w:rFonts w:ascii="Google Sans" w:cs="Google Sans" w:eastAsia="Google Sans" w:hAnsi="Google Sans"/>
                  <w:color w:val="1f1f1f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315-405nm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(พีคหลักที่ </w:t>
            </w:r>
            <m:oMath>
              <m:r>
                <w:rPr>
                  <w:rFonts w:ascii="Google Sans" w:cs="Google Sans" w:eastAsia="Google Sans" w:hAnsi="Google Sans"/>
                  <w:b w:val="1"/>
                  <w:bCs w:val="1"/>
                  <w:color w:val="1f1f1f"/>
                </w:rPr>
                <m:t xml:space="preserve">337.1nm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357.7nm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380.5nm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แถบสเปกตรัมที่เด่นชัดที่สุดในพลาสมาอากาศ ใช้คำนวณอุณหภูมิการหมุนและการสั่นสะเทือนของก๊าซ (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T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rot</m:t>
                  </m:r>
                </m:sub>
              </m:sSub>
              <m:r>
                <w:rPr>
                  <w:rFonts w:ascii="Google Sans" w:cs="Google Sans" w:eastAsia="Google Sans" w:hAnsi="Google Sans"/>
                  <w:color w:val="1f1f1f"/>
                </w:rPr>
                <m:t xml:space="preserve">,</m:t>
              </m:r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T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vib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ไอออนบวกของโมเลกุลไนโตรเจน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</w:t>
            </w:r>
            <m:oMath>
              <m:sSubSup>
                <m:sSub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N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+</m:t>
                  </m:r>
                </m:sup>
              </m:sSubSup>
              <m:r>
                <w:rPr>
                  <w:rFonts w:ascii="Google Sans" w:cs="Google Sans" w:eastAsia="Google Sans" w:hAnsi="Google Sans"/>
                  <w:color w:val="1f1f1f"/>
                </w:rPr>
                <m:t xml:space="preserve">FirstNegativeSystem-FNS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sSubSup>
                <m:sSub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N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+</m:t>
                  </m:r>
                </m:sup>
              </m:sSubSup>
              <m:r>
                <w:rPr>
                  <w:rFonts w:ascii="Google Sans" w:cs="Google Sans" w:eastAsia="Google Sans" w:hAnsi="Google Sans"/>
                  <w:color w:val="1f1f1f"/>
                </w:rPr>
                <m:t xml:space="preserve">(</m:t>
              </m:r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B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p>
              </m:sSup>
              <m:sSubSup>
                <m:sSub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>Σ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u</m:t>
                  </m:r>
                </m:sub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+</m:t>
                  </m:r>
                </m:sup>
              </m:sSubSup>
              <m:r>
                <w:rPr>
                  <w:rFonts w:ascii="Google Sans" w:cs="Google Sans" w:eastAsia="Google Sans" w:hAnsi="Google Sans"/>
                  <w:color w:val="1f1f1f"/>
                </w:rPr>
                <m:t>→</m:t>
              </m:r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X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p>
              </m:sSup>
              <m:sSubSup>
                <m:sSub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>Σ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g</m:t>
                  </m:r>
                </m:sub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+</m:t>
                  </m:r>
                </m:sup>
              </m:sSubSup>
              <m:r>
                <w:rPr>
                  <w:rFonts w:ascii="Google Sans" w:cs="Google Sans" w:eastAsia="Google Sans" w:hAnsi="Google Sans"/>
                  <w:color w:val="1f1f1f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390-430nm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(พีคหลักที่ </w:t>
            </w:r>
            <m:oMath>
              <m:r>
                <w:rPr>
                  <w:rFonts w:ascii="Google Sans" w:cs="Google Sans" w:eastAsia="Google Sans" w:hAnsi="Google Sans"/>
                  <w:b w:val="1"/>
                  <w:bCs w:val="1"/>
                  <w:color w:val="1f1f1f"/>
                </w:rPr>
                <m:t xml:space="preserve">391.4nm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และ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427.8nm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ต้องใช้อิเล็กตรอนพลังงานสูงมาก (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&gt;18.7eV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ในการกระตุ้น อัตราส่วนความเข้มพีค 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I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391.4</m:t>
                  </m:r>
                </m:sub>
              </m:sSub>
              <m:r>
                <w:rPr>
                  <w:rFonts w:ascii="Google Sans" w:cs="Google Sans" w:eastAsia="Google Sans" w:hAnsi="Google Sans"/>
                  <w:color w:val="1f1f1f"/>
                </w:rPr>
                <m:t xml:space="preserve">/</m:t>
              </m:r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I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337.1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จึงใช้บอกความเข้มสนามไฟฟ้าและอุณหภูมิอิเล็กตรอน (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T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e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ได้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อะตอมไฮโดรเจน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>α</m:t>
                  </m:r>
                </m:sub>
              </m:sSub>
              <m:r>
                <w:rPr>
                  <w:rFonts w:ascii="Google Sans" w:cs="Google Sans" w:eastAsia="Google Sans" w:hAnsi="Google Sans"/>
                  <w:color w:val="1f1f1f"/>
                </w:rPr>
                <m:t xml:space="preserve">,</m:t>
              </m:r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>β</m:t>
                  </m:r>
                </m:sub>
              </m:sSub>
              <m:r>
                <w:rPr>
                  <w:rFonts w:ascii="Google Sans" w:cs="Google Sans" w:eastAsia="Google Sans" w:hAnsi="Google Sans"/>
                  <w:color w:val="1f1f1f"/>
                </w:rPr>
                <m:t xml:space="preserve">Balmerlines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H(n=3</m:t>
              </m:r>
              <m:r>
                <w:rPr>
                  <w:rFonts w:ascii="Google Sans" w:cs="Google Sans" w:eastAsia="Google Sans" w:hAnsi="Google Sans"/>
                  <w:color w:val="1f1f1f"/>
                </w:rPr>
                <m:t>→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2)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และ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H(n=4</m:t>
              </m:r>
              <m:r>
                <w:rPr>
                  <w:rFonts w:ascii="Google Sans" w:cs="Google Sans" w:eastAsia="Google Sans" w:hAnsi="Google Sans"/>
                  <w:color w:val="1f1f1f"/>
                </w:rPr>
                <m:t>→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2)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b w:val="1"/>
                  <w:bCs w:val="1"/>
                  <w:color w:val="1f1f1f"/>
                </w:rPr>
                <m:t xml:space="preserve">656.3nm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>α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และ </w:t>
            </w:r>
            <m:oMath>
              <m:r>
                <w:rPr>
                  <w:rFonts w:ascii="Google Sans" w:cs="Google Sans" w:eastAsia="Google Sans" w:hAnsi="Google Sans"/>
                  <w:b w:val="1"/>
                  <w:bCs w:val="1"/>
                  <w:color w:val="1f1f1f"/>
                </w:rPr>
                <m:t xml:space="preserve">486.1nm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>β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ยืนยันการแตกตัวของโมเลกุลน้ำ (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</m:sSub>
              <m:r>
                <w:rPr>
                  <w:rFonts w:ascii="Google Sans" w:cs="Google Sans" w:eastAsia="Google Sans" w:hAnsi="Google Sans"/>
                  <w:color w:val="1f1f1f"/>
                </w:rPr>
                <m:t xml:space="preserve">O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หรือก๊าซไฮโดรคาร์บอน และความกว้างครึ่งพีค (Stark broadening) ของ 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>β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ใช้คำนวณความหนาแน่นอิเล็กตรอน (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n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e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ได้อย่างแม่นยำ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อะตอมอาร์กอน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ArIlines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Ar(4p</m:t>
              </m:r>
              <m:r>
                <w:rPr>
                  <w:rFonts w:ascii="Google Sans" w:cs="Google Sans" w:eastAsia="Google Sans" w:hAnsi="Google Sans"/>
                  <w:color w:val="1f1f1f"/>
                </w:rPr>
                <m:t>→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4s)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696.5-842.5nm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(เด่นที่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750.4,763.5,811.5nm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พบเมื่อใช้ก๊าซอาร์กอนในพลาสมาเจ็ท (APPJ) บ่งชี้การเกิดอะตอมอาร์กอนสถานะกึ่งเสถียร (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A</m:t>
              </m:r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r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*</m:t>
                  </m:r>
                </m:sup>
              </m:sSup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ที่ช่วยถ่ายเทพลังงานสร้าง RONS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อะตอมออกซิเจน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OItripletlines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O(3</m:t>
              </m:r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p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5</m:t>
                  </m:r>
                </m:sup>
              </m:sSup>
              <m:r>
                <w:rPr>
                  <w:rFonts w:ascii="Google Sans" w:cs="Google Sans" w:eastAsia="Google Sans" w:hAnsi="Google Sans"/>
                  <w:color w:val="1f1f1f"/>
                </w:rPr>
                <m:t xml:space="preserve">P</m:t>
              </m:r>
              <m:r>
                <w:rPr>
                  <w:rFonts w:ascii="Google Sans" w:cs="Google Sans" w:eastAsia="Google Sans" w:hAnsi="Google Sans"/>
                  <w:color w:val="1f1f1f"/>
                </w:rPr>
                <m:t>→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3</m:t>
              </m:r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s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5</m:t>
                  </m:r>
                </m:sup>
              </m:sSup>
              <m:r>
                <w:rPr>
                  <w:rFonts w:ascii="Google Sans" w:cs="Google Sans" w:eastAsia="Google Sans" w:hAnsi="Google Sans"/>
                  <w:color w:val="1f1f1f"/>
                </w:rPr>
                <m:t xml:space="preserve">S)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และ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O(3</m:t>
              </m:r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p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3</m:t>
                  </m:r>
                </m:sup>
              </m:sSup>
              <m:r>
                <w:rPr>
                  <w:rFonts w:ascii="Google Sans" w:cs="Google Sans" w:eastAsia="Google Sans" w:hAnsi="Google Sans"/>
                  <w:color w:val="1f1f1f"/>
                </w:rPr>
                <m:t xml:space="preserve">P</m:t>
              </m:r>
              <m:r>
                <w:rPr>
                  <w:rFonts w:ascii="Google Sans" w:cs="Google Sans" w:eastAsia="Google Sans" w:hAnsi="Google Sans"/>
                  <w:color w:val="1f1f1f"/>
                </w:rPr>
                <m:t>→</m:t>
              </m:r>
              <m:r>
                <w:rPr>
                  <w:rFonts w:ascii="Google Sans" w:cs="Google Sans" w:eastAsia="Google Sans" w:hAnsi="Google Sans"/>
                  <w:color w:val="1f1f1f"/>
                </w:rPr>
                <m:t xml:space="preserve">3</m:t>
              </m:r>
              <m:sSup>
                <m:sSup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p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s</m:t>
                  </m:r>
                </m:e>
                <m:sup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3</m:t>
                  </m:r>
                </m:sup>
              </m:sSup>
              <m:r>
                <w:rPr>
                  <w:rFonts w:ascii="Google Sans" w:cs="Google Sans" w:eastAsia="Google Sans" w:hAnsi="Google Sans"/>
                  <w:color w:val="1f1f1f"/>
                </w:rPr>
                <m:t xml:space="preserve">S)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m:oMath>
              <m:r>
                <w:rPr>
                  <w:rFonts w:ascii="Google Sans" w:cs="Google Sans" w:eastAsia="Google Sans" w:hAnsi="Google Sans"/>
                  <w:b w:val="1"/>
                  <w:bCs w:val="1"/>
                  <w:color w:val="1f1f1f"/>
                </w:rPr>
                <m:t xml:space="preserve">777.4nm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และ </w:t>
            </w:r>
            <m:oMath>
              <m:r>
                <w:rPr>
                  <w:rFonts w:ascii="Google Sans" w:cs="Google Sans" w:eastAsia="Google Sans" w:hAnsi="Google Sans"/>
                  <w:b w:val="1"/>
                  <w:bCs w:val="1"/>
                  <w:color w:val="1f1f1f"/>
                </w:rPr>
                <m:t xml:space="preserve">844.6nm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(ช่วง NIR)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ยืนยันการแตกตัวของก๊าซ 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เป็นอะตอมออกซิเจน (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O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ซึ่งมีบทบาทโดยตรงในการกัดกร่อนชั้นขี้ผึ้งบนเปลือกเมล็ดและการสร้างโอโซน (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A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การประเมินอุณหภูมิพลาสมาจากสเปกตรัม OES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นอกจากการระบุชนิดอนุภาคแล้ว OES ยังใช้เป็นเทอร์โมมิเตอร์วัดอุณหภูมิของพลาสมาโดยไม่ต้องสัมผัส: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การวัดอุณหภูมิก๊าซ (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T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g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 จากอุณหภูมิการหมุน (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T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rot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เนื่องจากพลังงานระดับการหมุนของโมเลกุลก๊าซ (Rotational states) สมดุลกับการชนกันของโมเลกุลก๊าซอย่างรวดเร็วที่ความดันบรรยากาศ ค่าอุณหภูมิการหมุน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T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rot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ที่คำนวณได้จากการจำลองรูปร่างแถบสเปกตรัมของ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N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(C-B)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ที่ </w:t>
      </w:r>
      <m:oMath>
        <m:r>
          <w:rPr>
            <w:rFonts w:ascii="Google Sans" w:cs="Google Sans" w:eastAsia="Google Sans" w:hAnsi="Google Sans"/>
            <w:color w:val="1f1f1f"/>
          </w:rPr>
          <m:t xml:space="preserve">337.1nm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หรือแถบ </w:t>
      </w:r>
      <m:oMath>
        <m:r>
          <m:t>⋅</m:t>
        </m:r>
        <m:r>
          <w:rPr>
            <w:rFonts w:ascii="Google Sans" w:cs="Google Sans" w:eastAsia="Google Sans" w:hAnsi="Google Sans"/>
            <w:color w:val="1f1f1f"/>
          </w:rPr>
          <m:t xml:space="preserve">OH(A-X)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ที่ </w:t>
      </w:r>
      <m:oMath>
        <m:r>
          <w:rPr>
            <w:rFonts w:ascii="Google Sans" w:cs="Google Sans" w:eastAsia="Google Sans" w:hAnsi="Google Sans"/>
            <w:color w:val="1f1f1f"/>
          </w:rPr>
          <m:t xml:space="preserve">309nm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(ด้วยซอฟต์แวร์เช่น Specair หรือ MassiveOES) จึงมีค่าเท่ากับ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อุณหภูมิก๊าซจริง (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T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g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ช่วยให้นักวิจัยยืนยันได้ว่าพลาสมาที่ใช้มีความปลอดภัยต่อเมล็ดพันธุ์และเนื้อเยื่อพืช ($T_{rot} \approx T_g &lt; 45\text{ }^\circ\text{C}$)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การวัดอุณหภูมิการสั่นสะเทือน (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T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vib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คำนวณจากอัตราส่วนความเข้มของแถบการสั่นสะเทือนย่อยของก๊าซไนโตรเจน (Boltzmann plot) ค่า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T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vib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ที่สูง (มักอยู่ที่ </w:t>
      </w:r>
      <m:oMath>
        <m:r>
          <w:rPr>
            <w:rFonts w:ascii="Google Sans" w:cs="Google Sans" w:eastAsia="Google Sans" w:hAnsi="Google Sans"/>
            <w:color w:val="1f1f1f"/>
          </w:rPr>
          <m:t xml:space="preserve">2,000-4,000K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บ่งชี้ถึงประสิทธิภาพในการกระตุ้นพันธะ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N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เพื่อเข้าสู่กระบวนการตรึงไนโตรเจนเป็นปุ๋ยน้ำ PAW</w:t>
      </w:r>
    </w:p>
    <w:p w:rsidR="00000000" w:rsidDel="00000000" w:rsidP="00000000" w:rsidRDefault="00000000" w:rsidRPr="00000000" w14:paraId="000000B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สรุปท้ายบทที่ 3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การนำเทคโนโลยีพลาสมาไปประยุกต์ใช้ในงานเกษตรกรรมและสิ่งแวดล้อมให้ประสบความสำเร็จ จำเป็นต้องเลือกแหล่งกำเนิดพลาสมาให้สอดคล้องกับลักษณะของเป้าหมาย โดย DBD เหมาะสำหรับการฉายพื้นผิวแนวราบและในบรรจุภัณฑ์, APPJ เหมาะสำหรับการฉายเฉพาะจุดบนวัตถุสามมิติและเนื้อเยื่อสด, Corona Discharge เหมาะสำหรับระบบบำบัดอากาศและน้ำขนาดใหญ่ที่ต้องการความเรียบง่าย, และ Gliding Arc เหมาะสำหรับการตรึงไนโตรเจนผลิตปุ๋ยน้ำ PAW และการสลายก๊าซมลพิษที่ต้องการความหนาแน่นพลังงานสูง ทั้งนี้ การตรวจวัดกำลังไฟฟ้าด้วยกราฟลิสซาจูส์เพื่อระบุค่าพลังงานจำเพาะ (SEI) ควบคู่ไปกับการวิเคราะห์อนุภาค RONS และอุณหภูมิด้วยเทคนิค OES คือหัวใจสำคัญที่ช่วยเชื่อมโยงพารามิเตอร์ทางฟิสิกส์เข้ากับผลลัพธ์ทางชีวภาพและเคมีที่จะกล่าวถึงในส่วนที่ 2 (พลาสมาเพื่อการเกษตรสมัยใหม่) ต่อไป</w:t>
      </w:r>
    </w:p>
    <w:p w:rsidR="00000000" w:rsidDel="00000000" w:rsidP="00000000" w:rsidRDefault="00000000" w:rsidRPr="00000000" w14:paraId="000000B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คำถามทบทวนท้ายบทที่ 3 (Review Questions)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จงอธิบายว่าปรากฏการณ์ "Glow-to-Arc Transition" คืออะไร? และเหตุใดจึงต้องป้องกันไม่ให้เกิดปรากฏการณ์นี้ในการฉายพลาสมาลงบนเมล็ดพันธุ์หรือเนื้อเยื่อพืช?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แผ่นวัสดุไดอิเล็กทริก (Dielectric Barrier) ในระบบ DBD ทำหน้าที่อะไรในทางไฟฟ้า? และเหตุใดระบบ DBD จึงไม่สามารถทำงานด้วยแหล่งจ่ายไฟกระแสตรง (DC) แบบต่อเนื่องได้?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หากต้องการออกแบบระบบพลาสมาในระดับฟาร์มเพื่อผลิตน้ำกระตุ้นด้วยพลาสมา (PAW) ที่มีปริมาณไนเตรต (</w:t>
      </w:r>
      <m:oMath>
        <m:r>
          <w:rPr>
            <w:rFonts w:ascii="Google Sans" w:cs="Google Sans" w:eastAsia="Google Sans" w:hAnsi="Google Sans"/>
            <w:color w:val="1f1f1f"/>
          </w:rPr>
          <m:t xml:space="preserve">N</m:t>
        </m:r>
        <m:sSubSup>
          <m:sSubSupPr>
            <m:ctrlPr>
              <w:rPr>
                <w:rFonts w:ascii="Google Sans" w:cs="Google Sans" w:eastAsia="Google Sans" w:hAnsi="Google Sans"/>
                <w:color w:val="1f1f1f"/>
              </w:rPr>
            </m:ctrlPr>
          </m:sSubSup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O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b>
          <m:sup>
            <m:r>
              <w:rPr>
                <w:rFonts w:ascii="Google Sans" w:cs="Google Sans" w:eastAsia="Google Sans" w:hAnsi="Google Sans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เข้มข้นสูงสำหรับใช้เป็นปุ๋ยน้ำโดยใช้อากาศปกติเป็นก๊าซตั้งต้น ควรเลือกใช้แหล่งกำเนิดพลาสมาชนิดใด เพราะเหตุใด?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จงอธิบายวิธีการใช้ตัวเก็บประจุวัดค่า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C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m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เพื่อสร้างกราฟลิสซาจูส์ (Lissajous Figure) และหากระบบพลาสมาใช้กำลังไฟฟ้า </w:t>
      </w:r>
      <m:oMath>
        <m:r>
          <w:rPr>
            <w:rFonts w:ascii="Google Sans" w:cs="Google Sans" w:eastAsia="Google Sans" w:hAnsi="Google Sans"/>
            <w:color w:val="1f1f1f"/>
          </w:rPr>
          <m:t xml:space="preserve">P=60W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ในการกระตุ้นน้ำปริมาตร </w:t>
      </w:r>
      <m:oMath>
        <m:r>
          <w:rPr>
            <w:rFonts w:ascii="Google Sans" w:cs="Google Sans" w:eastAsia="Google Sans" w:hAnsi="Google Sans"/>
            <w:color w:val="1f1f1f"/>
          </w:rPr>
          <m:t xml:space="preserve">500mL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เป็นเวลา </w:t>
      </w:r>
      <m:oMath>
        <m:r>
          <w:rPr>
            <w:rFonts w:ascii="Google Sans" w:cs="Google Sans" w:eastAsia="Google Sans" w:hAnsi="Google Sans"/>
            <w:color w:val="1f1f1f"/>
          </w:rPr>
          <m:t xml:space="preserve">10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นาที จงคำนวณหาค่าพลังงานจำเพาะ (SEI) ในหน่วย </w:t>
      </w:r>
      <m:oMath>
        <m:r>
          <w:rPr>
            <w:rFonts w:ascii="Google Sans" w:cs="Google Sans" w:eastAsia="Google Sans" w:hAnsi="Google Sans"/>
            <w:color w:val="1f1f1f"/>
          </w:rPr>
          <m:t xml:space="preserve">J/mL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m:oMath>
        <m:r>
          <w:rPr>
            <w:rFonts w:ascii="Google Sans" w:cs="Google Sans" w:eastAsia="Google Sans" w:hAnsi="Google Sans"/>
            <w:color w:val="1f1f1f"/>
          </w:rPr>
          <m:t xml:space="preserve">kJ/L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ในการตรวจวัดพลาสมาด้วยเทคนิค OES หากพบพีคสเปกตรัมที่ความยาวคลื่น </w:t>
      </w:r>
      <m:oMath>
        <m:r>
          <w:rPr>
            <w:rFonts w:ascii="Google Sans" w:cs="Google Sans" w:eastAsia="Google Sans" w:hAnsi="Google Sans"/>
            <w:color w:val="1f1f1f"/>
          </w:rPr>
          <m:t xml:space="preserve">309nm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m:oMath>
        <m:r>
          <w:rPr>
            <w:rFonts w:ascii="Google Sans" w:cs="Google Sans" w:eastAsia="Google Sans" w:hAnsi="Google Sans"/>
            <w:color w:val="1f1f1f"/>
          </w:rPr>
          <m:t xml:space="preserve">777.4nm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มีความเข้มสูงมาก สเปกตรัมทั้งสองนี้บ่งชี้ถึงการเกิดอนุภาคชนิดใด? และอนุภาคเหล่านั้นมีบทบาทอย่างไรในการกำจัดเชื้อจุลินทรีย์ก่อโรคพืช?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