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เนื้อหาฉบับเต็มของ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ซึ่งเชื่อมโยงหลักการทางวิศวกรรมไฟฟ้าและฟิสิกส์การคายประจุจากบทที่ 2 สู่การออกแบบหัวกำเนิดพลาสมาชนิดต่างๆ ที่ใช้จริงในงานวิจัยและอุตสาหกรรมเกษตร-สิ่งแวดล้อม พร้อมทั้งวิธีการตรวจวัดวิเคราะห์คุณสมบัติพลาสมาเชิงลึก มีดังนี้ครับ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อธิบายหลักการทางวิศวกรรมในการสร้างและรักษาเสถียรภาพของพลาสมาเย็นความดันบรรยากาศ (CAP) โดยไม่ให้เปลี่ยนสถานะไปเป็นอาร์กความร้อน (Glow-to-Arc Transition) ได้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วิเคราะห์โครงสร้าง กลไกการทำงาน ข้อดี-ข้อจำกัด และการประยุกต์ใช้งานของแหล่งกำเนิดพลาสมาชนิด DBD, APPJ, Corona Discharge และ Gliding Arc ได้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เปรียบเทียบและเลือกใช้แหล่งกำเนิดพลาสมาให้เหมาะสมกับเป้าหมายทางเกษตรกรรม (เช่น เมล็ดพันธุ์, น้ำ PAW, ผลผลิตหลังเก็บเกี่ยว) และสิ่งแวดล้อม (เช่น อากาศเสีย, น้ำเสีย) ได้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อธิบายหลักการตรวจวัดคุณสมบัติทางไฟฟ้าของพลาสมา และการคำนวณกำลังไฟฟ้าด้วยกราฟลิสซาจูส์ (Lissajous Figure) ได้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วิเคราะห์สเปกตรัมการเปล่งแสงของพลาสมาด้วยเทคนิค Optical Emission Spectroscopy (OES) เพื่อระบุชนิดของอนุภาค RONS และประเมินอุณหภูมิพลาสมาได้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 หลักการออกแบบแหล่งกำเนิดพลาสมาที่ความดันบรรยากาศ (Principles of Atmospheric Pressure Plasma Generation)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ดังที่ได้กล่าวไว้ในบทที่ 2 ความท้าทายที่ใหญ่ที่สุดของการสร้างพลาสมาไม่สมดุลความร้อนหรือพลาสมาเย็นที่ความดันบรรยากาศปกติ (</w:t>
      </w:r>
      <m:oMath>
        <m:r>
          <w:rPr>
            <w:rFonts w:ascii="Arial" w:cs="Arial" w:eastAsia="Arial" w:hAnsi="Arial"/>
            <w:color w:val="1f1f1f"/>
          </w:rPr>
          <m:t xml:space="preserve">p=1atm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คือความหนาแน่นของโมเลกุลก๊าซที่สูงมาก ทำให้ระยะทางอิสระเฉลี่ย (Mean free path) ของอิเล็กตรอนสั้นลงเหลือเพียงระดับเศษส่วนไมโครเมตร เมื่อเกิดการพังทลายทางไฟฟ้าและเกิดสตรีมเมอร์ (Streamer) ขึ้น กระแสไฟฟ้ามีแนวโน้มจะไหลรวมกันในช่องทางแคบๆ ส่งผลให้เกิดความร้อนจูล (Joule heating) สะสมอย่างรวดเร็ว ทำให้อุณหภูมิก๊าซพุ่งสูงขึ้น ก๊าซขยายตัว ความหนาแน่นลดลง และนำไฟฟ้าได้ดีขึ้น จนเกิดปรากฏการณ์หิมะถล่มทางความร้อนที่เรียกว่า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"การเปลี่ยนผ่านจากโกลว์เป็นอาร์ก" (Glow-to-Arc Transition - GAT)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ซึ่งจะทำให้พลาสมาเย็นกลายเป็นพลาสมาร้อนที่ทำลายเนื้อเยื่อพืชหรือวัสดุชีวภาพได้ทันที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เพื่อป้องกันการเกิดอาร์กความร้อนและรักษาสภาวะ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sub>
        </m:sSub>
        <m:r>
          <w:rPr>
            <w:rFonts w:ascii="Arial" w:cs="Arial" w:eastAsia="Arial" w:hAnsi="Arial"/>
            <w:color w:val="1f1f1f"/>
          </w:rPr>
          <m:t>≫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เอาไว้ นักฟิสิกส์และวิศวกรจึงใช้กลยุทธ์หลัก 4 ประการในการออกแบบแหล่งกำเนิดพลาสมา: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การคั่นด้วยวัสดุฉนวนไฟฟ้า (Dielectric Barrier):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ใช้แผ่นฉนวน (เช่น แก้ว ควอตซ์ หรือเซรามิก) กั้นขวางทางเดินกระแสไฟฟ้าระหว่างขั้วไฟฟ้า เพื่อจำกัดปริมาณประจุที่ไหลผ่านและตัดวงจรการคายประจุในระดับนาโนวินาทีก่อนที่จะเกิดความร้อนสะสม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การใช้วิศวกรรมความโค้งมนของขั้วไฟฟ้า (Electrode Geometry):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ใช้ขั้วไฟฟ้าปลายแหลมหรือเส้นลวดขนาดเล็กคู่กับแผ่นเรียบ เพื่อสร้างสนามไฟฟ้าไม่สม่ำเสมอ (Non-uniform electric field) ให้พลาสมาเกิดเฉพาะบริเวณปลายแหลมและสลายตัวไปก่อนไปถึงขั้วตรงข้าม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การไหลเวียนของก๊าซความเร็วสูง (High Gas Flow / Convective Cooling):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ใช้การพ่นก๊าซเฉื่อย (เช่น ฮีเลียม อาร์กอน) หรืออากาศด้วยความเร็วสูง เพื่อพัดพาความร้อนและประจุออกไปจากบริเวณคายประจุอย่างต่อเนื่อง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การใช้แหล่งจ่ายไฟพัลส์สั้นระดับนาโนวินาทีหรือความถี่สูง (Nanosecond Pulsed / RF Power Supplies):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ป้อนแรงดันไฟฟ้าสูงในช่วงเวลาสั้นมาก (เช่น </w:t>
      </w:r>
      <m:oMath>
        <m:r>
          <w:rPr>
            <w:rFonts w:ascii="Arial" w:cs="Arial" w:eastAsia="Arial" w:hAnsi="Arial"/>
            <w:color w:val="1f1f1f"/>
          </w:rPr>
          <m:t xml:space="preserve">10-100ns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ซึ่งนานพอที่จะเร่งอิเล็กตรอนให้แตกตัวและสร้าง RONS แต่สั้นเกินกว่าที่ไอออนมวลหนักจะเคลื่อนที่และสร้างความร้อนได้ทัน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 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การคายประจุแบบกั้นด้วยไดอิเล็กทริก (DBD) หรือในอดีตเรียกว่า "การคายประจุแบบเงียบ" (Silent Discharge) ถูกคิดค้นขึ้นครั้งแรกโดย เวิร์นเนอร์ ฟอน ซีเมนส์ (Werner von Siemens) ในปี ค.ศ. 1857 เพื่อใช้ผลิตก๊าซโอโซนสำหรับฆ่าเชื้อในน้ำ และยังคงเป็นแหล่งกำเนิดพลาสมาเย็นที่ได้รับความนิยมสูงสุดในงานเกษตรและสิ่งแวดล้อมจนถึงปัจจุบัน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3.2.1 โครงสร้างและกลไกการทำงาน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โครงสร้างพื้นฐานของระบบ DBD ประกอบด้วยขั้วไฟฟ้าโลหะ 2 ขั้ววางขนานกัน (หรือเป็นทรงกระบอกซ้อนกันแบบ Coaxial) โดยมีช่องว่างก๊าซ (Discharge gap) กว้างประมาณ </w:t>
      </w:r>
      <m:oMath>
        <m:r>
          <w:rPr>
            <w:rFonts w:ascii="Arial" w:cs="Arial" w:eastAsia="Arial" w:hAnsi="Arial"/>
            <w:color w:val="1f1f1f"/>
          </w:rPr>
          <m:t xml:space="preserve">0.1mm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ถึงหลายเซนติเมตร และมี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ชั้นวัสดุไดอิเล็กทริก (Dielectric layer)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ที่มีค่าคงที่ไดอิเล็กทริกสูงและทนต่อแรงดันพังทลายได้ดี เช่น แก้วควอตซ์ (Quartz), อะลูมินาเซรามิก (</w:t>
      </w:r>
      <m:oMath>
        <m:r>
          <w:rPr>
            <w:rFonts w:ascii="Arial" w:cs="Arial" w:eastAsia="Arial" w:hAnsi="Arial"/>
            <w:color w:val="1f1f1f"/>
          </w:rPr>
          <m:t xml:space="preserve">A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l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แผ่นไมกา หรือพอลิเมอร์ชนิด PTFE/Kapton ปิดทับขั้วไฟฟ้าอย่างน้อย 1 ด้าน (หรือทั้ง 2 ด้าน)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เนื่องจากวัสดุไดอิเล็กทริกเป็นฉนวนไฟฟ้า กระแสไฟฟ้าตรง (DC) จึงไม่สามารถไหลผ่านระบบ DBD ได้ ระบบนี้จึงต้องขับเคลื่อนด้วย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ไฟฟ้ากระแสสลับแรงดันสูง (AC High Voltage)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ที่ความถี่ตั้งแต่ </w:t>
      </w:r>
      <m:oMath>
        <m:r>
          <w:rPr>
            <w:rFonts w:ascii="Arial" w:cs="Arial" w:eastAsia="Arial" w:hAnsi="Arial"/>
            <w:color w:val="1f1f1f"/>
          </w:rPr>
          <m:t xml:space="preserve">50Hz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ไปจนถึงระดับกิโลเฮิรตซ์ (</w:t>
      </w:r>
      <m:oMath>
        <m:r>
          <w:rPr>
            <w:rFonts w:ascii="Arial" w:cs="Arial" w:eastAsia="Arial" w:hAnsi="Arial"/>
            <w:color w:val="1f1f1f"/>
          </w:rPr>
          <m:t xml:space="preserve">1-100kHz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หรือแรงดันพัลส์ที่ระดับความต่างศักย์ </w:t>
      </w:r>
      <m:oMath>
        <m:r>
          <w:rPr>
            <w:rFonts w:ascii="Arial" w:cs="Arial" w:eastAsia="Arial" w:hAnsi="Arial"/>
            <w:color w:val="1f1f1f"/>
          </w:rPr>
          <m:t xml:space="preserve">1-30kV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เมื่อแรงดันไฟฟ้าเพิ่มขึ้นจนสนามไฟฟ้าในช่องว่างก๊าซเกินค่าแรงดันพังทลาย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V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b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ก๊าซจะแตกตัวเกิดเป็นสายสตรีมเมอร์หรือ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ไมโครดิสชาร์จ (Microdischarges)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จำนวนมหาศาลกระจายตัวทั่วพื้นที่ผิวขั้วไฟฟ้า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เมื่ออิเล็กตรอนจากสตรีมเมอร์วิ่งไปชนผิวแผ่นไดอิเล็กทริก ประจุลบจะสะสมอยู่บนผิวฉนวน (Surface charge accumulation) สร้างสนามไฟฟ้าต้านกลับสนามไฟฟ้าภายนอก ทำให้สนามไฟฟ้าสุทธิในช่องว่างก๊าซลดลงต่ำกว่าค่าพังทลาย ไมโครดิสชาร์จเส้นนั้นจึงดับลงเองภายในเวลาเพียง </w:t>
      </w:r>
      <m:oMath>
        <m:r>
          <w:rPr>
            <w:rFonts w:ascii="Arial" w:cs="Arial" w:eastAsia="Arial" w:hAnsi="Arial"/>
            <w:color w:val="1f1f1f"/>
          </w:rPr>
          <m:t xml:space="preserve">1-100ns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(Self-terminating) โดยไม่ทันเกิดอาร์กความร้อน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เมื่อแหล่งจ่ายไฟสลับขั้วในครึ่งลูกคลื่นถัดไป ประจุที่สะสมอยู่บนผิวไดอิเล็กทริกจะช่วยเสริมสนามไฟฟ้าใหม่ ทำให้เกิดการคายประจุซ้ำได้ง่ายขึ้นที่แรงดันต่ำลง (เรียกว่า Memory effect)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3.2.2 รูปแบบการจัดวาง DBD ในงานเกษตรและสิ่งแวดล้อม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Volume DBD (V-DBD):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วางวัตถุเป้าหมาย (เช่น เมล็ดพันธุ์พืช แผ่นฟิล์ม หรือชั้นน้ำบางๆ) ไว้ในช่องว่างระหว่างขั้วไฟฟ้าทั้งสอง ให้สัมผัสกับสตรีมเมอร์และอนุมูลอิสระอายุสั้น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OH,O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โดยตรง เหมาะสำหรับระบบสายพานลำเลียงเมล็ดพันธุ์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Surface DBD (S-DBD):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ขั้วไฟฟ้าทั้งสองถูกจัดวางทาบอยู่คนละด้านของแผ่นไดอิเล็กทริกแผ่นเดียวกัน (เช่น ขั้วหนึ่งเป็นแผ่นทึบ อีกขั้วเป็นตารางรังผึ้งหรือแถบเส้นขนาน) พลาสมาจะเกิดขึ้นเป็นแผ่นบางๆ เคลือบอยู่บนผิวไดอิเล็กทริก แล้วแพร่กระจายอนุภาค RONS (เช่น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  <m:r>
          <w:rPr>
            <w:rFonts w:ascii="Arial" w:cs="Arial" w:eastAsia="Arial" w:hAnsi="Arial"/>
            <w:color w:val="1f1f1f"/>
          </w:rPr>
          <m:t xml:space="preserve">,N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x</m:t>
            </m:r>
          </m:sub>
        </m:sSub>
        <m:r>
          <w:rPr>
            <w:rFonts w:ascii="Arial" w:cs="Arial" w:eastAsia="Arial" w:hAnsi="Arial"/>
            <w:color w:val="1f1f1f"/>
          </w:rPr>
          <m:t xml:space="preserve">,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ลงสู่วัตถุหรือผิวน้ำที่อยู่ด้านล่างโดยที่กระแสไฟฟ้าไม่ไหลผ่านวัตถุโดยตรง นิยมใช้มากในกล่องบรรจุภัณฑ์อาหารสด (In-package plasma) และการผลิต PAW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Coaxial Packed-Bed DBD: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เป็นท่อทรงกระบอกที่บรรจุเม็ดตัวเร่งปฏิกิริยา (เช่น </w:t>
      </w:r>
      <m:oMath>
        <m:r>
          <w:rPr>
            <w:rFonts w:ascii="Arial" w:cs="Arial" w:eastAsia="Arial" w:hAnsi="Arial"/>
            <w:color w:val="1f1f1f"/>
          </w:rPr>
          <m:t xml:space="preserve">Ti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Zeolite หรือ </w:t>
      </w:r>
      <m:oMath>
        <m:r>
          <m:t>γ</m:t>
        </m:r>
        <m:r>
          <w:rPr>
            <w:rFonts w:ascii="Arial" w:cs="Arial" w:eastAsia="Arial" w:hAnsi="Arial"/>
            <w:color w:val="1f1f1f"/>
          </w:rPr>
          <m:t xml:space="preserve">-A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l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ไว้ในช่องว่างพลาสมา ใช้สำหรับงานบำบัดก๊าซมลพิษ VOCs และการเปลี่ยนรูปก๊าซ </w:t>
      </w:r>
      <m:oMath>
        <m:r>
          <w:rPr>
            <w:rFonts w:ascii="Arial" w:cs="Arial" w:eastAsia="Arial" w:hAnsi="Arial"/>
            <w:color w:val="1f1f1f"/>
          </w:rPr>
          <m:t xml:space="preserve">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/C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(Plasma Catalysis)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 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แม้ว่า DBD แบบแผ่นขนานจะให้พื้นที่การฉายพลาสมาที่กว้าง แต่มีข้อจำกัดคือช่องว่างระหว่างขั้วไฟฟ้าต้องแคบเพียงไม่กี่มิลลิเมตร ทำให้ไม่สามารถสอดวัตถุที่มีรูปทรงสามมิติซับซ้อนหรือมีขนาดใหญ่ (เช่น ผลทุเรียน ผลมะม่วง หรือรากพืช) เข้าไปในช่องว่างขั้วไฟฟ้าได้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พลาสมาเจ็ท (APPJ)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จึงถูกพัฒนาขึ้นเพื่อแก้ปัญหานี้โดยเฉพาะ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3.3.1 โครงสร้างและกลไก "กระสุนพลาสมา" (Plasma Bullets)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โครงสร้างของ APPJ มักประกอบด้วยท่อไดอิเล็กทริกขนาดเล็ก (เช่น ท่อควอตซ์หรือเซรามิก เส้นผ่านศูนย์กลาง </w:t>
      </w:r>
      <m:oMath>
        <m:r>
          <w:rPr>
            <w:rFonts w:ascii="Arial" w:cs="Arial" w:eastAsia="Arial" w:hAnsi="Arial"/>
            <w:color w:val="1f1f1f"/>
          </w:rPr>
          <m:t xml:space="preserve">1-10mm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ที่มีขั้วไฟฟ้าแรงดันสูงเป็นเข็มโลหะอยู่แกนกลางท่อ (Pin electrode) หรือเป็นแหวนโลหะพันรอบนอกท่อ (Ring electrode) โดยมีการป้อนก๊าซทำงาน (Working gas) เช่น ฮีเลียม (</w:t>
      </w:r>
      <m:oMath>
        <m:r>
          <w:rPr>
            <w:rFonts w:ascii="Arial" w:cs="Arial" w:eastAsia="Arial" w:hAnsi="Arial"/>
            <w:color w:val="1f1f1f"/>
          </w:rPr>
          <m:t xml:space="preserve">He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อาร์กอน (</w:t>
      </w:r>
      <m:oMath>
        <m:r>
          <w:rPr>
            <w:rFonts w:ascii="Arial" w:cs="Arial" w:eastAsia="Arial" w:hAnsi="Arial"/>
            <w:color w:val="1f1f1f"/>
          </w:rPr>
          <m:t xml:space="preserve">Ar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ไนโตรเจน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หรืออากาศอัด ไหลผ่านท่อด้วยอัตราการไหลประมาณ </w:t>
      </w:r>
      <m:oMath>
        <m:r>
          <w:rPr>
            <w:rFonts w:ascii="Arial" w:cs="Arial" w:eastAsia="Arial" w:hAnsi="Arial"/>
            <w:color w:val="1f1f1f"/>
          </w:rPr>
          <m:t xml:space="preserve">1-10L/min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เมื่อป้อนแรงดันไฟฟ้าความถี่สูง (</w:t>
      </w:r>
      <m:oMath>
        <m:r>
          <w:rPr>
            <w:rFonts w:ascii="Arial" w:cs="Arial" w:eastAsia="Arial" w:hAnsi="Arial"/>
            <w:color w:val="1f1f1f"/>
          </w:rPr>
          <m:t xml:space="preserve">kHz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m:oMath>
        <m:r>
          <w:rPr>
            <w:rFonts w:ascii="Arial" w:cs="Arial" w:eastAsia="Arial" w:hAnsi="Arial"/>
            <w:color w:val="1f1f1f"/>
          </w:rPr>
          <m:t xml:space="preserve">MHz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หรือพัลส์นาโนวินาที ก๊าซภายในท่อจะแตกตัวเป็นพลาสมา และถูกกระแสก๊าซร่วมกับแรงทางไฟฟ้าพัดพาพุ่งพ้นปลายท่อออกมาสู่บรรยากาศภายนอกเป็นลำแสงคล้ายเปลวไฟ 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"พลาสมาพลูม" (Plasma Plume)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ยาวตั้งแต่ </w:t>
      </w:r>
      <m:oMath>
        <m:r>
          <w:rPr>
            <w:rFonts w:ascii="Arial" w:cs="Arial" w:eastAsia="Arial" w:hAnsi="Arial"/>
            <w:color w:val="1f1f1f"/>
          </w:rPr>
          <m:t xml:space="preserve">1-10cm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ในทางฟิสิกส์ แม้ตาเปล่าจะเห็นลำพลาสมาเจ็ทเป็นลำแสงต่อเนื่อง แต่เมื่อถ่ายภาพด้วยกล้องความเร็วสูงระดับนาโนวินาที (ICCD Camera) จะพบว่า พลาสมาพลูมไม่ได้เกิดจากการพัดพาด้วยความเร็วก๊าซเพียงอย่างเดียว (ก๊าซไหลด้วยความเร็วเพียง </w:t>
      </w:r>
      <m:oMath>
        <m:r>
          <w:rPr>
            <w:rFonts w:ascii="Arial" w:cs="Arial" w:eastAsia="Arial" w:hAnsi="Arial"/>
            <w:color w:val="1f1f1f"/>
          </w:rPr>
          <m:t xml:space="preserve">10m/s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แต่เป็นก้อนคลื่นการแตกตัวเป็นไอออนที่วิ่งนำหน้าไปตามลำก๊าซด้วยความเร็วสูงถึง 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4</m:t>
            </m:r>
          </m:sup>
        </m:sSup>
        <m:r>
          <w:rPr>
            <w:rFonts w:ascii="Arial" w:cs="Arial" w:eastAsia="Arial" w:hAnsi="Arial"/>
            <w:color w:val="1f1f1f"/>
          </w:rPr>
          <m:t xml:space="preserve">-1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5</m:t>
            </m:r>
          </m:sup>
        </m:sSup>
        <m:r>
          <w:rPr>
            <w:rFonts w:ascii="Arial" w:cs="Arial" w:eastAsia="Arial" w:hAnsi="Arial"/>
            <w:color w:val="1f1f1f"/>
          </w:rPr>
          <m:t xml:space="preserve">m/s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"กระสุนพลาสมา" (Plasma Bullets)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หรือคลื่นการแตกตัวนำทาง (Guided Ionization Waves)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3.3.2 ข้อได้เปรียบและการประยุกต์ใช้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ความคล่องตัวสูงและการเข้าถึงพื้นที่จำกัด: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ลำพลาสมาถูกแยกออกมาจากบริเวณสนามไฟฟ้าแรงสูงภายในท่อ (Remote/Direct-coupled plasma) จึงมีอุณหภูมิที่ปลายเจ็ทต่ำมาก ($25 - 40\text{ }^\circ\text{C}$) สามารถถือฉายจี้ลงบนแผลของต้นไม้ ใบพืช ขั้วผลไม้เพื่อป้องกันเชื้อราเข้าทำลายหลังเก็บเกี่ยว หรือจุ่มปลายท่อพ่นลงในน้ำเพื่อผลิต PAW ความเข้มข้นสูงได้โดยตรง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การปรับแต่งเคมีพลาสมาด้วยก๊าซผสม (Gas Admixture):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นักวิจัยสามารถเติมก๊าซ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หรือไอน้ำ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ปริมาณเล็กน้อย ($0.1 - 2\%$) ผสมลงในก๊าซหลัก (</w:t>
      </w:r>
      <m:oMath>
        <m:r>
          <w:rPr>
            <w:rFonts w:ascii="Arial" w:cs="Arial" w:eastAsia="Arial" w:hAnsi="Arial"/>
            <w:color w:val="1f1f1f"/>
          </w:rPr>
          <m:t xml:space="preserve">Ar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m:oMath>
        <m:r>
          <w:rPr>
            <w:rFonts w:ascii="Arial" w:cs="Arial" w:eastAsia="Arial" w:hAnsi="Arial"/>
            <w:color w:val="1f1f1f"/>
          </w:rPr>
          <m:t xml:space="preserve">He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เพื่อบังคับให้พลาสมาเจ็ทผลิตเฉพาะอนุมูล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m:oMath>
        <m:r>
          <w:rPr>
            <w:rFonts w:ascii="Arial" w:cs="Arial" w:eastAsia="Arial" w:hAnsi="Arial"/>
            <w:color w:val="1f1f1f"/>
          </w:rPr>
          <m:t xml:space="preserve">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ตามสัดส่วนที่ต้องการได้อย่างแม่นยำ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3.4 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สำหรับการขยายขนาดสู่ระดับไร่นาและโรงงานอุตสาหกรรมที่ต้องการใช้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"อากาศปกติ" (Ambient Air)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ก๊าซตั้งต้นโดยไม่ต้องพึ่งพาก๊าซเฉื่อยราคาแพงและไม่ต้องการแผ่นไดอิเล็กทริกที่อาจแตกหักได้ง่าย แหล่งกำเนิดแบบโคโรนาและไกลดิงอาร์กจึงเป็นทางเลือกหลัก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3.4.1 การคายประจุแบบโคโรนา (Corona Discharge)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เกิดจากการป้อนแรงดันไฟฟ้าสูง (DC, AC หรือ Pulsed) เข้าสู่ขั้วไฟฟ้าที่มีความไม่สมมาตรทางเรขาคณิตสูงมาก เช่น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ขั้วเข็มปลายแหลมคู่กับขั้วแผ่นเรียบ (Pin-to-Plate)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เส้นลวดขนาดเล็กขึงขนานกับแผ่นโลหะ/ท่อทรงกระบอก (Wire-to-Plate / Wire-to-Cylinder)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กลไก: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เนื่องจากรัศมีความโค้งที่ปลายเข็มหรือเส้นลวดมีค่าน้อยมาก สนามไฟฟ้าเฉพาะที่บริเวณปลายเข็มจึงมีความเข้มสูงมหาศาล (</w:t>
      </w:r>
      <m:oMath>
        <m:r>
          <w:rPr>
            <w:rFonts w:ascii="Arial" w:cs="Arial" w:eastAsia="Arial" w:hAnsi="Arial"/>
            <w:color w:val="1f1f1f"/>
          </w:rPr>
          <m:t xml:space="preserve">&gt;30kV/cm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ทำให้ก๊าซแตกตัวเป็นไอออนและเรืองแสงพลาสมาขึ้นเฉพาะรอบๆ ปลายเข็ม ในขณะที่เมื่อห่างออกมา สนามไฟฟ้าจะลดลงอย่างรวดเร็วตามระยะทาง ทำให้กระแสไอออนและอนุภาค RONS เคลื่อนที่กระจายตัว (Ion wind / Electrohydrodynamic flow) ไปยังแผ่นรองรับหรือผิวน้ำด้านล่างโดยไม่เกิดอาร์กลัดวงจร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การประยุกต์ใช้: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ระบบเข็มพลาสมาแบบอาร์เรย์ (Multi-pin Corona Array) นิยมใช้ฉายกระตุ้นเมล็ดพันธุ์บนสายพาน ใช้สร้างประจุจับฝุ่นละออง PM2.5 และกำจัดกลิ่นแอมโมเนีย/ก๊าซไข่เน่า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ในโรงเรือนปศุสัตว์ รวมถึงการคายประจุโคโรนาแบบพัลส์ในน้ำ (Pulsed Corona Discharge in Water) เพื่อสร้างคลื่นกระแทกและอนุมูล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ย่อยสลายสารพิษตกค้างในน้ำเสีย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3.4.2 การคายประจุแบบไกลดิงอาร์ก (Gliding Arc Discharge - GAD)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ไกลดิงอาร์กเป็นแหล่งกำเนิดพลาสมาลูกผสมที่มีเอกลักษณ์เฉพาะตัว 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"พลาสมาอุ่น" (Warm Plasma หรือ Transitional Plasma)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ซึ่งรวมเอาข้อดีของความหนาแน่นพลังงานที่สูงมากของพลาสมาร้อน เข้ากับความสามารถในการเลือกเกิดปฏิกิริยาเคมีของพลาสมาเย็น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โครงสร้างและกลไก: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ประกอบด้วยขั้วไฟฟ้าโลหะ 2 ชิ้นที่ดัดโค้งถ่างออกจากกันคล้ายเขาวัว (Diverging knife-shaped electrodes) หรือเป็นแบบหมุนวนด้วยสนามแม่เหล็ก/กระแสลม (Rotating / Tornado Gliding Arc)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ระยะเริ่มต้น (Ignition):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อาร์กไฟฟ้าจะเริ่มต้นพังทลายที่จุดแคบที่สุดด้านล่างระหว่างขั้วไฟฟ้า (ระยะห่าง </w:t>
      </w:r>
      <m:oMath>
        <m:r>
          <w:rPr>
            <w:rFonts w:ascii="Arial" w:cs="Arial" w:eastAsia="Arial" w:hAnsi="Arial"/>
            <w:color w:val="1f1f1f"/>
          </w:rPr>
          <m:t xml:space="preserve">1-3mm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เกิดเป็นพลาสมาสมดุลความร้อน (Thermal arc) ในช่วงสั้นๆ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ระยะไถลและยืดตัว (Gliding &amp; Elongation):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ระแสลมความเร็วสูงที่เป่าขึ้นมาจากด้านล่างจะผลักให้ลำพลาสมาไถลตัวขึ้นไปตามรางขั้วไฟฟ้าที่ถ่างกว้างออกเรื่อยๆ ลำพลาสมาจะถูกยืดออกให้ยาวขึ้นและสัมผัสกับอากาศเย็นรอบข้าง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ระยะเปลี่ยนผ่านสู่พลาสมานอกสมดุล (Non-equilibrium Transition):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ลำพลาสมายืดออกจนการสูญเสียความร้อนสู่สิ่งแวดล้อมมากกว่าพลังงานที่แหล่งจ่ายไฟป้อนให้ได้ทัน อุณหภูมิก๊าซ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จะลดลงอย่างรวดเร็ว (เหลือประมาณ </w:t>
      </w:r>
      <m:oMath>
        <m:r>
          <w:rPr>
            <w:rFonts w:ascii="Arial" w:cs="Arial" w:eastAsia="Arial" w:hAnsi="Arial"/>
            <w:color w:val="1f1f1f"/>
          </w:rPr>
          <m:t xml:space="preserve">1,000-2,500K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ในขณะที่อิเล็กตรอนยังคงมีพลังงานสูง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sub>
        </m:sSub>
        <m:r>
          <w:rPr>
            <w:rFonts w:ascii="Arial" w:cs="Arial" w:eastAsia="Arial" w:hAnsi="Arial"/>
            <w:color w:val="1f1f1f"/>
          </w:rPr>
          <m:t>≈</m:t>
        </m:r>
        <m:r>
          <w:rPr>
            <w:rFonts w:ascii="Arial" w:cs="Arial" w:eastAsia="Arial" w:hAnsi="Arial"/>
            <w:color w:val="1f1f1f"/>
          </w:rPr>
          <m:t xml:space="preserve">1-2eV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กลายเป็นพลาสมานอกสมดุลปริมาตรใหญ่ ก่อนที่สายพลาสมาจะขาดลงและเริ่มจุดอาร์กใหม่ที่คอขวดด้านล่างซ้ำไปเรื่อยๆ เป็นวัฏจักร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การประยุกต์ใช้ที่โดดเด่น: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เนื่องจากไกลดิงอาร์กมีพลังงานจำเพาะสูงและกระตุ้นการสั่นสะเทือนของโมเลกุลไนโตรเจน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(v)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ได้ดีที่สุด จึงเป็น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"แชมเปี้ยนในการตรึงไนโตรเจนจากอากาศ" (Plasma Nitrogen Fixation)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เพื่อผลิตก๊าซ 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และน้ำปุ๋ยไนเตรต PAW ความเข้มข้นสูงในระดับอุตสาหกรรม รวมถึงการเปลี่ยนรูปก๊าซเรือนกระจก (</w:t>
      </w:r>
      <m:oMath>
        <m:r>
          <w:rPr>
            <w:rFonts w:ascii="Arial" w:cs="Arial" w:eastAsia="Arial" w:hAnsi="Arial"/>
            <w:color w:val="1f1f1f"/>
          </w:rPr>
          <m:t xml:space="preserve">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splitting และ Dry reforming of methane)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ตารางที่ 3.1: การเปรียบเทียบคุณลักษณะและการประยุกต์ใช้แหล่งกำเนิดพลาสมาทั้ง 4 ชนิดหลัก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36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คุณลักษณะ / พารามิเตอร์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การคายประจุแบบกั้นด้วยไดอิเล็กทริก (DBD) พลาสมาฟิสิกส์เพื่อการเกษตรและสิ่งแวดล้อม (โครงร่าง คำนำ บทที่ 1 และบทที่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พลาสมาเจ็ทความดันบรรยากาศ (APPJ) พลาสมาฟิสิกส์เพื่อการเกษตรและสิ่งแวดล้อม (โครงร่าง คำนำ บทที่ 1 และบทที่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การคายประจุแบบโคโรนา (Corona Discharge) พลาสมาฟิสิกส์เพื่อการเกษตรและสิ่งแวดล้อม (โครงร่าง คำนำ บทที่ 1 และบทที่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การคายประจุแบบไกลดิงอาร์ก (Gliding Arc - GAD) พลาสมาฟิสิกส์เพื่อการเกษตรและสิ่งแวดล้อม (โครงร่าง คำนำ บทที่ 1 และบทที่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กลไกป้องกันการเกิดอาร์ก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แผ่นฉนวนไดอิเล็กทริกกั้นขวางกระแส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แยกบริเวณสร้างพลาสมาในท่อและเป่าด้วยก๊าซเร็วสูง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ความไม่สม่ำเสมอของสนามไฟฟ้าที่ปลายเข็ม/เส้นลวด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กระแสลมเป่าลำพลาสมาให้ยืดตัวและเย็นตัวลง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ก๊าซทำงานหลัก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อากาศ,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Ar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He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He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Ar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(หรือผสม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/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), อากาศอัด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อากาศปกติ (หรือในน้ำโดยตรง)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อากาศปกติ,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C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C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, ไอน้ำ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อุณหภูมิก๊าซรวม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  <m:t xml:space="preserve">g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$25 - 60\text{ }^\circ\text{C}$ (เย็นมาก)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$25 - 45\text{ }^\circ\text{C}$ (เย็นมาก)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$25 - 50\text{ }^\circ\text{C}$ (เย็นมาก)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500-2,500K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(พลาสมาอุ่น ต้องระบายความร้อนก่อนสัมผัสพืช)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ความหนาแน่นอิเล็กตรอน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18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21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17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20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15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19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(เฉพาะรอบปลายเข็ม)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19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23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(สูงมาก)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อนุภาค RONS เด่นที่ผลิตได้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(เด่นมาก),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$^1O_2$,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(ปรับตามก๊าซได้)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>⋅</m:t>
                  </m:r>
                  <m:r>
                    <w:rPr>
                      <w:rFonts w:ascii="Arial" w:cs="Arial" w:eastAsia="Arial" w:hAnsi="Arial"/>
                      <w:color w:val="1f1f1f"/>
                    </w:rPr>
                    <m:t xml:space="preserve">-</m:t>
                  </m:r>
                </m:sup>
              </m:sSubSup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(เมื่อทำในน้ำ)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สูงมาก),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ข้อดีหลัก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ขยายขนาดพื้นที่แนวราบได้กว้าง สม่ำเสมอ ทำในบรรจุภัณฑ์ปิดได้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เข้าซอกมุมวัตถุ 3 มิติได้ดี พกพาง่าย ปลอดภัยต่อเนื้อเยื่อสด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โครงสร้างเรียบง่าย ราคาถูก ไม่มีฉนวนแตกหัก ใช้พลังงานต่ำ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อัตราการผลิต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PAW สูงที่สุด รองรับอัตราไหลก๊าซสูงมาก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ข้อจำกัด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ระยะห่างช่องว่างแคบ แผ่นเซรามิก/ควอตซ์อาจเสื่อมหรือแตกเมื่อร้อน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พื้นที่ลำเจ็ทแคบ (ต้องจัดเรียงเป็นหัว Jet Array) สิ้นเปลืองก๊าซเฉื่อย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ปริมาตรพลาสมาจำกัดเฉพาะปลายเข็ม ขั้วเข็มสึกกร่อนตามเวลา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อุณหภูมิสูงเกินกว่าจะฉายลงบนพืชสดโดยตรง (ใช้ผ่านการทำ PAW หรือบำบัดก๊าซ)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งานเกษตรและสิ่งแวดล้อมที่เหมาะสมที่สุด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ฉายเมล็ดพันธุ์บนสายพาน, ฆ่าเชื้อในถุงบรรจุผักผลไม้, ผลิตโอโซนบำบัดน้ำ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ฉายขั้วผลไม้/แผลพืช, จุ่มผลิต PAW ในห้องปฏิบัติการ, ทดสอบกลไกระดับเซลล์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บำบัดอากาศและกลิ่นในฟาร์ม, พัลส์โคโรนาในน้ำเสีย, กระตุ้นเมล็ดด้วยเข็มอาร์เรย์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โรงงานผลิตปุ๋ยน้ำไนเตรต (PAW) ระดับไร่นา, สลาย VOCs และก๊าซเรือนกระจก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3.5 เทคนิคการตรวจวัดคุณสมบัติพลาสมาเบื้องต้น (Plasma Diagnostics)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ในการทำวิจัยและพัฒนาเทคโนโลยีพลาสมาเพื่อการเกษตรและสิ่งแวดล้อม หากเราบันทึกเพียงว่า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"ใช้แรงดันไฟฟ้าตั้งต้นที่หน้าเครื่องจ่ายไฟ </w:t>
      </w:r>
      <m:oMath>
        <m:r>
          <w:rPr>
            <w:rFonts w:ascii="Arial" w:cs="Arial" w:eastAsia="Arial" w:hAnsi="Arial"/>
            <w:i w:val="1"/>
            <w:iCs w:val="1"/>
            <w:color w:val="1f1f1f"/>
          </w:rPr>
          <m:t xml:space="preserve">10kV</m:t>
        </m:r>
      </m:oMath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 เป็นเวลา </w:t>
      </w:r>
      <m:oMath>
        <m:r>
          <w:rPr>
            <w:rFonts w:ascii="Arial" w:cs="Arial" w:eastAsia="Arial" w:hAnsi="Arial"/>
            <w:i w:val="1"/>
            <w:iCs w:val="1"/>
            <w:color w:val="1f1f1f"/>
          </w:rPr>
          <m:t xml:space="preserve">5</m:t>
        </m:r>
      </m:oMath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 นาที"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งานวิจัยนั้นจะไม่สามารถทำซ้ำ (Reproduce) ในห้องปฏิบัติการอื่นได้เลย เนื่องจากระบบพลาสมาแต่ละแบบมีการสูญเสียพลังงานในวงจรและมีสภาวะการแตกตัวที่ต่างกัน ดังนั้น การตรวจวัดคุณสมบัติของพลาสมา (Plasma Diagnostics) ทั้งทางไฟฟ้าและทางแสงจึงเป็นมาตรฐานบังคับทางวิชาการ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3.5.1 การตรวจวัดทางไฟฟ้าและการคำนวณกำลังพลาสมา (Electrical Diagnostics &amp; Lissajous Method)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พารามิเตอร์ทางไฟฟ้าที่สำคัญที่สุดในการควบคุม "ปริมาณพลาสมา" (Plasma Dose) 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กำลังไฟฟ้าจริงที่ถูกใช้ในการคายประจุพลาสมา (Discharge Power, </w:t>
      </w:r>
      <m:oMath>
        <m:r>
          <w:rPr>
            <w:rFonts w:ascii="Arial" w:cs="Arial" w:eastAsia="Arial" w:hAnsi="Arial"/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พลังงานจำเพาะที่ป้อนต่อหน่วยปริมาตรก๊าซหรือของเหลว (Specific Energy Input - SEI)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ในระบบพลาสมาความดันบรรยากาศ กระแสไฟฟ้าไม่ได้ไหลเป็นรูปคลื่นไซน์เรียบๆ เหมือนตัวต้านทานทั่วไป แต่จะมีลักษณะเป็นหนามแหลมสั้นๆ (Current spikes) ระดับนาโนวินาทีของสตรีมเมอร์ซ้อนทับอยู่บนกระแสเก็บประจุ การวัดจึงต้องใช้ออสซิลโลสโคปความเร็วสูง (Digital Storage Oscilloscope แบนด์วิดท์ </w:t>
      </w:r>
      <m:oMath>
        <m:r>
          <m:t>≥</m:t>
        </m:r>
        <m:r>
          <w:rPr>
            <w:rFonts w:ascii="Arial" w:cs="Arial" w:eastAsia="Arial" w:hAnsi="Arial"/>
            <w:color w:val="1f1f1f"/>
          </w:rPr>
          <m:t xml:space="preserve">100MHz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ร่วมกับหัววัดแรงดันสูง (High-voltage Probe)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การวัดกระแสและคำนวณกำลังไฟฟ้าในระบบพลาสมา (โดยเฉพาะ DBD) ทำได้ 2 วิธีหลัก: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วิธีวัดกระแสโดยตรง (Current Shunt / Rogowski Coil Method)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ใช้หม้อแปลงวัดกระแสความถี่สูง (Current Transformer / Pearson Coil) หรือตัวต้านทานชันต์ค่าต่ำ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R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shunt</m:t>
            </m:r>
          </m:sub>
        </m:sSub>
        <m:r>
          <w:rPr>
            <w:rFonts w:ascii="Arial" w:cs="Arial" w:eastAsia="Arial" w:hAnsi="Arial"/>
            <w:color w:val="1f1f1f"/>
          </w:rPr>
          <m:t>≈</m:t>
        </m:r>
        <m:r>
          <w:rPr>
            <w:rFonts w:ascii="Arial" w:cs="Arial" w:eastAsia="Arial" w:hAnsi="Arial"/>
            <w:color w:val="1f1f1f"/>
          </w:rPr>
          <m:t xml:space="preserve">10-50</m:t>
        </m:r>
        <m:r>
          <w:rPr>
            <w:rFonts w:ascii="Arial" w:cs="Arial" w:eastAsia="Arial" w:hAnsi="Arial"/>
            <w:color w:val="1f1f1f"/>
          </w:rPr>
          <m:t>Ω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ต่ออนุกรมกับสายกราวด์เพื่อวัดกระแส </w:t>
      </w:r>
      <m:oMath>
        <m:r>
          <w:rPr>
            <w:rFonts w:ascii="Arial" w:cs="Arial" w:eastAsia="Arial" w:hAnsi="Arial"/>
            <w:color w:val="1f1f1f"/>
          </w:rPr>
          <m:t xml:space="preserve">I(t)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แล้วคำนวณกำลังไฟฟ้าเฉลี่ยต่อคาบเวลา (</w:t>
      </w:r>
      <m:oMath>
        <m:r>
          <w:rPr>
            <w:rFonts w:ascii="Arial" w:cs="Arial" w:eastAsia="Arial" w:hAnsi="Arial"/>
            <w:color w:val="1f1f1f"/>
          </w:rPr>
          <m:t xml:space="preserve">T=1/f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จากการอินทิเกรตผลคูณของแรงดันและกระแสขณะหนึ่ง: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P=</m:t>
        </m:r>
        <m:f>
          <m:fPr>
            <m:ctrlPr>
              <w:rPr>
                <w:rFonts w:ascii="Arial" w:cs="Arial" w:eastAsia="Arial" w:hAnsi="Arial"/>
                <w:color w:val="1f1f1f"/>
              </w:rPr>
            </m:ctrlPr>
          </m:fPr>
          <m:num>
            <m:r>
              <w:rPr>
                <w:rFonts w:ascii="Arial" w:cs="Arial" w:eastAsia="Arial" w:hAnsi="Arial"/>
                <w:color w:val="1f1f1f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den>
        </m:f>
        <m:nary>
          <m:naryPr>
            <m:chr m:val="∫"/>
            <m:ctrlPr>
              <w:rPr>
                <w:rFonts w:ascii="Arial" w:cs="Arial" w:eastAsia="Arial" w:hAnsi="Arial"/>
                <w:color w:val="1f1f1f"/>
              </w:rPr>
            </m:ctrlPr>
          </m:naryPr>
          <m:sub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sup>
        </m:nary>
        <m:r>
          <w:rPr>
            <w:rFonts w:ascii="Arial" w:cs="Arial" w:eastAsia="Arial" w:hAnsi="Arial"/>
            <w:color w:val="1f1f1f"/>
          </w:rPr>
          <m:t xml:space="preserve">V(t)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I(t)dt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วิธีประจุ-แรงดัน หรือ กราฟลิสซาจูส์ของแมนลีย์ (Q-V Plot / Manley’s Lissajous Figure)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สำหรับระบบ DBD ที่มีสตรีมเมอร์เป็นหนามแหลมจำนวนมาก การอินทิเกรต </w:t>
      </w:r>
      <m:oMath>
        <m:r>
          <w:rPr>
            <w:rFonts w:ascii="Arial" w:cs="Arial" w:eastAsia="Arial" w:hAnsi="Arial"/>
            <w:color w:val="1f1f1f"/>
          </w:rPr>
          <m:t xml:space="preserve">V(t)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I(t)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โดยตรงมักมีความคลาดเคลื่อนสูง นักวิจัยจึงนิยมต่อ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ตัวเก็บประจุวัดค่า (Monitor Capacitor, 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ที่มีค่าความจุทราบแน่นอนและมากกว่าความจุของหัวพลาสมาประมาณ </w:t>
      </w:r>
      <m:oMath>
        <m:r>
          <w:rPr>
            <w:rFonts w:ascii="Arial" w:cs="Arial" w:eastAsia="Arial" w:hAnsi="Arial"/>
            <w:color w:val="1f1f1f"/>
          </w:rPr>
          <m:t xml:space="preserve">100-1,000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เท่า (เช่น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  <m:r>
          <w:rPr>
            <w:rFonts w:ascii="Arial" w:cs="Arial" w:eastAsia="Arial" w:hAnsi="Arial"/>
            <w:color w:val="1f1f1f"/>
          </w:rPr>
          <m:t xml:space="preserve">=10-100nF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คั่นไว้ที่สายกราวด์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แรงดันที่ตกคร่อมตัวเก็บประจุ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V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จะแปรผันตรงกับประจุไฟฟ้าสะสม </w:t>
      </w:r>
      <m:oMath>
        <m:r>
          <w:rPr>
            <w:rFonts w:ascii="Arial" w:cs="Arial" w:eastAsia="Arial" w:hAnsi="Arial"/>
            <w:color w:val="1f1f1f"/>
          </w:rPr>
          <m:t xml:space="preserve">Q(t)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ที่ไหลผ่านพลาสมาทั้งหมด: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Q(t)=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  <m:r>
          <w:rPr>
            <w:rFonts w:ascii="Arial" w:cs="Arial" w:eastAsia="Arial" w:hAnsi="Arial"/>
            <w:color w:val="1f1f1f"/>
          </w:rPr>
          <m:t>⋅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V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  <m:r>
          <w:rPr>
            <w:rFonts w:ascii="Arial" w:cs="Arial" w:eastAsia="Arial" w:hAnsi="Arial"/>
            <w:color w:val="1f1f1f"/>
          </w:rPr>
          <m:t xml:space="preserve">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เมื่อนำสัญญาณแรงดันหลักที่ป้อนให้พลาสมา </w:t>
      </w:r>
      <m:oMath>
        <m:r>
          <w:rPr>
            <w:rFonts w:ascii="Arial" w:cs="Arial" w:eastAsia="Arial" w:hAnsi="Arial"/>
            <w:color w:val="1f1f1f"/>
          </w:rPr>
          <m:t xml:space="preserve">V(t)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เข้าแกน X และสัญญาณประจุ </w:t>
      </w:r>
      <m:oMath>
        <m:r>
          <w:rPr>
            <w:rFonts w:ascii="Arial" w:cs="Arial" w:eastAsia="Arial" w:hAnsi="Arial"/>
            <w:color w:val="1f1f1f"/>
          </w:rPr>
          <m:t xml:space="preserve">Q(t)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เข้าแกน Y ของออสซิลโลสโคป (โหมด X-Y) จะปรากฏกราฟรูปสี่เหลี่ยมด้านขนานที่เรียกว่า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"กราฟลิสซาจูส์" (Lissajous Figure)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พื้นที่ภายในรูปสี่เหลี่ยมด้านขนานของกราฟลิสซาจูส์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คือพลังงานไฟฟ้า (</w:t>
      </w:r>
      <m:oMath>
        <m:r>
          <w:rPr>
            <w:rFonts w:ascii="Arial" w:cs="Arial" w:eastAsia="Arial" w:hAnsi="Arial"/>
            <w:color w:val="1f1f1f"/>
          </w:rPr>
          <m:t xml:space="preserve">E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หน่วยเป็นจูล J) ที่พลาสมาใช้ไปใน 1 รอบสัญญาณ เมื่อคูณด้วยความถี่ของแหล่งจ่ายไฟ (</w:t>
      </w:r>
      <m:oMath>
        <m:r>
          <w:rPr>
            <w:rFonts w:ascii="Arial" w:cs="Arial" w:eastAsia="Arial" w:hAnsi="Arial"/>
            <w:color w:val="1f1f1f"/>
          </w:rPr>
          <m:t xml:space="preserve">f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จะได้กำลังไฟฟ้าของพลาสมา (</w:t>
      </w:r>
      <m:oMath>
        <m:r>
          <w:rPr>
            <w:rFonts w:ascii="Arial" w:cs="Arial" w:eastAsia="Arial" w:hAnsi="Arial"/>
            <w:color w:val="1f1f1f"/>
          </w:rPr>
          <m:t xml:space="preserve">P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หน่วยเป็นวัตต์ W) อย่างแม่นยำที่สุด: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P=f</m:t>
        </m:r>
        <m:nary>
          <m:naryPr>
            <m:chr m:val="∮"/>
            <m:ctrlPr>
              <w:rPr>
                <w:rFonts w:ascii="Arial" w:cs="Arial" w:eastAsia="Arial" w:hAnsi="Arial"/>
                <w:color w:val="1f1f1f"/>
              </w:rPr>
            </m:ctrlPr>
          </m:naryPr>
          <m:sub/>
          <m:sup/>
        </m:nary>
        <m:r>
          <w:rPr>
            <w:rFonts w:ascii="Arial" w:cs="Arial" w:eastAsia="Arial" w:hAnsi="Arial"/>
            <w:color w:val="1f1f1f"/>
          </w:rPr>
          <m:t xml:space="preserve">Q(V)dV=f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(AreaofLissajousFigure)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เมื่อทราบกำลังไฟฟ้า </w:t>
      </w:r>
      <m:oMath>
        <m:r>
          <w:rPr>
            <w:rFonts w:ascii="Arial" w:cs="Arial" w:eastAsia="Arial" w:hAnsi="Arial"/>
            <w:color w:val="1f1f1f"/>
          </w:rPr>
          <m:t xml:space="preserve">P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(วัตต์) แล้ว เราจะสามารถคำนวณ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พลังงานจำเพาะ (Specific Energy Input - SEI)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ซึ่งเป็นตัวแปรมาตรฐานในการเปรียบเทียบประสิทธิภาพการผลิต PAW หรือการบำบัดมลพิษได้ทันที: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สำหรับการบำบัดก๊าซ (หน่วยเป็น </w:t>
      </w:r>
      <m:oMath>
        <m:r>
          <w:rPr>
            <w:rFonts w:ascii="Arial" w:cs="Arial" w:eastAsia="Arial" w:hAnsi="Arial"/>
            <w:color w:val="1f1f1f"/>
          </w:rPr>
          <m:t xml:space="preserve">J/L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SE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I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gas</m:t>
            </m:r>
          </m:sub>
        </m:sSub>
        <m:r>
          <w:rPr>
            <w:rFonts w:ascii="Arial" w:cs="Arial" w:eastAsia="Arial" w:hAnsi="Arial"/>
            <w:color w:val="1f1f1f"/>
          </w:rPr>
          <m:t xml:space="preserve">=</m:t>
        </m:r>
        <m:f>
          <m:fPr>
            <m:ctrlPr>
              <w:rPr>
                <w:rFonts w:ascii="Arial" w:cs="Arial" w:eastAsia="Arial" w:hAnsi="Arial"/>
                <w:color w:val="1f1f1f"/>
              </w:rPr>
            </m:ctrlPr>
          </m:fPr>
          <m:num>
            <m:r>
              <w:rPr>
                <w:rFonts w:ascii="Arial" w:cs="Arial" w:eastAsia="Arial" w:hAnsi="Arial"/>
                <w:color w:val="1f1f1f"/>
              </w:rPr>
              <m:t xml:space="preserve">P(W)</m:t>
            </m:r>
            <m:r>
              <w:rPr>
                <w:rFonts w:ascii="Arial" w:cs="Arial" w:eastAsia="Arial" w:hAnsi="Arial"/>
                <w:color w:val="1f1f1f"/>
              </w:rPr>
              <m:t>×</m:t>
            </m:r>
            <m:r>
              <w:rPr>
                <w:rFonts w:ascii="Arial" w:cs="Arial" w:eastAsia="Arial" w:hAnsi="Arial"/>
                <w:color w:val="1f1f1f"/>
              </w:rPr>
              <m:t xml:space="preserve">60</m:t>
            </m:r>
          </m:num>
          <m:den>
            <m:sSub>
              <m:sSubPr>
                <m:ctrlPr>
                  <w:rPr>
                    <w:rFonts w:ascii="Arial" w:cs="Arial" w:eastAsia="Arial" w:hAnsi="Arial"/>
                    <w:color w:val="1f1f1f"/>
                  </w:rPr>
                </m:ctrlPr>
              </m:sSubPr>
              <m:e>
                <m:r>
                  <w:rPr>
                    <w:rFonts w:ascii="Arial" w:cs="Arial" w:eastAsia="Arial" w:hAnsi="Arial"/>
                    <w:color w:val="1f1f1f"/>
                  </w:rPr>
                  <m:t xml:space="preserve">Q</m:t>
                </m:r>
              </m:e>
              <m:sub>
                <m:r>
                  <w:rPr>
                    <w:rFonts w:ascii="Arial" w:cs="Arial" w:eastAsia="Arial" w:hAnsi="Arial"/>
                    <w:color w:val="1f1f1f"/>
                  </w:rPr>
                  <m:t xml:space="preserve">gas</m:t>
                </m:r>
              </m:sub>
            </m:sSub>
            <m:r>
              <w:rPr>
                <w:rFonts w:ascii="Arial" w:cs="Arial" w:eastAsia="Arial" w:hAnsi="Arial"/>
                <w:color w:val="1f1f1f"/>
              </w:rPr>
              <m:t xml:space="preserve">(L/min)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สำหรับการกระตุ้นน้ำ PAW หรือบำบัดน้ำเสียแบบกะ (Batch) (หน่วยเป็น </w:t>
      </w:r>
      <m:oMath>
        <m:r>
          <w:rPr>
            <w:rFonts w:ascii="Arial" w:cs="Arial" w:eastAsia="Arial" w:hAnsi="Arial"/>
            <w:color w:val="1f1f1f"/>
          </w:rPr>
          <m:t xml:space="preserve">J/mL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m:oMath>
        <m:r>
          <w:rPr>
            <w:rFonts w:ascii="Arial" w:cs="Arial" w:eastAsia="Arial" w:hAnsi="Arial"/>
            <w:color w:val="1f1f1f"/>
          </w:rPr>
          <m:t xml:space="preserve">kJ/L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SE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I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liquid</m:t>
            </m:r>
          </m:sub>
        </m:sSub>
        <m:r>
          <w:rPr>
            <w:rFonts w:ascii="Arial" w:cs="Arial" w:eastAsia="Arial" w:hAnsi="Arial"/>
            <w:color w:val="1f1f1f"/>
          </w:rPr>
          <m:t xml:space="preserve">=</m:t>
        </m:r>
        <m:f>
          <m:fPr>
            <m:ctrlPr>
              <w:rPr>
                <w:rFonts w:ascii="Arial" w:cs="Arial" w:eastAsia="Arial" w:hAnsi="Arial"/>
                <w:color w:val="1f1f1f"/>
              </w:rPr>
            </m:ctrlPr>
          </m:fPr>
          <m:num>
            <m:r>
              <w:rPr>
                <w:rFonts w:ascii="Arial" w:cs="Arial" w:eastAsia="Arial" w:hAnsi="Arial"/>
                <w:color w:val="1f1f1f"/>
              </w:rPr>
              <m:t xml:space="preserve">P(W)</m:t>
            </m:r>
            <m:r>
              <w:rPr>
                <w:rFonts w:ascii="Arial" w:cs="Arial" w:eastAsia="Arial" w:hAnsi="Arial"/>
                <w:color w:val="1f1f1f"/>
              </w:rPr>
              <m:t>×</m:t>
            </m:r>
            <m:r>
              <w:rPr>
                <w:rFonts w:ascii="Arial" w:cs="Arial" w:eastAsia="Arial" w:hAnsi="Arial"/>
                <w:color w:val="1f1f1f"/>
              </w:rPr>
              <m:t xml:space="preserve">t(s)</m:t>
            </m:r>
          </m:num>
          <m:den>
            <m:sSub>
              <m:sSubPr>
                <m:ctrlPr>
                  <w:rPr>
                    <w:rFonts w:ascii="Arial" w:cs="Arial" w:eastAsia="Arial" w:hAnsi="Arial"/>
                    <w:color w:val="1f1f1f"/>
                  </w:rPr>
                </m:ctrlPr>
              </m:sSubPr>
              <m:e>
                <m:r>
                  <w:rPr>
                    <w:rFonts w:ascii="Arial" w:cs="Arial" w:eastAsia="Arial" w:hAnsi="Arial"/>
                    <w:color w:val="1f1f1f"/>
                  </w:rPr>
                  <m:t xml:space="preserve">V</m:t>
                </m:r>
              </m:e>
              <m:sub>
                <m:r>
                  <w:rPr>
                    <w:rFonts w:ascii="Arial" w:cs="Arial" w:eastAsia="Arial" w:hAnsi="Arial"/>
                    <w:color w:val="1f1f1f"/>
                  </w:rPr>
                  <m:t xml:space="preserve">liquid</m:t>
                </m:r>
              </m:sub>
            </m:sSub>
            <m:r>
              <w:rPr>
                <w:rFonts w:ascii="Arial" w:cs="Arial" w:eastAsia="Arial" w:hAnsi="Arial"/>
                <w:color w:val="1f1f1f"/>
              </w:rPr>
              <m:t xml:space="preserve">(mL)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3.5.2 เทคนิคสเปกโทรสโกปีการเปล่งแสงของพลาสมา (Optical Emission Spectroscopy - OES)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ในขณะที่การวัดทางไฟฟ้าบอกเราว่าเราป้อนพลังงานให้พลาสมาเท่าใด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เทคนิค Optical Emission Spectroscopy (OES)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คือ "ดวงตาทางวิทยาศาสตร์" ที่ช่วยให้เรามองเห็นว่าภายในพลาสมานั้นเกิดปฏิกิริยาเคมีและมีอนุมูลอิสระชนิดใดเกิดขึ้นบ้าง โดย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ไม่ต้องยื่นหัววัดเข้าไปรบกวนพลาสมา (Non-intrusive diagnostic)</w:t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หลักการทำงานของ OES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ดังที่ศึกษามาในบทที่ 2 เมื่ออิเล็กตรอนพลังงานสูงในพลาสมาชนกับอะตอมหรือโมเลกุล (</w:t>
      </w:r>
      <m:oMath>
        <m:r>
          <w:rPr>
            <w:rFonts w:ascii="Arial" w:cs="Arial" w:eastAsia="Arial" w:hAnsi="Arial"/>
            <w:color w:val="1f1f1f"/>
          </w:rPr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จะกระตุ้นให้อิเล็กตรอนในอะตอมขึ้นไปสู่สถานะกระตุ้น (</w:t>
      </w: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A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*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หลังจากนั้นภายในเวลาเพียง 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-9</m:t>
            </m:r>
          </m:sup>
        </m:sSup>
        <m:r>
          <w:rPr>
            <w:rFonts w:ascii="Arial" w:cs="Arial" w:eastAsia="Arial" w:hAnsi="Arial"/>
            <w:color w:val="1f1f1f"/>
          </w:rPr>
          <m:t xml:space="preserve">-1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-8</m:t>
            </m:r>
          </m:sup>
        </m:sSup>
        <m:r>
          <w:rPr>
            <w:rFonts w:ascii="Arial" w:cs="Arial" w:eastAsia="Arial" w:hAnsi="Arial"/>
            <w:color w:val="1f1f1f"/>
          </w:rPr>
          <m:t xml:space="preserve">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อะตอมจะลดระดับพลังงานจากสถานะบน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u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ลงสู่สถานะล่าง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l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พร้อมกับคายโฟตอนของแสงที่มีความยาวคลื่นจำเพาะ (</w:t>
      </w:r>
      <m:oMath>
        <m:r>
          <m:t>λ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ออกมา ตามสมการของพลังค์: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Arial" w:cs="Arial" w:eastAsia="Arial" w:hAnsi="Arial"/>
          <w:color w:val="1f1f1f"/>
        </w:rPr>
      </w:pPr>
      <m:oMath>
        <m:r>
          <m:t>Δ</m:t>
        </m:r>
        <m:r>
          <w:rPr>
            <w:rFonts w:ascii="Arial" w:cs="Arial" w:eastAsia="Arial" w:hAnsi="Arial"/>
            <w:color w:val="1f1f1f"/>
          </w:rPr>
          <m:t xml:space="preserve">E=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u</m:t>
            </m:r>
          </m:sub>
        </m:sSub>
        <m:r>
          <w:rPr>
            <w:rFonts w:ascii="Arial" w:cs="Arial" w:eastAsia="Arial" w:hAnsi="Arial"/>
            <w:color w:val="1f1f1f"/>
          </w:rPr>
          <m:t xml:space="preserve">-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l</m:t>
            </m:r>
          </m:sub>
        </m:sSub>
        <m:r>
          <w:rPr>
            <w:rFonts w:ascii="Arial" w:cs="Arial" w:eastAsia="Arial" w:hAnsi="Arial"/>
            <w:color w:val="1f1f1f"/>
          </w:rPr>
          <m:t xml:space="preserve">=h</m:t>
        </m:r>
        <m:r>
          <w:rPr>
            <w:rFonts w:ascii="Arial" w:cs="Arial" w:eastAsia="Arial" w:hAnsi="Arial"/>
            <w:color w:val="1f1f1f"/>
          </w:rPr>
          <m:t>ν</m:t>
        </m:r>
        <m:r>
          <w:rPr>
            <w:rFonts w:ascii="Arial" w:cs="Arial" w:eastAsia="Arial" w:hAnsi="Arial"/>
            <w:color w:val="1f1f1f"/>
          </w:rPr>
          <m:t xml:space="preserve">=</m:t>
        </m:r>
        <m:f>
          <m:fPr>
            <m:ctrlPr>
              <w:rPr>
                <w:rFonts w:ascii="Arial" w:cs="Arial" w:eastAsia="Arial" w:hAnsi="Arial"/>
                <w:color w:val="1f1f1f"/>
              </w:rPr>
            </m:ctrlPr>
          </m:fPr>
          <m:num>
            <m:r>
              <w:rPr>
                <w:rFonts w:ascii="Arial" w:cs="Arial" w:eastAsia="Arial" w:hAnsi="Arial"/>
                <w:color w:val="1f1f1f"/>
              </w:rPr>
              <m:t xml:space="preserve">h</m:t>
            </m:r>
            <m:r>
              <w:rPr>
                <w:rFonts w:ascii="Arial" w:cs="Arial" w:eastAsia="Arial" w:hAnsi="Arial"/>
                <w:color w:val="1f1f1f"/>
              </w:rPr>
              <m:t>⋅</m:t>
            </m:r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num>
          <m:den>
            <m:r>
              <w:rPr>
                <w:rFonts w:ascii="Arial" w:cs="Arial" w:eastAsia="Arial" w:hAnsi="Arial"/>
                <w:color w:val="1f1f1f"/>
              </w:rPr>
              <m:t>λ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เนื่องจากอะตอมและโมเลกุลแต่ละชนิดมีโครงสร้างระดับพลังงานควอนตัมที่ไม่ซ้ำกันเลย ความยาวคลื่นแสง (</w:t>
      </w:r>
      <m:oMath>
        <m:r>
          <m:t>λ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ที่เปล่งออกมาจึงเปรียบเสมือน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"ลายนิ้วมือทางแสง" (Optical Fingerprint)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ของอนุภาคแต่ละชนิด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ในการตรวจวัด เราจะใช้เส้นใยแก้วนำแสง (Optical Fiber) ชนิดควอตซ์ที่ส่งผ่านแสงช่วง UV-Vis-NIR (</w:t>
      </w:r>
      <m:oMath>
        <m:r>
          <w:rPr>
            <w:rFonts w:ascii="Arial" w:cs="Arial" w:eastAsia="Arial" w:hAnsi="Arial"/>
            <w:color w:val="1f1f1f"/>
          </w:rPr>
          <m:t xml:space="preserve">200-1,000nm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ได้ดี นำไปจ่อรับแสงจากพลาสมาส่งเข้าสู่เครื่องสเปกโทรมิเตอร์ (Spectrometer) ซึ่งภายในมีเกรตติงเลี้ยวเบนแสง (Diffraction Grating) ทำหน้าที่แยกแสงออกตามความยาวคลื่นและตรวจวัดความเข้มด้วยเซนเซอร์ CCD ได้ออกมาเป็นกราฟสเปกตรัมการเปล่งแสง</w:t>
      </w:r>
    </w:p>
    <w:p w:rsidR="00000000" w:rsidDel="00000000" w:rsidP="00000000" w:rsidRDefault="00000000" w:rsidRPr="00000000" w14:paraId="0000008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เส้นสเปกตรัมสำคัญที่พบในพลาสมาเพื่อการเกษตรและสิ่งแวดล้อม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เมื่อทำการตรวจวัดพลาสมาที่คายประจุในอากาศ ไอน้ำ หรือก๊าซเฉื่อยด้วย OES เราจะสามารถระบุอนุภาคที่ว่องไวทางเคมีได้จากยอดพีค (Emission Peaks/Bands) ที่ความยาวคลื่นสำคัญดังนี้: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ตารางที่ 3.2: เส้นสเปกตรัมและแถบการเปล่งแสงที่สำคัญในการตรวจวัดพลาสมาด้วยเทคนิค OES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36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ชนิดอนุภาคที่ถูกกระตุ้น (Emitting Species)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ระบบการเปลี่ยนระดับพลังงาน (Transition System)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ช่วงความยาวคลื่นที่พบ (λ\lambdaλ, nm)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ความสำคัญและการแปลผลในงานเกษตรและสิ่งแวดล้อม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อนุมูลไนตริกออกไซด์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NO-</m:t>
              </m:r>
              <m:r>
                <w:rPr>
                  <w:rFonts w:ascii="Arial" w:cs="Arial" w:eastAsia="Arial" w:hAnsi="Arial"/>
                  <w:color w:val="1f1f1f"/>
                </w:rPr>
                <m:t>γ</m:t>
              </m:r>
              <m:r>
                <w:rPr>
                  <w:rFonts w:ascii="Arial" w:cs="Arial" w:eastAsia="Arial" w:hAnsi="Arial"/>
                  <w:color w:val="1f1f1f"/>
                </w:rPr>
                <m:t xml:space="preserve">band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NO(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A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>Σ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>→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>Π</m:t>
              </m:r>
              <m:r>
                <w:rPr>
                  <w:rFonts w:ascii="Arial" w:cs="Arial" w:eastAsia="Arial" w:hAnsi="Arial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200-280nm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(ช่วง UV-C: พีคหลักที่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226,236,247,259nm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ยืนยันการเกิดปฏิกิริยาตรึงไนโตรเจนสร้างก๊าซ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และการปล่อยรังสี UV-C ที่ช่วยทำลาย DNA ของเชื้อโรค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OHband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OH(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A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>Σ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>→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>Π</m:t>
              </m:r>
              <m:r>
                <w:rPr>
                  <w:rFonts w:ascii="Arial" w:cs="Arial" w:eastAsia="Arial" w:hAnsi="Arial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306-310nm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(พีคเด่นชัดที่สุดที่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309nm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ดัชนีชี้วัดสำคัญที่สุดของการแตกตัวของไอน้ำ/ผิวน้ำเพื่อสร้างตัวออกซิไดซ์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และตั้งต้นการผลิต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ใน PAW และ AOPs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โมเลกุลไนโตรเจนเป็นกลาง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SecondPositiveSystem-SPS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(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C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p>
              </m:sSup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>Π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u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>→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B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p>
              </m:sSup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>Π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g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315-405nm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(พีคหลักที่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337.1nm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357.7nm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380.5nm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แถบสเปกตรัมที่เด่นชัดที่สุดในพลาสมาอากาศ ใช้คำนวณอุณหภูมิการหมุนและการสั่นสะเทือนของก๊าซ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rot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,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vib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ไอออนบวกของโมเลกุลไนโตรเจน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 xml:space="preserve">FirstNegativeSystem-FNS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 xml:space="preserve">(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B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>Σ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u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>→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>Σ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g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390-430nm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(พีคหลักที่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391.4nm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427.8nm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ต้องใช้อิเล็กตรอนพลังงานสูงมาก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&gt;18.7eV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ในการกระตุ้น อัตราส่วนความเข้มพีค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I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391.4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/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I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337.1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จึงใช้บอกความเข้มสนามไฟฟ้าและอุณหภูมิอิเล็กตรอน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อะตอมไฮโดรเจน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α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,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β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Balmerlines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H(n=3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2)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H(n=4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2)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656.3nm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α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และ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486.1nm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β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ยืนยันการแตกตัวของโมเลกุลน้ำ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หรือก๊าซไฮโดรคาร์บอน และความกว้างครึ่งพีค (Stark broadening) ของ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β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ใช้คำนวณความหนาแน่นอิเล็กตรอน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ได้อย่างแม่นยำ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อะตอมอาร์กอน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ArIlines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Ar(4p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4s)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696.5-842.5nm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(เด่นที่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750.4,763.5,811.5nm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พบเมื่อใช้ก๊าซอาร์กอนในพลาสมาเจ็ท (APPJ) บ่งชี้การเกิดอะตอมอาร์กอนสถานะกึ่งเสถียร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A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r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*</m:t>
                  </m:r>
                </m:sup>
              </m:sSup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ที่ช่วยถ่ายเทพลังงานสร้าง RONS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OItripletlines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O(3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p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5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P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3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s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5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S)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O(3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p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P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3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s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S)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777.4nm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844.6nm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(ช่วง NIR)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ยืนยันการแตกตัวของก๊าซ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เป็นอะตอมออกซิเจน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ซึ่งมีบทบาทโดยตรงในการกัดกร่อนชั้นขี้ผึ้งบนเปลือกเมล็ดและการสร้างโอโซน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การประเมินอุณหภูมิพลาสมาจากสเปกตรัม OES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นอกจากการระบุชนิดอนุภาคแล้ว OES ยังใช้เป็นเทอร์โมมิเตอร์วัดอุณหภูมิของพลาสมาโดยไม่ต้องสัมผัส: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การวัดอุณหภูมิก๊าซ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) จากอุณหภูมิการหมุน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rot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เนื่องจากพลังงานระดับการหมุนของโมเลกุลก๊าซ (Rotational states) สมดุลกับการชนกันของโมเลกุลก๊าซอย่างรวดเร็วที่ความดันบรรยากาศ ค่าอุณหภูมิการหมุน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rot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ที่คำนวณได้จากการจำลองรูปร่างแถบสเปกตรัมของ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(C-B)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 </w:t>
      </w:r>
      <m:oMath>
        <m:r>
          <w:rPr>
            <w:rFonts w:ascii="Arial" w:cs="Arial" w:eastAsia="Arial" w:hAnsi="Arial"/>
            <w:color w:val="1f1f1f"/>
          </w:rPr>
          <m:t xml:space="preserve">337.1nm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หรือแถบ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OH(A-X)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 </w:t>
      </w:r>
      <m:oMath>
        <m:r>
          <w:rPr>
            <w:rFonts w:ascii="Arial" w:cs="Arial" w:eastAsia="Arial" w:hAnsi="Arial"/>
            <w:color w:val="1f1f1f"/>
          </w:rPr>
          <m:t xml:space="preserve">309nm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(ด้วยซอฟต์แวร์เช่น Specair หรือ MassiveOES) จึงมีค่าเท่ากับ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อุณหภูมิก๊าซจริง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ช่วยให้นักวิจัยยืนยันได้ว่าพลาสมาที่ใช้มีความปลอดภัยต่อเมล็ดพันธุ์และเนื้อเยื่อพืช ($T_{rot} \approx T_g &lt; 45\text{ }^\circ\text{C}$)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การวัดอุณหภูมิการสั่นสะเทือน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vib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คำนวณจากอัตราส่วนความเข้มของแถบการสั่นสะเทือนย่อยของก๊าซไนโตรเจน (Boltzmann plot) ค่า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vib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ที่สูง (มักอยู่ที่ </w:t>
      </w:r>
      <m:oMath>
        <m:r>
          <w:rPr>
            <w:rFonts w:ascii="Arial" w:cs="Arial" w:eastAsia="Arial" w:hAnsi="Arial"/>
            <w:color w:val="1f1f1f"/>
          </w:rPr>
          <m:t xml:space="preserve">2,000-4,000K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บ่งชี้ถึงประสิทธิภาพในการกระตุ้นพันธะ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เพื่อเข้าสู่กระบวนการตรึงไนโตรเจนเป็นปุ๋ยน้ำ PAW</w:t>
      </w:r>
    </w:p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สรุปท้ายบทที่ 3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การนำเทคโนโลยีพลาสมาไปประยุกต์ใช้ในงานเกษตรกรรมและสิ่งแวดล้อมให้ประสบความสำเร็จ จำเป็นต้องเลือกแหล่งกำเนิดพลาสมาให้สอดคล้องกับลักษณะของเป้าหมาย โดย DBD เหมาะสำหรับการฉายพื้นผิวแนวราบและในบรรจุภัณฑ์, APPJ เหมาะสำหรับการฉายเฉพาะจุดบนวัตถุสามมิติและเนื้อเยื่อสด, Corona Discharge เหมาะสำหรับระบบบำบัดอากาศและน้ำขนาดใหญ่ที่ต้องการความเรียบง่าย, และ Gliding Arc เหมาะสำหรับการตรึงไนโตรเจนผลิตปุ๋ยน้ำ PAW และการสลายก๊าซมลพิษที่ต้องการความหนาแน่นพลังงานสูง ทั้งนี้ การตรวจวัดกำลังไฟฟ้าด้วยกราฟลิสซาจูส์เพื่อระบุค่าพลังงานจำเพาะ (SEI) ควบคู่ไปกับการวิเคราะห์อนุภาค RONS และอุณหภูมิด้วยเทคนิค OES คือหัวใจสำคัญที่ช่วยเชื่อมโยงพารามิเตอร์ทางฟิสิกส์เข้ากับผลลัพธ์ทางชีวภาพและเคมีที่จะกล่าวถึงในส่วนที่ 2 (พลาสมาเพื่อการเกษตรสมัยใหม่) ต่อไป</w:t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คำถามทบทวนท้ายบทที่ 3 (Review Questions)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จงอธิบายว่าปรากฏการณ์ "Glow-to-Arc Transition" คืออะไร? และเหตุใดจึงต้องป้องกันไม่ให้เกิดปรากฏการณ์นี้ในการฉายพลาสมาลงบนเมล็ดพันธุ์หรือเนื้อเยื่อพืช?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แผ่นวัสดุไดอิเล็กทริก (Dielectric Barrier) ในระบบ DBD ทำหน้าที่อะไรในทางไฟฟ้า? และเหตุใดระบบ DBD จึงไม่สามารถทำงานด้วยแหล่งจ่ายไฟกระแสตรง (DC) แบบต่อเนื่องได้?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หากต้องการออกแบบระบบพลาสมาในระดับฟาร์มเพื่อผลิตน้ำกระตุ้นด้วยพลาสมา (PAW) ที่มีปริมาณไนเตรต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เข้มข้นสูงสำหรับใช้เป็นปุ๋ยน้ำโดยใช้อากาศปกติเป็นก๊าซตั้งต้น ควรเลือกใช้แหล่งกำเนิดพลาสมาชนิดใด เพราะเหตุใด?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จงอธิบายวิธีการใช้ตัวเก็บประจุวัดค่า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เพื่อสร้างกราฟลิสซาจูส์ (Lissajous Figure) และหากระบบพลาสมาใช้กำลังไฟฟ้า </w:t>
      </w:r>
      <m:oMath>
        <m:r>
          <w:rPr>
            <w:rFonts w:ascii="Arial" w:cs="Arial" w:eastAsia="Arial" w:hAnsi="Arial"/>
            <w:color w:val="1f1f1f"/>
          </w:rPr>
          <m:t xml:space="preserve">P=60W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ในการกระตุ้นน้ำปริมาตร </w:t>
      </w:r>
      <m:oMath>
        <m:r>
          <w:rPr>
            <w:rFonts w:ascii="Arial" w:cs="Arial" w:eastAsia="Arial" w:hAnsi="Arial"/>
            <w:color w:val="1f1f1f"/>
          </w:rPr>
          <m:t xml:space="preserve">500mL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เป็นเวลา </w:t>
      </w:r>
      <m:oMath>
        <m:r>
          <w:rPr>
            <w:rFonts w:ascii="Arial" w:cs="Arial" w:eastAsia="Arial" w:hAnsi="Arial"/>
            <w:color w:val="1f1f1f"/>
          </w:rPr>
          <m:t xml:space="preserve">10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นาที จงคำนวณหาค่าพลังงานจำเพาะ (SEI) ในหน่วย </w:t>
      </w:r>
      <m:oMath>
        <m:r>
          <w:rPr>
            <w:rFonts w:ascii="Arial" w:cs="Arial" w:eastAsia="Arial" w:hAnsi="Arial"/>
            <w:color w:val="1f1f1f"/>
          </w:rPr>
          <m:t xml:space="preserve">J/mL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w:rPr>
            <w:rFonts w:ascii="Arial" w:cs="Arial" w:eastAsia="Arial" w:hAnsi="Arial"/>
            <w:color w:val="1f1f1f"/>
          </w:rPr>
          <m:t xml:space="preserve">kJ/L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ในการตรวจวัดพลาสมาด้วยเทคนิค OES หากพบพีคสเปกตรัมที่ความยาวคลื่น </w:t>
      </w:r>
      <m:oMath>
        <m:r>
          <w:rPr>
            <w:rFonts w:ascii="Arial" w:cs="Arial" w:eastAsia="Arial" w:hAnsi="Arial"/>
            <w:color w:val="1f1f1f"/>
          </w:rPr>
          <m:t xml:space="preserve">309nm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w:rPr>
            <w:rFonts w:ascii="Arial" w:cs="Arial" w:eastAsia="Arial" w:hAnsi="Arial"/>
            <w:color w:val="1f1f1f"/>
          </w:rPr>
          <m:t xml:space="preserve">777.4nm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มีความเข้มสูงมาก สเปกตรัมทั้งสองนี้บ่งชี้ถึงการเกิดอนุภาคชนิดใด? และอนุภาคเหล่านั้นมีบทบาทอย่างไรในการกำจัดเชื้อจุลินทรีย์ก่อโรคพืช?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