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39F45" w14:textId="47DECFA7" w:rsidR="00AD5BBF" w:rsidRPr="00627D9B" w:rsidRDefault="005C7A22" w:rsidP="00627D9B">
      <w:pPr>
        <w:spacing w:before="240" w:after="240" w:line="360" w:lineRule="auto"/>
        <w:rPr>
          <w:rFonts w:ascii="Times New Roman" w:hAnsi="Times New Roman"/>
        </w:rPr>
      </w:pPr>
      <w:r w:rsidRPr="00627D9B">
        <w:rPr>
          <w:rFonts w:ascii="Times New Roman" w:hAnsi="Times New Roman"/>
        </w:rPr>
        <w:drawing>
          <wp:inline distT="0" distB="0" distL="0" distR="0" wp14:anchorId="264E4856" wp14:editId="3DE7A431">
            <wp:extent cx="2432957" cy="3163338"/>
            <wp:effectExtent l="0" t="0" r="5715" b="0"/>
            <wp:docPr id="499904450" name="Picture 1" descr="A diagram of a diagram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04450" name="Picture 1" descr="A diagram of a diagram of a person&#10;&#10;Description automatically generated"/>
                    <pic:cNvPicPr/>
                  </pic:nvPicPr>
                  <pic:blipFill rotWithShape="1">
                    <a:blip r:embed="rId5"/>
                    <a:srcRect l="11676" r="7808"/>
                    <a:stretch/>
                  </pic:blipFill>
                  <pic:spPr bwMode="auto">
                    <a:xfrm>
                      <a:off x="0" y="0"/>
                      <a:ext cx="2450203" cy="318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36941" w14:textId="0C0CB130" w:rsidR="00AD5BBF" w:rsidRPr="00627D9B" w:rsidRDefault="00AD5BBF" w:rsidP="00627D9B">
      <w:pPr>
        <w:spacing w:before="240" w:after="240" w:line="360" w:lineRule="auto"/>
        <w:rPr>
          <w:rFonts w:ascii="Times New Roman" w:hAnsi="Times New Roman"/>
        </w:rPr>
      </w:pPr>
      <w:r w:rsidRPr="00627D9B">
        <w:rPr>
          <w:rFonts w:ascii="Times New Roman" w:hAnsi="Times New Roman"/>
        </w:rPr>
        <w:drawing>
          <wp:inline distT="0" distB="0" distL="0" distR="0" wp14:anchorId="20B9D5FA" wp14:editId="159B6E2D">
            <wp:extent cx="2520874" cy="2530929"/>
            <wp:effectExtent l="0" t="0" r="0" b="0"/>
            <wp:docPr id="29555884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884" name="Picture 1" descr="A close-up of a docum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874" cy="253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087F" w14:textId="6B413861" w:rsidR="00AD5BBF" w:rsidRPr="00627D9B" w:rsidRDefault="00AD5BBF" w:rsidP="00627D9B">
      <w:pPr>
        <w:spacing w:before="240" w:after="240" w:line="360" w:lineRule="auto"/>
        <w:rPr>
          <w:rFonts w:ascii="Times New Roman" w:hAnsi="Times New Roman"/>
        </w:rPr>
      </w:pPr>
      <w:r w:rsidRPr="00627D9B">
        <w:rPr>
          <w:rFonts w:ascii="Times New Roman" w:hAnsi="Times New Roman"/>
        </w:rPr>
        <w:drawing>
          <wp:inline distT="0" distB="0" distL="0" distR="0" wp14:anchorId="401CE2DD" wp14:editId="125A30D9">
            <wp:extent cx="3634337" cy="2358736"/>
            <wp:effectExtent l="0" t="0" r="0" b="3810"/>
            <wp:docPr id="1079067538" name="Picture 1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67538" name="Picture 1" descr="A diagram of a syste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0547" cy="24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736D" w14:textId="77777777" w:rsidR="00570718" w:rsidRPr="00570718" w:rsidRDefault="00570718" w:rsidP="00627D9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lastRenderedPageBreak/>
        <w:t>1. Implantable Medical Devices (IMDs)</w:t>
      </w:r>
    </w:p>
    <w:p w14:paraId="5F2FFB9B" w14:textId="77777777" w:rsidR="00570718" w:rsidRPr="00570718" w:rsidRDefault="00570718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IMDs are medical devices implanted into the body to manage, monitor, or treat health conditions. They range from simple biosensors to complex systems with advanced communication and decision-making capabilities.</w:t>
      </w:r>
    </w:p>
    <w:p w14:paraId="4ED44F6F" w14:textId="77777777" w:rsidR="00570718" w:rsidRPr="00570718" w:rsidRDefault="00570718" w:rsidP="00627D9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Examples:</w:t>
      </w:r>
    </w:p>
    <w:p w14:paraId="41F84544" w14:textId="77777777" w:rsidR="00570718" w:rsidRPr="00570718" w:rsidRDefault="00570718" w:rsidP="00627D9B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Cardiac Devices</w:t>
      </w:r>
      <w:r w:rsidRPr="00570718">
        <w:rPr>
          <w:rFonts w:ascii="Times New Roman" w:hAnsi="Times New Roman"/>
          <w:lang w:val="en-HK"/>
        </w:rPr>
        <w:t>:</w:t>
      </w:r>
    </w:p>
    <w:p w14:paraId="6C8629C7" w14:textId="77777777" w:rsidR="00570718" w:rsidRPr="00570718" w:rsidRDefault="00570718" w:rsidP="00627D9B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Pacemakers and defibrillators: Monitor and regulate heart rhythm.</w:t>
      </w:r>
    </w:p>
    <w:p w14:paraId="71FD9C98" w14:textId="77777777" w:rsidR="00570718" w:rsidRPr="00570718" w:rsidRDefault="00570718" w:rsidP="00627D9B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Advanced models include pressure sensors to detect cardiac failure risks.</w:t>
      </w:r>
    </w:p>
    <w:p w14:paraId="296D633D" w14:textId="77777777" w:rsidR="00570718" w:rsidRPr="00570718" w:rsidRDefault="00570718" w:rsidP="00627D9B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Neurostimulators</w:t>
      </w:r>
      <w:r w:rsidRPr="00570718">
        <w:rPr>
          <w:rFonts w:ascii="Times New Roman" w:hAnsi="Times New Roman"/>
          <w:lang w:val="en-HK"/>
        </w:rPr>
        <w:t>:</w:t>
      </w:r>
    </w:p>
    <w:p w14:paraId="6484E3EA" w14:textId="77777777" w:rsidR="00570718" w:rsidRPr="00570718" w:rsidRDefault="00570718" w:rsidP="00627D9B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Provide electrical impulses for conditions like Parkinson’s or epilepsy.</w:t>
      </w:r>
    </w:p>
    <w:p w14:paraId="59287028" w14:textId="77777777" w:rsidR="00570718" w:rsidRPr="00570718" w:rsidRDefault="00570718" w:rsidP="00627D9B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Target specific brain regions via deep brain stimulation (DBS).</w:t>
      </w:r>
    </w:p>
    <w:p w14:paraId="7F639ACD" w14:textId="77777777" w:rsidR="00570718" w:rsidRPr="00570718" w:rsidRDefault="00570718" w:rsidP="00627D9B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Drug Delivery Systems (DDS)</w:t>
      </w:r>
      <w:r w:rsidRPr="00570718">
        <w:rPr>
          <w:rFonts w:ascii="Times New Roman" w:hAnsi="Times New Roman"/>
          <w:lang w:val="en-HK"/>
        </w:rPr>
        <w:t>:</w:t>
      </w:r>
    </w:p>
    <w:p w14:paraId="2B36965F" w14:textId="77777777" w:rsidR="00570718" w:rsidRPr="00570718" w:rsidRDefault="00570718" w:rsidP="00627D9B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Infusion pumps deliver medication directly to specific sites, allowing precise dosing.</w:t>
      </w:r>
    </w:p>
    <w:p w14:paraId="68338391" w14:textId="77777777" w:rsidR="00570718" w:rsidRPr="00570718" w:rsidRDefault="00570718" w:rsidP="00627D9B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Biosensors</w:t>
      </w:r>
      <w:r w:rsidRPr="00570718">
        <w:rPr>
          <w:rFonts w:ascii="Times New Roman" w:hAnsi="Times New Roman"/>
          <w:lang w:val="en-HK"/>
        </w:rPr>
        <w:t>:</w:t>
      </w:r>
    </w:p>
    <w:p w14:paraId="1B4B2F57" w14:textId="77777777" w:rsidR="00570718" w:rsidRPr="00570718" w:rsidRDefault="00570718" w:rsidP="00627D9B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Embedded sensors monitor physiological parameters, forming networks like Intra-Body Networks (IBN).</w:t>
      </w:r>
    </w:p>
    <w:p w14:paraId="2E63D208" w14:textId="77777777" w:rsidR="00570718" w:rsidRPr="00570718" w:rsidRDefault="00570718" w:rsidP="00627D9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Modern Advances:</w:t>
      </w:r>
    </w:p>
    <w:p w14:paraId="467D43F0" w14:textId="77777777" w:rsidR="00570718" w:rsidRPr="00570718" w:rsidRDefault="00570718" w:rsidP="00627D9B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Wireless communication (telemetry) enables remote monitoring and adjustments.</w:t>
      </w:r>
    </w:p>
    <w:p w14:paraId="4EA42F85" w14:textId="77777777" w:rsidR="00570718" w:rsidRPr="00570718" w:rsidRDefault="00570718" w:rsidP="00627D9B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Supports cost-efficient, continuous care and diagnostic advancements.</w:t>
      </w:r>
    </w:p>
    <w:p w14:paraId="0BBFD949" w14:textId="77777777" w:rsidR="00570718" w:rsidRPr="00570718" w:rsidRDefault="00570718" w:rsidP="00627D9B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Examples: Programmers communicate with IMDs to send commands, update therapies, or retrieve patient data.</w:t>
      </w:r>
    </w:p>
    <w:p w14:paraId="59FF826F" w14:textId="77777777" w:rsidR="00570718" w:rsidRPr="00570718" w:rsidRDefault="00665510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665510">
        <w:rPr>
          <w:rFonts w:ascii="Times New Roman" w:hAnsi="Times New Roman"/>
          <w:noProof/>
          <w:lang w:val="en-HK"/>
          <w14:ligatures w14:val="standardContextual"/>
        </w:rPr>
        <w:pict w14:anchorId="4DA1A63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A3BD004" w14:textId="77777777" w:rsidR="00570718" w:rsidRPr="00570718" w:rsidRDefault="00570718" w:rsidP="00627D9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2. Risks and Impacts of Cyberattacks</w:t>
      </w:r>
    </w:p>
    <w:p w14:paraId="23A7EE50" w14:textId="77777777" w:rsidR="00570718" w:rsidRPr="00570718" w:rsidRDefault="00570718" w:rsidP="00627D9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lastRenderedPageBreak/>
        <w:t>Security Threats:</w:t>
      </w:r>
    </w:p>
    <w:p w14:paraId="7C6E4A20" w14:textId="37E5BC1B" w:rsidR="00570718" w:rsidRPr="00570718" w:rsidRDefault="00570718" w:rsidP="00627D9B">
      <w:pPr>
        <w:numPr>
          <w:ilvl w:val="0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Confidentiality</w:t>
      </w:r>
      <w:r w:rsidRPr="00570718">
        <w:rPr>
          <w:rFonts w:ascii="Times New Roman" w:hAnsi="Times New Roman"/>
          <w:lang w:val="en-HK"/>
        </w:rPr>
        <w:t>:</w:t>
      </w:r>
      <w:r w:rsidRPr="00627D9B">
        <w:rPr>
          <w:rFonts w:ascii="Times New Roman" w:hAnsi="Times New Roman"/>
          <w:lang w:val="en-HK"/>
        </w:rPr>
        <w:t xml:space="preserve"> </w:t>
      </w:r>
      <w:r w:rsidRPr="00627D9B">
        <w:rPr>
          <w:rFonts w:ascii="Times New Roman" w:hAnsi="Times New Roman"/>
        </w:rPr>
        <w:t>Rasmussen et al. (2010)</w:t>
      </w:r>
    </w:p>
    <w:p w14:paraId="2E1EB060" w14:textId="77777777" w:rsidR="00570718" w:rsidRPr="00570718" w:rsidRDefault="00570718" w:rsidP="00627D9B">
      <w:pPr>
        <w:numPr>
          <w:ilvl w:val="1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Wireless transmissions expose IMDs to eavesdropping.</w:t>
      </w:r>
    </w:p>
    <w:p w14:paraId="6A612B5D" w14:textId="77777777" w:rsidR="00570718" w:rsidRPr="00570718" w:rsidRDefault="00570718" w:rsidP="00627D9B">
      <w:pPr>
        <w:numPr>
          <w:ilvl w:val="1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Attackers can detect device presence, access medical data, or identify IMD models.</w:t>
      </w:r>
    </w:p>
    <w:p w14:paraId="2CC97C7B" w14:textId="294A3D89" w:rsidR="00570718" w:rsidRPr="00570718" w:rsidRDefault="00570718" w:rsidP="00627D9B">
      <w:pPr>
        <w:numPr>
          <w:ilvl w:val="0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Integrity</w:t>
      </w:r>
      <w:r w:rsidRPr="00570718">
        <w:rPr>
          <w:rFonts w:ascii="Times New Roman" w:hAnsi="Times New Roman"/>
          <w:lang w:val="en-HK"/>
        </w:rPr>
        <w:t>:</w:t>
      </w:r>
      <w:r w:rsidRPr="00627D9B">
        <w:rPr>
          <w:rFonts w:ascii="Times New Roman" w:hAnsi="Times New Roman"/>
          <w:lang w:val="en-HK"/>
        </w:rPr>
        <w:t xml:space="preserve"> </w:t>
      </w:r>
      <w:r w:rsidRPr="00627D9B">
        <w:rPr>
          <w:rFonts w:ascii="Times New Roman" w:hAnsi="Times New Roman"/>
        </w:rPr>
        <w:t>Walker et al. (2014)</w:t>
      </w:r>
    </w:p>
    <w:p w14:paraId="48B95186" w14:textId="77777777" w:rsidR="00570718" w:rsidRPr="00570718" w:rsidRDefault="00570718" w:rsidP="00627D9B">
      <w:pPr>
        <w:numPr>
          <w:ilvl w:val="1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 xml:space="preserve">Forging or altering transmitted data can result in harmful medical decisions or device </w:t>
      </w:r>
      <w:proofErr w:type="spellStart"/>
      <w:r w:rsidRPr="00570718">
        <w:rPr>
          <w:rFonts w:ascii="Times New Roman" w:hAnsi="Times New Roman"/>
          <w:lang w:val="en-HK"/>
        </w:rPr>
        <w:t>misbehavior</w:t>
      </w:r>
      <w:proofErr w:type="spellEnd"/>
      <w:r w:rsidRPr="00570718">
        <w:rPr>
          <w:rFonts w:ascii="Times New Roman" w:hAnsi="Times New Roman"/>
          <w:lang w:val="en-HK"/>
        </w:rPr>
        <w:t>.</w:t>
      </w:r>
    </w:p>
    <w:p w14:paraId="08796F87" w14:textId="60CACF69" w:rsidR="00570718" w:rsidRPr="00570718" w:rsidRDefault="00570718" w:rsidP="00627D9B">
      <w:pPr>
        <w:numPr>
          <w:ilvl w:val="0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Availability</w:t>
      </w:r>
      <w:r w:rsidRPr="00570718">
        <w:rPr>
          <w:rFonts w:ascii="Times New Roman" w:hAnsi="Times New Roman"/>
          <w:lang w:val="en-HK"/>
        </w:rPr>
        <w:t>:</w:t>
      </w:r>
      <w:r w:rsidRPr="00627D9B">
        <w:rPr>
          <w:rFonts w:ascii="Times New Roman" w:hAnsi="Times New Roman"/>
          <w:lang w:val="en-HK"/>
        </w:rPr>
        <w:t xml:space="preserve"> </w:t>
      </w:r>
      <w:proofErr w:type="spellStart"/>
      <w:r w:rsidRPr="00627D9B">
        <w:rPr>
          <w:rFonts w:ascii="Times New Roman" w:hAnsi="Times New Roman"/>
        </w:rPr>
        <w:t>Gollakota</w:t>
      </w:r>
      <w:proofErr w:type="spellEnd"/>
      <w:r w:rsidRPr="00627D9B">
        <w:rPr>
          <w:rFonts w:ascii="Times New Roman" w:hAnsi="Times New Roman"/>
        </w:rPr>
        <w:t xml:space="preserve"> et al. (2011)</w:t>
      </w:r>
    </w:p>
    <w:p w14:paraId="35B84C76" w14:textId="77777777" w:rsidR="00570718" w:rsidRPr="00570718" w:rsidRDefault="00570718" w:rsidP="00627D9B">
      <w:pPr>
        <w:numPr>
          <w:ilvl w:val="1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Denial of Service (DoS) attacks can disable IMDs by overloading communication or draining the battery.</w:t>
      </w:r>
    </w:p>
    <w:p w14:paraId="7A5A0A1A" w14:textId="77777777" w:rsidR="00570718" w:rsidRPr="00570718" w:rsidRDefault="00570718" w:rsidP="00627D9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Consequences:</w:t>
      </w:r>
    </w:p>
    <w:p w14:paraId="6B429356" w14:textId="1654E710" w:rsidR="00570718" w:rsidRPr="00570718" w:rsidRDefault="00570718" w:rsidP="00627D9B">
      <w:pPr>
        <w:numPr>
          <w:ilvl w:val="0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Health Risks</w:t>
      </w:r>
      <w:r w:rsidRPr="00570718">
        <w:rPr>
          <w:rFonts w:ascii="Times New Roman" w:hAnsi="Times New Roman"/>
          <w:lang w:val="en-HK"/>
        </w:rPr>
        <w:t>:</w:t>
      </w:r>
      <w:r w:rsidRPr="00627D9B">
        <w:rPr>
          <w:rFonts w:ascii="Times New Roman" w:hAnsi="Times New Roman"/>
          <w:lang w:val="en-HK"/>
        </w:rPr>
        <w:t xml:space="preserve"> </w:t>
      </w:r>
      <w:r w:rsidRPr="00627D9B">
        <w:rPr>
          <w:rFonts w:ascii="Times New Roman" w:hAnsi="Times New Roman"/>
        </w:rPr>
        <w:t>Dick Cheney's Case (2013</w:t>
      </w:r>
      <w:r w:rsidRPr="00627D9B">
        <w:rPr>
          <w:rFonts w:ascii="Times New Roman" w:hAnsi="Times New Roman"/>
        </w:rPr>
        <w:t>)</w:t>
      </w:r>
    </w:p>
    <w:p w14:paraId="741B28E0" w14:textId="77777777" w:rsidR="00570718" w:rsidRPr="00570718" w:rsidRDefault="00570718" w:rsidP="00627D9B">
      <w:pPr>
        <w:numPr>
          <w:ilvl w:val="1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Disabling critical therapies or sending harmful commands.</w:t>
      </w:r>
    </w:p>
    <w:p w14:paraId="50FC0319" w14:textId="77777777" w:rsidR="00570718" w:rsidRPr="00570718" w:rsidRDefault="00570718" w:rsidP="00627D9B">
      <w:pPr>
        <w:numPr>
          <w:ilvl w:val="1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For example, lab experiments demonstrated attackers inducing shock states in defibrillators.</w:t>
      </w:r>
    </w:p>
    <w:p w14:paraId="6F0FBB4F" w14:textId="77777777" w:rsidR="00570718" w:rsidRPr="00570718" w:rsidRDefault="00570718" w:rsidP="00627D9B">
      <w:pPr>
        <w:numPr>
          <w:ilvl w:val="0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Privacy Breaches</w:t>
      </w:r>
      <w:r w:rsidRPr="00570718">
        <w:rPr>
          <w:rFonts w:ascii="Times New Roman" w:hAnsi="Times New Roman"/>
          <w:lang w:val="en-HK"/>
        </w:rPr>
        <w:t>:</w:t>
      </w:r>
    </w:p>
    <w:p w14:paraId="4991AEC0" w14:textId="77777777" w:rsidR="00570718" w:rsidRPr="00570718" w:rsidRDefault="00570718" w:rsidP="00627D9B">
      <w:pPr>
        <w:numPr>
          <w:ilvl w:val="1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Patient medical data and location information can be exposed.</w:t>
      </w:r>
    </w:p>
    <w:p w14:paraId="74E9C88C" w14:textId="1BC3B474" w:rsidR="00570718" w:rsidRPr="00570718" w:rsidRDefault="00570718" w:rsidP="00627D9B">
      <w:pPr>
        <w:numPr>
          <w:ilvl w:val="0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Battery Drain</w:t>
      </w:r>
      <w:r w:rsidRPr="00570718">
        <w:rPr>
          <w:rFonts w:ascii="Times New Roman" w:hAnsi="Times New Roman"/>
          <w:lang w:val="en-HK"/>
        </w:rPr>
        <w:t>:</w:t>
      </w:r>
      <w:r w:rsidRPr="00627D9B">
        <w:rPr>
          <w:rFonts w:ascii="Times New Roman" w:hAnsi="Times New Roman"/>
          <w:lang w:val="en-HK"/>
        </w:rPr>
        <w:t xml:space="preserve"> </w:t>
      </w:r>
      <w:proofErr w:type="spellStart"/>
      <w:r w:rsidRPr="00627D9B">
        <w:rPr>
          <w:rFonts w:ascii="Times New Roman" w:hAnsi="Times New Roman"/>
        </w:rPr>
        <w:t>Kaadan</w:t>
      </w:r>
      <w:proofErr w:type="spellEnd"/>
      <w:r w:rsidRPr="00627D9B">
        <w:rPr>
          <w:rFonts w:ascii="Times New Roman" w:hAnsi="Times New Roman"/>
        </w:rPr>
        <w:t xml:space="preserve"> and </w:t>
      </w:r>
      <w:proofErr w:type="spellStart"/>
      <w:r w:rsidRPr="00627D9B">
        <w:rPr>
          <w:rFonts w:ascii="Times New Roman" w:hAnsi="Times New Roman"/>
        </w:rPr>
        <w:t>Refai</w:t>
      </w:r>
      <w:proofErr w:type="spellEnd"/>
      <w:r w:rsidRPr="00627D9B">
        <w:rPr>
          <w:rFonts w:ascii="Times New Roman" w:hAnsi="Times New Roman"/>
        </w:rPr>
        <w:t xml:space="preserve"> (2015)</w:t>
      </w:r>
    </w:p>
    <w:p w14:paraId="47BFAA08" w14:textId="77777777" w:rsidR="00570718" w:rsidRPr="00570718" w:rsidRDefault="00570718" w:rsidP="00627D9B">
      <w:pPr>
        <w:numPr>
          <w:ilvl w:val="1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Malicious activities like flooding the IMD with network traffic can force premature replacements via surgery.</w:t>
      </w:r>
    </w:p>
    <w:p w14:paraId="1EEAC276" w14:textId="77777777" w:rsidR="00570718" w:rsidRPr="00570718" w:rsidRDefault="00665510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665510">
        <w:rPr>
          <w:rFonts w:ascii="Times New Roman" w:hAnsi="Times New Roman"/>
          <w:noProof/>
          <w:lang w:val="en-HK"/>
          <w14:ligatures w14:val="standardContextual"/>
        </w:rPr>
        <w:pict w14:anchorId="4D716E6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F32DC45" w14:textId="77777777" w:rsidR="00570718" w:rsidRPr="00570718" w:rsidRDefault="00570718" w:rsidP="00627D9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3. Preventive Measures</w:t>
      </w:r>
    </w:p>
    <w:p w14:paraId="4D390DC5" w14:textId="77777777" w:rsidR="00570718" w:rsidRPr="00570718" w:rsidRDefault="00570718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lastRenderedPageBreak/>
        <w:t xml:space="preserve">To mitigate risks, IMDs must uphold </w:t>
      </w:r>
      <w:r w:rsidRPr="00570718">
        <w:rPr>
          <w:rFonts w:ascii="Times New Roman" w:hAnsi="Times New Roman"/>
          <w:b/>
          <w:bCs/>
          <w:lang w:val="en-HK"/>
        </w:rPr>
        <w:t>Confidentiality</w:t>
      </w:r>
      <w:r w:rsidRPr="00570718">
        <w:rPr>
          <w:rFonts w:ascii="Times New Roman" w:hAnsi="Times New Roman"/>
          <w:lang w:val="en-HK"/>
        </w:rPr>
        <w:t xml:space="preserve">, </w:t>
      </w:r>
      <w:r w:rsidRPr="00570718">
        <w:rPr>
          <w:rFonts w:ascii="Times New Roman" w:hAnsi="Times New Roman"/>
          <w:b/>
          <w:bCs/>
          <w:lang w:val="en-HK"/>
        </w:rPr>
        <w:t>Integrity</w:t>
      </w:r>
      <w:r w:rsidRPr="00570718">
        <w:rPr>
          <w:rFonts w:ascii="Times New Roman" w:hAnsi="Times New Roman"/>
          <w:lang w:val="en-HK"/>
        </w:rPr>
        <w:t xml:space="preserve">, and </w:t>
      </w:r>
      <w:r w:rsidRPr="00570718">
        <w:rPr>
          <w:rFonts w:ascii="Times New Roman" w:hAnsi="Times New Roman"/>
          <w:b/>
          <w:bCs/>
          <w:lang w:val="en-HK"/>
        </w:rPr>
        <w:t>Availability</w:t>
      </w:r>
      <w:r w:rsidRPr="00570718">
        <w:rPr>
          <w:rFonts w:ascii="Times New Roman" w:hAnsi="Times New Roman"/>
          <w:lang w:val="en-HK"/>
        </w:rPr>
        <w:t>. The key measures include:</w:t>
      </w:r>
    </w:p>
    <w:p w14:paraId="20D21C14" w14:textId="2EA58CDA" w:rsidR="00570718" w:rsidRPr="00570718" w:rsidRDefault="00570718" w:rsidP="00627D9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1. Cryptography:</w:t>
      </w:r>
      <w:r w:rsidRPr="00627D9B">
        <w:rPr>
          <w:rFonts w:ascii="Times New Roman" w:hAnsi="Times New Roman"/>
          <w:b/>
          <w:bCs/>
          <w:lang w:val="en-HK"/>
        </w:rPr>
        <w:t xml:space="preserve"> </w:t>
      </w:r>
      <w:r w:rsidRPr="00627D9B">
        <w:rPr>
          <w:rFonts w:ascii="Times New Roman" w:hAnsi="Times New Roman"/>
        </w:rPr>
        <w:t xml:space="preserve"> </w:t>
      </w:r>
    </w:p>
    <w:p w14:paraId="4D320C58" w14:textId="77777777" w:rsidR="00570718" w:rsidRPr="00627D9B" w:rsidRDefault="00570718" w:rsidP="00627D9B">
      <w:pPr>
        <w:numPr>
          <w:ilvl w:val="0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627D9B">
        <w:rPr>
          <w:rStyle w:val="Strong"/>
          <w:rFonts w:ascii="Times New Roman" w:eastAsiaTheme="majorEastAsia" w:hAnsi="Times New Roman"/>
        </w:rPr>
        <w:t>Kaadan</w:t>
      </w:r>
      <w:proofErr w:type="spellEnd"/>
      <w:r w:rsidRPr="00627D9B">
        <w:rPr>
          <w:rStyle w:val="Strong"/>
          <w:rFonts w:ascii="Times New Roman" w:eastAsiaTheme="majorEastAsia" w:hAnsi="Times New Roman"/>
        </w:rPr>
        <w:t xml:space="preserve"> and </w:t>
      </w:r>
      <w:proofErr w:type="spellStart"/>
      <w:r w:rsidRPr="00627D9B">
        <w:rPr>
          <w:rStyle w:val="Strong"/>
          <w:rFonts w:ascii="Times New Roman" w:eastAsiaTheme="majorEastAsia" w:hAnsi="Times New Roman"/>
        </w:rPr>
        <w:t>Refai</w:t>
      </w:r>
      <w:proofErr w:type="spellEnd"/>
      <w:r w:rsidRPr="00627D9B">
        <w:rPr>
          <w:rStyle w:val="Strong"/>
          <w:rFonts w:ascii="Times New Roman" w:eastAsiaTheme="majorEastAsia" w:hAnsi="Times New Roman"/>
        </w:rPr>
        <w:t xml:space="preserve"> (2015)</w:t>
      </w:r>
      <w:r w:rsidRPr="00627D9B">
        <w:rPr>
          <w:rFonts w:ascii="Times New Roman" w:hAnsi="Times New Roman"/>
        </w:rPr>
        <w:t xml:space="preserve"> developed a military-grade cryptographic system combining one-time pads and novel key distribution mechanisms for IMDs​</w:t>
      </w:r>
    </w:p>
    <w:p w14:paraId="2804D280" w14:textId="77777777" w:rsidR="00570718" w:rsidRPr="00627D9B" w:rsidRDefault="00570718" w:rsidP="00627D9B">
      <w:pPr>
        <w:numPr>
          <w:ilvl w:val="0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627D9B">
        <w:rPr>
          <w:rStyle w:val="Strong"/>
          <w:rFonts w:ascii="Times New Roman" w:eastAsiaTheme="majorEastAsia" w:hAnsi="Times New Roman"/>
        </w:rPr>
        <w:t>Camara et al. (2015)</w:t>
      </w:r>
      <w:r w:rsidRPr="00627D9B">
        <w:rPr>
          <w:rFonts w:ascii="Times New Roman" w:hAnsi="Times New Roman"/>
        </w:rPr>
        <w:t xml:space="preserve"> argue for lightweight cryptographic protocols tailored to IMDs’ resource constraints</w:t>
      </w:r>
    </w:p>
    <w:p w14:paraId="3CAC4F91" w14:textId="67F11D7A" w:rsidR="00570718" w:rsidRPr="00570718" w:rsidRDefault="00570718" w:rsidP="00627D9B">
      <w:pPr>
        <w:numPr>
          <w:ilvl w:val="0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Challenges: Key management and potential computational overhead.</w:t>
      </w:r>
    </w:p>
    <w:p w14:paraId="39754CB0" w14:textId="77777777" w:rsidR="00570718" w:rsidRPr="00570718" w:rsidRDefault="00570718" w:rsidP="00627D9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2. Authentication:</w:t>
      </w:r>
    </w:p>
    <w:p w14:paraId="640BBBB3" w14:textId="77777777" w:rsidR="00570718" w:rsidRPr="00570718" w:rsidRDefault="00570718" w:rsidP="00627D9B">
      <w:pPr>
        <w:numPr>
          <w:ilvl w:val="0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Ensures only legitimate entities (e.g., authorized medical personnel) interact with the IMD.</w:t>
      </w:r>
    </w:p>
    <w:p w14:paraId="312CB1F9" w14:textId="4C1CC652" w:rsidR="00570718" w:rsidRPr="00570718" w:rsidRDefault="00570718" w:rsidP="00627D9B">
      <w:pPr>
        <w:numPr>
          <w:ilvl w:val="0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Mutual authentication between devices ensures trustworthiness.</w:t>
      </w:r>
      <w:r w:rsidRPr="00627D9B">
        <w:rPr>
          <w:rFonts w:ascii="Times New Roman" w:hAnsi="Times New Roman"/>
          <w:lang w:val="en-HK"/>
        </w:rPr>
        <w:t xml:space="preserve"> </w:t>
      </w:r>
      <w:proofErr w:type="spellStart"/>
      <w:r w:rsidRPr="00627D9B">
        <w:rPr>
          <w:rFonts w:ascii="Times New Roman" w:hAnsi="Times New Roman"/>
        </w:rPr>
        <w:t>Gollakota</w:t>
      </w:r>
      <w:proofErr w:type="spellEnd"/>
      <w:r w:rsidRPr="00627D9B">
        <w:rPr>
          <w:rFonts w:ascii="Times New Roman" w:hAnsi="Times New Roman"/>
        </w:rPr>
        <w:t xml:space="preserve"> et al. (2011)</w:t>
      </w:r>
    </w:p>
    <w:p w14:paraId="1AB45F2C" w14:textId="77777777" w:rsidR="00570718" w:rsidRPr="00570718" w:rsidRDefault="00570718" w:rsidP="00627D9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3. Access Control:</w:t>
      </w:r>
    </w:p>
    <w:p w14:paraId="14B3D9ED" w14:textId="77777777" w:rsidR="00570718" w:rsidRPr="00570718" w:rsidRDefault="00570718" w:rsidP="00627D9B">
      <w:pPr>
        <w:numPr>
          <w:ilvl w:val="0"/>
          <w:numId w:val="8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Prevents unauthorized actions like reprogramming or data access.</w:t>
      </w:r>
    </w:p>
    <w:p w14:paraId="52BC22C0" w14:textId="77777777" w:rsidR="00570718" w:rsidRPr="00627D9B" w:rsidRDefault="00570718" w:rsidP="00627D9B">
      <w:pPr>
        <w:numPr>
          <w:ilvl w:val="0"/>
          <w:numId w:val="8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Can be implemented using Public Key Infrastructure (PKI) or Access Control Lists (ACLs).</w:t>
      </w:r>
    </w:p>
    <w:p w14:paraId="46F51957" w14:textId="0C70F18F" w:rsidR="00570718" w:rsidRPr="00570718" w:rsidRDefault="00570718" w:rsidP="00627D9B">
      <w:pPr>
        <w:numPr>
          <w:ilvl w:val="0"/>
          <w:numId w:val="8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627D9B">
        <w:rPr>
          <w:rStyle w:val="Strong"/>
          <w:rFonts w:ascii="Times New Roman" w:eastAsiaTheme="majorEastAsia" w:hAnsi="Times New Roman"/>
        </w:rPr>
        <w:t>Hei and Du (2012)</w:t>
      </w:r>
      <w:r w:rsidRPr="00627D9B">
        <w:rPr>
          <w:rFonts w:ascii="Times New Roman" w:hAnsi="Times New Roman"/>
        </w:rPr>
        <w:t xml:space="preserve"> proposed using multi-level biometric authentication for access control to IMDs, combining fingerprint and iris-based system</w:t>
      </w:r>
    </w:p>
    <w:p w14:paraId="168E0ECC" w14:textId="77777777" w:rsidR="00570718" w:rsidRPr="00570718" w:rsidRDefault="00570718" w:rsidP="00627D9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4. Logging and Auditing:</w:t>
      </w:r>
    </w:p>
    <w:p w14:paraId="62DA62ED" w14:textId="77777777" w:rsidR="00570718" w:rsidRPr="00570718" w:rsidRDefault="00570718" w:rsidP="00627D9B">
      <w:pPr>
        <w:numPr>
          <w:ilvl w:val="0"/>
          <w:numId w:val="9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Logs track all device interactions, deterring malicious actions.</w:t>
      </w:r>
    </w:p>
    <w:p w14:paraId="6F120E7D" w14:textId="77777777" w:rsidR="00570718" w:rsidRPr="00570718" w:rsidRDefault="00570718" w:rsidP="00627D9B">
      <w:pPr>
        <w:numPr>
          <w:ilvl w:val="0"/>
          <w:numId w:val="9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Limited IMD memory necessitates external storage solutions.</w:t>
      </w:r>
    </w:p>
    <w:p w14:paraId="22C2BCEF" w14:textId="77777777" w:rsidR="00570718" w:rsidRPr="00570718" w:rsidRDefault="00665510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665510">
        <w:rPr>
          <w:rFonts w:ascii="Times New Roman" w:hAnsi="Times New Roman"/>
          <w:noProof/>
          <w:lang w:val="en-HK"/>
          <w14:ligatures w14:val="standardContextual"/>
        </w:rPr>
        <w:pict w14:anchorId="13A565F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3D6E97A" w14:textId="77777777" w:rsidR="00570718" w:rsidRPr="00570718" w:rsidRDefault="00570718" w:rsidP="00627D9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4. Limitations and Design Trade-Offs</w:t>
      </w:r>
    </w:p>
    <w:p w14:paraId="06C7C032" w14:textId="77777777" w:rsidR="00570718" w:rsidRPr="00570718" w:rsidRDefault="00570718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IMDs face unique challenges due to their resource constraints.</w:t>
      </w:r>
    </w:p>
    <w:p w14:paraId="3824ED98" w14:textId="77777777" w:rsidR="00570718" w:rsidRPr="00570718" w:rsidRDefault="00570718" w:rsidP="00627D9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lastRenderedPageBreak/>
        <w:t>Technological Limitations:</w:t>
      </w:r>
    </w:p>
    <w:p w14:paraId="710D124E" w14:textId="77777777" w:rsidR="00627D9B" w:rsidRPr="00627D9B" w:rsidRDefault="00570718" w:rsidP="00627D9B">
      <w:pPr>
        <w:numPr>
          <w:ilvl w:val="0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Energy</w:t>
      </w:r>
      <w:r w:rsidRPr="00570718">
        <w:rPr>
          <w:rFonts w:ascii="Times New Roman" w:hAnsi="Times New Roman"/>
          <w:lang w:val="en-HK"/>
        </w:rPr>
        <w:t>:</w:t>
      </w:r>
    </w:p>
    <w:p w14:paraId="09765F39" w14:textId="43759CDB" w:rsidR="00627D9B" w:rsidRPr="00570718" w:rsidRDefault="00627D9B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627D9B">
        <w:rPr>
          <w:rFonts w:ascii="Times New Roman" w:hAnsi="Times New Roman"/>
          <w:b/>
          <w:bCs/>
          <w:lang w:val="en-HK"/>
        </w:rPr>
        <w:t>Warwick et al. (2015)</w:t>
      </w:r>
      <w:r w:rsidRPr="00627D9B">
        <w:rPr>
          <w:rFonts w:ascii="Times New Roman" w:hAnsi="Times New Roman"/>
          <w:lang w:val="en-HK"/>
        </w:rPr>
        <w:t xml:space="preserve"> advocate for predictive energy management in neurostimulators to extend battery life, ensuring only necessary stimulations are activated​</w:t>
      </w:r>
    </w:p>
    <w:p w14:paraId="6BBE048B" w14:textId="77777777" w:rsidR="00570718" w:rsidRPr="00570718" w:rsidRDefault="00570718" w:rsidP="00627D9B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Powered by integrated batteries, often lasting 8–10 years.</w:t>
      </w:r>
    </w:p>
    <w:p w14:paraId="73C128ED" w14:textId="77777777" w:rsidR="00570718" w:rsidRPr="00570718" w:rsidRDefault="00570718" w:rsidP="00627D9B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Communication tasks consume significant power, shortening battery life.</w:t>
      </w:r>
    </w:p>
    <w:p w14:paraId="544C039B" w14:textId="120F5FDE" w:rsidR="00570718" w:rsidRPr="00570718" w:rsidRDefault="00570718" w:rsidP="00627D9B">
      <w:pPr>
        <w:numPr>
          <w:ilvl w:val="0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Storage</w:t>
      </w:r>
      <w:r w:rsidRPr="00570718">
        <w:rPr>
          <w:rFonts w:ascii="Times New Roman" w:hAnsi="Times New Roman"/>
          <w:lang w:val="en-HK"/>
        </w:rPr>
        <w:t>:</w:t>
      </w:r>
      <w:r w:rsidR="00627D9B" w:rsidRPr="00627D9B">
        <w:rPr>
          <w:rFonts w:ascii="Times New Roman" w:hAnsi="Times New Roman"/>
          <w:lang w:val="en-HK"/>
        </w:rPr>
        <w:t xml:space="preserve"> </w:t>
      </w:r>
    </w:p>
    <w:p w14:paraId="033346BA" w14:textId="77777777" w:rsidR="00570718" w:rsidRPr="00570718" w:rsidRDefault="00570718" w:rsidP="00627D9B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Limited memory prioritizes medical data over security functions.</w:t>
      </w:r>
    </w:p>
    <w:p w14:paraId="612CF2E2" w14:textId="3C162716" w:rsidR="00570718" w:rsidRPr="00570718" w:rsidRDefault="00570718" w:rsidP="00627D9B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Example: Cardiac devices allocate up to 75% of memory for ECG signals.</w:t>
      </w:r>
      <w:r w:rsidR="00627D9B" w:rsidRPr="00627D9B">
        <w:rPr>
          <w:rFonts w:ascii="Times New Roman" w:hAnsi="Times New Roman"/>
          <w:lang w:val="en-HK"/>
        </w:rPr>
        <w:t xml:space="preserve"> </w:t>
      </w:r>
      <w:r w:rsidR="00627D9B" w:rsidRPr="00627D9B">
        <w:rPr>
          <w:rFonts w:ascii="Times New Roman" w:hAnsi="Times New Roman"/>
        </w:rPr>
        <w:t>Camara et al. (2015)</w:t>
      </w:r>
    </w:p>
    <w:p w14:paraId="146EB37B" w14:textId="77777777" w:rsidR="00570718" w:rsidRPr="00570718" w:rsidRDefault="00570718" w:rsidP="00627D9B">
      <w:pPr>
        <w:numPr>
          <w:ilvl w:val="0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Computing Power</w:t>
      </w:r>
      <w:r w:rsidRPr="00570718">
        <w:rPr>
          <w:rFonts w:ascii="Times New Roman" w:hAnsi="Times New Roman"/>
          <w:lang w:val="en-HK"/>
        </w:rPr>
        <w:t>:</w:t>
      </w:r>
    </w:p>
    <w:p w14:paraId="75E824F6" w14:textId="1D629371" w:rsidR="00570718" w:rsidRPr="00570718" w:rsidRDefault="00570718" w:rsidP="00627D9B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Small microcontrollers restrict computationally intensive security solutions.</w:t>
      </w:r>
      <w:r w:rsidR="00627D9B" w:rsidRPr="00627D9B">
        <w:rPr>
          <w:rFonts w:ascii="Times New Roman" w:hAnsi="Times New Roman"/>
          <w:lang w:val="en-HK"/>
        </w:rPr>
        <w:t xml:space="preserve"> </w:t>
      </w:r>
      <w:r w:rsidR="00627D9B" w:rsidRPr="00627D9B">
        <w:rPr>
          <w:rFonts w:ascii="Times New Roman" w:hAnsi="Times New Roman"/>
        </w:rPr>
        <w:t>Rasmussen et al. (2010)</w:t>
      </w:r>
    </w:p>
    <w:p w14:paraId="65DEE2CE" w14:textId="77777777" w:rsidR="00570718" w:rsidRPr="00570718" w:rsidRDefault="00570718" w:rsidP="00627D9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Critical Trade-Offs:</w:t>
      </w:r>
    </w:p>
    <w:p w14:paraId="382A321E" w14:textId="23D76047" w:rsidR="00627D9B" w:rsidRPr="00570718" w:rsidRDefault="00570718" w:rsidP="00627D9B">
      <w:pPr>
        <w:numPr>
          <w:ilvl w:val="0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Security vs. Safety</w:t>
      </w:r>
      <w:r w:rsidRPr="00570718">
        <w:rPr>
          <w:rFonts w:ascii="Times New Roman" w:hAnsi="Times New Roman"/>
          <w:lang w:val="en-HK"/>
        </w:rPr>
        <w:t>:</w:t>
      </w:r>
    </w:p>
    <w:p w14:paraId="23F7860C" w14:textId="77777777" w:rsidR="00570718" w:rsidRPr="00627D9B" w:rsidRDefault="00570718" w:rsidP="00627D9B">
      <w:pPr>
        <w:numPr>
          <w:ilvl w:val="1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Strong security may delay emergency responses. For instance, bypassing encryption might be needed for urgent device access.</w:t>
      </w:r>
    </w:p>
    <w:p w14:paraId="309596CF" w14:textId="6417D2CD" w:rsidR="00627D9B" w:rsidRPr="00570718" w:rsidRDefault="00627D9B" w:rsidP="00627D9B">
      <w:pPr>
        <w:numPr>
          <w:ilvl w:val="1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627D9B">
        <w:rPr>
          <w:rStyle w:val="Strong"/>
          <w:rFonts w:ascii="Times New Roman" w:eastAsiaTheme="majorEastAsia" w:hAnsi="Times New Roman"/>
        </w:rPr>
        <w:t>Camara et al. (2015)</w:t>
      </w:r>
      <w:r w:rsidRPr="00627D9B">
        <w:rPr>
          <w:rFonts w:ascii="Times New Roman" w:hAnsi="Times New Roman"/>
        </w:rPr>
        <w:t xml:space="preserve"> stress the critical need to balance robust security with accessibility during emergencies, such as disabling authentication in urgent scenarios​</w:t>
      </w:r>
    </w:p>
    <w:p w14:paraId="69DE4B81" w14:textId="77777777" w:rsidR="00570718" w:rsidRPr="00570718" w:rsidRDefault="00570718" w:rsidP="00627D9B">
      <w:pPr>
        <w:numPr>
          <w:ilvl w:val="0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Battery Life vs. Functionality</w:t>
      </w:r>
      <w:r w:rsidRPr="00570718">
        <w:rPr>
          <w:rFonts w:ascii="Times New Roman" w:hAnsi="Times New Roman"/>
          <w:lang w:val="en-HK"/>
        </w:rPr>
        <w:t>:</w:t>
      </w:r>
    </w:p>
    <w:p w14:paraId="10038934" w14:textId="77777777" w:rsidR="00570718" w:rsidRPr="00627D9B" w:rsidRDefault="00570718" w:rsidP="00627D9B">
      <w:pPr>
        <w:numPr>
          <w:ilvl w:val="1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Balancing energy usage between security measures and medical tasks is essential.</w:t>
      </w:r>
    </w:p>
    <w:p w14:paraId="0D27153C" w14:textId="07C59ED8" w:rsidR="00627D9B" w:rsidRPr="00570718" w:rsidRDefault="00627D9B" w:rsidP="00627D9B">
      <w:pPr>
        <w:numPr>
          <w:ilvl w:val="1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627D9B">
        <w:rPr>
          <w:rStyle w:val="Strong"/>
          <w:rFonts w:ascii="Times New Roman" w:eastAsiaTheme="majorEastAsia" w:hAnsi="Times New Roman"/>
        </w:rPr>
        <w:t>Kaadan</w:t>
      </w:r>
      <w:proofErr w:type="spellEnd"/>
      <w:r w:rsidRPr="00627D9B">
        <w:rPr>
          <w:rStyle w:val="Strong"/>
          <w:rFonts w:ascii="Times New Roman" w:eastAsiaTheme="majorEastAsia" w:hAnsi="Times New Roman"/>
        </w:rPr>
        <w:t xml:space="preserve"> and </w:t>
      </w:r>
      <w:proofErr w:type="spellStart"/>
      <w:r w:rsidRPr="00627D9B">
        <w:rPr>
          <w:rStyle w:val="Strong"/>
          <w:rFonts w:ascii="Times New Roman" w:eastAsiaTheme="majorEastAsia" w:hAnsi="Times New Roman"/>
        </w:rPr>
        <w:t>Refai</w:t>
      </w:r>
      <w:proofErr w:type="spellEnd"/>
      <w:r w:rsidRPr="00627D9B">
        <w:rPr>
          <w:rStyle w:val="Strong"/>
          <w:rFonts w:ascii="Times New Roman" w:eastAsiaTheme="majorEastAsia" w:hAnsi="Times New Roman"/>
        </w:rPr>
        <w:t xml:space="preserve"> (2015)</w:t>
      </w:r>
      <w:r w:rsidRPr="00627D9B">
        <w:rPr>
          <w:rFonts w:ascii="Times New Roman" w:hAnsi="Times New Roman"/>
        </w:rPr>
        <w:t xml:space="preserve"> show that low </w:t>
      </w:r>
      <w:proofErr w:type="gramStart"/>
      <w:r w:rsidRPr="00627D9B">
        <w:rPr>
          <w:rFonts w:ascii="Times New Roman" w:hAnsi="Times New Roman"/>
        </w:rPr>
        <w:t>bit-rate</w:t>
      </w:r>
      <w:proofErr w:type="gramEnd"/>
      <w:r w:rsidRPr="00627D9B">
        <w:rPr>
          <w:rFonts w:ascii="Times New Roman" w:hAnsi="Times New Roman"/>
        </w:rPr>
        <w:t>, energy-efficient communication protocols are more practical for IMDs than high-speed data exchanges​</w:t>
      </w:r>
    </w:p>
    <w:p w14:paraId="72B35499" w14:textId="77777777" w:rsidR="00570718" w:rsidRPr="00570718" w:rsidRDefault="00570718" w:rsidP="00627D9B">
      <w:pPr>
        <w:numPr>
          <w:ilvl w:val="0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Latency</w:t>
      </w:r>
      <w:r w:rsidRPr="00570718">
        <w:rPr>
          <w:rFonts w:ascii="Times New Roman" w:hAnsi="Times New Roman"/>
          <w:lang w:val="en-HK"/>
        </w:rPr>
        <w:t>:</w:t>
      </w:r>
    </w:p>
    <w:p w14:paraId="64C16113" w14:textId="77777777" w:rsidR="00570718" w:rsidRPr="00570718" w:rsidRDefault="00570718" w:rsidP="00627D9B">
      <w:pPr>
        <w:numPr>
          <w:ilvl w:val="1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lastRenderedPageBreak/>
        <w:t>Security protocols must operate within acceptable time limits to ensure patient safety.</w:t>
      </w:r>
    </w:p>
    <w:p w14:paraId="69B5FA87" w14:textId="77777777" w:rsidR="00570718" w:rsidRPr="00570718" w:rsidRDefault="00665510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665510">
        <w:rPr>
          <w:rFonts w:ascii="Times New Roman" w:hAnsi="Times New Roman"/>
          <w:noProof/>
          <w:lang w:val="en-HK"/>
          <w14:ligatures w14:val="standardContextual"/>
        </w:rPr>
        <w:pict w14:anchorId="4B46B5C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590B14" w14:textId="77777777" w:rsidR="00570718" w:rsidRPr="00570718" w:rsidRDefault="00570718" w:rsidP="00627D9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5. Proposed Solutions</w:t>
      </w:r>
    </w:p>
    <w:p w14:paraId="440A9F4F" w14:textId="77777777" w:rsidR="00570718" w:rsidRPr="00570718" w:rsidRDefault="00570718" w:rsidP="00627D9B">
      <w:pPr>
        <w:numPr>
          <w:ilvl w:val="0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Access Control</w:t>
      </w:r>
      <w:r w:rsidRPr="00570718">
        <w:rPr>
          <w:rFonts w:ascii="Times New Roman" w:hAnsi="Times New Roman"/>
          <w:lang w:val="en-HK"/>
        </w:rPr>
        <w:t>:</w:t>
      </w:r>
    </w:p>
    <w:p w14:paraId="668E7782" w14:textId="77777777" w:rsidR="00570718" w:rsidRPr="00570718" w:rsidRDefault="00570718" w:rsidP="00627D9B">
      <w:pPr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Certificate-Based</w:t>
      </w:r>
      <w:r w:rsidRPr="00570718">
        <w:rPr>
          <w:rFonts w:ascii="Times New Roman" w:hAnsi="Times New Roman"/>
          <w:lang w:val="en-HK"/>
        </w:rPr>
        <w:t>: PKI enables device authentication using digital certificates.</w:t>
      </w:r>
    </w:p>
    <w:p w14:paraId="028B9FF4" w14:textId="7D62EB43" w:rsidR="00570718" w:rsidRPr="00570718" w:rsidRDefault="00570718" w:rsidP="00627D9B">
      <w:pPr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Proximity-Based</w:t>
      </w:r>
      <w:r w:rsidR="00627D9B" w:rsidRPr="00627D9B">
        <w:rPr>
          <w:rFonts w:ascii="Times New Roman" w:hAnsi="Times New Roman"/>
          <w:b/>
          <w:bCs/>
          <w:lang w:val="en-HK"/>
        </w:rPr>
        <w:t xml:space="preserve"> (</w:t>
      </w:r>
      <w:r w:rsidR="00627D9B" w:rsidRPr="00627D9B">
        <w:rPr>
          <w:rStyle w:val="Strong"/>
          <w:rFonts w:ascii="Times New Roman" w:eastAsiaTheme="majorEastAsia" w:hAnsi="Times New Roman"/>
        </w:rPr>
        <w:t>Rasmussen et al. (2010)</w:t>
      </w:r>
      <w:r w:rsidR="00627D9B" w:rsidRPr="00627D9B">
        <w:rPr>
          <w:rStyle w:val="Strong"/>
          <w:rFonts w:ascii="Times New Roman" w:eastAsiaTheme="majorEastAsia" w:hAnsi="Times New Roman"/>
        </w:rPr>
        <w:t>)</w:t>
      </w:r>
      <w:r w:rsidRPr="00570718">
        <w:rPr>
          <w:rFonts w:ascii="Times New Roman" w:hAnsi="Times New Roman"/>
          <w:lang w:val="en-HK"/>
        </w:rPr>
        <w:t>: Limits device access to physically close entities, though vulnerable to manipulation.</w:t>
      </w:r>
    </w:p>
    <w:p w14:paraId="4184126E" w14:textId="77777777" w:rsidR="00570718" w:rsidRPr="00570718" w:rsidRDefault="00570718" w:rsidP="00627D9B">
      <w:pPr>
        <w:numPr>
          <w:ilvl w:val="0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External Devices</w:t>
      </w:r>
      <w:r w:rsidRPr="00570718">
        <w:rPr>
          <w:rFonts w:ascii="Times New Roman" w:hAnsi="Times New Roman"/>
          <w:lang w:val="en-HK"/>
        </w:rPr>
        <w:t>:</w:t>
      </w:r>
    </w:p>
    <w:p w14:paraId="02C3E80C" w14:textId="77777777" w:rsidR="00570718" w:rsidRPr="00570718" w:rsidRDefault="00570718" w:rsidP="00627D9B">
      <w:pPr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 xml:space="preserve">Devices like </w:t>
      </w:r>
      <w:proofErr w:type="spellStart"/>
      <w:r w:rsidRPr="00570718">
        <w:rPr>
          <w:rFonts w:ascii="Times New Roman" w:hAnsi="Times New Roman"/>
          <w:lang w:val="en-HK"/>
        </w:rPr>
        <w:t>cloakers</w:t>
      </w:r>
      <w:proofErr w:type="spellEnd"/>
      <w:r w:rsidRPr="00570718">
        <w:rPr>
          <w:rFonts w:ascii="Times New Roman" w:hAnsi="Times New Roman"/>
          <w:lang w:val="en-HK"/>
        </w:rPr>
        <w:t xml:space="preserve"> mediate IMD interactions, offloading security tasks.</w:t>
      </w:r>
    </w:p>
    <w:p w14:paraId="30A9D5EC" w14:textId="77777777" w:rsidR="00570718" w:rsidRPr="00627D9B" w:rsidRDefault="00570718" w:rsidP="00627D9B">
      <w:pPr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Risks include loss, damage, or malicious replacements.</w:t>
      </w:r>
    </w:p>
    <w:p w14:paraId="2D062C98" w14:textId="29978D11" w:rsidR="00627D9B" w:rsidRPr="00570718" w:rsidRDefault="00627D9B" w:rsidP="00627D9B">
      <w:pPr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627D9B">
        <w:rPr>
          <w:rStyle w:val="Strong"/>
          <w:rFonts w:ascii="Times New Roman" w:eastAsiaTheme="majorEastAsia" w:hAnsi="Times New Roman"/>
        </w:rPr>
        <w:t>Gollakota</w:t>
      </w:r>
      <w:proofErr w:type="spellEnd"/>
      <w:r w:rsidRPr="00627D9B">
        <w:rPr>
          <w:rStyle w:val="Strong"/>
          <w:rFonts w:ascii="Times New Roman" w:eastAsiaTheme="majorEastAsia" w:hAnsi="Times New Roman"/>
        </w:rPr>
        <w:t xml:space="preserve"> et al. (2011)</w:t>
      </w:r>
      <w:r w:rsidRPr="00627D9B">
        <w:rPr>
          <w:rFonts w:ascii="Times New Roman" w:hAnsi="Times New Roman"/>
        </w:rPr>
        <w:t xml:space="preserve"> introduced the "shield," a device that jams unauthorized signals, ensuring only legitimate communications reach the IM</w:t>
      </w:r>
    </w:p>
    <w:p w14:paraId="7E80961A" w14:textId="77777777" w:rsidR="00570718" w:rsidRPr="00570718" w:rsidRDefault="00570718" w:rsidP="00627D9B">
      <w:pPr>
        <w:numPr>
          <w:ilvl w:val="0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Biometrics</w:t>
      </w:r>
      <w:r w:rsidRPr="00570718">
        <w:rPr>
          <w:rFonts w:ascii="Times New Roman" w:hAnsi="Times New Roman"/>
          <w:lang w:val="en-HK"/>
        </w:rPr>
        <w:t>:</w:t>
      </w:r>
    </w:p>
    <w:p w14:paraId="260B4C59" w14:textId="77777777" w:rsidR="00570718" w:rsidRPr="00627D9B" w:rsidRDefault="00570718" w:rsidP="00627D9B">
      <w:pPr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Authentication using patient-specific traits (e.g., fingerprints, iris scans).</w:t>
      </w:r>
    </w:p>
    <w:p w14:paraId="422BFA83" w14:textId="1100D73F" w:rsidR="00627D9B" w:rsidRPr="00570718" w:rsidRDefault="00627D9B" w:rsidP="00627D9B">
      <w:pPr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627D9B">
        <w:rPr>
          <w:rStyle w:val="Strong"/>
          <w:rFonts w:ascii="Times New Roman" w:eastAsiaTheme="majorEastAsia" w:hAnsi="Times New Roman"/>
        </w:rPr>
        <w:t>Hei and Du (2012)</w:t>
      </w:r>
      <w:r w:rsidRPr="00627D9B">
        <w:rPr>
          <w:rFonts w:ascii="Times New Roman" w:hAnsi="Times New Roman"/>
        </w:rPr>
        <w:t xml:space="preserve"> suggest two-tiered biometric systems, using basic and advanced patient characteristics to ensure both security and accessibility in emergencies​</w:t>
      </w:r>
    </w:p>
    <w:p w14:paraId="1A7CB133" w14:textId="77777777" w:rsidR="00570718" w:rsidRPr="00570718" w:rsidRDefault="00570718" w:rsidP="00627D9B">
      <w:pPr>
        <w:numPr>
          <w:ilvl w:val="0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Auditing</w:t>
      </w:r>
      <w:r w:rsidRPr="00570718">
        <w:rPr>
          <w:rFonts w:ascii="Times New Roman" w:hAnsi="Times New Roman"/>
          <w:lang w:val="en-HK"/>
        </w:rPr>
        <w:t>:</w:t>
      </w:r>
    </w:p>
    <w:p w14:paraId="3CA6B437" w14:textId="77777777" w:rsidR="00570718" w:rsidRPr="00627D9B" w:rsidRDefault="00570718" w:rsidP="00627D9B">
      <w:pPr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Continuous logging of all actions, aiding in attack detection and forensic analysis.</w:t>
      </w:r>
    </w:p>
    <w:p w14:paraId="6BE68F93" w14:textId="00475C6A" w:rsidR="00627D9B" w:rsidRPr="00570718" w:rsidRDefault="00627D9B" w:rsidP="00627D9B">
      <w:pPr>
        <w:numPr>
          <w:ilvl w:val="1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627D9B">
        <w:rPr>
          <w:rStyle w:val="Strong"/>
          <w:rFonts w:ascii="Times New Roman" w:eastAsiaTheme="majorEastAsia" w:hAnsi="Times New Roman"/>
        </w:rPr>
        <w:t>Camara et al. (2015)</w:t>
      </w:r>
      <w:r w:rsidRPr="00627D9B">
        <w:rPr>
          <w:rFonts w:ascii="Times New Roman" w:hAnsi="Times New Roman"/>
        </w:rPr>
        <w:t xml:space="preserve"> argue that IMDs should always prioritize safety over security in emergency situations, allowing unrestricted access in critical cases​</w:t>
      </w:r>
    </w:p>
    <w:p w14:paraId="625C6EC8" w14:textId="77777777" w:rsidR="00570718" w:rsidRPr="00570718" w:rsidRDefault="00665510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665510">
        <w:rPr>
          <w:rFonts w:ascii="Times New Roman" w:hAnsi="Times New Roman"/>
          <w:noProof/>
          <w:lang w:val="en-HK"/>
          <w14:ligatures w14:val="standardContextual"/>
        </w:rPr>
        <w:pict w14:anchorId="72B8CB2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12CF78" w14:textId="77777777" w:rsidR="00570718" w:rsidRPr="00570718" w:rsidRDefault="00570718" w:rsidP="00627D9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6. Regulatory and Engineering Recommendations</w:t>
      </w:r>
    </w:p>
    <w:p w14:paraId="5FAC51DE" w14:textId="77777777" w:rsidR="00627D9B" w:rsidRPr="00627D9B" w:rsidRDefault="00570718" w:rsidP="00627D9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Regulatory Challenges:</w:t>
      </w:r>
    </w:p>
    <w:p w14:paraId="19D2E7D7" w14:textId="3D757F95" w:rsidR="00627D9B" w:rsidRPr="00627D9B" w:rsidRDefault="00627D9B" w:rsidP="00627D9B">
      <w:pPr>
        <w:pStyle w:val="ListParagraph"/>
        <w:numPr>
          <w:ilvl w:val="0"/>
          <w:numId w:val="19"/>
        </w:num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627D9B">
        <w:rPr>
          <w:rFonts w:ascii="Times New Roman" w:hAnsi="Times New Roman"/>
          <w:b/>
          <w:bCs/>
          <w:lang w:val="en-HK"/>
        </w:rPr>
        <w:lastRenderedPageBreak/>
        <w:t>FDA Guidelines (2015)</w:t>
      </w:r>
      <w:r w:rsidRPr="00627D9B">
        <w:rPr>
          <w:rFonts w:ascii="Times New Roman" w:hAnsi="Times New Roman"/>
          <w:lang w:val="en-HK"/>
        </w:rPr>
        <w:t>: Emphasize integrating security mechanisms like encryption and secure key management into wireless IMDs​</w:t>
      </w:r>
      <w:r w:rsidRPr="00627D9B">
        <w:rPr>
          <w:rFonts w:ascii="Times New Roman" w:hAnsi="Times New Roman"/>
          <w:lang w:val="en-HK"/>
        </w:rPr>
        <w:t>.</w:t>
      </w:r>
    </w:p>
    <w:p w14:paraId="56C4D5BF" w14:textId="30C89397" w:rsidR="00627D9B" w:rsidRPr="00627D9B" w:rsidRDefault="00627D9B" w:rsidP="00627D9B">
      <w:pPr>
        <w:numPr>
          <w:ilvl w:val="0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627D9B">
        <w:rPr>
          <w:rFonts w:ascii="Times New Roman" w:hAnsi="Times New Roman"/>
          <w:b/>
          <w:bCs/>
          <w:lang w:val="en-HK"/>
        </w:rPr>
        <w:t>Camara et al. (2015)</w:t>
      </w:r>
      <w:r w:rsidRPr="00627D9B">
        <w:rPr>
          <w:rFonts w:ascii="Times New Roman" w:hAnsi="Times New Roman"/>
          <w:lang w:val="en-HK"/>
        </w:rPr>
        <w:t xml:space="preserve"> advocate for mandatory security evaluations before IMD approvals, akin to drug trials</w:t>
      </w:r>
    </w:p>
    <w:p w14:paraId="1D2354B3" w14:textId="77777777" w:rsidR="00570718" w:rsidRPr="00570718" w:rsidRDefault="00570718" w:rsidP="00627D9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Design Principles:</w:t>
      </w:r>
    </w:p>
    <w:p w14:paraId="6F7524E0" w14:textId="77777777" w:rsidR="00570718" w:rsidRPr="00570718" w:rsidRDefault="00570718" w:rsidP="00627D9B">
      <w:pPr>
        <w:numPr>
          <w:ilvl w:val="0"/>
          <w:numId w:val="1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Security-by-Design</w:t>
      </w:r>
      <w:r w:rsidRPr="00570718">
        <w:rPr>
          <w:rFonts w:ascii="Times New Roman" w:hAnsi="Times New Roman"/>
          <w:lang w:val="en-HK"/>
        </w:rPr>
        <w:t>:</w:t>
      </w:r>
    </w:p>
    <w:p w14:paraId="7C149B02" w14:textId="77777777" w:rsidR="00570718" w:rsidRPr="00570718" w:rsidRDefault="00570718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Integrate robust security mechanisms during the design phase.</w:t>
      </w:r>
    </w:p>
    <w:p w14:paraId="3D8BA2AC" w14:textId="77777777" w:rsidR="00570718" w:rsidRPr="00570718" w:rsidRDefault="00570718" w:rsidP="00627D9B">
      <w:pPr>
        <w:numPr>
          <w:ilvl w:val="0"/>
          <w:numId w:val="1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Fail-Safe Systems</w:t>
      </w:r>
      <w:r w:rsidRPr="00570718">
        <w:rPr>
          <w:rFonts w:ascii="Times New Roman" w:hAnsi="Times New Roman"/>
          <w:lang w:val="en-HK"/>
        </w:rPr>
        <w:t>:</w:t>
      </w:r>
    </w:p>
    <w:p w14:paraId="30EC7F92" w14:textId="77777777" w:rsidR="00570718" w:rsidRPr="00570718" w:rsidRDefault="00570718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Emergency protocols must prioritize patient safety without exposing security vulnerabilities.</w:t>
      </w:r>
    </w:p>
    <w:p w14:paraId="7BE6CAC5" w14:textId="77777777" w:rsidR="00570718" w:rsidRPr="00570718" w:rsidRDefault="00665510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665510">
        <w:rPr>
          <w:rFonts w:ascii="Times New Roman" w:hAnsi="Times New Roman"/>
          <w:noProof/>
          <w:lang w:val="en-HK"/>
          <w14:ligatures w14:val="standardContextual"/>
        </w:rPr>
        <w:pict w14:anchorId="365700B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FFDD363" w14:textId="77777777" w:rsidR="00570718" w:rsidRPr="00570718" w:rsidRDefault="00570718" w:rsidP="00627D9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7. Open Issues and Future Directions</w:t>
      </w:r>
    </w:p>
    <w:p w14:paraId="27A3657E" w14:textId="77777777" w:rsidR="00570718" w:rsidRPr="00570718" w:rsidRDefault="00570718" w:rsidP="00627D9B">
      <w:pPr>
        <w:numPr>
          <w:ilvl w:val="0"/>
          <w:numId w:val="1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Emergency Access</w:t>
      </w:r>
      <w:r w:rsidRPr="00570718">
        <w:rPr>
          <w:rFonts w:ascii="Times New Roman" w:hAnsi="Times New Roman"/>
          <w:lang w:val="en-HK"/>
        </w:rPr>
        <w:t>:</w:t>
      </w:r>
    </w:p>
    <w:p w14:paraId="4114A2A4" w14:textId="2B91920B" w:rsidR="00627D9B" w:rsidRPr="00627D9B" w:rsidRDefault="00627D9B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627D9B">
        <w:rPr>
          <w:rFonts w:ascii="Times New Roman" w:hAnsi="Times New Roman"/>
          <w:b/>
          <w:bCs/>
          <w:lang w:val="en-HK"/>
        </w:rPr>
        <w:t>Camara et al. (2015)</w:t>
      </w:r>
      <w:r w:rsidRPr="00627D9B">
        <w:rPr>
          <w:rFonts w:ascii="Times New Roman" w:hAnsi="Times New Roman"/>
          <w:lang w:val="en-HK"/>
        </w:rPr>
        <w:t xml:space="preserve"> highlight the need for adaptive security mechanisms that dynamically relax or tighten controls based on situational contexts​</w:t>
      </w:r>
    </w:p>
    <w:p w14:paraId="43C4DD30" w14:textId="77777777" w:rsidR="00570718" w:rsidRPr="00570718" w:rsidRDefault="00570718" w:rsidP="00627D9B">
      <w:pPr>
        <w:numPr>
          <w:ilvl w:val="0"/>
          <w:numId w:val="1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b/>
          <w:bCs/>
          <w:lang w:val="en-HK"/>
        </w:rPr>
        <w:t>Energy Optimization</w:t>
      </w:r>
      <w:r w:rsidRPr="00570718">
        <w:rPr>
          <w:rFonts w:ascii="Times New Roman" w:hAnsi="Times New Roman"/>
          <w:lang w:val="en-HK"/>
        </w:rPr>
        <w:t>:</w:t>
      </w:r>
    </w:p>
    <w:p w14:paraId="657F193C" w14:textId="77777777" w:rsidR="00627D9B" w:rsidRPr="00627D9B" w:rsidRDefault="00627D9B" w:rsidP="00627D9B">
      <w:pPr>
        <w:spacing w:before="240" w:after="240" w:line="360" w:lineRule="auto"/>
        <w:rPr>
          <w:rFonts w:ascii="Times New Roman" w:hAnsi="Times New Roman"/>
        </w:rPr>
      </w:pPr>
      <w:r w:rsidRPr="00627D9B">
        <w:rPr>
          <w:rStyle w:val="Strong"/>
          <w:rFonts w:ascii="Times New Roman" w:eastAsiaTheme="majorEastAsia" w:hAnsi="Times New Roman"/>
        </w:rPr>
        <w:t>Wang and Song (2010)</w:t>
      </w:r>
      <w:r w:rsidRPr="00627D9B">
        <w:rPr>
          <w:rFonts w:ascii="Times New Roman" w:hAnsi="Times New Roman"/>
        </w:rPr>
        <w:t xml:space="preserve"> propose using mechanical energy from body movements to power IMDs, reducing reliance on fixed batteries</w:t>
      </w:r>
    </w:p>
    <w:p w14:paraId="297DCD66" w14:textId="77777777" w:rsidR="00627D9B" w:rsidRPr="00627D9B" w:rsidRDefault="00627D9B" w:rsidP="00627D9B">
      <w:pPr>
        <w:pStyle w:val="ListParagraph"/>
        <w:numPr>
          <w:ilvl w:val="0"/>
          <w:numId w:val="1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627D9B">
        <w:rPr>
          <w:rFonts w:ascii="Times New Roman" w:hAnsi="Times New Roman"/>
          <w:b/>
          <w:bCs/>
          <w:lang w:val="en-HK"/>
        </w:rPr>
        <w:t>Adaptive Security</w:t>
      </w:r>
      <w:r w:rsidRPr="00627D9B">
        <w:rPr>
          <w:rFonts w:ascii="Times New Roman" w:hAnsi="Times New Roman"/>
          <w:lang w:val="en-HK"/>
        </w:rPr>
        <w:t>:</w:t>
      </w:r>
    </w:p>
    <w:p w14:paraId="5A3D979F" w14:textId="77777777" w:rsidR="00627D9B" w:rsidRPr="00627D9B" w:rsidRDefault="00627D9B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627D9B">
        <w:rPr>
          <w:rFonts w:ascii="Times New Roman" w:hAnsi="Times New Roman"/>
          <w:b/>
          <w:bCs/>
          <w:lang w:val="en-HK"/>
        </w:rPr>
        <w:t>Rasmussen et al. (2010)</w:t>
      </w:r>
      <w:r w:rsidRPr="00627D9B">
        <w:rPr>
          <w:rFonts w:ascii="Times New Roman" w:hAnsi="Times New Roman"/>
          <w:lang w:val="en-HK"/>
        </w:rPr>
        <w:t xml:space="preserve"> emphasize real-time monitoring systems that adjust security levels based on detected threats</w:t>
      </w:r>
    </w:p>
    <w:p w14:paraId="3FA1D374" w14:textId="668F7B65" w:rsidR="00570718" w:rsidRPr="00570718" w:rsidRDefault="00570718" w:rsidP="00627D9B">
      <w:pPr>
        <w:spacing w:before="240" w:after="240" w:line="360" w:lineRule="auto"/>
        <w:rPr>
          <w:rFonts w:ascii="Times New Roman" w:hAnsi="Times New Roman"/>
          <w:lang w:val="en-HK"/>
        </w:rPr>
      </w:pPr>
      <w:r w:rsidRPr="00570718">
        <w:rPr>
          <w:rFonts w:ascii="Times New Roman" w:hAnsi="Times New Roman"/>
          <w:lang w:val="en-HK"/>
        </w:rPr>
        <w:t>.</w:t>
      </w:r>
    </w:p>
    <w:p w14:paraId="7FF9962A" w14:textId="61A520C8" w:rsidR="00AD5BBF" w:rsidRPr="00627D9B" w:rsidRDefault="00AD5BBF" w:rsidP="00627D9B">
      <w:pPr>
        <w:spacing w:before="240" w:after="240" w:line="360" w:lineRule="auto"/>
        <w:rPr>
          <w:rFonts w:ascii="Times New Roman" w:hAnsi="Times New Roman"/>
        </w:rPr>
      </w:pPr>
    </w:p>
    <w:sectPr w:rsidR="00AD5BBF" w:rsidRPr="00627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A704A"/>
    <w:multiLevelType w:val="multilevel"/>
    <w:tmpl w:val="4FEA35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8A85653"/>
    <w:multiLevelType w:val="multilevel"/>
    <w:tmpl w:val="CD6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43086"/>
    <w:multiLevelType w:val="multilevel"/>
    <w:tmpl w:val="614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16F81"/>
    <w:multiLevelType w:val="multilevel"/>
    <w:tmpl w:val="FE76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66A2F"/>
    <w:multiLevelType w:val="multilevel"/>
    <w:tmpl w:val="97EE14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92123C8"/>
    <w:multiLevelType w:val="multilevel"/>
    <w:tmpl w:val="CA8297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0B70E74"/>
    <w:multiLevelType w:val="multilevel"/>
    <w:tmpl w:val="327C27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58871C9"/>
    <w:multiLevelType w:val="multilevel"/>
    <w:tmpl w:val="D6E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2785A"/>
    <w:multiLevelType w:val="multilevel"/>
    <w:tmpl w:val="C74AF02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02442"/>
    <w:multiLevelType w:val="multilevel"/>
    <w:tmpl w:val="DE6ED610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C51DE"/>
    <w:multiLevelType w:val="multilevel"/>
    <w:tmpl w:val="15E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C4AEC"/>
    <w:multiLevelType w:val="multilevel"/>
    <w:tmpl w:val="26E20E0C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85CAB"/>
    <w:multiLevelType w:val="hybridMultilevel"/>
    <w:tmpl w:val="BC326204"/>
    <w:lvl w:ilvl="0" w:tplc="9AD6798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5F43B6"/>
    <w:multiLevelType w:val="multilevel"/>
    <w:tmpl w:val="8B62C4DA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D4933"/>
    <w:multiLevelType w:val="multilevel"/>
    <w:tmpl w:val="D9A664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1902245"/>
    <w:multiLevelType w:val="hybridMultilevel"/>
    <w:tmpl w:val="F91AEFE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5D13E42"/>
    <w:multiLevelType w:val="multilevel"/>
    <w:tmpl w:val="40A2DF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74A47F5"/>
    <w:multiLevelType w:val="hybridMultilevel"/>
    <w:tmpl w:val="6EC62032"/>
    <w:lvl w:ilvl="0" w:tplc="9AD6798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B933EC"/>
    <w:multiLevelType w:val="multilevel"/>
    <w:tmpl w:val="D700A2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20450C7"/>
    <w:multiLevelType w:val="multilevel"/>
    <w:tmpl w:val="5434AB7C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067FD"/>
    <w:multiLevelType w:val="multilevel"/>
    <w:tmpl w:val="7E7CFCC4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377BC"/>
    <w:multiLevelType w:val="multilevel"/>
    <w:tmpl w:val="2D687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12605723">
    <w:abstractNumId w:val="2"/>
  </w:num>
  <w:num w:numId="2" w16cid:durableId="800541896">
    <w:abstractNumId w:val="18"/>
  </w:num>
  <w:num w:numId="3" w16cid:durableId="1352218072">
    <w:abstractNumId w:val="11"/>
  </w:num>
  <w:num w:numId="4" w16cid:durableId="906568467">
    <w:abstractNumId w:val="16"/>
  </w:num>
  <w:num w:numId="5" w16cid:durableId="1579904787">
    <w:abstractNumId w:val="14"/>
  </w:num>
  <w:num w:numId="6" w16cid:durableId="1434396999">
    <w:abstractNumId w:val="20"/>
  </w:num>
  <w:num w:numId="7" w16cid:durableId="557515690">
    <w:abstractNumId w:val="8"/>
  </w:num>
  <w:num w:numId="8" w16cid:durableId="436487968">
    <w:abstractNumId w:val="9"/>
  </w:num>
  <w:num w:numId="9" w16cid:durableId="621109701">
    <w:abstractNumId w:val="13"/>
  </w:num>
  <w:num w:numId="10" w16cid:durableId="1046757250">
    <w:abstractNumId w:val="4"/>
  </w:num>
  <w:num w:numId="11" w16cid:durableId="2129006108">
    <w:abstractNumId w:val="6"/>
  </w:num>
  <w:num w:numId="12" w16cid:durableId="1436558200">
    <w:abstractNumId w:val="21"/>
  </w:num>
  <w:num w:numId="13" w16cid:durableId="1961766624">
    <w:abstractNumId w:val="19"/>
  </w:num>
  <w:num w:numId="14" w16cid:durableId="1897353025">
    <w:abstractNumId w:val="0"/>
  </w:num>
  <w:num w:numId="15" w16cid:durableId="362099437">
    <w:abstractNumId w:val="5"/>
  </w:num>
  <w:num w:numId="16" w16cid:durableId="2093626954">
    <w:abstractNumId w:val="1"/>
  </w:num>
  <w:num w:numId="17" w16cid:durableId="307367044">
    <w:abstractNumId w:val="10"/>
  </w:num>
  <w:num w:numId="18" w16cid:durableId="639771825">
    <w:abstractNumId w:val="12"/>
  </w:num>
  <w:num w:numId="19" w16cid:durableId="1346520934">
    <w:abstractNumId w:val="17"/>
  </w:num>
  <w:num w:numId="20" w16cid:durableId="587663740">
    <w:abstractNumId w:val="3"/>
  </w:num>
  <w:num w:numId="21" w16cid:durableId="56830373">
    <w:abstractNumId w:val="7"/>
  </w:num>
  <w:num w:numId="22" w16cid:durableId="12591433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13"/>
    <w:rsid w:val="000147A9"/>
    <w:rsid w:val="00042755"/>
    <w:rsid w:val="0006107D"/>
    <w:rsid w:val="000623A3"/>
    <w:rsid w:val="000719DA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91F37"/>
    <w:rsid w:val="00297C6E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8097D"/>
    <w:rsid w:val="0048175B"/>
    <w:rsid w:val="004845CE"/>
    <w:rsid w:val="004A553E"/>
    <w:rsid w:val="004B1048"/>
    <w:rsid w:val="004D01FE"/>
    <w:rsid w:val="004E458E"/>
    <w:rsid w:val="004F0E12"/>
    <w:rsid w:val="004F5A36"/>
    <w:rsid w:val="00542B57"/>
    <w:rsid w:val="00557B52"/>
    <w:rsid w:val="00570718"/>
    <w:rsid w:val="0058416B"/>
    <w:rsid w:val="00595357"/>
    <w:rsid w:val="005B34ED"/>
    <w:rsid w:val="005C50B3"/>
    <w:rsid w:val="005C7A22"/>
    <w:rsid w:val="005D57DA"/>
    <w:rsid w:val="005E7702"/>
    <w:rsid w:val="00605F8E"/>
    <w:rsid w:val="00627D9B"/>
    <w:rsid w:val="00650543"/>
    <w:rsid w:val="00654D8B"/>
    <w:rsid w:val="00661136"/>
    <w:rsid w:val="00665510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B48C2"/>
    <w:rsid w:val="007E1559"/>
    <w:rsid w:val="007F776E"/>
    <w:rsid w:val="00830C88"/>
    <w:rsid w:val="00841A06"/>
    <w:rsid w:val="00861B11"/>
    <w:rsid w:val="008829C2"/>
    <w:rsid w:val="008A54BE"/>
    <w:rsid w:val="008C7B0A"/>
    <w:rsid w:val="008D0513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3AB8"/>
    <w:rsid w:val="00AD5BBF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95D8D"/>
    <w:rsid w:val="00EA6ED5"/>
    <w:rsid w:val="00EB7051"/>
    <w:rsid w:val="00EC68EB"/>
    <w:rsid w:val="00EC7C43"/>
    <w:rsid w:val="00F012E4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3DB4"/>
  <w15:chartTrackingRefBased/>
  <w15:docId w15:val="{401F9863-DE07-1447-BDBC-456538FAD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5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05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5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5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5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5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5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51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51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D0513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D0513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513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513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513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513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513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D05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51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51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51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D05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513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8D0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513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D051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5B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5BBF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4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986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2024-12-04T15:41:00Z</dcterms:created>
  <dcterms:modified xsi:type="dcterms:W3CDTF">2024-12-04T16:41:00Z</dcterms:modified>
</cp:coreProperties>
</file>