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70785" w14:textId="77777777" w:rsidR="00F73E1E" w:rsidRPr="00F73E1E" w:rsidRDefault="00F73E1E" w:rsidP="001F6BA2">
      <w:pPr>
        <w:spacing w:before="100" w:beforeAutospacing="1" w:after="100" w:afterAutospacing="1" w:line="360" w:lineRule="auto"/>
        <w:outlineLvl w:val="3"/>
        <w:rPr>
          <w:rFonts w:ascii="Times New Roman" w:hAnsi="Times New Roman"/>
          <w:b/>
          <w:bCs/>
          <w:lang w:val="en-HK"/>
        </w:rPr>
      </w:pPr>
      <w:r w:rsidRPr="00F73E1E">
        <w:rPr>
          <w:rFonts w:ascii="Times New Roman" w:hAnsi="Times New Roman"/>
          <w:b/>
          <w:bCs/>
          <w:lang w:val="en-HK"/>
        </w:rPr>
        <w:t>Introduction</w:t>
      </w:r>
    </w:p>
    <w:p w14:paraId="54E85E9E" w14:textId="77777777" w:rsidR="00F73E1E" w:rsidRPr="00F73E1E" w:rsidRDefault="00F73E1E" w:rsidP="001F6BA2">
      <w:pPr>
        <w:spacing w:before="100" w:beforeAutospacing="1" w:after="100" w:afterAutospacing="1" w:line="360" w:lineRule="auto"/>
        <w:rPr>
          <w:rFonts w:ascii="Times New Roman" w:hAnsi="Times New Roman"/>
          <w:lang w:val="en-HK"/>
        </w:rPr>
      </w:pPr>
      <w:r w:rsidRPr="00F73E1E">
        <w:rPr>
          <w:rFonts w:ascii="Times New Roman" w:hAnsi="Times New Roman"/>
          <w:lang w:val="en-HK"/>
        </w:rPr>
        <w:t>The paper argues that subjects of ectogenesis—human beings developing in artificial wombs (AWs)—share the same moral status as newborns.</w:t>
      </w:r>
    </w:p>
    <w:p w14:paraId="7182C36A" w14:textId="77777777" w:rsidR="00F73E1E" w:rsidRPr="00F73E1E" w:rsidRDefault="00F73E1E" w:rsidP="001F6BA2">
      <w:pPr>
        <w:spacing w:before="100" w:beforeAutospacing="1" w:after="100" w:afterAutospacing="1" w:line="360" w:lineRule="auto"/>
        <w:rPr>
          <w:rFonts w:ascii="Times New Roman" w:hAnsi="Times New Roman"/>
          <w:lang w:val="en-HK"/>
        </w:rPr>
      </w:pPr>
      <w:r w:rsidRPr="00F73E1E">
        <w:rPr>
          <w:rFonts w:ascii="Times New Roman" w:hAnsi="Times New Roman"/>
          <w:lang w:val="en-HK"/>
        </w:rPr>
        <w:t>It makes two central claims:</w:t>
      </w:r>
    </w:p>
    <w:p w14:paraId="408FA88D" w14:textId="77777777" w:rsidR="00F73E1E" w:rsidRPr="00F73E1E" w:rsidRDefault="00F73E1E" w:rsidP="001F6BA2">
      <w:pPr>
        <w:numPr>
          <w:ilvl w:val="1"/>
          <w:numId w:val="1"/>
        </w:numPr>
        <w:spacing w:before="100" w:beforeAutospacing="1" w:after="100" w:afterAutospacing="1" w:line="360" w:lineRule="auto"/>
        <w:rPr>
          <w:rFonts w:ascii="Times New Roman" w:hAnsi="Times New Roman"/>
          <w:lang w:val="en-HK"/>
        </w:rPr>
      </w:pPr>
      <w:r w:rsidRPr="00F73E1E">
        <w:rPr>
          <w:rFonts w:ascii="Times New Roman" w:hAnsi="Times New Roman"/>
          <w:lang w:val="en-HK"/>
        </w:rPr>
        <w:t>Subjects of partial ectogenesis, transferred from in utero gestation to AWs, are newborns in a full sense.</w:t>
      </w:r>
    </w:p>
    <w:p w14:paraId="62420A67" w14:textId="77777777" w:rsidR="00F73E1E" w:rsidRPr="00F73E1E" w:rsidRDefault="00F73E1E" w:rsidP="001F6BA2">
      <w:pPr>
        <w:numPr>
          <w:ilvl w:val="1"/>
          <w:numId w:val="1"/>
        </w:numPr>
        <w:spacing w:before="100" w:beforeAutospacing="1" w:after="100" w:afterAutospacing="1" w:line="360" w:lineRule="auto"/>
        <w:rPr>
          <w:rFonts w:ascii="Times New Roman" w:hAnsi="Times New Roman"/>
          <w:lang w:val="en-HK"/>
        </w:rPr>
      </w:pPr>
      <w:r w:rsidRPr="00F73E1E">
        <w:rPr>
          <w:rFonts w:ascii="Times New Roman" w:hAnsi="Times New Roman"/>
          <w:lang w:val="en-HK"/>
        </w:rPr>
        <w:t>Subjects of complete ectogenesis, developed entirely in AWs, also share the same moral status as newborns.</w:t>
      </w:r>
    </w:p>
    <w:p w14:paraId="1A9601D0" w14:textId="77777777" w:rsidR="00F73E1E" w:rsidRPr="00F73E1E" w:rsidRDefault="00F73E1E" w:rsidP="001F6BA2">
      <w:pPr>
        <w:spacing w:before="100" w:beforeAutospacing="1" w:after="100" w:afterAutospacing="1" w:line="360" w:lineRule="auto"/>
        <w:rPr>
          <w:rFonts w:ascii="Times New Roman" w:hAnsi="Times New Roman"/>
          <w:lang w:val="en-HK"/>
        </w:rPr>
      </w:pPr>
      <w:r w:rsidRPr="00F73E1E">
        <w:rPr>
          <w:rFonts w:ascii="Times New Roman" w:hAnsi="Times New Roman"/>
          <w:lang w:val="en-HK"/>
        </w:rPr>
        <w:t xml:space="preserve">The argument builds on </w:t>
      </w:r>
      <w:proofErr w:type="spellStart"/>
      <w:r w:rsidRPr="00F73E1E">
        <w:rPr>
          <w:rFonts w:ascii="Times New Roman" w:hAnsi="Times New Roman"/>
          <w:lang w:val="en-HK"/>
        </w:rPr>
        <w:t>Romanis</w:t>
      </w:r>
      <w:proofErr w:type="spellEnd"/>
      <w:r w:rsidRPr="00F73E1E">
        <w:rPr>
          <w:rFonts w:ascii="Times New Roman" w:hAnsi="Times New Roman"/>
          <w:lang w:val="en-HK"/>
        </w:rPr>
        <w:t xml:space="preserve">’ distinctions between </w:t>
      </w:r>
      <w:proofErr w:type="spellStart"/>
      <w:r w:rsidRPr="00F73E1E">
        <w:rPr>
          <w:rFonts w:ascii="Times New Roman" w:hAnsi="Times New Roman"/>
          <w:lang w:val="en-HK"/>
        </w:rPr>
        <w:t>fetuses</w:t>
      </w:r>
      <w:proofErr w:type="spellEnd"/>
      <w:r w:rsidRPr="00F73E1E">
        <w:rPr>
          <w:rFonts w:ascii="Times New Roman" w:hAnsi="Times New Roman"/>
          <w:lang w:val="en-HK"/>
        </w:rPr>
        <w:t xml:space="preserve">, newborns, and </w:t>
      </w:r>
      <w:proofErr w:type="spellStart"/>
      <w:r w:rsidRPr="00F73E1E">
        <w:rPr>
          <w:rFonts w:ascii="Times New Roman" w:hAnsi="Times New Roman"/>
          <w:lang w:val="en-HK"/>
        </w:rPr>
        <w:t>gestatelings</w:t>
      </w:r>
      <w:proofErr w:type="spellEnd"/>
      <w:r w:rsidRPr="00F73E1E">
        <w:rPr>
          <w:rFonts w:ascii="Times New Roman" w:hAnsi="Times New Roman"/>
          <w:lang w:val="en-HK"/>
        </w:rPr>
        <w:t>, refining these concepts to conclude that moral status is not dependent on traditional birth.</w:t>
      </w:r>
    </w:p>
    <w:p w14:paraId="39778BC2" w14:textId="3A39543D" w:rsidR="00A319FE" w:rsidRPr="001F6BA2" w:rsidRDefault="009967D9" w:rsidP="001F6BA2">
      <w:pPr>
        <w:spacing w:before="100" w:beforeAutospacing="1" w:after="100" w:afterAutospacing="1" w:line="360" w:lineRule="auto"/>
        <w:outlineLvl w:val="2"/>
        <w:rPr>
          <w:rFonts w:ascii="Times New Roman" w:hAnsi="Times New Roman"/>
          <w:b/>
          <w:bCs/>
          <w:lang w:val="en-HK"/>
        </w:rPr>
      </w:pPr>
      <w:r w:rsidRPr="009967D9">
        <w:rPr>
          <w:rFonts w:ascii="Times New Roman" w:hAnsi="Times New Roman"/>
          <w:noProof/>
          <w:lang w:val="en-HK"/>
          <w14:ligatures w14:val="standardContextual"/>
        </w:rPr>
        <w:pict w14:anchorId="44617BEE">
          <v:rect id="_x0000_i1035" alt="" style="width:451.3pt;height:.05pt;mso-width-percent:0;mso-height-percent:0;mso-width-percent:0;mso-height-percent:0" o:hralign="center" o:hrstd="t" o:hr="t" fillcolor="#a0a0a0" stroked="f"/>
        </w:pict>
      </w:r>
    </w:p>
    <w:p w14:paraId="28DE1F96" w14:textId="72A4DB22" w:rsidR="00A319FE" w:rsidRPr="00A319FE" w:rsidRDefault="00A319FE" w:rsidP="001F6BA2">
      <w:pPr>
        <w:spacing w:before="100" w:beforeAutospacing="1" w:after="100" w:afterAutospacing="1" w:line="360" w:lineRule="auto"/>
        <w:outlineLvl w:val="2"/>
        <w:rPr>
          <w:rFonts w:ascii="Times New Roman" w:hAnsi="Times New Roman"/>
          <w:b/>
          <w:bCs/>
          <w:lang w:val="en-HK"/>
        </w:rPr>
      </w:pPr>
      <w:r w:rsidRPr="00A319FE">
        <w:rPr>
          <w:rFonts w:ascii="Times New Roman" w:hAnsi="Times New Roman"/>
          <w:b/>
          <w:bCs/>
          <w:lang w:val="en-HK"/>
        </w:rPr>
        <w:t>1. Subjects of Partial Ectogenesis are Newborns</w:t>
      </w:r>
    </w:p>
    <w:p w14:paraId="6C6E8FFC"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Key Argument</w:t>
      </w:r>
    </w:p>
    <w:p w14:paraId="6896B639"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Core Claim</w:t>
      </w:r>
      <w:r w:rsidRPr="00A319FE">
        <w:rPr>
          <w:rFonts w:ascii="Times New Roman" w:hAnsi="Times New Roman"/>
          <w:lang w:val="en-HK"/>
        </w:rPr>
        <w:t xml:space="preserve">: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defined as </w:t>
      </w:r>
      <w:r w:rsidRPr="00A319FE">
        <w:rPr>
          <w:rFonts w:ascii="Times New Roman" w:hAnsi="Times New Roman"/>
          <w:b/>
          <w:bCs/>
          <w:lang w:val="en-HK"/>
        </w:rPr>
        <w:t>human beings transferred to artificial wombs (AWs)</w:t>
      </w:r>
      <w:r w:rsidRPr="00A319FE">
        <w:rPr>
          <w:rFonts w:ascii="Times New Roman" w:hAnsi="Times New Roman"/>
          <w:lang w:val="en-HK"/>
        </w:rPr>
        <w:t xml:space="preserve"> after partial in utero development, meet the criteria for "newborns" as established by international legal and medical standards.</w:t>
      </w:r>
    </w:p>
    <w:p w14:paraId="78D99653"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Romanis</w:t>
      </w:r>
      <w:proofErr w:type="spellEnd"/>
      <w:r w:rsidRPr="00A319FE">
        <w:rPr>
          <w:rFonts w:ascii="Times New Roman" w:hAnsi="Times New Roman"/>
          <w:b/>
          <w:bCs/>
          <w:lang w:val="en-HK"/>
        </w:rPr>
        <w:t>’ Foundation</w:t>
      </w:r>
      <w:r w:rsidRPr="00A319FE">
        <w:rPr>
          <w:rFonts w:ascii="Times New Roman" w:hAnsi="Times New Roman"/>
          <w:lang w:val="en-HK"/>
        </w:rPr>
        <w:t xml:space="preserve">: </w:t>
      </w: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distinguishes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from </w:t>
      </w:r>
      <w:proofErr w:type="spellStart"/>
      <w:r w:rsidRPr="00A319FE">
        <w:rPr>
          <w:rFonts w:ascii="Times New Roman" w:hAnsi="Times New Roman"/>
          <w:lang w:val="en-HK"/>
        </w:rPr>
        <w:t>fetuses</w:t>
      </w:r>
      <w:proofErr w:type="spellEnd"/>
      <w:r w:rsidRPr="00A319FE">
        <w:rPr>
          <w:rFonts w:ascii="Times New Roman" w:hAnsi="Times New Roman"/>
          <w:lang w:val="en-HK"/>
        </w:rPr>
        <w:t xml:space="preserve"> and newborns, asserting that they are a unique product of human reproduction. </w:t>
      </w: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while acknowledging this distinction, refines it to argue that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are a specific type of newborn.</w:t>
      </w:r>
    </w:p>
    <w:p w14:paraId="4E68E463"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Definition of Live Birth</w:t>
      </w:r>
    </w:p>
    <w:p w14:paraId="290E9BEF"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relies on the WHO's definition of live birth:</w:t>
      </w:r>
    </w:p>
    <w:p w14:paraId="3080DDDE"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i/>
          <w:iCs/>
          <w:lang w:val="en-HK"/>
        </w:rPr>
        <w:t xml:space="preserve">"The complete expulsion or extraction from its mother of a product of conception, irrespective of the duration of the pregnancy, which, after such separation, breathes or shows </w:t>
      </w:r>
      <w:r w:rsidRPr="00A319FE">
        <w:rPr>
          <w:rFonts w:ascii="Times New Roman" w:hAnsi="Times New Roman"/>
          <w:i/>
          <w:iCs/>
          <w:lang w:val="en-HK"/>
        </w:rPr>
        <w:lastRenderedPageBreak/>
        <w:t>any other evidence of life—for example, beating of the heart, pulsation of the umbilical cord or definite movement of voluntary muscles."</w:t>
      </w:r>
    </w:p>
    <w:p w14:paraId="5ACC5069" w14:textId="064D1191" w:rsidR="00A319FE" w:rsidRPr="00A319FE" w:rsidRDefault="00B227F8" w:rsidP="001F6BA2">
      <w:pPr>
        <w:spacing w:before="100" w:beforeAutospacing="1" w:after="100" w:afterAutospacing="1" w:line="360" w:lineRule="auto"/>
        <w:rPr>
          <w:rFonts w:ascii="Times New Roman" w:hAnsi="Times New Roman"/>
          <w:lang w:val="en-HK"/>
        </w:rPr>
      </w:pPr>
      <w:r w:rsidRPr="001F6BA2">
        <w:rPr>
          <w:rFonts w:ascii="Times New Roman" w:hAnsi="Times New Roman"/>
          <w:lang w:val="en-HK"/>
        </w:rPr>
        <w:sym w:font="Wingdings" w:char="F0E0"/>
      </w:r>
      <w:r w:rsidRPr="001F6BA2">
        <w:rPr>
          <w:rFonts w:ascii="Times New Roman" w:hAnsi="Times New Roman"/>
          <w:lang w:val="en-HK"/>
        </w:rPr>
        <w:t xml:space="preserve"> </w:t>
      </w:r>
      <w:proofErr w:type="spellStart"/>
      <w:r w:rsidR="00A319FE" w:rsidRPr="00A319FE">
        <w:rPr>
          <w:rFonts w:ascii="Times New Roman" w:hAnsi="Times New Roman"/>
          <w:lang w:val="en-HK"/>
        </w:rPr>
        <w:t>Gestatelings</w:t>
      </w:r>
      <w:proofErr w:type="spellEnd"/>
      <w:r w:rsidR="00A319FE" w:rsidRPr="00A319FE">
        <w:rPr>
          <w:rFonts w:ascii="Times New Roman" w:hAnsi="Times New Roman"/>
          <w:lang w:val="en-HK"/>
        </w:rPr>
        <w:t>, being extracted from a maternal body and exhibiting signs of life, fit this definition.</w:t>
      </w:r>
    </w:p>
    <w:p w14:paraId="6B359FE9"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Relevance of the Definition</w:t>
      </w:r>
    </w:p>
    <w:p w14:paraId="0344B0B3"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Gestatelings</w:t>
      </w:r>
      <w:proofErr w:type="spellEnd"/>
      <w:r w:rsidRPr="00A319FE">
        <w:rPr>
          <w:rFonts w:ascii="Times New Roman" w:hAnsi="Times New Roman"/>
          <w:lang w:val="en-HK"/>
        </w:rPr>
        <w:t>, as subjects of partial ectogenesis, have been extracted from their maternal environment and exhibit evidence of life, such as heartbeats or voluntary muscle movement.</w:t>
      </w:r>
    </w:p>
    <w:p w14:paraId="7D3B6AA9"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Implications</w:t>
      </w:r>
      <w:r w:rsidRPr="00A319FE">
        <w:rPr>
          <w:rFonts w:ascii="Times New Roman" w:hAnsi="Times New Roman"/>
          <w:lang w:val="en-HK"/>
        </w:rPr>
        <w:t xml:space="preserve">: Since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meet the definition of live birth, they are technically classified as newborns, despite </w:t>
      </w:r>
      <w:proofErr w:type="spellStart"/>
      <w:r w:rsidRPr="00A319FE">
        <w:rPr>
          <w:rFonts w:ascii="Times New Roman" w:hAnsi="Times New Roman"/>
          <w:lang w:val="en-HK"/>
        </w:rPr>
        <w:t>Romanis</w:t>
      </w:r>
      <w:proofErr w:type="spellEnd"/>
      <w:r w:rsidRPr="00A319FE">
        <w:rPr>
          <w:rFonts w:ascii="Times New Roman" w:hAnsi="Times New Roman"/>
          <w:lang w:val="en-HK"/>
        </w:rPr>
        <w:t>' assertion that they are distinct.</w:t>
      </w:r>
    </w:p>
    <w:p w14:paraId="6B77D8F8"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 xml:space="preserve">Counterarguments from </w:t>
      </w:r>
      <w:proofErr w:type="spellStart"/>
      <w:r w:rsidRPr="00A319FE">
        <w:rPr>
          <w:rFonts w:ascii="Times New Roman" w:hAnsi="Times New Roman"/>
          <w:b/>
          <w:bCs/>
          <w:lang w:val="en-HK"/>
        </w:rPr>
        <w:t>Romanis</w:t>
      </w:r>
      <w:proofErr w:type="spellEnd"/>
    </w:p>
    <w:p w14:paraId="6FCB915C" w14:textId="77777777" w:rsidR="00A319FE" w:rsidRPr="00A319FE" w:rsidRDefault="00A319FE" w:rsidP="001F6BA2">
      <w:pPr>
        <w:numPr>
          <w:ilvl w:val="0"/>
          <w:numId w:val="5"/>
        </w:num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Gestatelings</w:t>
      </w:r>
      <w:proofErr w:type="spellEnd"/>
      <w:r w:rsidRPr="00A319FE">
        <w:rPr>
          <w:rFonts w:ascii="Times New Roman" w:hAnsi="Times New Roman"/>
          <w:b/>
          <w:bCs/>
          <w:lang w:val="en-HK"/>
        </w:rPr>
        <w:t xml:space="preserve"> are Treated as if Unborn</w:t>
      </w:r>
      <w:r w:rsidRPr="00A319FE">
        <w:rPr>
          <w:rFonts w:ascii="Times New Roman" w:hAnsi="Times New Roman"/>
          <w:lang w:val="en-HK"/>
        </w:rPr>
        <w:t>:</w:t>
      </w:r>
    </w:p>
    <w:p w14:paraId="6F946C95"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argues that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are treated in ways similar to </w:t>
      </w:r>
      <w:proofErr w:type="spellStart"/>
      <w:r w:rsidRPr="00A319FE">
        <w:rPr>
          <w:rFonts w:ascii="Times New Roman" w:hAnsi="Times New Roman"/>
          <w:lang w:val="en-HK"/>
        </w:rPr>
        <w:t>fetuses</w:t>
      </w:r>
      <w:proofErr w:type="spellEnd"/>
      <w:r w:rsidRPr="00A319FE">
        <w:rPr>
          <w:rFonts w:ascii="Times New Roman" w:hAnsi="Times New Roman"/>
          <w:lang w:val="en-HK"/>
        </w:rPr>
        <w:t xml:space="preserve">. However, </w:t>
      </w: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counters that treatment does not determine moral or technical classification.</w:t>
      </w:r>
    </w:p>
    <w:p w14:paraId="2C167B34" w14:textId="77777777" w:rsidR="00A319FE" w:rsidRPr="00A319FE" w:rsidRDefault="00A319FE" w:rsidP="001F6BA2">
      <w:pPr>
        <w:numPr>
          <w:ilvl w:val="0"/>
          <w:numId w:val="5"/>
        </w:num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Gestatelings</w:t>
      </w:r>
      <w:proofErr w:type="spellEnd"/>
      <w:r w:rsidRPr="00A319FE">
        <w:rPr>
          <w:rFonts w:ascii="Times New Roman" w:hAnsi="Times New Roman"/>
          <w:b/>
          <w:bCs/>
          <w:lang w:val="en-HK"/>
        </w:rPr>
        <w:t xml:space="preserve"> Lack Independent Capacity for Life</w:t>
      </w:r>
      <w:r w:rsidRPr="00A319FE">
        <w:rPr>
          <w:rFonts w:ascii="Times New Roman" w:hAnsi="Times New Roman"/>
          <w:lang w:val="en-HK"/>
        </w:rPr>
        <w:t>:</w:t>
      </w:r>
    </w:p>
    <w:p w14:paraId="75814318"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posits that </w:t>
      </w:r>
      <w:r w:rsidRPr="00A319FE">
        <w:rPr>
          <w:rFonts w:ascii="Times New Roman" w:hAnsi="Times New Roman"/>
          <w:b/>
          <w:bCs/>
          <w:lang w:val="en-HK"/>
        </w:rPr>
        <w:t xml:space="preserve">newborns demonstrate some independent physiological capabilities, while </w:t>
      </w:r>
      <w:proofErr w:type="spellStart"/>
      <w:r w:rsidRPr="00A319FE">
        <w:rPr>
          <w:rFonts w:ascii="Times New Roman" w:hAnsi="Times New Roman"/>
          <w:b/>
          <w:bCs/>
          <w:lang w:val="en-HK"/>
        </w:rPr>
        <w:t>gestatelings</w:t>
      </w:r>
      <w:proofErr w:type="spellEnd"/>
      <w:r w:rsidRPr="00A319FE">
        <w:rPr>
          <w:rFonts w:ascii="Times New Roman" w:hAnsi="Times New Roman"/>
          <w:b/>
          <w:bCs/>
          <w:lang w:val="en-HK"/>
        </w:rPr>
        <w:t xml:space="preserve"> remain dependent on AWs</w:t>
      </w:r>
      <w:r w:rsidRPr="00A319FE">
        <w:rPr>
          <w:rFonts w:ascii="Times New Roman" w:hAnsi="Times New Roman"/>
          <w:lang w:val="en-HK"/>
        </w:rPr>
        <w:t xml:space="preserve">. </w:t>
      </w: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w:t>
      </w:r>
      <w:r w:rsidRPr="00A319FE">
        <w:rPr>
          <w:rFonts w:ascii="Times New Roman" w:hAnsi="Times New Roman"/>
          <w:b/>
          <w:bCs/>
          <w:lang w:val="en-HK"/>
        </w:rPr>
        <w:t>dismisses this as irrelevant</w:t>
      </w:r>
      <w:r w:rsidRPr="00A319FE">
        <w:rPr>
          <w:rFonts w:ascii="Times New Roman" w:hAnsi="Times New Roman"/>
          <w:lang w:val="en-HK"/>
        </w:rPr>
        <w:t xml:space="preserve"> since dependency does not negate the classification as newborns.</w:t>
      </w:r>
    </w:p>
    <w:p w14:paraId="7AF7DB50" w14:textId="77777777" w:rsidR="00A319FE" w:rsidRPr="00A319FE" w:rsidRDefault="00A319FE" w:rsidP="001F6BA2">
      <w:pPr>
        <w:numPr>
          <w:ilvl w:val="0"/>
          <w:numId w:val="5"/>
        </w:num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Gestatelings</w:t>
      </w:r>
      <w:proofErr w:type="spellEnd"/>
      <w:r w:rsidRPr="00A319FE">
        <w:rPr>
          <w:rFonts w:ascii="Times New Roman" w:hAnsi="Times New Roman"/>
          <w:b/>
          <w:bCs/>
          <w:lang w:val="en-HK"/>
        </w:rPr>
        <w:t xml:space="preserve"> Depend on AWs</w:t>
      </w:r>
      <w:r w:rsidRPr="00A319FE">
        <w:rPr>
          <w:rFonts w:ascii="Times New Roman" w:hAnsi="Times New Roman"/>
          <w:lang w:val="en-HK"/>
        </w:rPr>
        <w:t>:</w:t>
      </w:r>
    </w:p>
    <w:p w14:paraId="11A585F9"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argues that reliance on AWs differentiates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from newborns. </w:t>
      </w: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asserts that this is analogous to newborns relying on NIC technology, which does not affect their classification.</w:t>
      </w:r>
    </w:p>
    <w:p w14:paraId="16116951" w14:textId="77777777" w:rsidR="00A319FE" w:rsidRPr="00A319FE" w:rsidRDefault="00A319FE" w:rsidP="001F6BA2">
      <w:pPr>
        <w:numPr>
          <w:ilvl w:val="0"/>
          <w:numId w:val="5"/>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Social Isolation</w:t>
      </w:r>
      <w:r w:rsidRPr="00A319FE">
        <w:rPr>
          <w:rFonts w:ascii="Times New Roman" w:hAnsi="Times New Roman"/>
          <w:lang w:val="en-HK"/>
        </w:rPr>
        <w:t>:</w:t>
      </w:r>
    </w:p>
    <w:p w14:paraId="35020352" w14:textId="335C4540"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highlights the lack of human interaction </w:t>
      </w:r>
      <w:r w:rsidR="00B227F8" w:rsidRPr="001F6BA2">
        <w:rPr>
          <w:rFonts w:ascii="Times New Roman" w:hAnsi="Times New Roman"/>
          <w:lang w:val="en-HK"/>
        </w:rPr>
        <w:t>in</w:t>
      </w:r>
      <w:r w:rsidRPr="00A319FE">
        <w:rPr>
          <w:rFonts w:ascii="Times New Roman" w:hAnsi="Times New Roman"/>
          <w:lang w:val="en-HK"/>
        </w:rPr>
        <w:t xml:space="preserve"> gestate</w:t>
      </w:r>
      <w:r w:rsidR="00B227F8" w:rsidRPr="001F6BA2">
        <w:rPr>
          <w:rFonts w:ascii="Times New Roman" w:hAnsi="Times New Roman"/>
          <w:lang w:val="en-HK"/>
        </w:rPr>
        <w:t xml:space="preserve"> </w:t>
      </w:r>
      <w:r w:rsidRPr="00A319FE">
        <w:rPr>
          <w:rFonts w:ascii="Times New Roman" w:hAnsi="Times New Roman"/>
          <w:lang w:val="en-HK"/>
        </w:rPr>
        <w:t xml:space="preserve">lings as a distinguishing feature. </w:t>
      </w: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rejects this, arguing that social interaction is not a defining criterion for being a newborn.</w:t>
      </w:r>
    </w:p>
    <w:p w14:paraId="294631CA" w14:textId="77777777" w:rsidR="00A319FE" w:rsidRPr="00A319FE" w:rsidRDefault="009967D9" w:rsidP="001F6BA2">
      <w:pPr>
        <w:spacing w:line="360" w:lineRule="auto"/>
        <w:rPr>
          <w:rFonts w:ascii="Times New Roman" w:hAnsi="Times New Roman"/>
          <w:lang w:val="en-HK"/>
        </w:rPr>
      </w:pPr>
      <w:r w:rsidRPr="009967D9">
        <w:rPr>
          <w:rFonts w:ascii="Times New Roman" w:hAnsi="Times New Roman"/>
          <w:noProof/>
          <w:lang w:val="en-HK"/>
          <w14:ligatures w14:val="standardContextual"/>
        </w:rPr>
        <w:lastRenderedPageBreak/>
        <w:pict w14:anchorId="064D5D17">
          <v:rect id="_x0000_i1034" alt="" style="width:451.3pt;height:.05pt;mso-width-percent:0;mso-height-percent:0;mso-width-percent:0;mso-height-percent:0" o:hralign="center" o:hrstd="t" o:hr="t" fillcolor="#a0a0a0" stroked="f"/>
        </w:pict>
      </w:r>
    </w:p>
    <w:p w14:paraId="25EBA330"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WHO’s Definition of Live Birth</w:t>
      </w:r>
      <w:r w:rsidRPr="00A319FE">
        <w:rPr>
          <w:rFonts w:ascii="Times New Roman" w:hAnsi="Times New Roman"/>
          <w:lang w:val="en-HK"/>
        </w:rPr>
        <w:t>:</w:t>
      </w:r>
    </w:p>
    <w:p w14:paraId="5BE030D1"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w:t>
      </w:r>
      <w:proofErr w:type="spellStart"/>
      <w:r w:rsidRPr="00A319FE">
        <w:rPr>
          <w:rFonts w:ascii="Times New Roman" w:hAnsi="Times New Roman"/>
          <w:lang w:val="en-HK"/>
        </w:rPr>
        <w:t>fulfill</w:t>
      </w:r>
      <w:proofErr w:type="spellEnd"/>
      <w:r w:rsidRPr="00A319FE">
        <w:rPr>
          <w:rFonts w:ascii="Times New Roman" w:hAnsi="Times New Roman"/>
          <w:lang w:val="en-HK"/>
        </w:rPr>
        <w:t xml:space="preserve"> the criteria for live birth, as their extraction from the maternal environment and post-extraction signs of life satisfy the conditions outlined by international legal and medical authorities.</w:t>
      </w:r>
    </w:p>
    <w:p w14:paraId="42BDAD99"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Scholarly Commentary</w:t>
      </w:r>
    </w:p>
    <w:p w14:paraId="01B9A119"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Romanis</w:t>
      </w:r>
      <w:proofErr w:type="spellEnd"/>
      <w:r w:rsidRPr="00A319FE">
        <w:rPr>
          <w:rFonts w:ascii="Times New Roman" w:hAnsi="Times New Roman"/>
          <w:lang w:val="en-HK"/>
        </w:rPr>
        <w:t xml:space="preserve">: Suggests that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are a distinct category due to their unique circumstances, but </w:t>
      </w: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refines this, asserting they are a subset of newborns.</w:t>
      </w:r>
    </w:p>
    <w:p w14:paraId="4965FFBE"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Colgrove</w:t>
      </w:r>
      <w:proofErr w:type="spellEnd"/>
      <w:r w:rsidRPr="00A319FE">
        <w:rPr>
          <w:rFonts w:ascii="Times New Roman" w:hAnsi="Times New Roman"/>
          <w:lang w:val="en-HK"/>
        </w:rPr>
        <w:t xml:space="preserve">: Argues that rejecting the newborn classification for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introduces </w:t>
      </w:r>
      <w:r w:rsidRPr="00A319FE">
        <w:rPr>
          <w:rFonts w:ascii="Times New Roman" w:hAnsi="Times New Roman"/>
          <w:b/>
          <w:bCs/>
          <w:lang w:val="en-HK"/>
        </w:rPr>
        <w:t>unnecessary confusion</w:t>
      </w:r>
      <w:r w:rsidRPr="00A319FE">
        <w:rPr>
          <w:rFonts w:ascii="Times New Roman" w:hAnsi="Times New Roman"/>
          <w:lang w:val="en-HK"/>
        </w:rPr>
        <w:t xml:space="preserve"> and undermines their moral and legal status.</w:t>
      </w:r>
    </w:p>
    <w:p w14:paraId="6910F6B0" w14:textId="77777777" w:rsidR="00A319FE" w:rsidRPr="00A319FE" w:rsidRDefault="009967D9" w:rsidP="001F6BA2">
      <w:pPr>
        <w:spacing w:line="360" w:lineRule="auto"/>
        <w:rPr>
          <w:rFonts w:ascii="Times New Roman" w:hAnsi="Times New Roman"/>
          <w:lang w:val="en-HK"/>
        </w:rPr>
      </w:pPr>
      <w:r w:rsidRPr="009967D9">
        <w:rPr>
          <w:rFonts w:ascii="Times New Roman" w:hAnsi="Times New Roman"/>
          <w:noProof/>
          <w:lang w:val="en-HK"/>
          <w14:ligatures w14:val="standardContextual"/>
        </w:rPr>
        <w:pict w14:anchorId="60F8EF81">
          <v:rect id="_x0000_i1033" alt="" style="width:451.3pt;height:.05pt;mso-width-percent:0;mso-height-percent:0;mso-width-percent:0;mso-height-percent:0" o:hralign="center" o:hrstd="t" o:hr="t" fillcolor="#a0a0a0" stroked="f"/>
        </w:pict>
      </w:r>
    </w:p>
    <w:p w14:paraId="4AD4A689" w14:textId="77777777" w:rsidR="00A319FE" w:rsidRPr="00A319FE" w:rsidRDefault="00A319FE" w:rsidP="001F6BA2">
      <w:pPr>
        <w:spacing w:before="100" w:beforeAutospacing="1" w:after="100" w:afterAutospacing="1" w:line="360" w:lineRule="auto"/>
        <w:outlineLvl w:val="2"/>
        <w:rPr>
          <w:rFonts w:ascii="Times New Roman" w:hAnsi="Times New Roman"/>
          <w:b/>
          <w:bCs/>
          <w:lang w:val="en-HK"/>
        </w:rPr>
      </w:pPr>
      <w:r w:rsidRPr="00A319FE">
        <w:rPr>
          <w:rFonts w:ascii="Times New Roman" w:hAnsi="Times New Roman"/>
          <w:b/>
          <w:bCs/>
          <w:lang w:val="en-HK"/>
        </w:rPr>
        <w:t xml:space="preserve">2. Revising the </w:t>
      </w:r>
      <w:proofErr w:type="spellStart"/>
      <w:r w:rsidRPr="00A319FE">
        <w:rPr>
          <w:rFonts w:ascii="Times New Roman" w:hAnsi="Times New Roman"/>
          <w:b/>
          <w:bCs/>
          <w:lang w:val="en-HK"/>
        </w:rPr>
        <w:t>Gestateling</w:t>
      </w:r>
      <w:proofErr w:type="spellEnd"/>
      <w:r w:rsidRPr="00A319FE">
        <w:rPr>
          <w:rFonts w:ascii="Times New Roman" w:hAnsi="Times New Roman"/>
          <w:b/>
          <w:bCs/>
          <w:lang w:val="en-HK"/>
        </w:rPr>
        <w:t>/Newborn Distinction</w:t>
      </w:r>
    </w:p>
    <w:p w14:paraId="5B05C57C"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Key Argument</w:t>
      </w:r>
    </w:p>
    <w:p w14:paraId="07761F96"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Core Claim</w:t>
      </w:r>
      <w:r w:rsidRPr="00A319FE">
        <w:rPr>
          <w:rFonts w:ascii="Times New Roman" w:hAnsi="Times New Roman"/>
          <w:lang w:val="en-HK"/>
        </w:rPr>
        <w:t xml:space="preserve">: </w:t>
      </w: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critiques and refines </w:t>
      </w: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w:t>
      </w:r>
      <w:proofErr w:type="spellStart"/>
      <w:r w:rsidRPr="00A319FE">
        <w:rPr>
          <w:rFonts w:ascii="Times New Roman" w:hAnsi="Times New Roman"/>
          <w:lang w:val="en-HK"/>
        </w:rPr>
        <w:t>gestateling</w:t>
      </w:r>
      <w:proofErr w:type="spellEnd"/>
      <w:r w:rsidRPr="00A319FE">
        <w:rPr>
          <w:rFonts w:ascii="Times New Roman" w:hAnsi="Times New Roman"/>
          <w:lang w:val="en-HK"/>
        </w:rPr>
        <w:t xml:space="preserve">/newborn distinction, asserting that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are not fundamentally distinct from newborns but are instead a specific type of newborn.</w:t>
      </w:r>
    </w:p>
    <w:p w14:paraId="59A6626E"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Central Point</w:t>
      </w:r>
      <w:r w:rsidRPr="00A319FE">
        <w:rPr>
          <w:rFonts w:ascii="Times New Roman" w:hAnsi="Times New Roman"/>
          <w:lang w:val="en-HK"/>
        </w:rPr>
        <w:t>: The term "</w:t>
      </w:r>
      <w:proofErr w:type="spellStart"/>
      <w:r w:rsidRPr="00A319FE">
        <w:rPr>
          <w:rFonts w:ascii="Times New Roman" w:hAnsi="Times New Roman"/>
          <w:lang w:val="en-HK"/>
        </w:rPr>
        <w:t>gestateling</w:t>
      </w:r>
      <w:proofErr w:type="spellEnd"/>
      <w:r w:rsidRPr="00A319FE">
        <w:rPr>
          <w:rFonts w:ascii="Times New Roman" w:hAnsi="Times New Roman"/>
          <w:lang w:val="en-HK"/>
        </w:rPr>
        <w:t>" is useful for clarity but does not negate their classification as newborns.</w:t>
      </w:r>
    </w:p>
    <w:p w14:paraId="5F1B04DA"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proofErr w:type="spellStart"/>
      <w:r w:rsidRPr="00A319FE">
        <w:rPr>
          <w:rFonts w:ascii="Times New Roman" w:hAnsi="Times New Roman"/>
          <w:b/>
          <w:bCs/>
          <w:lang w:val="en-HK"/>
        </w:rPr>
        <w:t>Romanis</w:t>
      </w:r>
      <w:proofErr w:type="spellEnd"/>
      <w:r w:rsidRPr="00A319FE">
        <w:rPr>
          <w:rFonts w:ascii="Times New Roman" w:hAnsi="Times New Roman"/>
          <w:b/>
          <w:bCs/>
          <w:lang w:val="en-HK"/>
        </w:rPr>
        <w:t>’ Four Reasons for Distinction</w:t>
      </w:r>
    </w:p>
    <w:p w14:paraId="2A9618CE" w14:textId="77777777" w:rsidR="00A319FE" w:rsidRPr="00A319FE" w:rsidRDefault="00A319FE" w:rsidP="001F6BA2">
      <w:pPr>
        <w:numPr>
          <w:ilvl w:val="0"/>
          <w:numId w:val="9"/>
        </w:num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Behavior</w:t>
      </w:r>
      <w:proofErr w:type="spellEnd"/>
      <w:r w:rsidRPr="00A319FE">
        <w:rPr>
          <w:rFonts w:ascii="Times New Roman" w:hAnsi="Times New Roman"/>
          <w:b/>
          <w:bCs/>
          <w:lang w:val="en-HK"/>
        </w:rPr>
        <w:t xml:space="preserve"> and Treatment</w:t>
      </w:r>
      <w:r w:rsidRPr="00A319FE">
        <w:rPr>
          <w:rFonts w:ascii="Times New Roman" w:hAnsi="Times New Roman"/>
          <w:lang w:val="en-HK"/>
        </w:rPr>
        <w:t>:</w:t>
      </w:r>
    </w:p>
    <w:p w14:paraId="5B42691B"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argues that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are treated as though they are unborn.</w:t>
      </w:r>
    </w:p>
    <w:p w14:paraId="1DC71B95"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Colgrove’s</w:t>
      </w:r>
      <w:proofErr w:type="spellEnd"/>
      <w:r w:rsidRPr="00A319FE">
        <w:rPr>
          <w:rFonts w:ascii="Times New Roman" w:hAnsi="Times New Roman"/>
          <w:b/>
          <w:bCs/>
          <w:lang w:val="en-HK"/>
        </w:rPr>
        <w:t xml:space="preserve"> Response</w:t>
      </w:r>
      <w:r w:rsidRPr="00A319FE">
        <w:rPr>
          <w:rFonts w:ascii="Times New Roman" w:hAnsi="Times New Roman"/>
          <w:lang w:val="en-HK"/>
        </w:rPr>
        <w:t>: This does not justify excluding them from the newborn category, as treatment does not define classification.</w:t>
      </w:r>
    </w:p>
    <w:p w14:paraId="7A79F6BF" w14:textId="77777777" w:rsidR="00A319FE" w:rsidRPr="00A319FE" w:rsidRDefault="00A319FE" w:rsidP="001F6BA2">
      <w:pPr>
        <w:numPr>
          <w:ilvl w:val="0"/>
          <w:numId w:val="9"/>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lastRenderedPageBreak/>
        <w:t>Capacity for Independent Life</w:t>
      </w:r>
      <w:r w:rsidRPr="00A319FE">
        <w:rPr>
          <w:rFonts w:ascii="Times New Roman" w:hAnsi="Times New Roman"/>
          <w:lang w:val="en-HK"/>
        </w:rPr>
        <w:t>:</w:t>
      </w:r>
    </w:p>
    <w:p w14:paraId="33FBF280"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states that newborns demonstrate some degree of independence, while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remain entirely dependent on AWs.</w:t>
      </w:r>
    </w:p>
    <w:p w14:paraId="6392EEBE"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Colgrove’s</w:t>
      </w:r>
      <w:proofErr w:type="spellEnd"/>
      <w:r w:rsidRPr="00A319FE">
        <w:rPr>
          <w:rFonts w:ascii="Times New Roman" w:hAnsi="Times New Roman"/>
          <w:b/>
          <w:bCs/>
          <w:lang w:val="en-HK"/>
        </w:rPr>
        <w:t xml:space="preserve"> Response</w:t>
      </w:r>
      <w:r w:rsidRPr="00A319FE">
        <w:rPr>
          <w:rFonts w:ascii="Times New Roman" w:hAnsi="Times New Roman"/>
          <w:lang w:val="en-HK"/>
        </w:rPr>
        <w:t xml:space="preserve">: Dependency is not unique to </w:t>
      </w:r>
      <w:proofErr w:type="spellStart"/>
      <w:r w:rsidRPr="00A319FE">
        <w:rPr>
          <w:rFonts w:ascii="Times New Roman" w:hAnsi="Times New Roman"/>
          <w:lang w:val="en-HK"/>
        </w:rPr>
        <w:t>gestatelings</w:t>
      </w:r>
      <w:proofErr w:type="spellEnd"/>
      <w:r w:rsidRPr="00A319FE">
        <w:rPr>
          <w:rFonts w:ascii="Times New Roman" w:hAnsi="Times New Roman"/>
          <w:lang w:val="en-HK"/>
        </w:rPr>
        <w:t>; NIC technology supports many newborns without affecting their classification.</w:t>
      </w:r>
    </w:p>
    <w:p w14:paraId="16DDCB7D" w14:textId="77777777" w:rsidR="00A319FE" w:rsidRPr="00A319FE" w:rsidRDefault="00A319FE" w:rsidP="001F6BA2">
      <w:pPr>
        <w:numPr>
          <w:ilvl w:val="0"/>
          <w:numId w:val="9"/>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Dependency on AWs vs. NIC</w:t>
      </w:r>
      <w:r w:rsidRPr="00A319FE">
        <w:rPr>
          <w:rFonts w:ascii="Times New Roman" w:hAnsi="Times New Roman"/>
          <w:lang w:val="en-HK"/>
        </w:rPr>
        <w:t>:</w:t>
      </w:r>
    </w:p>
    <w:p w14:paraId="55D4336E"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highlights the unique dependency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have on AWs, unlike newborns who use NIC.</w:t>
      </w:r>
    </w:p>
    <w:p w14:paraId="48C5E591"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Colgrove’s</w:t>
      </w:r>
      <w:proofErr w:type="spellEnd"/>
      <w:r w:rsidRPr="00A319FE">
        <w:rPr>
          <w:rFonts w:ascii="Times New Roman" w:hAnsi="Times New Roman"/>
          <w:b/>
          <w:bCs/>
          <w:lang w:val="en-HK"/>
        </w:rPr>
        <w:t xml:space="preserve"> Response</w:t>
      </w:r>
      <w:r w:rsidRPr="00A319FE">
        <w:rPr>
          <w:rFonts w:ascii="Times New Roman" w:hAnsi="Times New Roman"/>
          <w:lang w:val="en-HK"/>
        </w:rPr>
        <w:t>: Both represent technological supports, and this dependency distinction is irrelevant to classification as newborns.</w:t>
      </w:r>
    </w:p>
    <w:p w14:paraId="6B04C703" w14:textId="77777777" w:rsidR="00A319FE" w:rsidRPr="00A319FE" w:rsidRDefault="00A319FE" w:rsidP="001F6BA2">
      <w:pPr>
        <w:numPr>
          <w:ilvl w:val="0"/>
          <w:numId w:val="9"/>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Social Isolation</w:t>
      </w:r>
      <w:r w:rsidRPr="00A319FE">
        <w:rPr>
          <w:rFonts w:ascii="Times New Roman" w:hAnsi="Times New Roman"/>
          <w:lang w:val="en-HK"/>
        </w:rPr>
        <w:t>:</w:t>
      </w:r>
    </w:p>
    <w:p w14:paraId="3153A80A"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claims </w:t>
      </w:r>
      <w:proofErr w:type="spellStart"/>
      <w:r w:rsidRPr="00A319FE">
        <w:rPr>
          <w:rFonts w:ascii="Times New Roman" w:hAnsi="Times New Roman"/>
          <w:lang w:val="en-HK"/>
        </w:rPr>
        <w:t>gestatelings</w:t>
      </w:r>
      <w:proofErr w:type="spellEnd"/>
      <w:r w:rsidRPr="00A319FE">
        <w:rPr>
          <w:rFonts w:ascii="Times New Roman" w:hAnsi="Times New Roman"/>
          <w:lang w:val="en-HK"/>
        </w:rPr>
        <w:t>’ isolation differentiates them from newborns.</w:t>
      </w:r>
    </w:p>
    <w:p w14:paraId="71625B53"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Colgrove’s</w:t>
      </w:r>
      <w:proofErr w:type="spellEnd"/>
      <w:r w:rsidRPr="00A319FE">
        <w:rPr>
          <w:rFonts w:ascii="Times New Roman" w:hAnsi="Times New Roman"/>
          <w:b/>
          <w:bCs/>
          <w:lang w:val="en-HK"/>
        </w:rPr>
        <w:t xml:space="preserve"> Response</w:t>
      </w:r>
      <w:r w:rsidRPr="00A319FE">
        <w:rPr>
          <w:rFonts w:ascii="Times New Roman" w:hAnsi="Times New Roman"/>
          <w:lang w:val="en-HK"/>
        </w:rPr>
        <w:t xml:space="preserve">: Social interaction is not a criterion for being a newborn. </w:t>
      </w:r>
      <w:proofErr w:type="spellStart"/>
      <w:r w:rsidRPr="00A319FE">
        <w:rPr>
          <w:rFonts w:ascii="Times New Roman" w:hAnsi="Times New Roman"/>
          <w:lang w:val="en-HK"/>
        </w:rPr>
        <w:t>Gestatelings</w:t>
      </w:r>
      <w:proofErr w:type="spellEnd"/>
      <w:r w:rsidRPr="00A319FE">
        <w:rPr>
          <w:rFonts w:ascii="Times New Roman" w:hAnsi="Times New Roman"/>
          <w:lang w:val="en-HK"/>
        </w:rPr>
        <w:t>, like preterm NIC patients, lack interaction but are still newborns.</w:t>
      </w:r>
    </w:p>
    <w:p w14:paraId="65567B3B" w14:textId="77777777" w:rsidR="00A319FE" w:rsidRPr="00A319FE" w:rsidRDefault="009967D9" w:rsidP="001F6BA2">
      <w:pPr>
        <w:spacing w:line="360" w:lineRule="auto"/>
        <w:rPr>
          <w:rFonts w:ascii="Times New Roman" w:hAnsi="Times New Roman"/>
          <w:lang w:val="en-HK"/>
        </w:rPr>
      </w:pPr>
      <w:r w:rsidRPr="009967D9">
        <w:rPr>
          <w:rFonts w:ascii="Times New Roman" w:hAnsi="Times New Roman"/>
          <w:noProof/>
          <w:lang w:val="en-HK"/>
          <w14:ligatures w14:val="standardContextual"/>
        </w:rPr>
        <w:pict w14:anchorId="490911E3">
          <v:rect id="_x0000_i1032" alt="" style="width:451.3pt;height:.05pt;mso-width-percent:0;mso-height-percent:0;mso-width-percent:0;mso-height-percent:0" o:hralign="center" o:hrstd="t" o:hr="t" fillcolor="#a0a0a0" stroked="f"/>
        </w:pict>
      </w:r>
    </w:p>
    <w:p w14:paraId="41C27ED8"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Analogy</w:t>
      </w:r>
    </w:p>
    <w:p w14:paraId="5D88FA56"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Tomato Analogy</w:t>
      </w:r>
      <w:r w:rsidRPr="00A319FE">
        <w:rPr>
          <w:rFonts w:ascii="Times New Roman" w:hAnsi="Times New Roman"/>
          <w:lang w:val="en-HK"/>
        </w:rPr>
        <w:t>:</w:t>
      </w:r>
    </w:p>
    <w:p w14:paraId="6AF89539"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claim is likened to arguing that tomatoes are not fruits because they lack the sweetness associated with most fruits. </w:t>
      </w: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contends that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are newborns despite differing in some features, similar to how tomatoes are fruits regardless of their taste.</w:t>
      </w:r>
    </w:p>
    <w:p w14:paraId="5D819FB2" w14:textId="77777777" w:rsidR="00A319FE" w:rsidRPr="00A319FE" w:rsidRDefault="009967D9" w:rsidP="001F6BA2">
      <w:pPr>
        <w:spacing w:line="360" w:lineRule="auto"/>
        <w:rPr>
          <w:rFonts w:ascii="Times New Roman" w:hAnsi="Times New Roman"/>
          <w:lang w:val="en-HK"/>
        </w:rPr>
      </w:pPr>
      <w:r w:rsidRPr="009967D9">
        <w:rPr>
          <w:rFonts w:ascii="Times New Roman" w:hAnsi="Times New Roman"/>
          <w:noProof/>
          <w:lang w:val="en-HK"/>
          <w14:ligatures w14:val="standardContextual"/>
        </w:rPr>
        <w:pict w14:anchorId="7C000C20">
          <v:rect id="_x0000_i1031" alt="" style="width:451.3pt;height:.05pt;mso-width-percent:0;mso-height-percent:0;mso-width-percent:0;mso-height-percent:0" o:hralign="center" o:hrstd="t" o:hr="t" fillcolor="#a0a0a0" stroked="f"/>
        </w:pict>
      </w:r>
    </w:p>
    <w:p w14:paraId="50D85065"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Scholarly Commentary</w:t>
      </w:r>
    </w:p>
    <w:p w14:paraId="15911FA4"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lastRenderedPageBreak/>
        <w:t>Romanis</w:t>
      </w:r>
      <w:proofErr w:type="spellEnd"/>
      <w:r w:rsidRPr="00A319FE">
        <w:rPr>
          <w:rFonts w:ascii="Times New Roman" w:hAnsi="Times New Roman"/>
          <w:lang w:val="en-HK"/>
        </w:rPr>
        <w:t xml:space="preserve">: Argues for a distinct category to address </w:t>
      </w:r>
      <w:proofErr w:type="spellStart"/>
      <w:r w:rsidRPr="00A319FE">
        <w:rPr>
          <w:rFonts w:ascii="Times New Roman" w:hAnsi="Times New Roman"/>
          <w:lang w:val="en-HK"/>
        </w:rPr>
        <w:t>gestatelings</w:t>
      </w:r>
      <w:proofErr w:type="spellEnd"/>
      <w:r w:rsidRPr="00A319FE">
        <w:rPr>
          <w:rFonts w:ascii="Times New Roman" w:hAnsi="Times New Roman"/>
          <w:lang w:val="en-HK"/>
        </w:rPr>
        <w:t>' unique circumstances, but her reliance on dependency and treatment introduces unnecessary complexity.</w:t>
      </w:r>
    </w:p>
    <w:p w14:paraId="7B778E19"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Colgrove</w:t>
      </w:r>
      <w:proofErr w:type="spellEnd"/>
      <w:r w:rsidRPr="00A319FE">
        <w:rPr>
          <w:rFonts w:ascii="Times New Roman" w:hAnsi="Times New Roman"/>
          <w:lang w:val="en-HK"/>
        </w:rPr>
        <w:t xml:space="preserve">: While recognizing </w:t>
      </w: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distinctions as informative, asserts that they do not justify excluding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from the newborn category. He maintains that "</w:t>
      </w:r>
      <w:proofErr w:type="spellStart"/>
      <w:r w:rsidRPr="00A319FE">
        <w:rPr>
          <w:rFonts w:ascii="Times New Roman" w:hAnsi="Times New Roman"/>
          <w:lang w:val="en-HK"/>
        </w:rPr>
        <w:t>gestateling</w:t>
      </w:r>
      <w:proofErr w:type="spellEnd"/>
      <w:r w:rsidRPr="00A319FE">
        <w:rPr>
          <w:rFonts w:ascii="Times New Roman" w:hAnsi="Times New Roman"/>
          <w:lang w:val="en-HK"/>
        </w:rPr>
        <w:t>" is a useful clarifier but does not alter the fundamental classification.</w:t>
      </w:r>
    </w:p>
    <w:p w14:paraId="349345C6"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Colgrove’s</w:t>
      </w:r>
      <w:proofErr w:type="spellEnd"/>
      <w:r w:rsidRPr="00A319FE">
        <w:rPr>
          <w:rFonts w:ascii="Times New Roman" w:hAnsi="Times New Roman"/>
          <w:lang w:val="en-HK"/>
        </w:rPr>
        <w:t xml:space="preserve"> refined distinction emphasizes that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meet the definition of newborns but acknowledges the utility of a separate term for specificity in discussions of AW technology.</w:t>
      </w:r>
    </w:p>
    <w:p w14:paraId="019445DD" w14:textId="3048ECCD" w:rsidR="00A319FE" w:rsidRPr="001F6BA2" w:rsidRDefault="009967D9" w:rsidP="001F6BA2">
      <w:pPr>
        <w:spacing w:before="100" w:beforeAutospacing="1" w:after="100" w:afterAutospacing="1" w:line="360" w:lineRule="auto"/>
        <w:outlineLvl w:val="2"/>
        <w:rPr>
          <w:rFonts w:ascii="Times New Roman" w:hAnsi="Times New Roman"/>
          <w:b/>
          <w:bCs/>
          <w:lang w:val="en-HK"/>
        </w:rPr>
      </w:pPr>
      <w:r w:rsidRPr="009967D9">
        <w:rPr>
          <w:rFonts w:ascii="Times New Roman" w:hAnsi="Times New Roman"/>
          <w:noProof/>
          <w:lang w:val="en-HK"/>
          <w14:ligatures w14:val="standardContextual"/>
        </w:rPr>
        <w:pict w14:anchorId="78B1532E">
          <v:rect id="_x0000_i1030" alt="" style="width:451.3pt;height:.05pt;mso-width-percent:0;mso-height-percent:0;mso-width-percent:0;mso-height-percent:0" o:hralign="center" o:hrstd="t" o:hr="t" fillcolor="#a0a0a0" stroked="f"/>
        </w:pict>
      </w:r>
    </w:p>
    <w:p w14:paraId="023020B0" w14:textId="780F64A0" w:rsidR="00A319FE" w:rsidRPr="00A319FE" w:rsidRDefault="00A319FE" w:rsidP="001F6BA2">
      <w:pPr>
        <w:spacing w:before="100" w:beforeAutospacing="1" w:after="100" w:afterAutospacing="1" w:line="360" w:lineRule="auto"/>
        <w:outlineLvl w:val="2"/>
        <w:rPr>
          <w:rFonts w:ascii="Times New Roman" w:hAnsi="Times New Roman"/>
          <w:b/>
          <w:bCs/>
          <w:lang w:val="en-HK"/>
        </w:rPr>
      </w:pPr>
      <w:r w:rsidRPr="00A319FE">
        <w:rPr>
          <w:rFonts w:ascii="Times New Roman" w:hAnsi="Times New Roman"/>
          <w:b/>
          <w:bCs/>
          <w:lang w:val="en-HK"/>
        </w:rPr>
        <w:t>3. Subjects of Complete Ectogenesis are Morally Equivalent to Newborns</w:t>
      </w:r>
    </w:p>
    <w:p w14:paraId="0B62B763"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Key Arguments</w:t>
      </w:r>
    </w:p>
    <w:p w14:paraId="65221453" w14:textId="77777777" w:rsidR="00A319FE" w:rsidRPr="00A319FE" w:rsidRDefault="00A319FE" w:rsidP="001F6BA2">
      <w:pPr>
        <w:numPr>
          <w:ilvl w:val="0"/>
          <w:numId w:val="12"/>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Complete Ectogenesis and "Birth"</w:t>
      </w:r>
    </w:p>
    <w:p w14:paraId="6772B04C"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Definition of Birth</w:t>
      </w:r>
      <w:r w:rsidRPr="00A319FE">
        <w:rPr>
          <w:rFonts w:ascii="Times New Roman" w:hAnsi="Times New Roman"/>
          <w:lang w:val="en-HK"/>
        </w:rPr>
        <w:t xml:space="preserve">: Subjects of </w:t>
      </w:r>
      <w:r w:rsidRPr="00A319FE">
        <w:rPr>
          <w:rFonts w:ascii="Times New Roman" w:hAnsi="Times New Roman"/>
          <w:u w:val="single"/>
          <w:lang w:val="en-HK"/>
        </w:rPr>
        <w:t>complete ectogenesis</w:t>
      </w:r>
      <w:r w:rsidRPr="00A319FE">
        <w:rPr>
          <w:rFonts w:ascii="Times New Roman" w:hAnsi="Times New Roman"/>
          <w:lang w:val="en-HK"/>
        </w:rPr>
        <w:t xml:space="preserve">, who develop entirely in artificial wombs (AWs), </w:t>
      </w:r>
      <w:r w:rsidRPr="00A319FE">
        <w:rPr>
          <w:rFonts w:ascii="Times New Roman" w:hAnsi="Times New Roman"/>
          <w:u w:val="single"/>
          <w:lang w:val="en-HK"/>
        </w:rPr>
        <w:t>do not satisfy the traditional definition of "birth"</w:t>
      </w:r>
      <w:r w:rsidRPr="00A319FE">
        <w:rPr>
          <w:rFonts w:ascii="Times New Roman" w:hAnsi="Times New Roman"/>
          <w:lang w:val="en-HK"/>
        </w:rPr>
        <w:t xml:space="preserve"> as they are not expelled or extracted from a maternal body.</w:t>
      </w:r>
    </w:p>
    <w:p w14:paraId="35E243B4"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Romanis</w:t>
      </w:r>
      <w:proofErr w:type="spellEnd"/>
      <w:r w:rsidRPr="00A319FE">
        <w:rPr>
          <w:rFonts w:ascii="Times New Roman" w:hAnsi="Times New Roman"/>
          <w:lang w:val="en-HK"/>
        </w:rPr>
        <w:t xml:space="preserve"> defines birth as a process involving the separation of a human subject from the maternal body. Complete ectogenesis bypasses this entirely, as gestation occurs ex utero from conception to viability.</w:t>
      </w:r>
    </w:p>
    <w:p w14:paraId="444C200A" w14:textId="77777777" w:rsidR="00A319FE" w:rsidRPr="00A319FE" w:rsidRDefault="00A319FE" w:rsidP="001F6BA2">
      <w:pPr>
        <w:numPr>
          <w:ilvl w:val="0"/>
          <w:numId w:val="12"/>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Not "Unborn" Either</w:t>
      </w:r>
    </w:p>
    <w:p w14:paraId="3775FCB2" w14:textId="77777777" w:rsidR="00A319FE" w:rsidRPr="00A319FE" w:rsidRDefault="00A319FE" w:rsidP="001F6BA2">
      <w:pPr>
        <w:numPr>
          <w:ilvl w:val="1"/>
          <w:numId w:val="12"/>
        </w:numPr>
        <w:spacing w:before="100" w:beforeAutospacing="1" w:after="100" w:afterAutospacing="1" w:line="360" w:lineRule="auto"/>
        <w:rPr>
          <w:rFonts w:ascii="Times New Roman" w:hAnsi="Times New Roman"/>
          <w:lang w:val="en-HK"/>
        </w:rPr>
      </w:pPr>
      <w:r w:rsidRPr="00A319FE">
        <w:rPr>
          <w:rFonts w:ascii="Times New Roman" w:hAnsi="Times New Roman"/>
          <w:lang w:val="en-HK"/>
        </w:rPr>
        <w:t xml:space="preserve">Complete ectogenesis subjects are distinct from </w:t>
      </w:r>
      <w:proofErr w:type="spellStart"/>
      <w:r w:rsidRPr="00A319FE">
        <w:rPr>
          <w:rFonts w:ascii="Times New Roman" w:hAnsi="Times New Roman"/>
          <w:lang w:val="en-HK"/>
        </w:rPr>
        <w:t>fetuses</w:t>
      </w:r>
      <w:proofErr w:type="spellEnd"/>
      <w:r w:rsidRPr="00A319FE">
        <w:rPr>
          <w:rFonts w:ascii="Times New Roman" w:hAnsi="Times New Roman"/>
          <w:lang w:val="en-HK"/>
        </w:rPr>
        <w:t xml:space="preserve">, as they do not reside in utero at any stage. </w:t>
      </w:r>
      <w:proofErr w:type="spellStart"/>
      <w:r w:rsidRPr="00A319FE">
        <w:rPr>
          <w:rFonts w:ascii="Times New Roman" w:hAnsi="Times New Roman"/>
          <w:lang w:val="en-HK"/>
        </w:rPr>
        <w:t>Romanis</w:t>
      </w:r>
      <w:proofErr w:type="spellEnd"/>
      <w:r w:rsidRPr="00A319FE">
        <w:rPr>
          <w:rFonts w:ascii="Times New Roman" w:hAnsi="Times New Roman"/>
          <w:lang w:val="en-HK"/>
        </w:rPr>
        <w:t>’ framework highlights that "unborn" typically refers to entities within the maternal body, further complicating their categorization.</w:t>
      </w:r>
    </w:p>
    <w:p w14:paraId="446C0311" w14:textId="77777777" w:rsidR="00A319FE" w:rsidRPr="00A319FE" w:rsidRDefault="00A319FE" w:rsidP="001F6BA2">
      <w:pPr>
        <w:numPr>
          <w:ilvl w:val="1"/>
          <w:numId w:val="12"/>
        </w:num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refines this by acknowledging that while they are not born in the traditional sense, complete ectogenesis subjects cannot be categorized as unborn due to their independent development in AWs.</w:t>
      </w:r>
    </w:p>
    <w:p w14:paraId="7EBE8B2C" w14:textId="77777777" w:rsidR="00A319FE" w:rsidRPr="00A319FE" w:rsidRDefault="00A319FE" w:rsidP="001F6BA2">
      <w:pPr>
        <w:numPr>
          <w:ilvl w:val="0"/>
          <w:numId w:val="12"/>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Moral Equivalence with Newborns</w:t>
      </w:r>
    </w:p>
    <w:p w14:paraId="6EEE1BAE" w14:textId="77777777" w:rsidR="00A319FE" w:rsidRPr="00A319FE" w:rsidRDefault="00A319FE" w:rsidP="001F6BA2">
      <w:pPr>
        <w:numPr>
          <w:ilvl w:val="1"/>
          <w:numId w:val="12"/>
        </w:num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lastRenderedPageBreak/>
        <w:t>Colgrove</w:t>
      </w:r>
      <w:proofErr w:type="spellEnd"/>
      <w:r w:rsidRPr="00A319FE">
        <w:rPr>
          <w:rFonts w:ascii="Times New Roman" w:hAnsi="Times New Roman"/>
          <w:lang w:val="en-HK"/>
        </w:rPr>
        <w:t xml:space="preserve"> argues that complete ectogenesis subjects deserve the same moral status as newborns because their development and functional equivalence align with newborns of the same age.</w:t>
      </w:r>
    </w:p>
    <w:p w14:paraId="3FA8D66D" w14:textId="77777777" w:rsidR="00A319FE" w:rsidRPr="00A319FE" w:rsidRDefault="00A319FE" w:rsidP="001F6BA2">
      <w:pPr>
        <w:numPr>
          <w:ilvl w:val="1"/>
          <w:numId w:val="12"/>
        </w:numPr>
        <w:spacing w:before="100" w:beforeAutospacing="1" w:after="100" w:afterAutospacing="1" w:line="360" w:lineRule="auto"/>
        <w:rPr>
          <w:rFonts w:ascii="Times New Roman" w:hAnsi="Times New Roman"/>
          <w:lang w:val="en-HK"/>
        </w:rPr>
      </w:pPr>
      <w:r w:rsidRPr="00A319FE">
        <w:rPr>
          <w:rFonts w:ascii="Times New Roman" w:hAnsi="Times New Roman"/>
          <w:lang w:val="en-HK"/>
        </w:rPr>
        <w:t>He emphasizes that moral status should not hinge on the process of birth but on developmental and functional criteria.</w:t>
      </w:r>
    </w:p>
    <w:p w14:paraId="4B36E2F2" w14:textId="77777777" w:rsidR="00A319FE" w:rsidRPr="00A319FE" w:rsidRDefault="009967D9" w:rsidP="001F6BA2">
      <w:pPr>
        <w:spacing w:line="360" w:lineRule="auto"/>
        <w:rPr>
          <w:rFonts w:ascii="Times New Roman" w:hAnsi="Times New Roman"/>
          <w:lang w:val="en-HK"/>
        </w:rPr>
      </w:pPr>
      <w:r w:rsidRPr="009967D9">
        <w:rPr>
          <w:rFonts w:ascii="Times New Roman" w:hAnsi="Times New Roman"/>
          <w:noProof/>
          <w:lang w:val="en-HK"/>
          <w14:ligatures w14:val="standardContextual"/>
        </w:rPr>
        <w:pict w14:anchorId="0A2083E3">
          <v:rect id="_x0000_i1029" alt="" style="width:451.3pt;height:.05pt;mso-width-percent:0;mso-height-percent:0;mso-width-percent:0;mso-height-percent:0" o:hralign="center" o:hrstd="t" o:hr="t" fillcolor="#a0a0a0" stroked="f"/>
        </w:pict>
      </w:r>
    </w:p>
    <w:p w14:paraId="13AD4578"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Case Reference</w:t>
      </w:r>
    </w:p>
    <w:p w14:paraId="794EC11E" w14:textId="77777777" w:rsidR="00A319FE" w:rsidRPr="00A319FE" w:rsidRDefault="00A319FE" w:rsidP="001F6BA2">
      <w:pPr>
        <w:numPr>
          <w:ilvl w:val="0"/>
          <w:numId w:val="13"/>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Separated Twins Thought Experiment</w:t>
      </w:r>
    </w:p>
    <w:p w14:paraId="5D538266"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Scenario</w:t>
      </w:r>
      <w:r w:rsidRPr="00A319FE">
        <w:rPr>
          <w:rFonts w:ascii="Times New Roman" w:hAnsi="Times New Roman"/>
          <w:lang w:val="en-HK"/>
        </w:rPr>
        <w:t>:</w:t>
      </w:r>
    </w:p>
    <w:p w14:paraId="67BE6F79"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lang w:val="en-HK"/>
        </w:rPr>
        <w:t>An embryo splits into twins: one (Paula) develops partially in utero before being transferred to an AW, while the other (Corey) develops entirely in an AW.</w:t>
      </w:r>
    </w:p>
    <w:p w14:paraId="0FC76ECB"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lang w:val="en-HK"/>
        </w:rPr>
        <w:t>Paula is considered a newborn as per the "live birth" definition, but Corey is not, as she has not been born traditionally.</w:t>
      </w:r>
    </w:p>
    <w:p w14:paraId="70F2228E"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Moral Question</w:t>
      </w:r>
      <w:r w:rsidRPr="00A319FE">
        <w:rPr>
          <w:rFonts w:ascii="Times New Roman" w:hAnsi="Times New Roman"/>
          <w:lang w:val="en-HK"/>
        </w:rPr>
        <w:t>:</w:t>
      </w:r>
    </w:p>
    <w:p w14:paraId="1424A65D"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lang w:val="en-HK"/>
        </w:rPr>
        <w:t>Should Corey, who shares genetic, developmental, and functional equivalence with Paula, be afforded the same moral status?</w:t>
      </w:r>
    </w:p>
    <w:p w14:paraId="5D0EEC2A"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Colgrove’s</w:t>
      </w:r>
      <w:proofErr w:type="spellEnd"/>
      <w:r w:rsidRPr="00A319FE">
        <w:rPr>
          <w:rFonts w:ascii="Times New Roman" w:hAnsi="Times New Roman"/>
          <w:b/>
          <w:bCs/>
          <w:lang w:val="en-HK"/>
        </w:rPr>
        <w:t xml:space="preserve"> Argument</w:t>
      </w:r>
      <w:r w:rsidRPr="00A319FE">
        <w:rPr>
          <w:rFonts w:ascii="Times New Roman" w:hAnsi="Times New Roman"/>
          <w:lang w:val="en-HK"/>
        </w:rPr>
        <w:t>:</w:t>
      </w:r>
    </w:p>
    <w:p w14:paraId="2086F1CF"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i/>
          <w:iCs/>
          <w:lang w:val="en-HK"/>
        </w:rPr>
        <w:t xml:space="preserve">“Equals must be treated equally, and </w:t>
      </w:r>
      <w:proofErr w:type="spellStart"/>
      <w:r w:rsidRPr="00A319FE">
        <w:rPr>
          <w:rFonts w:ascii="Times New Roman" w:hAnsi="Times New Roman"/>
          <w:i/>
          <w:iCs/>
          <w:lang w:val="en-HK"/>
        </w:rPr>
        <w:t>unequals</w:t>
      </w:r>
      <w:proofErr w:type="spellEnd"/>
      <w:r w:rsidRPr="00A319FE">
        <w:rPr>
          <w:rFonts w:ascii="Times New Roman" w:hAnsi="Times New Roman"/>
          <w:i/>
          <w:iCs/>
          <w:lang w:val="en-HK"/>
        </w:rPr>
        <w:t xml:space="preserve"> must be treated unequally.”</w:t>
      </w:r>
    </w:p>
    <w:p w14:paraId="73F750E9"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lang w:val="en-HK"/>
        </w:rPr>
        <w:t>The lack of birth for Corey is insufficient to justify treating her differently. Their moral status must be equivalent due to their comparable attributes and circumstances.</w:t>
      </w:r>
    </w:p>
    <w:p w14:paraId="71E7FC1E" w14:textId="77777777" w:rsidR="00A319FE" w:rsidRPr="00A319FE" w:rsidRDefault="009967D9" w:rsidP="001F6BA2">
      <w:pPr>
        <w:spacing w:line="360" w:lineRule="auto"/>
        <w:rPr>
          <w:rFonts w:ascii="Times New Roman" w:hAnsi="Times New Roman"/>
          <w:lang w:val="en-HK"/>
        </w:rPr>
      </w:pPr>
      <w:r w:rsidRPr="009967D9">
        <w:rPr>
          <w:rFonts w:ascii="Times New Roman" w:hAnsi="Times New Roman"/>
          <w:noProof/>
          <w:lang w:val="en-HK"/>
          <w14:ligatures w14:val="standardContextual"/>
        </w:rPr>
        <w:pict w14:anchorId="1C704414">
          <v:rect id="_x0000_i1028" alt="" style="width:451.3pt;height:.05pt;mso-width-percent:0;mso-height-percent:0;mso-width-percent:0;mso-height-percent:0" o:hralign="center" o:hrstd="t" o:hr="t" fillcolor="#a0a0a0" stroked="f"/>
        </w:pict>
      </w:r>
    </w:p>
    <w:p w14:paraId="6BC0064E"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Scholarly Commentary</w:t>
      </w:r>
    </w:p>
    <w:p w14:paraId="40BEBE78"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Beauchamp and Childress</w:t>
      </w:r>
      <w:r w:rsidRPr="00A319FE">
        <w:rPr>
          <w:rFonts w:ascii="Times New Roman" w:hAnsi="Times New Roman"/>
          <w:lang w:val="en-HK"/>
        </w:rPr>
        <w:t>: The principle of justice requires that equals be treated equally unless a morally relevant distinction can be identified.</w:t>
      </w:r>
    </w:p>
    <w:p w14:paraId="709DDD3A"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lastRenderedPageBreak/>
        <w:t>Colgrove</w:t>
      </w:r>
      <w:proofErr w:type="spellEnd"/>
      <w:r w:rsidRPr="00A319FE">
        <w:rPr>
          <w:rFonts w:ascii="Times New Roman" w:hAnsi="Times New Roman"/>
          <w:lang w:val="en-HK"/>
        </w:rPr>
        <w:t>: Builds on this principle, asserting that the lack of traditional birth is not a morally relevant distinction for complete ectogenesis subjects, as their developmental equivalence with newborns demands equal treatment.</w:t>
      </w:r>
    </w:p>
    <w:p w14:paraId="733CFFE4" w14:textId="77777777" w:rsidR="00A319FE" w:rsidRPr="00A319FE" w:rsidRDefault="009967D9" w:rsidP="001F6BA2">
      <w:pPr>
        <w:spacing w:line="360" w:lineRule="auto"/>
        <w:rPr>
          <w:rFonts w:ascii="Times New Roman" w:hAnsi="Times New Roman"/>
          <w:lang w:val="en-HK"/>
        </w:rPr>
      </w:pPr>
      <w:r w:rsidRPr="009967D9">
        <w:rPr>
          <w:rFonts w:ascii="Times New Roman" w:hAnsi="Times New Roman"/>
          <w:noProof/>
          <w:lang w:val="en-HK"/>
          <w14:ligatures w14:val="standardContextual"/>
        </w:rPr>
        <w:pict w14:anchorId="19F077FA">
          <v:rect id="_x0000_i1027" alt="" style="width:451.3pt;height:.05pt;mso-width-percent:0;mso-height-percent:0;mso-width-percent:0;mso-height-percent:0" o:hralign="center" o:hrstd="t" o:hr="t" fillcolor="#a0a0a0" stroked="f"/>
        </w:pict>
      </w:r>
    </w:p>
    <w:p w14:paraId="0631B768" w14:textId="77777777" w:rsidR="00A319FE" w:rsidRPr="00A319FE" w:rsidRDefault="00A319FE" w:rsidP="001F6BA2">
      <w:pPr>
        <w:spacing w:before="100" w:beforeAutospacing="1" w:after="100" w:afterAutospacing="1" w:line="360" w:lineRule="auto"/>
        <w:outlineLvl w:val="2"/>
        <w:rPr>
          <w:rFonts w:ascii="Times New Roman" w:hAnsi="Times New Roman"/>
          <w:b/>
          <w:bCs/>
          <w:lang w:val="en-HK"/>
        </w:rPr>
      </w:pPr>
      <w:r w:rsidRPr="00A319FE">
        <w:rPr>
          <w:rFonts w:ascii="Times New Roman" w:hAnsi="Times New Roman"/>
          <w:b/>
          <w:bCs/>
          <w:lang w:val="en-HK"/>
        </w:rPr>
        <w:t>4. Implications</w:t>
      </w:r>
    </w:p>
    <w:p w14:paraId="3C55C1B6"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Key Arguments</w:t>
      </w:r>
    </w:p>
    <w:p w14:paraId="40F52E0C" w14:textId="77777777" w:rsidR="00A319FE" w:rsidRPr="00A319FE" w:rsidRDefault="00A319FE" w:rsidP="001F6BA2">
      <w:pPr>
        <w:numPr>
          <w:ilvl w:val="0"/>
          <w:numId w:val="15"/>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 xml:space="preserve">Equal Protections for </w:t>
      </w:r>
      <w:proofErr w:type="spellStart"/>
      <w:r w:rsidRPr="00A319FE">
        <w:rPr>
          <w:rFonts w:ascii="Times New Roman" w:hAnsi="Times New Roman"/>
          <w:b/>
          <w:bCs/>
          <w:lang w:val="en-HK"/>
        </w:rPr>
        <w:t>Gestatelings</w:t>
      </w:r>
      <w:proofErr w:type="spellEnd"/>
    </w:p>
    <w:p w14:paraId="18F44E6A"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argues that subjects of ectogenesis—whether partial or complete—deserve the same legal and moral protections as newborns. Protections that currently apply to embryos or </w:t>
      </w:r>
      <w:proofErr w:type="spellStart"/>
      <w:r w:rsidRPr="00A319FE">
        <w:rPr>
          <w:rFonts w:ascii="Times New Roman" w:hAnsi="Times New Roman"/>
          <w:lang w:val="en-HK"/>
        </w:rPr>
        <w:t>fetuses</w:t>
      </w:r>
      <w:proofErr w:type="spellEnd"/>
      <w:r w:rsidRPr="00A319FE">
        <w:rPr>
          <w:rFonts w:ascii="Times New Roman" w:hAnsi="Times New Roman"/>
          <w:lang w:val="en-HK"/>
        </w:rPr>
        <w:t xml:space="preserve">, which are weaker than those for newborns, are insufficient for </w:t>
      </w:r>
      <w:proofErr w:type="spellStart"/>
      <w:r w:rsidRPr="00A319FE">
        <w:rPr>
          <w:rFonts w:ascii="Times New Roman" w:hAnsi="Times New Roman"/>
          <w:lang w:val="en-HK"/>
        </w:rPr>
        <w:t>gestatelings</w:t>
      </w:r>
      <w:proofErr w:type="spellEnd"/>
      <w:r w:rsidRPr="00A319FE">
        <w:rPr>
          <w:rFonts w:ascii="Times New Roman" w:hAnsi="Times New Roman"/>
          <w:lang w:val="en-HK"/>
        </w:rPr>
        <w:t>.</w:t>
      </w:r>
    </w:p>
    <w:p w14:paraId="6F70F9FE"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lang w:val="en-HK"/>
        </w:rPr>
        <w:t>Extending these protections is critical to ensure ethical treatment in experimental and clinical settings.</w:t>
      </w:r>
    </w:p>
    <w:p w14:paraId="5C337C09" w14:textId="77777777" w:rsidR="00A319FE" w:rsidRPr="00A319FE" w:rsidRDefault="00A319FE" w:rsidP="001F6BA2">
      <w:pPr>
        <w:numPr>
          <w:ilvl w:val="0"/>
          <w:numId w:val="15"/>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Birth is Not Necessary for Moral Status</w:t>
      </w:r>
    </w:p>
    <w:p w14:paraId="3E2A3B5D"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lang w:val="en-HK"/>
        </w:rPr>
        <w:t xml:space="preserve">The argument undermines the traditional view that birth is a prerequisite for significant moral and legal protections.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demonstrate that moral status can be grounded in factors such as development, functionality, and independence rather than the process of birth.</w:t>
      </w:r>
    </w:p>
    <w:p w14:paraId="75342D4F" w14:textId="77777777" w:rsidR="00A319FE" w:rsidRPr="00A319FE" w:rsidRDefault="00A319FE" w:rsidP="001F6BA2">
      <w:pPr>
        <w:numPr>
          <w:ilvl w:val="0"/>
          <w:numId w:val="15"/>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Impact on Abortion and Infanticide Debates</w:t>
      </w:r>
    </w:p>
    <w:p w14:paraId="6DBB1753"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acknowledges the potential implications for debates on abortion and infanticide:</w:t>
      </w:r>
    </w:p>
    <w:p w14:paraId="3D7AAD16"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lang w:val="en-HK"/>
        </w:rPr>
        <w:t xml:space="preserve">If </w:t>
      </w:r>
      <w:proofErr w:type="spellStart"/>
      <w:r w:rsidRPr="00A319FE">
        <w:rPr>
          <w:rFonts w:ascii="Times New Roman" w:hAnsi="Times New Roman"/>
          <w:lang w:val="en-HK"/>
        </w:rPr>
        <w:t>gestatelings</w:t>
      </w:r>
      <w:proofErr w:type="spellEnd"/>
      <w:r w:rsidRPr="00A319FE">
        <w:rPr>
          <w:rFonts w:ascii="Times New Roman" w:hAnsi="Times New Roman"/>
          <w:lang w:val="en-HK"/>
        </w:rPr>
        <w:t xml:space="preserve"> are morally equivalent to newborns, terminating their existence could be equated to infanticide.</w:t>
      </w:r>
    </w:p>
    <w:p w14:paraId="264EE80E"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lang w:val="en-HK"/>
        </w:rPr>
        <w:t xml:space="preserve">However, </w:t>
      </w: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distinguishes this by referencing Judith Jarvis Thomson’s argument that a </w:t>
      </w:r>
      <w:proofErr w:type="spellStart"/>
      <w:r w:rsidRPr="00A319FE">
        <w:rPr>
          <w:rFonts w:ascii="Times New Roman" w:hAnsi="Times New Roman"/>
          <w:lang w:val="en-HK"/>
        </w:rPr>
        <w:t>fetus</w:t>
      </w:r>
      <w:proofErr w:type="spellEnd"/>
      <w:r w:rsidRPr="00A319FE">
        <w:rPr>
          <w:rFonts w:ascii="Times New Roman" w:hAnsi="Times New Roman"/>
          <w:lang w:val="en-HK"/>
        </w:rPr>
        <w:t xml:space="preserve"> does not have the right to use another’s body for survival, which differentiates </w:t>
      </w:r>
      <w:proofErr w:type="spellStart"/>
      <w:r w:rsidRPr="00A319FE">
        <w:rPr>
          <w:rFonts w:ascii="Times New Roman" w:hAnsi="Times New Roman"/>
          <w:lang w:val="en-HK"/>
        </w:rPr>
        <w:t>fetal</w:t>
      </w:r>
      <w:proofErr w:type="spellEnd"/>
      <w:r w:rsidRPr="00A319FE">
        <w:rPr>
          <w:rFonts w:ascii="Times New Roman" w:hAnsi="Times New Roman"/>
          <w:lang w:val="en-HK"/>
        </w:rPr>
        <w:t xml:space="preserve"> dependency from </w:t>
      </w:r>
      <w:proofErr w:type="spellStart"/>
      <w:r w:rsidRPr="00A319FE">
        <w:rPr>
          <w:rFonts w:ascii="Times New Roman" w:hAnsi="Times New Roman"/>
          <w:lang w:val="en-HK"/>
        </w:rPr>
        <w:t>gestateling</w:t>
      </w:r>
      <w:proofErr w:type="spellEnd"/>
      <w:r w:rsidRPr="00A319FE">
        <w:rPr>
          <w:rFonts w:ascii="Times New Roman" w:hAnsi="Times New Roman"/>
          <w:lang w:val="en-HK"/>
        </w:rPr>
        <w:t xml:space="preserve"> independence.</w:t>
      </w:r>
    </w:p>
    <w:p w14:paraId="3C292A5E" w14:textId="77777777" w:rsidR="00A319FE" w:rsidRPr="00A319FE" w:rsidRDefault="00A319FE" w:rsidP="001F6BA2">
      <w:pPr>
        <w:numPr>
          <w:ilvl w:val="0"/>
          <w:numId w:val="15"/>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 xml:space="preserve">Generalizing the Moral Status of </w:t>
      </w:r>
      <w:proofErr w:type="spellStart"/>
      <w:r w:rsidRPr="00A319FE">
        <w:rPr>
          <w:rFonts w:ascii="Times New Roman" w:hAnsi="Times New Roman"/>
          <w:b/>
          <w:bCs/>
          <w:lang w:val="en-HK"/>
        </w:rPr>
        <w:t>Gestatelings</w:t>
      </w:r>
      <w:proofErr w:type="spellEnd"/>
    </w:p>
    <w:p w14:paraId="124B245B"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lastRenderedPageBreak/>
        <w:t>Colgrove</w:t>
      </w:r>
      <w:proofErr w:type="spellEnd"/>
      <w:r w:rsidRPr="00A319FE">
        <w:rPr>
          <w:rFonts w:ascii="Times New Roman" w:hAnsi="Times New Roman"/>
          <w:lang w:val="en-HK"/>
        </w:rPr>
        <w:t xml:space="preserve"> argues that the Separated Twins scenario can be applied broadly to other cases of ectogenesis, demonstrating that complete ectogenesis subjects, regardless of their age or stage of development, deserve the same moral status as comparable newborns or </w:t>
      </w:r>
      <w:proofErr w:type="spellStart"/>
      <w:r w:rsidRPr="00A319FE">
        <w:rPr>
          <w:rFonts w:ascii="Times New Roman" w:hAnsi="Times New Roman"/>
          <w:lang w:val="en-HK"/>
        </w:rPr>
        <w:t>gestatelings</w:t>
      </w:r>
      <w:proofErr w:type="spellEnd"/>
      <w:r w:rsidRPr="00A319FE">
        <w:rPr>
          <w:rFonts w:ascii="Times New Roman" w:hAnsi="Times New Roman"/>
          <w:lang w:val="en-HK"/>
        </w:rPr>
        <w:t>.</w:t>
      </w:r>
    </w:p>
    <w:p w14:paraId="67BE601E" w14:textId="77777777" w:rsidR="00A319FE" w:rsidRPr="00A319FE" w:rsidRDefault="009967D9" w:rsidP="001F6BA2">
      <w:pPr>
        <w:spacing w:line="360" w:lineRule="auto"/>
        <w:rPr>
          <w:rFonts w:ascii="Times New Roman" w:hAnsi="Times New Roman"/>
          <w:lang w:val="en-HK"/>
        </w:rPr>
      </w:pPr>
      <w:r w:rsidRPr="009967D9">
        <w:rPr>
          <w:rFonts w:ascii="Times New Roman" w:hAnsi="Times New Roman"/>
          <w:noProof/>
          <w:lang w:val="en-HK"/>
          <w14:ligatures w14:val="standardContextual"/>
        </w:rPr>
        <w:pict w14:anchorId="39377AF3">
          <v:rect id="_x0000_i1026" alt="" style="width:451.3pt;height:.05pt;mso-width-percent:0;mso-height-percent:0;mso-width-percent:0;mso-height-percent:0" o:hralign="center" o:hrstd="t" o:hr="t" fillcolor="#a0a0a0" stroked="f"/>
        </w:pict>
      </w:r>
    </w:p>
    <w:p w14:paraId="0D7A4D6C"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Case Reference</w:t>
      </w:r>
    </w:p>
    <w:p w14:paraId="27F8D8A4" w14:textId="77777777" w:rsidR="00A319FE" w:rsidRPr="00A319FE" w:rsidRDefault="00A319FE" w:rsidP="001F6BA2">
      <w:pPr>
        <w:numPr>
          <w:ilvl w:val="0"/>
          <w:numId w:val="16"/>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Born-Alive Infants Protection Act (2002)</w:t>
      </w:r>
    </w:p>
    <w:p w14:paraId="109BCC18"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lang w:val="en-HK"/>
        </w:rPr>
        <w:t xml:space="preserve">Although this act primarily focuses on neonates extracted from maternal bodies, its principles support </w:t>
      </w:r>
      <w:proofErr w:type="spellStart"/>
      <w:r w:rsidRPr="00A319FE">
        <w:rPr>
          <w:rFonts w:ascii="Times New Roman" w:hAnsi="Times New Roman"/>
          <w:lang w:val="en-HK"/>
        </w:rPr>
        <w:t>Colgrove’s</w:t>
      </w:r>
      <w:proofErr w:type="spellEnd"/>
      <w:r w:rsidRPr="00A319FE">
        <w:rPr>
          <w:rFonts w:ascii="Times New Roman" w:hAnsi="Times New Roman"/>
          <w:lang w:val="en-HK"/>
        </w:rPr>
        <w:t xml:space="preserve"> argument that independent life functions (as demonstrated by </w:t>
      </w:r>
      <w:proofErr w:type="spellStart"/>
      <w:r w:rsidRPr="00A319FE">
        <w:rPr>
          <w:rFonts w:ascii="Times New Roman" w:hAnsi="Times New Roman"/>
          <w:lang w:val="en-HK"/>
        </w:rPr>
        <w:t>gestatelings</w:t>
      </w:r>
      <w:proofErr w:type="spellEnd"/>
      <w:r w:rsidRPr="00A319FE">
        <w:rPr>
          <w:rFonts w:ascii="Times New Roman" w:hAnsi="Times New Roman"/>
          <w:lang w:val="en-HK"/>
        </w:rPr>
        <w:t>) necessitate moral and legal protections equivalent to those of newborns.</w:t>
      </w:r>
    </w:p>
    <w:p w14:paraId="43F17741" w14:textId="77777777" w:rsidR="00A319FE" w:rsidRPr="00A319FE" w:rsidRDefault="00A319FE" w:rsidP="001F6BA2">
      <w:pPr>
        <w:numPr>
          <w:ilvl w:val="0"/>
          <w:numId w:val="16"/>
        </w:num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Generalized Separated Twins Case</w:t>
      </w:r>
    </w:p>
    <w:p w14:paraId="2178DDD8" w14:textId="77777777"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lang w:val="en-HK"/>
        </w:rPr>
        <w:t>Colgrove</w:t>
      </w:r>
      <w:proofErr w:type="spellEnd"/>
      <w:r w:rsidRPr="00A319FE">
        <w:rPr>
          <w:rFonts w:ascii="Times New Roman" w:hAnsi="Times New Roman"/>
          <w:lang w:val="en-HK"/>
        </w:rPr>
        <w:t xml:space="preserve"> applies this case across developmental stages, emphasizing the justice principle: without morally relevant distinctions, complete ectogenesis subjects must share the moral and legal protections afforded to comparable newborns.</w:t>
      </w:r>
    </w:p>
    <w:p w14:paraId="34E36A28" w14:textId="77777777" w:rsidR="00A319FE" w:rsidRPr="00A319FE" w:rsidRDefault="009967D9" w:rsidP="001F6BA2">
      <w:pPr>
        <w:spacing w:line="360" w:lineRule="auto"/>
        <w:rPr>
          <w:rFonts w:ascii="Times New Roman" w:hAnsi="Times New Roman"/>
          <w:lang w:val="en-HK"/>
        </w:rPr>
      </w:pPr>
      <w:r w:rsidRPr="009967D9">
        <w:rPr>
          <w:rFonts w:ascii="Times New Roman" w:hAnsi="Times New Roman"/>
          <w:noProof/>
          <w:lang w:val="en-HK"/>
          <w14:ligatures w14:val="standardContextual"/>
        </w:rPr>
        <w:pict w14:anchorId="2074A0E9">
          <v:rect id="_x0000_i1025" alt="" style="width:451.3pt;height:.05pt;mso-width-percent:0;mso-height-percent:0;mso-width-percent:0;mso-height-percent:0" o:hralign="center" o:hrstd="t" o:hr="t" fillcolor="#a0a0a0" stroked="f"/>
        </w:pict>
      </w:r>
    </w:p>
    <w:p w14:paraId="136C4D56" w14:textId="77777777" w:rsidR="00A319FE" w:rsidRPr="00A319FE" w:rsidRDefault="00A319FE" w:rsidP="001F6BA2">
      <w:pPr>
        <w:spacing w:before="100" w:beforeAutospacing="1" w:after="100" w:afterAutospacing="1" w:line="360" w:lineRule="auto"/>
        <w:outlineLvl w:val="3"/>
        <w:rPr>
          <w:rFonts w:ascii="Times New Roman" w:hAnsi="Times New Roman"/>
          <w:b/>
          <w:bCs/>
          <w:lang w:val="en-HK"/>
        </w:rPr>
      </w:pPr>
      <w:r w:rsidRPr="00A319FE">
        <w:rPr>
          <w:rFonts w:ascii="Times New Roman" w:hAnsi="Times New Roman"/>
          <w:b/>
          <w:bCs/>
          <w:lang w:val="en-HK"/>
        </w:rPr>
        <w:t>Scholarly Commentary</w:t>
      </w:r>
    </w:p>
    <w:p w14:paraId="3CDF96B0" w14:textId="77777777" w:rsidR="00A319FE" w:rsidRPr="00A319FE" w:rsidRDefault="00A319FE" w:rsidP="001F6BA2">
      <w:pPr>
        <w:spacing w:before="100" w:beforeAutospacing="1" w:after="100" w:afterAutospacing="1" w:line="360" w:lineRule="auto"/>
        <w:rPr>
          <w:rFonts w:ascii="Times New Roman" w:hAnsi="Times New Roman"/>
          <w:lang w:val="en-HK"/>
        </w:rPr>
      </w:pPr>
      <w:r w:rsidRPr="00A319FE">
        <w:rPr>
          <w:rFonts w:ascii="Times New Roman" w:hAnsi="Times New Roman"/>
          <w:b/>
          <w:bCs/>
          <w:lang w:val="en-HK"/>
        </w:rPr>
        <w:t>Thomson</w:t>
      </w:r>
      <w:r w:rsidRPr="00A319FE">
        <w:rPr>
          <w:rFonts w:ascii="Times New Roman" w:hAnsi="Times New Roman"/>
          <w:lang w:val="en-HK"/>
        </w:rPr>
        <w:t>: Emphasizes that moral status is not derived solely from location (e.g., inside or outside the maternal body) but from broader ethical principles.</w:t>
      </w:r>
    </w:p>
    <w:p w14:paraId="1053B42D" w14:textId="74F023EF" w:rsidR="00A319FE" w:rsidRPr="00A319FE" w:rsidRDefault="00A319FE" w:rsidP="001F6BA2">
      <w:pPr>
        <w:spacing w:before="100" w:beforeAutospacing="1" w:after="100" w:afterAutospacing="1" w:line="360" w:lineRule="auto"/>
        <w:rPr>
          <w:rFonts w:ascii="Times New Roman" w:hAnsi="Times New Roman"/>
          <w:lang w:val="en-HK"/>
        </w:rPr>
      </w:pPr>
      <w:proofErr w:type="spellStart"/>
      <w:r w:rsidRPr="00A319FE">
        <w:rPr>
          <w:rFonts w:ascii="Times New Roman" w:hAnsi="Times New Roman"/>
          <w:b/>
          <w:bCs/>
          <w:lang w:val="en-HK"/>
        </w:rPr>
        <w:t>Colgrove</w:t>
      </w:r>
      <w:proofErr w:type="spellEnd"/>
      <w:r w:rsidRPr="00A319FE">
        <w:rPr>
          <w:rFonts w:ascii="Times New Roman" w:hAnsi="Times New Roman"/>
          <w:lang w:val="en-HK"/>
        </w:rPr>
        <w:t>: Reinforces that the traditional criterion of birth as a "rite of passage" is inadequate for determining moral status, advocating for criteria based on developmental equivalence and functional independence.</w:t>
      </w:r>
    </w:p>
    <w:p w14:paraId="1ECCAB0A" w14:textId="77777777" w:rsidR="00CD39F1" w:rsidRPr="001F6BA2" w:rsidRDefault="00CD39F1" w:rsidP="001F6BA2">
      <w:pPr>
        <w:spacing w:line="360" w:lineRule="auto"/>
      </w:pPr>
    </w:p>
    <w:sectPr w:rsidR="00CD39F1" w:rsidRPr="001F6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9C7992"/>
    <w:multiLevelType w:val="multilevel"/>
    <w:tmpl w:val="714E288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2FC5BE8"/>
    <w:multiLevelType w:val="multilevel"/>
    <w:tmpl w:val="48684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8777A"/>
    <w:multiLevelType w:val="multilevel"/>
    <w:tmpl w:val="89028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36C7C"/>
    <w:multiLevelType w:val="multilevel"/>
    <w:tmpl w:val="3C2264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6807CC4"/>
    <w:multiLevelType w:val="multilevel"/>
    <w:tmpl w:val="61C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D6788"/>
    <w:multiLevelType w:val="multilevel"/>
    <w:tmpl w:val="57A256B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9383609"/>
    <w:multiLevelType w:val="multilevel"/>
    <w:tmpl w:val="636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417D1"/>
    <w:multiLevelType w:val="multilevel"/>
    <w:tmpl w:val="B6149E5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BCE6C0C"/>
    <w:multiLevelType w:val="multilevel"/>
    <w:tmpl w:val="ACDA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95393"/>
    <w:multiLevelType w:val="multilevel"/>
    <w:tmpl w:val="C76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E5614"/>
    <w:multiLevelType w:val="multilevel"/>
    <w:tmpl w:val="F4CA79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DC879FC"/>
    <w:multiLevelType w:val="multilevel"/>
    <w:tmpl w:val="F4F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C7647"/>
    <w:multiLevelType w:val="multilevel"/>
    <w:tmpl w:val="856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B4863"/>
    <w:multiLevelType w:val="multilevel"/>
    <w:tmpl w:val="9D08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75066"/>
    <w:multiLevelType w:val="multilevel"/>
    <w:tmpl w:val="4D58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97D05"/>
    <w:multiLevelType w:val="multilevel"/>
    <w:tmpl w:val="08BC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F1EB6"/>
    <w:multiLevelType w:val="multilevel"/>
    <w:tmpl w:val="463E0B9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66710349">
    <w:abstractNumId w:val="2"/>
  </w:num>
  <w:num w:numId="2" w16cid:durableId="614023753">
    <w:abstractNumId w:val="9"/>
  </w:num>
  <w:num w:numId="3" w16cid:durableId="749549327">
    <w:abstractNumId w:val="1"/>
  </w:num>
  <w:num w:numId="4" w16cid:durableId="361975924">
    <w:abstractNumId w:val="15"/>
  </w:num>
  <w:num w:numId="5" w16cid:durableId="1285967355">
    <w:abstractNumId w:val="5"/>
  </w:num>
  <w:num w:numId="6" w16cid:durableId="857473348">
    <w:abstractNumId w:val="13"/>
  </w:num>
  <w:num w:numId="7" w16cid:durableId="240797689">
    <w:abstractNumId w:val="8"/>
  </w:num>
  <w:num w:numId="8" w16cid:durableId="893351925">
    <w:abstractNumId w:val="11"/>
  </w:num>
  <w:num w:numId="9" w16cid:durableId="1241217378">
    <w:abstractNumId w:val="3"/>
  </w:num>
  <w:num w:numId="10" w16cid:durableId="977152480">
    <w:abstractNumId w:val="14"/>
  </w:num>
  <w:num w:numId="11" w16cid:durableId="1869832208">
    <w:abstractNumId w:val="4"/>
  </w:num>
  <w:num w:numId="12" w16cid:durableId="372922081">
    <w:abstractNumId w:val="16"/>
  </w:num>
  <w:num w:numId="13" w16cid:durableId="710958454">
    <w:abstractNumId w:val="10"/>
  </w:num>
  <w:num w:numId="14" w16cid:durableId="695039926">
    <w:abstractNumId w:val="6"/>
  </w:num>
  <w:num w:numId="15" w16cid:durableId="388846197">
    <w:abstractNumId w:val="7"/>
  </w:num>
  <w:num w:numId="16" w16cid:durableId="680277641">
    <w:abstractNumId w:val="0"/>
  </w:num>
  <w:num w:numId="17" w16cid:durableId="11109332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649"/>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1F6BA2"/>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7514"/>
    <w:rsid w:val="009967D9"/>
    <w:rsid w:val="009A48B0"/>
    <w:rsid w:val="009B24D6"/>
    <w:rsid w:val="009B2F21"/>
    <w:rsid w:val="009C6498"/>
    <w:rsid w:val="009E62AF"/>
    <w:rsid w:val="00A03BBD"/>
    <w:rsid w:val="00A21254"/>
    <w:rsid w:val="00A220B7"/>
    <w:rsid w:val="00A319FE"/>
    <w:rsid w:val="00A37AB0"/>
    <w:rsid w:val="00A4085F"/>
    <w:rsid w:val="00A45953"/>
    <w:rsid w:val="00A93FBA"/>
    <w:rsid w:val="00A95C7E"/>
    <w:rsid w:val="00AB609D"/>
    <w:rsid w:val="00AC3AB8"/>
    <w:rsid w:val="00AE4348"/>
    <w:rsid w:val="00AE4BAF"/>
    <w:rsid w:val="00B03D5A"/>
    <w:rsid w:val="00B200EB"/>
    <w:rsid w:val="00B227F8"/>
    <w:rsid w:val="00B23297"/>
    <w:rsid w:val="00B33649"/>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73E1E"/>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38EC"/>
  <w15:chartTrackingRefBased/>
  <w15:docId w15:val="{C8D42FBB-DAE0-9D48-9D82-0C1E69F62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B336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6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364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3364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3364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3364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364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364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364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649"/>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B3364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B33649"/>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B33649"/>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B33649"/>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B33649"/>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B33649"/>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B33649"/>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B33649"/>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B336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649"/>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B3364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649"/>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B336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3649"/>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B33649"/>
    <w:pPr>
      <w:ind w:left="720"/>
      <w:contextualSpacing/>
    </w:pPr>
  </w:style>
  <w:style w:type="character" w:styleId="IntenseEmphasis">
    <w:name w:val="Intense Emphasis"/>
    <w:basedOn w:val="DefaultParagraphFont"/>
    <w:uiPriority w:val="21"/>
    <w:qFormat/>
    <w:rsid w:val="00B33649"/>
    <w:rPr>
      <w:i/>
      <w:iCs/>
      <w:color w:val="2F5496" w:themeColor="accent1" w:themeShade="BF"/>
    </w:rPr>
  </w:style>
  <w:style w:type="paragraph" w:styleId="IntenseQuote">
    <w:name w:val="Intense Quote"/>
    <w:basedOn w:val="Normal"/>
    <w:next w:val="Normal"/>
    <w:link w:val="IntenseQuoteChar"/>
    <w:uiPriority w:val="30"/>
    <w:qFormat/>
    <w:rsid w:val="00B336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649"/>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B33649"/>
    <w:rPr>
      <w:b/>
      <w:bCs/>
      <w:smallCaps/>
      <w:color w:val="2F5496" w:themeColor="accent1" w:themeShade="BF"/>
      <w:spacing w:val="5"/>
    </w:rPr>
  </w:style>
  <w:style w:type="character" w:styleId="Strong">
    <w:name w:val="Strong"/>
    <w:basedOn w:val="DefaultParagraphFont"/>
    <w:uiPriority w:val="22"/>
    <w:qFormat/>
    <w:rsid w:val="00F73E1E"/>
    <w:rPr>
      <w:b/>
      <w:bCs/>
    </w:rPr>
  </w:style>
  <w:style w:type="character" w:styleId="Emphasis">
    <w:name w:val="Emphasis"/>
    <w:basedOn w:val="DefaultParagraphFont"/>
    <w:uiPriority w:val="20"/>
    <w:qFormat/>
    <w:rsid w:val="00A319FE"/>
    <w:rPr>
      <w:i/>
      <w:iCs/>
    </w:rPr>
  </w:style>
  <w:style w:type="paragraph" w:styleId="NormalWeb">
    <w:name w:val="Normal (Web)"/>
    <w:basedOn w:val="Normal"/>
    <w:uiPriority w:val="99"/>
    <w:semiHidden/>
    <w:unhideWhenUsed/>
    <w:rsid w:val="00A319FE"/>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914353">
      <w:bodyDiv w:val="1"/>
      <w:marLeft w:val="0"/>
      <w:marRight w:val="0"/>
      <w:marTop w:val="0"/>
      <w:marBottom w:val="0"/>
      <w:divBdr>
        <w:top w:val="none" w:sz="0" w:space="0" w:color="auto"/>
        <w:left w:val="none" w:sz="0" w:space="0" w:color="auto"/>
        <w:bottom w:val="none" w:sz="0" w:space="0" w:color="auto"/>
        <w:right w:val="none" w:sz="0" w:space="0" w:color="auto"/>
      </w:divBdr>
    </w:div>
    <w:div w:id="396786176">
      <w:bodyDiv w:val="1"/>
      <w:marLeft w:val="0"/>
      <w:marRight w:val="0"/>
      <w:marTop w:val="0"/>
      <w:marBottom w:val="0"/>
      <w:divBdr>
        <w:top w:val="none" w:sz="0" w:space="0" w:color="auto"/>
        <w:left w:val="none" w:sz="0" w:space="0" w:color="auto"/>
        <w:bottom w:val="none" w:sz="0" w:space="0" w:color="auto"/>
        <w:right w:val="none" w:sz="0" w:space="0" w:color="auto"/>
      </w:divBdr>
    </w:div>
    <w:div w:id="844781921">
      <w:bodyDiv w:val="1"/>
      <w:marLeft w:val="0"/>
      <w:marRight w:val="0"/>
      <w:marTop w:val="0"/>
      <w:marBottom w:val="0"/>
      <w:divBdr>
        <w:top w:val="none" w:sz="0" w:space="0" w:color="auto"/>
        <w:left w:val="none" w:sz="0" w:space="0" w:color="auto"/>
        <w:bottom w:val="none" w:sz="0" w:space="0" w:color="auto"/>
        <w:right w:val="none" w:sz="0" w:space="0" w:color="auto"/>
      </w:divBdr>
      <w:divsChild>
        <w:div w:id="445538622">
          <w:marLeft w:val="0"/>
          <w:marRight w:val="0"/>
          <w:marTop w:val="0"/>
          <w:marBottom w:val="0"/>
          <w:divBdr>
            <w:top w:val="none" w:sz="0" w:space="0" w:color="auto"/>
            <w:left w:val="none" w:sz="0" w:space="0" w:color="auto"/>
            <w:bottom w:val="none" w:sz="0" w:space="0" w:color="auto"/>
            <w:right w:val="none" w:sz="0" w:space="0" w:color="auto"/>
          </w:divBdr>
          <w:divsChild>
            <w:div w:id="731345685">
              <w:marLeft w:val="0"/>
              <w:marRight w:val="0"/>
              <w:marTop w:val="0"/>
              <w:marBottom w:val="0"/>
              <w:divBdr>
                <w:top w:val="none" w:sz="0" w:space="0" w:color="auto"/>
                <w:left w:val="none" w:sz="0" w:space="0" w:color="auto"/>
                <w:bottom w:val="none" w:sz="0" w:space="0" w:color="auto"/>
                <w:right w:val="none" w:sz="0" w:space="0" w:color="auto"/>
              </w:divBdr>
              <w:divsChild>
                <w:div w:id="54814375">
                  <w:marLeft w:val="0"/>
                  <w:marRight w:val="0"/>
                  <w:marTop w:val="0"/>
                  <w:marBottom w:val="0"/>
                  <w:divBdr>
                    <w:top w:val="none" w:sz="0" w:space="0" w:color="auto"/>
                    <w:left w:val="none" w:sz="0" w:space="0" w:color="auto"/>
                    <w:bottom w:val="none" w:sz="0" w:space="0" w:color="auto"/>
                    <w:right w:val="none" w:sz="0" w:space="0" w:color="auto"/>
                  </w:divBdr>
                  <w:divsChild>
                    <w:div w:id="1501389794">
                      <w:marLeft w:val="0"/>
                      <w:marRight w:val="0"/>
                      <w:marTop w:val="0"/>
                      <w:marBottom w:val="0"/>
                      <w:divBdr>
                        <w:top w:val="none" w:sz="0" w:space="0" w:color="auto"/>
                        <w:left w:val="none" w:sz="0" w:space="0" w:color="auto"/>
                        <w:bottom w:val="none" w:sz="0" w:space="0" w:color="auto"/>
                        <w:right w:val="none" w:sz="0" w:space="0" w:color="auto"/>
                      </w:divBdr>
                      <w:divsChild>
                        <w:div w:id="1099251752">
                          <w:marLeft w:val="0"/>
                          <w:marRight w:val="0"/>
                          <w:marTop w:val="0"/>
                          <w:marBottom w:val="0"/>
                          <w:divBdr>
                            <w:top w:val="none" w:sz="0" w:space="0" w:color="auto"/>
                            <w:left w:val="none" w:sz="0" w:space="0" w:color="auto"/>
                            <w:bottom w:val="none" w:sz="0" w:space="0" w:color="auto"/>
                            <w:right w:val="none" w:sz="0" w:space="0" w:color="auto"/>
                          </w:divBdr>
                          <w:divsChild>
                            <w:div w:id="1942642172">
                              <w:marLeft w:val="0"/>
                              <w:marRight w:val="0"/>
                              <w:marTop w:val="0"/>
                              <w:marBottom w:val="0"/>
                              <w:divBdr>
                                <w:top w:val="none" w:sz="0" w:space="0" w:color="auto"/>
                                <w:left w:val="none" w:sz="0" w:space="0" w:color="auto"/>
                                <w:bottom w:val="none" w:sz="0" w:space="0" w:color="auto"/>
                                <w:right w:val="none" w:sz="0" w:space="0" w:color="auto"/>
                              </w:divBdr>
                              <w:divsChild>
                                <w:div w:id="632058254">
                                  <w:marLeft w:val="0"/>
                                  <w:marRight w:val="0"/>
                                  <w:marTop w:val="0"/>
                                  <w:marBottom w:val="0"/>
                                  <w:divBdr>
                                    <w:top w:val="none" w:sz="0" w:space="0" w:color="auto"/>
                                    <w:left w:val="none" w:sz="0" w:space="0" w:color="auto"/>
                                    <w:bottom w:val="none" w:sz="0" w:space="0" w:color="auto"/>
                                    <w:right w:val="none" w:sz="0" w:space="0" w:color="auto"/>
                                  </w:divBdr>
                                  <w:divsChild>
                                    <w:div w:id="1796559929">
                                      <w:marLeft w:val="0"/>
                                      <w:marRight w:val="0"/>
                                      <w:marTop w:val="0"/>
                                      <w:marBottom w:val="0"/>
                                      <w:divBdr>
                                        <w:top w:val="none" w:sz="0" w:space="0" w:color="auto"/>
                                        <w:left w:val="none" w:sz="0" w:space="0" w:color="auto"/>
                                        <w:bottom w:val="none" w:sz="0" w:space="0" w:color="auto"/>
                                        <w:right w:val="none" w:sz="0" w:space="0" w:color="auto"/>
                                      </w:divBdr>
                                      <w:divsChild>
                                        <w:div w:id="1913080293">
                                          <w:marLeft w:val="0"/>
                                          <w:marRight w:val="0"/>
                                          <w:marTop w:val="0"/>
                                          <w:marBottom w:val="0"/>
                                          <w:divBdr>
                                            <w:top w:val="none" w:sz="0" w:space="0" w:color="auto"/>
                                            <w:left w:val="none" w:sz="0" w:space="0" w:color="auto"/>
                                            <w:bottom w:val="none" w:sz="0" w:space="0" w:color="auto"/>
                                            <w:right w:val="none" w:sz="0" w:space="0" w:color="auto"/>
                                          </w:divBdr>
                                          <w:divsChild>
                                            <w:div w:id="1272280645">
                                              <w:marLeft w:val="0"/>
                                              <w:marRight w:val="0"/>
                                              <w:marTop w:val="0"/>
                                              <w:marBottom w:val="0"/>
                                              <w:divBdr>
                                                <w:top w:val="none" w:sz="0" w:space="0" w:color="auto"/>
                                                <w:left w:val="none" w:sz="0" w:space="0" w:color="auto"/>
                                                <w:bottom w:val="none" w:sz="0" w:space="0" w:color="auto"/>
                                                <w:right w:val="none" w:sz="0" w:space="0" w:color="auto"/>
                                              </w:divBdr>
                                              <w:divsChild>
                                                <w:div w:id="1054815634">
                                                  <w:marLeft w:val="0"/>
                                                  <w:marRight w:val="0"/>
                                                  <w:marTop w:val="0"/>
                                                  <w:marBottom w:val="0"/>
                                                  <w:divBdr>
                                                    <w:top w:val="none" w:sz="0" w:space="0" w:color="auto"/>
                                                    <w:left w:val="none" w:sz="0" w:space="0" w:color="auto"/>
                                                    <w:bottom w:val="none" w:sz="0" w:space="0" w:color="auto"/>
                                                    <w:right w:val="none" w:sz="0" w:space="0" w:color="auto"/>
                                                  </w:divBdr>
                                                  <w:divsChild>
                                                    <w:div w:id="1965194123">
                                                      <w:marLeft w:val="0"/>
                                                      <w:marRight w:val="0"/>
                                                      <w:marTop w:val="0"/>
                                                      <w:marBottom w:val="0"/>
                                                      <w:divBdr>
                                                        <w:top w:val="none" w:sz="0" w:space="0" w:color="auto"/>
                                                        <w:left w:val="none" w:sz="0" w:space="0" w:color="auto"/>
                                                        <w:bottom w:val="none" w:sz="0" w:space="0" w:color="auto"/>
                                                        <w:right w:val="none" w:sz="0" w:space="0" w:color="auto"/>
                                                      </w:divBdr>
                                                      <w:divsChild>
                                                        <w:div w:id="870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1634</Words>
  <Characters>9317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2025-01-15T09:45:00Z</dcterms:created>
  <dcterms:modified xsi:type="dcterms:W3CDTF">2025-01-15T11:45:00Z</dcterms:modified>
</cp:coreProperties>
</file>