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02928E" w14:textId="77777777" w:rsidR="00AC2DB4" w:rsidRDefault="00AC2DB4" w:rsidP="00394971">
      <w:pPr>
        <w:rPr>
          <w:b/>
          <w:color w:val="212121"/>
          <w:lang w:val="en-US"/>
        </w:rPr>
      </w:pPr>
    </w:p>
    <w:p w14:paraId="03279CD3" w14:textId="6F19525D" w:rsidR="009C2AF4" w:rsidRPr="00AC2DB4" w:rsidRDefault="009C2AF4" w:rsidP="00AC2DB4">
      <w:pPr>
        <w:jc w:val="center"/>
        <w:rPr>
          <w:b/>
          <w:color w:val="212121"/>
          <w:lang w:val="en-US"/>
        </w:rPr>
      </w:pPr>
      <w:r>
        <w:rPr>
          <w:noProof/>
        </w:rPr>
        <mc:AlternateContent>
          <mc:Choice Requires="wps">
            <w:drawing>
              <wp:anchor distT="0" distB="0" distL="114300" distR="114300" simplePos="0" relativeHeight="251659264" behindDoc="0" locked="0" layoutInCell="1" allowOverlap="1" wp14:anchorId="30EC984B" wp14:editId="258A6635">
                <wp:simplePos x="0" y="0"/>
                <wp:positionH relativeFrom="column">
                  <wp:posOffset>-635</wp:posOffset>
                </wp:positionH>
                <wp:positionV relativeFrom="paragraph">
                  <wp:posOffset>0</wp:posOffset>
                </wp:positionV>
                <wp:extent cx="5423535" cy="892810"/>
                <wp:effectExtent l="0" t="0" r="37465" b="33020"/>
                <wp:wrapSquare wrapText="bothSides"/>
                <wp:docPr id="1" name="Text Box 1"/>
                <wp:cNvGraphicFramePr/>
                <a:graphic xmlns:a="http://schemas.openxmlformats.org/drawingml/2006/main">
                  <a:graphicData uri="http://schemas.microsoft.com/office/word/2010/wordprocessingShape">
                    <wps:wsp>
                      <wps:cNvSpPr txBox="1"/>
                      <wps:spPr>
                        <a:xfrm>
                          <a:off x="0" y="0"/>
                          <a:ext cx="5423535" cy="892810"/>
                        </a:xfrm>
                        <a:prstGeom prst="rect">
                          <a:avLst/>
                        </a:prstGeom>
                        <a:ln/>
                      </wps:spPr>
                      <wps:style>
                        <a:lnRef idx="2">
                          <a:schemeClr val="dk1"/>
                        </a:lnRef>
                        <a:fillRef idx="1">
                          <a:schemeClr val="lt1"/>
                        </a:fillRef>
                        <a:effectRef idx="0">
                          <a:schemeClr val="dk1"/>
                        </a:effectRef>
                        <a:fontRef idx="minor">
                          <a:schemeClr val="dk1"/>
                        </a:fontRef>
                      </wps:style>
                      <wps:txbx>
                        <w:txbxContent>
                          <w:p w14:paraId="3A7CDADE" w14:textId="77777777" w:rsidR="009C2AF4" w:rsidRPr="009C2AF4" w:rsidRDefault="009C2AF4" w:rsidP="009C2AF4">
                            <w:pPr>
                              <w:jc w:val="center"/>
                              <w:rPr>
                                <w:b/>
                                <w:color w:val="212121"/>
                                <w:sz w:val="28"/>
                                <w:szCs w:val="28"/>
                                <w:lang w:val="en-US"/>
                              </w:rPr>
                            </w:pPr>
                            <w:r w:rsidRPr="009C2AF4">
                              <w:rPr>
                                <w:b/>
                                <w:color w:val="212121"/>
                                <w:sz w:val="28"/>
                                <w:szCs w:val="28"/>
                                <w:lang w:val="en-US"/>
                              </w:rPr>
                              <w:t>Week 11</w:t>
                            </w:r>
                          </w:p>
                          <w:p w14:paraId="62E54506" w14:textId="2EBE936A" w:rsidR="009C2AF4" w:rsidRPr="009C2AF4" w:rsidRDefault="00E60CD1" w:rsidP="009C2AF4">
                            <w:pPr>
                              <w:jc w:val="center"/>
                              <w:rPr>
                                <w:b/>
                                <w:color w:val="212121"/>
                                <w:sz w:val="28"/>
                                <w:szCs w:val="28"/>
                                <w:lang w:val="en-US"/>
                              </w:rPr>
                            </w:pPr>
                            <w:r>
                              <w:rPr>
                                <w:b/>
                                <w:color w:val="212121"/>
                                <w:sz w:val="28"/>
                                <w:szCs w:val="28"/>
                                <w:lang w:val="en-US"/>
                              </w:rPr>
                              <w:t>13</w:t>
                            </w:r>
                            <w:r w:rsidR="009C2AF4" w:rsidRPr="009C2AF4">
                              <w:rPr>
                                <w:b/>
                                <w:color w:val="212121"/>
                                <w:sz w:val="28"/>
                                <w:szCs w:val="28"/>
                                <w:lang w:val="en-US"/>
                              </w:rPr>
                              <w:t xml:space="preserve"> January 202</w:t>
                            </w:r>
                            <w:r w:rsidR="00FA4FDD">
                              <w:rPr>
                                <w:b/>
                                <w:color w:val="212121"/>
                                <w:sz w:val="28"/>
                                <w:szCs w:val="28"/>
                                <w:lang w:val="en-US"/>
                              </w:rPr>
                              <w:t>5</w:t>
                            </w:r>
                          </w:p>
                          <w:p w14:paraId="1095D0DF" w14:textId="77777777" w:rsidR="009C2AF4" w:rsidRPr="009C2AF4" w:rsidRDefault="009C2AF4" w:rsidP="009C2AF4">
                            <w:pPr>
                              <w:jc w:val="center"/>
                              <w:rPr>
                                <w:b/>
                                <w:color w:val="212121"/>
                                <w:lang w:val="en-US"/>
                              </w:rPr>
                            </w:pPr>
                            <w:r w:rsidRPr="009C2AF4">
                              <w:rPr>
                                <w:b/>
                                <w:i/>
                                <w:color w:val="212121"/>
                                <w:sz w:val="28"/>
                                <w:szCs w:val="28"/>
                                <w:lang w:val="en-US"/>
                              </w:rPr>
                              <w:t xml:space="preserve">Nemo Dat </w:t>
                            </w:r>
                            <w:proofErr w:type="spellStart"/>
                            <w:r w:rsidRPr="009C2AF4">
                              <w:rPr>
                                <w:b/>
                                <w:i/>
                                <w:color w:val="212121"/>
                                <w:sz w:val="28"/>
                                <w:szCs w:val="28"/>
                                <w:lang w:val="en-US"/>
                              </w:rPr>
                              <w:t>Quod</w:t>
                            </w:r>
                            <w:proofErr w:type="spellEnd"/>
                            <w:r w:rsidRPr="009C2AF4">
                              <w:rPr>
                                <w:b/>
                                <w:i/>
                                <w:color w:val="212121"/>
                                <w:sz w:val="28"/>
                                <w:szCs w:val="28"/>
                                <w:lang w:val="en-US"/>
                              </w:rPr>
                              <w:t xml:space="preserve"> non </w:t>
                            </w:r>
                            <w:proofErr w:type="spellStart"/>
                            <w:r w:rsidRPr="009C2AF4">
                              <w:rPr>
                                <w:b/>
                                <w:i/>
                                <w:color w:val="212121"/>
                                <w:sz w:val="28"/>
                                <w:szCs w:val="28"/>
                                <w:lang w:val="en-US"/>
                              </w:rPr>
                              <w:t>Habet</w:t>
                            </w:r>
                            <w:proofErr w:type="spellEnd"/>
                            <w:r w:rsidRPr="009C2AF4">
                              <w:rPr>
                                <w:b/>
                                <w:color w:val="212121"/>
                                <w:sz w:val="28"/>
                                <w:szCs w:val="28"/>
                                <w:lang w:val="en-US"/>
                              </w:rPr>
                              <w:t xml:space="preserve"> and the exceptions to that Principle (2</w:t>
                            </w:r>
                            <w:r w:rsidRPr="009C2AF4">
                              <w:rPr>
                                <w:b/>
                                <w:color w:val="212121"/>
                                <w:lang w:val="en-US"/>
                              </w:rPr>
                              <w:t>)</w:t>
                            </w:r>
                          </w:p>
                          <w:p w14:paraId="5E7ABEBF" w14:textId="77777777" w:rsidR="009C2AF4" w:rsidRPr="00871D8C" w:rsidRDefault="009C2AF4" w:rsidP="00871D8C">
                            <w:pPr>
                              <w:jc w:val="center"/>
                              <w:rPr>
                                <w:b/>
                                <w:color w:val="212121"/>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30EC984B" id="_x0000_t202" coordsize="21600,21600" o:spt="202" path="m,l,21600r21600,l21600,xe">
                <v:stroke joinstyle="miter"/>
                <v:path gradientshapeok="t" o:connecttype="rect"/>
              </v:shapetype>
              <v:shape id="Text Box 1" o:spid="_x0000_s1026" type="#_x0000_t202" style="position:absolute;left:0;text-align:left;margin-left:-.05pt;margin-top:0;width:427.05pt;height:70.3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" fillcolor="white [3201]" strokecolor="black [3200]" strokeweight="1pt">
                <v:textbox style="mso-fit-shape-to-text:t">
                  <w:txbxContent>
                    <w:p w14:paraId="3A7CDADE" w14:textId="77777777" w:rsidR="009C2AF4" w:rsidRPr="009C2AF4" w:rsidRDefault="009C2AF4" w:rsidP="009C2AF4">
                      <w:pPr>
                        <w:jc w:val="center"/>
                        <w:rPr>
                          <w:b/>
                          <w:color w:val="212121"/>
                          <w:sz w:val="28"/>
                          <w:szCs w:val="28"/>
                          <w:lang w:val="en-US"/>
                        </w:rPr>
                      </w:pPr>
                      <w:r w:rsidRPr="009C2AF4">
                        <w:rPr>
                          <w:b/>
                          <w:color w:val="212121"/>
                          <w:sz w:val="28"/>
                          <w:szCs w:val="28"/>
                          <w:lang w:val="en-US"/>
                        </w:rPr>
                        <w:t>Week 11</w:t>
                      </w:r>
                    </w:p>
                    <w:p w14:paraId="62E54506" w14:textId="2EBE936A" w:rsidR="009C2AF4" w:rsidRPr="009C2AF4" w:rsidRDefault="00E60CD1" w:rsidP="009C2AF4">
                      <w:pPr>
                        <w:jc w:val="center"/>
                        <w:rPr>
                          <w:b/>
                          <w:color w:val="212121"/>
                          <w:sz w:val="28"/>
                          <w:szCs w:val="28"/>
                          <w:lang w:val="en-US"/>
                        </w:rPr>
                      </w:pPr>
                      <w:r>
                        <w:rPr>
                          <w:b/>
                          <w:color w:val="212121"/>
                          <w:sz w:val="28"/>
                          <w:szCs w:val="28"/>
                          <w:lang w:val="en-US"/>
                        </w:rPr>
                        <w:t>13</w:t>
                      </w:r>
                      <w:r w:rsidR="009C2AF4" w:rsidRPr="009C2AF4">
                        <w:rPr>
                          <w:b/>
                          <w:color w:val="212121"/>
                          <w:sz w:val="28"/>
                          <w:szCs w:val="28"/>
                          <w:lang w:val="en-US"/>
                        </w:rPr>
                        <w:t xml:space="preserve"> January 202</w:t>
                      </w:r>
                      <w:r w:rsidR="00FA4FDD">
                        <w:rPr>
                          <w:b/>
                          <w:color w:val="212121"/>
                          <w:sz w:val="28"/>
                          <w:szCs w:val="28"/>
                          <w:lang w:val="en-US"/>
                        </w:rPr>
                        <w:t>5</w:t>
                      </w:r>
                    </w:p>
                    <w:p w14:paraId="1095D0DF" w14:textId="77777777" w:rsidR="009C2AF4" w:rsidRPr="009C2AF4" w:rsidRDefault="009C2AF4" w:rsidP="009C2AF4">
                      <w:pPr>
                        <w:jc w:val="center"/>
                        <w:rPr>
                          <w:b/>
                          <w:color w:val="212121"/>
                          <w:lang w:val="en-US"/>
                        </w:rPr>
                      </w:pPr>
                      <w:r w:rsidRPr="009C2AF4">
                        <w:rPr>
                          <w:b/>
                          <w:i/>
                          <w:color w:val="212121"/>
                          <w:sz w:val="28"/>
                          <w:szCs w:val="28"/>
                          <w:lang w:val="en-US"/>
                        </w:rPr>
                        <w:t xml:space="preserve">Nemo Dat </w:t>
                      </w:r>
                      <w:proofErr w:type="spellStart"/>
                      <w:r w:rsidRPr="009C2AF4">
                        <w:rPr>
                          <w:b/>
                          <w:i/>
                          <w:color w:val="212121"/>
                          <w:sz w:val="28"/>
                          <w:szCs w:val="28"/>
                          <w:lang w:val="en-US"/>
                        </w:rPr>
                        <w:t>Quod</w:t>
                      </w:r>
                      <w:proofErr w:type="spellEnd"/>
                      <w:r w:rsidRPr="009C2AF4">
                        <w:rPr>
                          <w:b/>
                          <w:i/>
                          <w:color w:val="212121"/>
                          <w:sz w:val="28"/>
                          <w:szCs w:val="28"/>
                          <w:lang w:val="en-US"/>
                        </w:rPr>
                        <w:t xml:space="preserve"> non </w:t>
                      </w:r>
                      <w:proofErr w:type="spellStart"/>
                      <w:r w:rsidRPr="009C2AF4">
                        <w:rPr>
                          <w:b/>
                          <w:i/>
                          <w:color w:val="212121"/>
                          <w:sz w:val="28"/>
                          <w:szCs w:val="28"/>
                          <w:lang w:val="en-US"/>
                        </w:rPr>
                        <w:t>Habet</w:t>
                      </w:r>
                      <w:proofErr w:type="spellEnd"/>
                      <w:r w:rsidRPr="009C2AF4">
                        <w:rPr>
                          <w:b/>
                          <w:color w:val="212121"/>
                          <w:sz w:val="28"/>
                          <w:szCs w:val="28"/>
                          <w:lang w:val="en-US"/>
                        </w:rPr>
                        <w:t xml:space="preserve"> and the exceptions to that Principle (2</w:t>
                      </w:r>
                      <w:r w:rsidRPr="009C2AF4">
                        <w:rPr>
                          <w:b/>
                          <w:color w:val="212121"/>
                          <w:lang w:val="en-US"/>
                        </w:rPr>
                        <w:t>)</w:t>
                      </w:r>
                    </w:p>
                    <w:p w14:paraId="5E7ABEBF" w14:textId="77777777" w:rsidR="009C2AF4" w:rsidRPr="00871D8C" w:rsidRDefault="009C2AF4" w:rsidP="00871D8C">
                      <w:pPr>
                        <w:jc w:val="center"/>
                        <w:rPr>
                          <w:b/>
                          <w:color w:val="212121"/>
                          <w:lang w:val="en-US"/>
                        </w:rPr>
                      </w:pPr>
                    </w:p>
                  </w:txbxContent>
                </v:textbox>
                <w10:wrap type="square"/>
              </v:shape>
            </w:pict>
          </mc:Fallback>
        </mc:AlternateContent>
      </w:r>
    </w:p>
    <w:p w14:paraId="73BD5010" w14:textId="77777777" w:rsidR="00AC2DB4" w:rsidRDefault="00AC2DB4" w:rsidP="00427500">
      <w:pPr>
        <w:rPr>
          <w:b/>
          <w:i/>
          <w:sz w:val="28"/>
          <w:szCs w:val="28"/>
          <w:u w:val="single"/>
          <w:lang w:val="en-US"/>
        </w:rPr>
      </w:pPr>
    </w:p>
    <w:p w14:paraId="2DDF6B04" w14:textId="77777777" w:rsidR="00AC2DB4" w:rsidRDefault="00AC2DB4" w:rsidP="00AC2DB4">
      <w:pPr>
        <w:jc w:val="center"/>
        <w:outlineLvl w:val="0"/>
        <w:rPr>
          <w:b/>
          <w:bCs/>
          <w:caps/>
          <w:color w:val="212121"/>
          <w:kern w:val="36"/>
        </w:rPr>
      </w:pPr>
      <w:r w:rsidRPr="00EC3317">
        <w:rPr>
          <w:b/>
          <w:bCs/>
          <w:caps/>
          <w:color w:val="212121"/>
          <w:kern w:val="36"/>
        </w:rPr>
        <w:t>sale by mercantile agent (s.2 FA 1889)</w:t>
      </w:r>
    </w:p>
    <w:p w14:paraId="25169F24" w14:textId="77777777" w:rsidR="00AC2DB4" w:rsidRDefault="00AC2DB4" w:rsidP="00AC2DB4">
      <w:pPr>
        <w:jc w:val="center"/>
        <w:outlineLvl w:val="0"/>
        <w:rPr>
          <w:b/>
          <w:bCs/>
          <w:caps/>
          <w:color w:val="212121"/>
          <w:kern w:val="36"/>
        </w:rPr>
      </w:pPr>
    </w:p>
    <w:p w14:paraId="6FE3EC2F" w14:textId="77777777" w:rsidR="00AC2DB4" w:rsidRPr="00EC3317" w:rsidRDefault="00AC2DB4" w:rsidP="00AC2DB4">
      <w:pPr>
        <w:jc w:val="center"/>
        <w:outlineLvl w:val="0"/>
        <w:rPr>
          <w:b/>
          <w:bCs/>
          <w:caps/>
          <w:color w:val="212121"/>
          <w:kern w:val="36"/>
        </w:rPr>
      </w:pPr>
    </w:p>
    <w:p w14:paraId="0A3E6312" w14:textId="0DB2F2BB" w:rsidR="00AC2DB4" w:rsidRPr="00AC2DB4" w:rsidRDefault="00AC2DB4" w:rsidP="00AC2DB4">
      <w:pPr>
        <w:jc w:val="center"/>
        <w:rPr>
          <w:b/>
          <w:sz w:val="28"/>
          <w:szCs w:val="28"/>
          <w:u w:val="single"/>
          <w:lang w:val="en-US"/>
        </w:rPr>
      </w:pPr>
      <w:r>
        <w:rPr>
          <w:b/>
          <w:sz w:val="28"/>
          <w:szCs w:val="28"/>
          <w:u w:val="single"/>
          <w:lang w:val="en-US"/>
        </w:rPr>
        <w:t>READING</w:t>
      </w:r>
    </w:p>
    <w:p w14:paraId="166B4FC1" w14:textId="77777777" w:rsidR="00AC2DB4" w:rsidRDefault="00AC2DB4" w:rsidP="00427500">
      <w:pPr>
        <w:rPr>
          <w:b/>
          <w:i/>
          <w:sz w:val="28"/>
          <w:szCs w:val="28"/>
          <w:u w:val="single"/>
          <w:lang w:val="en-US"/>
        </w:rPr>
      </w:pPr>
    </w:p>
    <w:p w14:paraId="15E8CB8D" w14:textId="77777777" w:rsidR="00AC2DB4" w:rsidRDefault="00AC2DB4" w:rsidP="00427500">
      <w:pPr>
        <w:rPr>
          <w:b/>
          <w:i/>
          <w:sz w:val="28"/>
          <w:szCs w:val="28"/>
          <w:u w:val="single"/>
          <w:lang w:val="en-US"/>
        </w:rPr>
      </w:pPr>
    </w:p>
    <w:p w14:paraId="4804A611" w14:textId="772D4C92" w:rsidR="00EC3317" w:rsidRPr="00427500" w:rsidRDefault="00EC3317" w:rsidP="00427500">
      <w:pPr>
        <w:rPr>
          <w:b/>
          <w:i/>
          <w:sz w:val="28"/>
          <w:szCs w:val="28"/>
          <w:u w:val="single"/>
          <w:lang w:val="en-US"/>
        </w:rPr>
      </w:pPr>
      <w:r w:rsidRPr="00427500">
        <w:rPr>
          <w:b/>
          <w:i/>
          <w:sz w:val="28"/>
          <w:szCs w:val="28"/>
          <w:u w:val="single"/>
          <w:lang w:val="en-US"/>
        </w:rPr>
        <w:t>Essential Reading:</w:t>
      </w:r>
    </w:p>
    <w:p w14:paraId="2D997544" w14:textId="77777777" w:rsidR="00EC3317" w:rsidRPr="00EC3317" w:rsidRDefault="00EC3317" w:rsidP="00EC3317"/>
    <w:p w14:paraId="6DC9CD8D" w14:textId="6D528173" w:rsidR="00EC3317" w:rsidRPr="00EC3317" w:rsidRDefault="00AC2DB4" w:rsidP="00EC3317">
      <w:pPr>
        <w:pStyle w:val="ListParagraph"/>
        <w:numPr>
          <w:ilvl w:val="0"/>
          <w:numId w:val="13"/>
        </w:numPr>
        <w:rPr>
          <w:rFonts w:ascii="Times New Roman" w:hAnsi="Times New Roman" w:cs="Times New Roman"/>
        </w:rPr>
      </w:pPr>
      <w:r>
        <w:rPr>
          <w:rFonts w:ascii="Times New Roman" w:hAnsi="Times New Roman" w:cs="Times New Roman"/>
        </w:rPr>
        <w:t>Twigg-Flesner and Canavan</w:t>
      </w:r>
      <w:r w:rsidR="00EC3317" w:rsidRPr="00EC3317">
        <w:rPr>
          <w:rFonts w:ascii="Times New Roman" w:hAnsi="Times New Roman" w:cs="Times New Roman"/>
        </w:rPr>
        <w:t xml:space="preserve">, </w:t>
      </w:r>
      <w:r w:rsidR="00EC3317" w:rsidRPr="00EC3317">
        <w:rPr>
          <w:rFonts w:ascii="Times New Roman" w:hAnsi="Times New Roman" w:cs="Times New Roman"/>
          <w:i/>
        </w:rPr>
        <w:t>Atiyah and Adams’</w:t>
      </w:r>
      <w:r w:rsidR="00EC3317" w:rsidRPr="00EC3317">
        <w:rPr>
          <w:rFonts w:ascii="Times New Roman" w:hAnsi="Times New Roman" w:cs="Times New Roman"/>
        </w:rPr>
        <w:t xml:space="preserve"> </w:t>
      </w:r>
      <w:r w:rsidR="00EC3317" w:rsidRPr="00EC3317">
        <w:rPr>
          <w:rFonts w:ascii="Times New Roman" w:hAnsi="Times New Roman" w:cs="Times New Roman"/>
          <w:i/>
          <w:iCs/>
        </w:rPr>
        <w:t>Sale of Goods</w:t>
      </w:r>
      <w:r w:rsidR="00EC3317" w:rsidRPr="00EC3317">
        <w:rPr>
          <w:rFonts w:ascii="Times New Roman" w:hAnsi="Times New Roman" w:cs="Times New Roman"/>
        </w:rPr>
        <w:t xml:space="preserve">, pp. </w:t>
      </w:r>
      <w:r w:rsidR="00CE5173">
        <w:rPr>
          <w:rFonts w:ascii="Times New Roman" w:hAnsi="Times New Roman" w:cs="Times New Roman"/>
        </w:rPr>
        <w:t>309-</w:t>
      </w:r>
      <w:r w:rsidR="00EB5DEF">
        <w:rPr>
          <w:rFonts w:ascii="Times New Roman" w:hAnsi="Times New Roman" w:cs="Times New Roman"/>
        </w:rPr>
        <w:t>317</w:t>
      </w:r>
    </w:p>
    <w:p w14:paraId="71DF8478" w14:textId="6077C2D9" w:rsidR="00EC3317" w:rsidRPr="00EC3317" w:rsidRDefault="00AC2DB4" w:rsidP="00EC3317">
      <w:pPr>
        <w:pStyle w:val="ListParagraph"/>
        <w:numPr>
          <w:ilvl w:val="0"/>
          <w:numId w:val="13"/>
        </w:numPr>
        <w:rPr>
          <w:rFonts w:ascii="Times New Roman" w:hAnsi="Times New Roman" w:cs="Times New Roman"/>
        </w:rPr>
      </w:pPr>
      <w:r>
        <w:rPr>
          <w:rFonts w:ascii="Times New Roman" w:hAnsi="Times New Roman" w:cs="Times New Roman"/>
        </w:rPr>
        <w:t xml:space="preserve">Fox et al, </w:t>
      </w:r>
      <w:r w:rsidRPr="00AC2DB4">
        <w:rPr>
          <w:rFonts w:ascii="Times New Roman" w:hAnsi="Times New Roman" w:cs="Times New Roman"/>
          <w:i/>
        </w:rPr>
        <w:t xml:space="preserve">Sealy and </w:t>
      </w:r>
      <w:r w:rsidR="00EC3317" w:rsidRPr="00AC2DB4">
        <w:rPr>
          <w:rFonts w:ascii="Times New Roman" w:hAnsi="Times New Roman" w:cs="Times New Roman"/>
          <w:i/>
        </w:rPr>
        <w:t>Hooley</w:t>
      </w:r>
      <w:r w:rsidRPr="00AC2DB4">
        <w:rPr>
          <w:rFonts w:ascii="Times New Roman" w:hAnsi="Times New Roman" w:cs="Times New Roman"/>
          <w:i/>
        </w:rPr>
        <w:t>’s</w:t>
      </w:r>
      <w:r>
        <w:rPr>
          <w:rFonts w:ascii="Times New Roman" w:hAnsi="Times New Roman" w:cs="Times New Roman"/>
        </w:rPr>
        <w:t xml:space="preserve"> </w:t>
      </w:r>
      <w:r w:rsidR="00EC3317" w:rsidRPr="00EC3317">
        <w:rPr>
          <w:rFonts w:ascii="Times New Roman" w:hAnsi="Times New Roman" w:cs="Times New Roman"/>
          <w:i/>
        </w:rPr>
        <w:t>Commercial Law</w:t>
      </w:r>
      <w:r>
        <w:rPr>
          <w:rFonts w:ascii="Times New Roman" w:hAnsi="Times New Roman" w:cs="Times New Roman"/>
          <w:i/>
        </w:rPr>
        <w:t>:</w:t>
      </w:r>
      <w:r w:rsidR="00EC3317" w:rsidRPr="00EC3317">
        <w:rPr>
          <w:rFonts w:ascii="Times New Roman" w:hAnsi="Times New Roman" w:cs="Times New Roman"/>
          <w:i/>
        </w:rPr>
        <w:t xml:space="preserve"> Text, Cases, and Materials</w:t>
      </w:r>
      <w:r w:rsidR="00EC3317" w:rsidRPr="00EC3317">
        <w:rPr>
          <w:rFonts w:ascii="Times New Roman" w:hAnsi="Times New Roman" w:cs="Times New Roman"/>
        </w:rPr>
        <w:t>, pp. 3</w:t>
      </w:r>
      <w:r w:rsidR="00E52F1B">
        <w:rPr>
          <w:rFonts w:ascii="Times New Roman" w:hAnsi="Times New Roman" w:cs="Times New Roman"/>
        </w:rPr>
        <w:t>68</w:t>
      </w:r>
      <w:r w:rsidR="00EC3317" w:rsidRPr="00EC3317">
        <w:rPr>
          <w:rFonts w:ascii="Times New Roman" w:hAnsi="Times New Roman" w:cs="Times New Roman"/>
        </w:rPr>
        <w:t>-</w:t>
      </w:r>
      <w:r w:rsidR="00E52F1B">
        <w:rPr>
          <w:rFonts w:ascii="Times New Roman" w:hAnsi="Times New Roman" w:cs="Times New Roman"/>
        </w:rPr>
        <w:t>378</w:t>
      </w:r>
    </w:p>
    <w:p w14:paraId="26E9DF50" w14:textId="756E2BE2" w:rsidR="00EC3317" w:rsidRPr="00EC3317" w:rsidRDefault="00EC3317" w:rsidP="00EC3317">
      <w:pPr>
        <w:pStyle w:val="ListParagraph"/>
        <w:numPr>
          <w:ilvl w:val="0"/>
          <w:numId w:val="13"/>
        </w:numPr>
        <w:rPr>
          <w:rFonts w:ascii="Times New Roman" w:hAnsi="Times New Roman" w:cs="Times New Roman"/>
        </w:rPr>
      </w:pPr>
      <w:r w:rsidRPr="00EC3317">
        <w:rPr>
          <w:rFonts w:ascii="Times New Roman" w:hAnsi="Times New Roman" w:cs="Times New Roman"/>
        </w:rPr>
        <w:t xml:space="preserve">McKendrick, </w:t>
      </w:r>
      <w:r w:rsidRPr="00EC3317">
        <w:rPr>
          <w:rFonts w:ascii="Times New Roman" w:hAnsi="Times New Roman" w:cs="Times New Roman"/>
          <w:i/>
        </w:rPr>
        <w:t>Goode on</w:t>
      </w:r>
      <w:r w:rsidRPr="00EC3317">
        <w:rPr>
          <w:rFonts w:ascii="Times New Roman" w:hAnsi="Times New Roman" w:cs="Times New Roman"/>
        </w:rPr>
        <w:t xml:space="preserve"> </w:t>
      </w:r>
      <w:r w:rsidRPr="00EC3317">
        <w:rPr>
          <w:rFonts w:ascii="Times New Roman" w:hAnsi="Times New Roman" w:cs="Times New Roman"/>
          <w:i/>
        </w:rPr>
        <w:t>Commercial Law</w:t>
      </w:r>
      <w:r w:rsidR="00534B3A">
        <w:rPr>
          <w:rFonts w:ascii="Times New Roman" w:hAnsi="Times New Roman" w:cs="Times New Roman"/>
        </w:rPr>
        <w:t>, pp. 505-509</w:t>
      </w:r>
    </w:p>
    <w:p w14:paraId="7528D34E" w14:textId="6CB6B965" w:rsidR="00EC3317" w:rsidRDefault="00EC3317" w:rsidP="00EC3317"/>
    <w:p w14:paraId="38F33DD2" w14:textId="77777777" w:rsidR="00EC3317" w:rsidRPr="00EC3317" w:rsidRDefault="00EC3317" w:rsidP="00EC3317"/>
    <w:p w14:paraId="531877BF" w14:textId="77777777" w:rsidR="00EC3317" w:rsidRPr="00EC3317" w:rsidRDefault="00EC3317" w:rsidP="00EC3317">
      <w:pPr>
        <w:rPr>
          <w:i/>
        </w:rPr>
      </w:pPr>
    </w:p>
    <w:p w14:paraId="3A3F4FF9" w14:textId="1E80ED33" w:rsidR="00EC3317" w:rsidRPr="00427500" w:rsidRDefault="00EC3317" w:rsidP="00EC3317">
      <w:pPr>
        <w:rPr>
          <w:b/>
          <w:i/>
          <w:sz w:val="28"/>
          <w:szCs w:val="28"/>
          <w:u w:val="single"/>
        </w:rPr>
      </w:pPr>
      <w:r w:rsidRPr="00427500">
        <w:rPr>
          <w:b/>
          <w:i/>
          <w:sz w:val="28"/>
          <w:szCs w:val="28"/>
          <w:u w:val="single"/>
        </w:rPr>
        <w:t>Further reading:</w:t>
      </w:r>
    </w:p>
    <w:p w14:paraId="29EBC805" w14:textId="77777777" w:rsidR="00EC3317" w:rsidRPr="00EC3317" w:rsidRDefault="00EC3317" w:rsidP="00EC3317">
      <w:pPr>
        <w:rPr>
          <w:b/>
          <w:bCs/>
          <w:i/>
        </w:rPr>
      </w:pPr>
    </w:p>
    <w:p w14:paraId="55652302" w14:textId="77777777" w:rsidR="00EC3317" w:rsidRPr="00EC3317" w:rsidRDefault="00EC3317" w:rsidP="00EC3317">
      <w:pPr>
        <w:pStyle w:val="ListParagraph"/>
        <w:numPr>
          <w:ilvl w:val="0"/>
          <w:numId w:val="14"/>
        </w:numPr>
        <w:rPr>
          <w:rFonts w:ascii="Times New Roman" w:hAnsi="Times New Roman" w:cs="Times New Roman"/>
          <w:bCs/>
        </w:rPr>
      </w:pPr>
      <w:r w:rsidRPr="00EC3317">
        <w:rPr>
          <w:rFonts w:ascii="Times New Roman" w:hAnsi="Times New Roman" w:cs="Times New Roman"/>
          <w:bCs/>
        </w:rPr>
        <w:t>J Hornby ‘Mercantile Agents Car Registration Books’ (1962) 25 MLR 719</w:t>
      </w:r>
    </w:p>
    <w:p w14:paraId="23FCF099" w14:textId="77777777" w:rsidR="00EC3317" w:rsidRPr="00EC3317" w:rsidRDefault="00EC3317" w:rsidP="00EC3317">
      <w:pPr>
        <w:pStyle w:val="ListParagraph"/>
        <w:numPr>
          <w:ilvl w:val="0"/>
          <w:numId w:val="14"/>
        </w:numPr>
        <w:rPr>
          <w:rFonts w:ascii="Times New Roman" w:hAnsi="Times New Roman" w:cs="Times New Roman"/>
          <w:bCs/>
        </w:rPr>
      </w:pPr>
      <w:r w:rsidRPr="00EC3317">
        <w:rPr>
          <w:rFonts w:ascii="Times New Roman" w:hAnsi="Times New Roman" w:cs="Times New Roman"/>
          <w:bCs/>
        </w:rPr>
        <w:t>C Turpin ‘Mistake of Identity’ (1972) 30 CLJ 19</w:t>
      </w:r>
    </w:p>
    <w:p w14:paraId="39A6F480" w14:textId="77777777" w:rsidR="00EC3317" w:rsidRPr="00EC3317" w:rsidRDefault="00EC3317" w:rsidP="00EC3317">
      <w:pPr>
        <w:pStyle w:val="ListParagraph"/>
        <w:numPr>
          <w:ilvl w:val="0"/>
          <w:numId w:val="14"/>
        </w:numPr>
        <w:rPr>
          <w:rFonts w:ascii="Times New Roman" w:hAnsi="Times New Roman" w:cs="Times New Roman"/>
          <w:bCs/>
        </w:rPr>
      </w:pPr>
      <w:r w:rsidRPr="00EC3317">
        <w:rPr>
          <w:rFonts w:ascii="Times New Roman" w:hAnsi="Times New Roman" w:cs="Times New Roman"/>
          <w:bCs/>
        </w:rPr>
        <w:t xml:space="preserve">J </w:t>
      </w:r>
      <w:proofErr w:type="spellStart"/>
      <w:r w:rsidRPr="00EC3317">
        <w:rPr>
          <w:rFonts w:ascii="Times New Roman" w:hAnsi="Times New Roman" w:cs="Times New Roman"/>
          <w:bCs/>
        </w:rPr>
        <w:t>Thornely</w:t>
      </w:r>
      <w:proofErr w:type="spellEnd"/>
      <w:r w:rsidRPr="00EC3317">
        <w:rPr>
          <w:rFonts w:ascii="Times New Roman" w:hAnsi="Times New Roman" w:cs="Times New Roman"/>
          <w:bCs/>
        </w:rPr>
        <w:t xml:space="preserve"> ‘Sales by Persons with Voidable Titles and Buyers in Possession’ [1965] CLJ 24</w:t>
      </w:r>
    </w:p>
    <w:p w14:paraId="54FEA0F3" w14:textId="77777777" w:rsidR="00EC3317" w:rsidRPr="00EC3317" w:rsidRDefault="00EC3317" w:rsidP="00EC3317">
      <w:pPr>
        <w:pStyle w:val="ListParagraph"/>
        <w:numPr>
          <w:ilvl w:val="0"/>
          <w:numId w:val="14"/>
        </w:numPr>
        <w:rPr>
          <w:rFonts w:ascii="Times New Roman" w:hAnsi="Times New Roman" w:cs="Times New Roman"/>
          <w:bCs/>
        </w:rPr>
      </w:pPr>
      <w:r w:rsidRPr="00EC3317">
        <w:rPr>
          <w:rFonts w:ascii="Times New Roman" w:hAnsi="Times New Roman" w:cs="Times New Roman"/>
          <w:bCs/>
        </w:rPr>
        <w:t xml:space="preserve">G Battersby ‘The Sale of Stolen Goods: </w:t>
      </w:r>
      <w:proofErr w:type="gramStart"/>
      <w:r w:rsidRPr="00EC3317">
        <w:rPr>
          <w:rFonts w:ascii="Times New Roman" w:hAnsi="Times New Roman" w:cs="Times New Roman"/>
          <w:bCs/>
        </w:rPr>
        <w:t>a</w:t>
      </w:r>
      <w:proofErr w:type="gramEnd"/>
      <w:r w:rsidRPr="00EC3317">
        <w:rPr>
          <w:rFonts w:ascii="Times New Roman" w:hAnsi="Times New Roman" w:cs="Times New Roman"/>
          <w:bCs/>
        </w:rPr>
        <w:t xml:space="preserve"> Dilemma for the Law’ (1991) 54 MLR 752</w:t>
      </w:r>
    </w:p>
    <w:p w14:paraId="47716AEF" w14:textId="77777777" w:rsidR="00EC3317" w:rsidRPr="00700AF5" w:rsidRDefault="00EC3317" w:rsidP="00EC3317">
      <w:pPr>
        <w:pStyle w:val="ListParagraph"/>
        <w:numPr>
          <w:ilvl w:val="0"/>
          <w:numId w:val="14"/>
        </w:numPr>
        <w:rPr>
          <w:rFonts w:ascii="Times New Roman" w:hAnsi="Times New Roman" w:cs="Times New Roman"/>
          <w:bCs/>
          <w:color w:val="000000" w:themeColor="text1"/>
        </w:rPr>
      </w:pPr>
      <w:r w:rsidRPr="00700AF5">
        <w:rPr>
          <w:rFonts w:ascii="Times New Roman" w:hAnsi="Times New Roman" w:cs="Times New Roman"/>
          <w:bCs/>
          <w:color w:val="000000" w:themeColor="text1"/>
        </w:rPr>
        <w:t>C Elliot ‘No Justice for Innocent Purchasers of Dishonestly Obtained Goods’ [2004] JBL 381</w:t>
      </w:r>
    </w:p>
    <w:p w14:paraId="652038CD" w14:textId="77777777" w:rsidR="00EC3317" w:rsidRPr="00DB1C78" w:rsidRDefault="00EC3317" w:rsidP="00EC3317">
      <w:pPr>
        <w:pStyle w:val="ListParagraph"/>
        <w:numPr>
          <w:ilvl w:val="0"/>
          <w:numId w:val="14"/>
        </w:numPr>
        <w:rPr>
          <w:rFonts w:ascii="Times New Roman" w:hAnsi="Times New Roman" w:cs="Times New Roman"/>
          <w:bCs/>
          <w:color w:val="000000" w:themeColor="text1"/>
        </w:rPr>
      </w:pPr>
      <w:r w:rsidRPr="00DB1C78">
        <w:rPr>
          <w:rFonts w:ascii="Times New Roman" w:hAnsi="Times New Roman" w:cs="Times New Roman"/>
          <w:bCs/>
          <w:color w:val="000000" w:themeColor="text1"/>
        </w:rPr>
        <w:t xml:space="preserve">A Foster ‘Sale by a Non-Owner: Striking a Fair Balance between the Rights of the True Owner and a Buyer in Good Faith [2004] 9 </w:t>
      </w:r>
      <w:proofErr w:type="spellStart"/>
      <w:r w:rsidRPr="00DB1C78">
        <w:rPr>
          <w:rFonts w:ascii="Times New Roman" w:hAnsi="Times New Roman" w:cs="Times New Roman"/>
          <w:bCs/>
          <w:color w:val="000000" w:themeColor="text1"/>
        </w:rPr>
        <w:t>Cov</w:t>
      </w:r>
      <w:proofErr w:type="spellEnd"/>
      <w:r w:rsidRPr="00DB1C78">
        <w:rPr>
          <w:rFonts w:ascii="Times New Roman" w:hAnsi="Times New Roman" w:cs="Times New Roman"/>
          <w:bCs/>
          <w:color w:val="000000" w:themeColor="text1"/>
        </w:rPr>
        <w:t xml:space="preserve"> LJ 1</w:t>
      </w:r>
    </w:p>
    <w:p w14:paraId="21BC2027" w14:textId="77777777" w:rsidR="00EC3317" w:rsidRPr="00EC3317" w:rsidRDefault="00EC3317" w:rsidP="00EC3317">
      <w:pPr>
        <w:pStyle w:val="ListParagraph"/>
        <w:numPr>
          <w:ilvl w:val="0"/>
          <w:numId w:val="14"/>
        </w:numPr>
        <w:rPr>
          <w:rFonts w:ascii="Times New Roman" w:hAnsi="Times New Roman" w:cs="Times New Roman"/>
          <w:bCs/>
        </w:rPr>
      </w:pPr>
      <w:r w:rsidRPr="00EC3317">
        <w:rPr>
          <w:rFonts w:ascii="Times New Roman" w:hAnsi="Times New Roman" w:cs="Times New Roman"/>
          <w:bCs/>
        </w:rPr>
        <w:t>L Merrett ‘The Importance of Delivery and Possession in the Passing of Title’ (2008) 67 CLJ 376</w:t>
      </w:r>
    </w:p>
    <w:p w14:paraId="0FEC0D60" w14:textId="0E244D74" w:rsidR="00EC3317" w:rsidRPr="00916766" w:rsidRDefault="00EC3317" w:rsidP="00EC3317">
      <w:pPr>
        <w:pStyle w:val="ListParagraph"/>
        <w:numPr>
          <w:ilvl w:val="0"/>
          <w:numId w:val="14"/>
        </w:numPr>
        <w:rPr>
          <w:rFonts w:ascii="Times New Roman" w:eastAsia="Times New Roman" w:hAnsi="Times New Roman" w:cs="Times New Roman"/>
          <w:bCs/>
          <w:lang w:eastAsia="en-GB"/>
        </w:rPr>
      </w:pPr>
      <w:r w:rsidRPr="009C06B6">
        <w:rPr>
          <w:rFonts w:ascii="Times New Roman" w:hAnsi="Times New Roman" w:cs="Times New Roman"/>
          <w:bCs/>
          <w:color w:val="000000" w:themeColor="text1"/>
        </w:rPr>
        <w:t xml:space="preserve">J Thornley </w:t>
      </w:r>
      <w:r w:rsidRPr="00EC3317">
        <w:rPr>
          <w:rFonts w:ascii="Times New Roman" w:hAnsi="Times New Roman" w:cs="Times New Roman"/>
          <w:bCs/>
        </w:rPr>
        <w:t>‘Innocent Purchasers and Legislative Tangles’ [1988] 47 CLJ 15</w:t>
      </w:r>
    </w:p>
    <w:p w14:paraId="607213D0" w14:textId="77777777" w:rsidR="00E52F1B" w:rsidRDefault="00E52F1B" w:rsidP="00916766">
      <w:pPr>
        <w:rPr>
          <w:bCs/>
        </w:rPr>
      </w:pPr>
    </w:p>
    <w:p w14:paraId="09F06599" w14:textId="77777777" w:rsidR="00E87CEC" w:rsidRDefault="00E87CEC" w:rsidP="00916766">
      <w:pPr>
        <w:rPr>
          <w:bCs/>
        </w:rPr>
      </w:pPr>
    </w:p>
    <w:p w14:paraId="54C5A81D" w14:textId="77777777" w:rsidR="00427500" w:rsidRDefault="00427500" w:rsidP="00916766">
      <w:pPr>
        <w:rPr>
          <w:bCs/>
        </w:rPr>
      </w:pPr>
    </w:p>
    <w:p w14:paraId="13DCD0D2" w14:textId="13051FD3" w:rsidR="00E52F1B" w:rsidRPr="00E87CEC" w:rsidRDefault="00E87CEC" w:rsidP="002839A9">
      <w:pPr>
        <w:pStyle w:val="ListParagraph"/>
        <w:numPr>
          <w:ilvl w:val="0"/>
          <w:numId w:val="11"/>
        </w:numPr>
        <w:jc w:val="both"/>
        <w:rPr>
          <w:rFonts w:ascii="Times New Roman" w:eastAsia="Times New Roman" w:hAnsi="Times New Roman" w:cs="Times New Roman"/>
          <w:color w:val="555555"/>
          <w:lang w:eastAsia="en-GB"/>
        </w:rPr>
      </w:pPr>
      <w:r w:rsidRPr="00E87CEC">
        <w:rPr>
          <w:b/>
          <w:bCs/>
          <w:color w:val="212121"/>
          <w:kern w:val="36"/>
        </w:rPr>
        <w:t xml:space="preserve">Previously in Commercial Law: </w:t>
      </w:r>
      <w:r w:rsidR="00E52F1B" w:rsidRPr="00E87CEC">
        <w:rPr>
          <w:rFonts w:ascii="Times New Roman" w:eastAsia="Times New Roman" w:hAnsi="Times New Roman" w:cs="Times New Roman"/>
          <w:b/>
          <w:bCs/>
          <w:color w:val="212121"/>
          <w:kern w:val="36"/>
          <w:lang w:eastAsia="en-GB"/>
        </w:rPr>
        <w:t>Transferring property by a non-owner</w:t>
      </w:r>
      <w:r>
        <w:rPr>
          <w:rFonts w:ascii="Times New Roman" w:eastAsia="Times New Roman" w:hAnsi="Times New Roman" w:cs="Times New Roman"/>
          <w:b/>
          <w:bCs/>
          <w:color w:val="212121"/>
          <w:kern w:val="36"/>
          <w:lang w:eastAsia="en-GB"/>
        </w:rPr>
        <w:t>:</w:t>
      </w:r>
    </w:p>
    <w:p w14:paraId="1007B706" w14:textId="77777777" w:rsidR="00E87CEC" w:rsidRPr="00E87CEC" w:rsidRDefault="00E87CEC" w:rsidP="00E87CEC">
      <w:pPr>
        <w:pStyle w:val="ListParagraph"/>
        <w:jc w:val="both"/>
        <w:rPr>
          <w:rFonts w:ascii="Times New Roman" w:eastAsia="Times New Roman" w:hAnsi="Times New Roman" w:cs="Times New Roman"/>
          <w:color w:val="555555"/>
          <w:lang w:eastAsia="en-GB"/>
        </w:rPr>
      </w:pPr>
    </w:p>
    <w:p w14:paraId="1943CDC0" w14:textId="77777777" w:rsidR="00E52F1B" w:rsidRPr="00EC3317" w:rsidRDefault="00E52F1B" w:rsidP="00E52F1B">
      <w:pPr>
        <w:pStyle w:val="ListParagraph"/>
        <w:jc w:val="both"/>
        <w:rPr>
          <w:rFonts w:ascii="Times New Roman" w:eastAsia="Times New Roman" w:hAnsi="Times New Roman" w:cs="Times New Roman"/>
          <w:color w:val="212121"/>
          <w:lang w:eastAsia="en-GB"/>
        </w:rPr>
      </w:pPr>
      <w:r w:rsidRPr="00EC3317">
        <w:rPr>
          <w:rFonts w:ascii="Times New Roman" w:eastAsia="Times New Roman" w:hAnsi="Times New Roman" w:cs="Times New Roman"/>
          <w:color w:val="212121"/>
          <w:lang w:eastAsia="en-GB"/>
        </w:rPr>
        <w:t>The rule: ‘</w:t>
      </w:r>
      <w:r w:rsidRPr="00EC3317">
        <w:rPr>
          <w:rFonts w:ascii="Times New Roman" w:eastAsia="Times New Roman" w:hAnsi="Times New Roman" w:cs="Times New Roman"/>
          <w:i/>
          <w:iCs/>
          <w:color w:val="212121"/>
          <w:lang w:eastAsia="en-GB"/>
        </w:rPr>
        <w:t xml:space="preserve">Nemo </w:t>
      </w:r>
      <w:proofErr w:type="spellStart"/>
      <w:r w:rsidRPr="00EC3317">
        <w:rPr>
          <w:rFonts w:ascii="Times New Roman" w:eastAsia="Times New Roman" w:hAnsi="Times New Roman" w:cs="Times New Roman"/>
          <w:i/>
          <w:iCs/>
          <w:color w:val="212121"/>
          <w:lang w:eastAsia="en-GB"/>
        </w:rPr>
        <w:t>dat</w:t>
      </w:r>
      <w:proofErr w:type="spellEnd"/>
      <w:r w:rsidRPr="00EC3317">
        <w:rPr>
          <w:rFonts w:ascii="Times New Roman" w:eastAsia="Times New Roman" w:hAnsi="Times New Roman" w:cs="Times New Roman"/>
          <w:i/>
          <w:iCs/>
          <w:color w:val="212121"/>
          <w:lang w:eastAsia="en-GB"/>
        </w:rPr>
        <w:t xml:space="preserve"> quod non </w:t>
      </w:r>
      <w:proofErr w:type="spellStart"/>
      <w:r w:rsidRPr="00EC3317">
        <w:rPr>
          <w:rFonts w:ascii="Times New Roman" w:eastAsia="Times New Roman" w:hAnsi="Times New Roman" w:cs="Times New Roman"/>
          <w:i/>
          <w:iCs/>
          <w:color w:val="212121"/>
          <w:lang w:eastAsia="en-GB"/>
        </w:rPr>
        <w:t>habet</w:t>
      </w:r>
      <w:proofErr w:type="spellEnd"/>
      <w:r w:rsidRPr="00EC3317">
        <w:rPr>
          <w:rFonts w:ascii="Times New Roman" w:eastAsia="Times New Roman" w:hAnsi="Times New Roman" w:cs="Times New Roman"/>
          <w:color w:val="212121"/>
          <w:lang w:eastAsia="en-GB"/>
        </w:rPr>
        <w:t>’ – no one can give what they themselves do not own.</w:t>
      </w:r>
    </w:p>
    <w:p w14:paraId="593900D6" w14:textId="77777777" w:rsidR="00E52F1B" w:rsidRPr="00EC3317" w:rsidRDefault="00E52F1B" w:rsidP="00E52F1B">
      <w:pPr>
        <w:pStyle w:val="ListParagraph"/>
        <w:jc w:val="both"/>
        <w:rPr>
          <w:rFonts w:ascii="Times New Roman" w:eastAsia="Times New Roman" w:hAnsi="Times New Roman" w:cs="Times New Roman"/>
          <w:color w:val="212121"/>
          <w:lang w:eastAsia="en-GB"/>
        </w:rPr>
      </w:pPr>
    </w:p>
    <w:p w14:paraId="7AE1F385" w14:textId="77777777" w:rsidR="00E52F1B" w:rsidRPr="00EC3317" w:rsidRDefault="00E52F1B" w:rsidP="00E52F1B">
      <w:pPr>
        <w:pStyle w:val="ListParagraph"/>
        <w:jc w:val="both"/>
        <w:rPr>
          <w:rFonts w:ascii="Times New Roman" w:eastAsia="Times New Roman" w:hAnsi="Times New Roman" w:cs="Times New Roman"/>
          <w:color w:val="212121"/>
          <w:lang w:eastAsia="en-GB"/>
        </w:rPr>
      </w:pPr>
      <w:r w:rsidRPr="00EC3317">
        <w:rPr>
          <w:rFonts w:ascii="Times New Roman" w:eastAsia="Times New Roman" w:hAnsi="Times New Roman" w:cs="Times New Roman"/>
          <w:color w:val="212121"/>
          <w:lang w:eastAsia="en-GB"/>
        </w:rPr>
        <w:t>Exception 1: Owner’s authority or consent</w:t>
      </w:r>
    </w:p>
    <w:p w14:paraId="49483718" w14:textId="77777777" w:rsidR="00E52F1B" w:rsidRPr="00EC3317" w:rsidRDefault="00E52F1B" w:rsidP="00E52F1B">
      <w:pPr>
        <w:pStyle w:val="ListParagraph"/>
        <w:jc w:val="both"/>
        <w:rPr>
          <w:rFonts w:ascii="Times New Roman" w:eastAsia="Times New Roman" w:hAnsi="Times New Roman" w:cs="Times New Roman"/>
          <w:color w:val="212121"/>
          <w:lang w:eastAsia="en-GB"/>
        </w:rPr>
      </w:pPr>
    </w:p>
    <w:p w14:paraId="72765E45" w14:textId="77777777" w:rsidR="00E52F1B" w:rsidRPr="00EC3317" w:rsidRDefault="00E52F1B" w:rsidP="00E52F1B">
      <w:pPr>
        <w:pStyle w:val="ListParagraph"/>
        <w:jc w:val="both"/>
        <w:rPr>
          <w:rFonts w:ascii="Times New Roman" w:eastAsia="Times New Roman" w:hAnsi="Times New Roman" w:cs="Times New Roman"/>
          <w:color w:val="212121"/>
          <w:lang w:eastAsia="en-GB"/>
        </w:rPr>
      </w:pPr>
      <w:r w:rsidRPr="00EC3317">
        <w:rPr>
          <w:rFonts w:ascii="Times New Roman" w:eastAsia="Times New Roman" w:hAnsi="Times New Roman" w:cs="Times New Roman"/>
          <w:color w:val="212121"/>
          <w:lang w:eastAsia="en-GB"/>
        </w:rPr>
        <w:t>Exception 2: Estoppel</w:t>
      </w:r>
    </w:p>
    <w:p w14:paraId="420B7301" w14:textId="77777777" w:rsidR="00E52F1B" w:rsidRPr="00EC3317" w:rsidRDefault="00E52F1B" w:rsidP="00E52F1B">
      <w:pPr>
        <w:pStyle w:val="ListParagraph"/>
        <w:jc w:val="both"/>
        <w:rPr>
          <w:rFonts w:ascii="Times New Roman" w:eastAsia="Times New Roman" w:hAnsi="Times New Roman" w:cs="Times New Roman"/>
          <w:color w:val="212121"/>
          <w:lang w:eastAsia="en-GB"/>
        </w:rPr>
      </w:pPr>
    </w:p>
    <w:p w14:paraId="4C47C39B" w14:textId="77777777" w:rsidR="00E52F1B" w:rsidRPr="00EC3317" w:rsidRDefault="00E52F1B" w:rsidP="00E52F1B">
      <w:pPr>
        <w:pStyle w:val="ListParagraph"/>
        <w:jc w:val="both"/>
        <w:rPr>
          <w:rFonts w:ascii="Times New Roman" w:eastAsia="Times New Roman" w:hAnsi="Times New Roman" w:cs="Times New Roman"/>
          <w:color w:val="212121"/>
          <w:lang w:eastAsia="en-GB"/>
        </w:rPr>
      </w:pPr>
      <w:r w:rsidRPr="00EC3317">
        <w:rPr>
          <w:rFonts w:ascii="Times New Roman" w:eastAsia="Times New Roman" w:hAnsi="Times New Roman" w:cs="Times New Roman"/>
          <w:color w:val="212121"/>
          <w:lang w:eastAsia="en-GB"/>
        </w:rPr>
        <w:t>Exception 3: Special Powers of Sale</w:t>
      </w:r>
    </w:p>
    <w:p w14:paraId="7827EDC4" w14:textId="77777777" w:rsidR="00E52F1B" w:rsidRPr="00EC3317" w:rsidRDefault="00E52F1B" w:rsidP="00E52F1B">
      <w:pPr>
        <w:pStyle w:val="ListParagraph"/>
        <w:jc w:val="both"/>
        <w:rPr>
          <w:rFonts w:ascii="Times New Roman" w:eastAsia="Times New Roman" w:hAnsi="Times New Roman" w:cs="Times New Roman"/>
          <w:color w:val="212121"/>
          <w:lang w:eastAsia="en-GB"/>
        </w:rPr>
      </w:pPr>
    </w:p>
    <w:p w14:paraId="2ED97DF4" w14:textId="77777777" w:rsidR="00E52F1B" w:rsidRPr="00EC3317" w:rsidRDefault="00E52F1B" w:rsidP="00E52F1B">
      <w:pPr>
        <w:pStyle w:val="ListParagraph"/>
        <w:jc w:val="both"/>
        <w:rPr>
          <w:rFonts w:ascii="Times New Roman" w:eastAsia="Times New Roman" w:hAnsi="Times New Roman" w:cs="Times New Roman"/>
          <w:color w:val="212121"/>
          <w:lang w:eastAsia="en-GB"/>
        </w:rPr>
      </w:pPr>
    </w:p>
    <w:p w14:paraId="68C1B5F5" w14:textId="77777777" w:rsidR="00E52F1B" w:rsidRPr="00EC3317" w:rsidRDefault="00E52F1B" w:rsidP="00E52F1B">
      <w:pPr>
        <w:pStyle w:val="ListParagraph"/>
        <w:jc w:val="both"/>
        <w:rPr>
          <w:rFonts w:ascii="Times New Roman" w:eastAsia="Times New Roman" w:hAnsi="Times New Roman" w:cs="Times New Roman"/>
          <w:color w:val="555555"/>
          <w:lang w:eastAsia="en-GB"/>
        </w:rPr>
      </w:pPr>
    </w:p>
    <w:p w14:paraId="6A6E5A4F" w14:textId="3F86DDBF" w:rsidR="00E52F1B" w:rsidRPr="00EC3317" w:rsidRDefault="00ED06DB" w:rsidP="00E52F1B">
      <w:pPr>
        <w:pStyle w:val="ListParagraph"/>
        <w:numPr>
          <w:ilvl w:val="0"/>
          <w:numId w:val="11"/>
        </w:numPr>
        <w:jc w:val="both"/>
        <w:rPr>
          <w:rFonts w:ascii="Times New Roman" w:eastAsia="Times New Roman" w:hAnsi="Times New Roman" w:cs="Times New Roman"/>
          <w:b/>
          <w:bCs/>
          <w:color w:val="212121"/>
          <w:kern w:val="36"/>
          <w:lang w:eastAsia="en-GB"/>
        </w:rPr>
      </w:pPr>
      <w:r>
        <w:rPr>
          <w:rFonts w:ascii="Times New Roman" w:eastAsia="Times New Roman" w:hAnsi="Times New Roman" w:cs="Times New Roman"/>
          <w:b/>
          <w:bCs/>
          <w:color w:val="212121"/>
          <w:kern w:val="36"/>
          <w:lang w:eastAsia="en-GB"/>
        </w:rPr>
        <w:t xml:space="preserve">Today: </w:t>
      </w:r>
      <w:r w:rsidR="00E52F1B" w:rsidRPr="00EC3317">
        <w:rPr>
          <w:rFonts w:ascii="Times New Roman" w:eastAsia="Times New Roman" w:hAnsi="Times New Roman" w:cs="Times New Roman"/>
          <w:b/>
          <w:bCs/>
          <w:color w:val="212121"/>
          <w:kern w:val="36"/>
          <w:lang w:eastAsia="en-GB"/>
        </w:rPr>
        <w:t>Exception 4: Sale by mercantile agent</w:t>
      </w:r>
    </w:p>
    <w:p w14:paraId="268B6E87" w14:textId="77777777" w:rsidR="00E52F1B" w:rsidRPr="00EC3317" w:rsidRDefault="00E52F1B" w:rsidP="00E52F1B">
      <w:pPr>
        <w:jc w:val="both"/>
        <w:rPr>
          <w:color w:val="555555"/>
        </w:rPr>
      </w:pPr>
    </w:p>
    <w:p w14:paraId="4E1C051D" w14:textId="77777777" w:rsidR="00E52F1B" w:rsidRPr="00EC3317" w:rsidRDefault="00E52F1B" w:rsidP="00E52F1B">
      <w:pPr>
        <w:ind w:left="720"/>
        <w:jc w:val="both"/>
        <w:rPr>
          <w:b/>
          <w:bCs/>
          <w:color w:val="212121"/>
          <w:kern w:val="36"/>
        </w:rPr>
      </w:pPr>
    </w:p>
    <w:p w14:paraId="23FCFBBC" w14:textId="77777777" w:rsidR="00E52F1B" w:rsidRPr="00EC3317" w:rsidRDefault="00E52F1B" w:rsidP="00E52F1B">
      <w:pPr>
        <w:ind w:left="720"/>
        <w:jc w:val="both"/>
        <w:rPr>
          <w:b/>
          <w:bCs/>
          <w:color w:val="212121"/>
          <w:kern w:val="36"/>
        </w:rPr>
      </w:pPr>
      <w:r w:rsidRPr="00EC3317">
        <w:rPr>
          <w:b/>
          <w:bCs/>
          <w:color w:val="212121"/>
          <w:kern w:val="36"/>
        </w:rPr>
        <w:t>Section 2(1) of the Factors Act 1889: </w:t>
      </w:r>
    </w:p>
    <w:p w14:paraId="3B5218BD" w14:textId="77777777" w:rsidR="00E52F1B" w:rsidRPr="00EC3317" w:rsidRDefault="00E52F1B" w:rsidP="00E52F1B">
      <w:pPr>
        <w:ind w:left="720"/>
        <w:jc w:val="both"/>
        <w:rPr>
          <w:color w:val="212121"/>
        </w:rPr>
      </w:pPr>
    </w:p>
    <w:p w14:paraId="578BE266" w14:textId="0B6A417C" w:rsidR="00E52F1B" w:rsidRDefault="00E52F1B" w:rsidP="00E52F1B">
      <w:pPr>
        <w:ind w:left="720"/>
        <w:jc w:val="both"/>
        <w:rPr>
          <w:color w:val="212121"/>
        </w:rPr>
      </w:pPr>
      <w:r w:rsidRPr="00EC3317">
        <w:rPr>
          <w:color w:val="212121"/>
        </w:rPr>
        <w:t xml:space="preserve">“Where a </w:t>
      </w:r>
      <w:r w:rsidRPr="00EC3317">
        <w:rPr>
          <w:b/>
          <w:bCs/>
          <w:color w:val="212121"/>
        </w:rPr>
        <w:t>mercantile agent</w:t>
      </w:r>
      <w:r w:rsidRPr="00EC3317">
        <w:rPr>
          <w:color w:val="212121"/>
        </w:rPr>
        <w:t xml:space="preserve"> is, with the </w:t>
      </w:r>
      <w:r w:rsidRPr="00EC3317">
        <w:rPr>
          <w:b/>
          <w:bCs/>
          <w:color w:val="212121"/>
        </w:rPr>
        <w:t>consent of the owner</w:t>
      </w:r>
      <w:r w:rsidRPr="00EC3317">
        <w:rPr>
          <w:color w:val="212121"/>
        </w:rPr>
        <w:t xml:space="preserve">, </w:t>
      </w:r>
      <w:r w:rsidRPr="00EC3317">
        <w:rPr>
          <w:b/>
          <w:bCs/>
          <w:color w:val="212121"/>
        </w:rPr>
        <w:t>in possession</w:t>
      </w:r>
      <w:r w:rsidRPr="00EC3317">
        <w:t xml:space="preserve"> </w:t>
      </w:r>
      <w:r w:rsidRPr="00EC3317">
        <w:rPr>
          <w:color w:val="212121"/>
        </w:rPr>
        <w:t xml:space="preserve">of goods or of the documents of title to goods, </w:t>
      </w:r>
      <w:r w:rsidRPr="00EC3317">
        <w:rPr>
          <w:b/>
          <w:bCs/>
          <w:color w:val="212121"/>
        </w:rPr>
        <w:t>any sale, pledge, or other disposition</w:t>
      </w:r>
      <w:r w:rsidRPr="00EC3317">
        <w:t xml:space="preserve"> </w:t>
      </w:r>
      <w:r w:rsidRPr="00EC3317">
        <w:rPr>
          <w:color w:val="212121"/>
        </w:rPr>
        <w:t>of the goods made by him</w:t>
      </w:r>
      <w:r w:rsidRPr="00EC3317">
        <w:t xml:space="preserve"> </w:t>
      </w:r>
      <w:r w:rsidRPr="00EC3317">
        <w:rPr>
          <w:color w:val="212121"/>
        </w:rPr>
        <w:t xml:space="preserve">when acting </w:t>
      </w:r>
      <w:r w:rsidRPr="00EC3317">
        <w:rPr>
          <w:b/>
          <w:bCs/>
          <w:color w:val="212121"/>
        </w:rPr>
        <w:t>in the ordinary course of business</w:t>
      </w:r>
      <w:r w:rsidRPr="00EC3317">
        <w:rPr>
          <w:color w:val="212121"/>
        </w:rPr>
        <w:t xml:space="preserve"> </w:t>
      </w:r>
      <w:r w:rsidRPr="00865502">
        <w:rPr>
          <w:b/>
          <w:color w:val="212121"/>
        </w:rPr>
        <w:t>of a</w:t>
      </w:r>
      <w:r w:rsidRPr="00EC3317">
        <w:rPr>
          <w:color w:val="212121"/>
        </w:rPr>
        <w:t xml:space="preserve"> </w:t>
      </w:r>
      <w:r w:rsidRPr="00EC3317">
        <w:rPr>
          <w:b/>
          <w:bCs/>
          <w:color w:val="212121"/>
        </w:rPr>
        <w:t>mercantile agent</w:t>
      </w:r>
      <w:r w:rsidRPr="00EC3317">
        <w:rPr>
          <w:color w:val="212121"/>
        </w:rPr>
        <w:t xml:space="preserve"> shall, subject to the provisions of this Act, be </w:t>
      </w:r>
      <w:r w:rsidRPr="00865502">
        <w:rPr>
          <w:b/>
          <w:color w:val="212121"/>
        </w:rPr>
        <w:t>as valid as if he were expressly authorised by the owner</w:t>
      </w:r>
      <w:r w:rsidRPr="00EC3317">
        <w:rPr>
          <w:color w:val="212121"/>
        </w:rPr>
        <w:t xml:space="preserve"> of the goods to make the same</w:t>
      </w:r>
      <w:r w:rsidR="0028558D">
        <w:rPr>
          <w:color w:val="212121"/>
        </w:rPr>
        <w:t>*</w:t>
      </w:r>
      <w:r w:rsidRPr="00EC3317">
        <w:rPr>
          <w:color w:val="212121"/>
        </w:rPr>
        <w:t xml:space="preserve">; </w:t>
      </w:r>
      <w:r w:rsidRPr="00EC3317">
        <w:rPr>
          <w:b/>
          <w:bCs/>
          <w:color w:val="212121"/>
        </w:rPr>
        <w:t>provided that the person taking under the disposition acts in good faith</w:t>
      </w:r>
      <w:r w:rsidRPr="00EC3317">
        <w:rPr>
          <w:color w:val="212121"/>
        </w:rPr>
        <w:t xml:space="preserve">, and has not at the time of the disposition </w:t>
      </w:r>
      <w:r w:rsidRPr="00865502">
        <w:rPr>
          <w:b/>
          <w:color w:val="212121"/>
        </w:rPr>
        <w:t>notice</w:t>
      </w:r>
      <w:r w:rsidRPr="00EC3317">
        <w:rPr>
          <w:color w:val="212121"/>
        </w:rPr>
        <w:t xml:space="preserve"> that the person making the disposition has no authority to make the same.”</w:t>
      </w:r>
    </w:p>
    <w:p w14:paraId="57C8723E" w14:textId="77777777" w:rsidR="0028558D" w:rsidRDefault="0028558D" w:rsidP="00E52F1B">
      <w:pPr>
        <w:ind w:left="720"/>
        <w:jc w:val="both"/>
        <w:rPr>
          <w:color w:val="212121"/>
        </w:rPr>
      </w:pPr>
    </w:p>
    <w:p w14:paraId="3FD3A285" w14:textId="52324259" w:rsidR="0028558D" w:rsidRPr="00EC3317" w:rsidRDefault="0028558D" w:rsidP="00E52F1B">
      <w:pPr>
        <w:ind w:left="720"/>
        <w:jc w:val="both"/>
        <w:rPr>
          <w:color w:val="212121"/>
        </w:rPr>
      </w:pPr>
      <w:r>
        <w:rPr>
          <w:color w:val="212121"/>
        </w:rPr>
        <w:t xml:space="preserve">*Meaning that the innocent third party purchaser gets the goods. </w:t>
      </w:r>
    </w:p>
    <w:p w14:paraId="4629E06F" w14:textId="77777777" w:rsidR="00E52F1B" w:rsidRPr="00EC3317" w:rsidRDefault="00E52F1B" w:rsidP="005A556C">
      <w:pPr>
        <w:jc w:val="both"/>
      </w:pPr>
    </w:p>
    <w:p w14:paraId="4F93EC6C" w14:textId="77777777" w:rsidR="00E52F1B" w:rsidRPr="00EC3317" w:rsidRDefault="00E52F1B" w:rsidP="00E52F1B">
      <w:pPr>
        <w:ind w:left="720"/>
        <w:jc w:val="both"/>
      </w:pPr>
    </w:p>
    <w:p w14:paraId="78E1CCDD" w14:textId="77777777" w:rsidR="00E52F1B" w:rsidRPr="00EC3317" w:rsidRDefault="00E52F1B" w:rsidP="00E52F1B">
      <w:pPr>
        <w:ind w:left="720"/>
        <w:jc w:val="both"/>
        <w:rPr>
          <w:b/>
          <w:bCs/>
        </w:rPr>
      </w:pPr>
      <w:r w:rsidRPr="00EC3317">
        <w:rPr>
          <w:b/>
          <w:bCs/>
        </w:rPr>
        <w:t>‘Mercantile Agent’</w:t>
      </w:r>
    </w:p>
    <w:p w14:paraId="097D2E21" w14:textId="77777777" w:rsidR="00E52F1B" w:rsidRPr="00EC3317" w:rsidRDefault="00E52F1B" w:rsidP="00E52F1B">
      <w:pPr>
        <w:ind w:left="720"/>
        <w:jc w:val="both"/>
      </w:pPr>
    </w:p>
    <w:p w14:paraId="225F5493" w14:textId="77777777" w:rsidR="00E52F1B" w:rsidRPr="00EC3317" w:rsidRDefault="00E52F1B" w:rsidP="00E52F1B">
      <w:pPr>
        <w:pStyle w:val="ListParagraph"/>
        <w:numPr>
          <w:ilvl w:val="0"/>
          <w:numId w:val="12"/>
        </w:numPr>
        <w:jc w:val="both"/>
        <w:rPr>
          <w:rFonts w:ascii="Times New Roman" w:eastAsia="Times New Roman" w:hAnsi="Times New Roman" w:cs="Times New Roman"/>
          <w:b/>
          <w:bCs/>
          <w:lang w:eastAsia="en-GB"/>
        </w:rPr>
      </w:pPr>
      <w:r w:rsidRPr="00EC3317">
        <w:rPr>
          <w:rFonts w:ascii="Times New Roman" w:hAnsi="Times New Roman" w:cs="Times New Roman"/>
          <w:b/>
          <w:bCs/>
        </w:rPr>
        <w:t xml:space="preserve">s.1(1) FA 1889: </w:t>
      </w:r>
    </w:p>
    <w:p w14:paraId="3E3C41CD" w14:textId="77777777" w:rsidR="00E52F1B" w:rsidRPr="00EC3317" w:rsidRDefault="00E52F1B" w:rsidP="00E52F1B">
      <w:pPr>
        <w:pStyle w:val="ListParagraph"/>
        <w:ind w:left="1440"/>
        <w:jc w:val="both"/>
        <w:rPr>
          <w:rFonts w:ascii="Times New Roman" w:hAnsi="Times New Roman" w:cs="Times New Roman"/>
        </w:rPr>
      </w:pPr>
    </w:p>
    <w:p w14:paraId="28B52A5E" w14:textId="77777777" w:rsidR="00E52F1B" w:rsidRPr="00EC3317" w:rsidRDefault="00E52F1B" w:rsidP="00E52F1B">
      <w:pPr>
        <w:pStyle w:val="ListParagraph"/>
        <w:ind w:left="1440"/>
        <w:jc w:val="both"/>
        <w:rPr>
          <w:rFonts w:ascii="Times New Roman" w:eastAsia="Times New Roman" w:hAnsi="Times New Roman" w:cs="Times New Roman"/>
          <w:lang w:eastAsia="en-GB"/>
        </w:rPr>
      </w:pPr>
      <w:r w:rsidRPr="00EC3317">
        <w:rPr>
          <w:rFonts w:ascii="Times New Roman" w:hAnsi="Times New Roman" w:cs="Times New Roman"/>
        </w:rPr>
        <w:t>‘</w:t>
      </w:r>
      <w:proofErr w:type="gramStart"/>
      <w:r w:rsidRPr="00EC3317">
        <w:rPr>
          <w:rFonts w:ascii="Times New Roman" w:hAnsi="Times New Roman" w:cs="Times New Roman"/>
        </w:rPr>
        <w:t>mercantile</w:t>
      </w:r>
      <w:proofErr w:type="gramEnd"/>
      <w:r w:rsidRPr="00EC3317">
        <w:rPr>
          <w:rFonts w:ascii="Times New Roman" w:hAnsi="Times New Roman" w:cs="Times New Roman"/>
        </w:rPr>
        <w:t xml:space="preserve"> agent shall mean </w:t>
      </w:r>
      <w:r w:rsidRPr="00EC3317">
        <w:rPr>
          <w:rFonts w:ascii="Times New Roman" w:eastAsia="Times New Roman" w:hAnsi="Times New Roman" w:cs="Times New Roman"/>
          <w:color w:val="212121"/>
          <w:shd w:val="clear" w:color="auto" w:fill="FFFFFF"/>
          <w:lang w:eastAsia="en-GB"/>
        </w:rPr>
        <w:t>a mercantile agent having in the customary course of his business as such agent authority either to sell goods, or to consign goods for the purpose of sale, or to buy goods, or to raise money on the security of goods’</w:t>
      </w:r>
    </w:p>
    <w:p w14:paraId="49272A45" w14:textId="77777777" w:rsidR="00E52F1B" w:rsidRPr="00EC3317" w:rsidRDefault="00E52F1B" w:rsidP="00E52F1B">
      <w:pPr>
        <w:pStyle w:val="ListParagraph"/>
        <w:ind w:left="1440"/>
        <w:jc w:val="both"/>
        <w:rPr>
          <w:rFonts w:ascii="Times New Roman" w:eastAsia="Times New Roman" w:hAnsi="Times New Roman" w:cs="Times New Roman"/>
          <w:lang w:eastAsia="en-GB"/>
        </w:rPr>
      </w:pPr>
    </w:p>
    <w:p w14:paraId="7E8D75E6" w14:textId="77777777" w:rsidR="00E52F1B" w:rsidRPr="00EC3317" w:rsidRDefault="00E52F1B" w:rsidP="00E52F1B">
      <w:pPr>
        <w:pStyle w:val="ListParagraph"/>
        <w:numPr>
          <w:ilvl w:val="0"/>
          <w:numId w:val="12"/>
        </w:numPr>
        <w:jc w:val="both"/>
        <w:rPr>
          <w:rFonts w:ascii="Times New Roman" w:hAnsi="Times New Roman" w:cs="Times New Roman"/>
        </w:rPr>
      </w:pPr>
      <w:r w:rsidRPr="00EC3317">
        <w:rPr>
          <w:rFonts w:ascii="Times New Roman" w:hAnsi="Times New Roman" w:cs="Times New Roman"/>
        </w:rPr>
        <w:t xml:space="preserve">Has been interpreted </w:t>
      </w:r>
      <w:r w:rsidRPr="00EC3317">
        <w:rPr>
          <w:rFonts w:ascii="Times New Roman" w:hAnsi="Times New Roman" w:cs="Times New Roman"/>
          <w:b/>
          <w:bCs/>
        </w:rPr>
        <w:t>broadly</w:t>
      </w:r>
      <w:r w:rsidRPr="00EC3317">
        <w:rPr>
          <w:rFonts w:ascii="Times New Roman" w:hAnsi="Times New Roman" w:cs="Times New Roman"/>
        </w:rPr>
        <w:t>, for example:</w:t>
      </w:r>
    </w:p>
    <w:p w14:paraId="13F0FAC8" w14:textId="77777777" w:rsidR="00E52F1B" w:rsidRPr="00EC3317" w:rsidRDefault="00E52F1B" w:rsidP="00E52F1B">
      <w:pPr>
        <w:pStyle w:val="ListParagraph"/>
        <w:ind w:left="1440"/>
        <w:jc w:val="both"/>
        <w:rPr>
          <w:rFonts w:ascii="Times New Roman" w:hAnsi="Times New Roman" w:cs="Times New Roman"/>
        </w:rPr>
      </w:pPr>
    </w:p>
    <w:p w14:paraId="1ED198CF" w14:textId="77777777" w:rsidR="00E52F1B" w:rsidRPr="00EC3317" w:rsidRDefault="00E52F1B" w:rsidP="00E52F1B">
      <w:pPr>
        <w:ind w:left="1440"/>
      </w:pPr>
      <w:r w:rsidRPr="00EC3317">
        <w:rPr>
          <w:i/>
          <w:iCs/>
        </w:rPr>
        <w:t xml:space="preserve">Weiner v Harris </w:t>
      </w:r>
      <w:r w:rsidRPr="00EC3317">
        <w:rPr>
          <w:rFonts w:eastAsiaTheme="minorHAnsi"/>
          <w:lang w:eastAsia="en-US"/>
        </w:rPr>
        <w:t>[1910] 1 K.B. 28</w:t>
      </w:r>
      <w:r w:rsidRPr="00EC3317">
        <w:t>5 (a r</w:t>
      </w:r>
      <w:r w:rsidRPr="00EC3317">
        <w:rPr>
          <w:color w:val="212121"/>
          <w:shd w:val="clear" w:color="auto" w:fill="FFFFFF"/>
        </w:rPr>
        <w:t>etail jeweller to whom stock was sent for sale by a manufacturing jeweller)</w:t>
      </w:r>
    </w:p>
    <w:p w14:paraId="69E001FB" w14:textId="77777777" w:rsidR="00E52F1B" w:rsidRPr="00EC3317" w:rsidRDefault="00E52F1B" w:rsidP="00E52F1B">
      <w:pPr>
        <w:ind w:left="1440"/>
      </w:pPr>
      <w:r w:rsidRPr="00EC3317">
        <w:rPr>
          <w:rFonts w:eastAsiaTheme="minorHAnsi"/>
          <w:i/>
          <w:iCs/>
          <w:lang w:eastAsia="en-US"/>
        </w:rPr>
        <w:t xml:space="preserve">Lowther v Harris </w:t>
      </w:r>
      <w:r w:rsidRPr="00EC3317">
        <w:rPr>
          <w:rFonts w:eastAsiaTheme="minorHAnsi"/>
          <w:lang w:eastAsia="en-US"/>
        </w:rPr>
        <w:t>[1927] 1 K.B. 393</w:t>
      </w:r>
      <w:r w:rsidRPr="00EC3317">
        <w:t xml:space="preserve"> (a </w:t>
      </w:r>
      <w:r w:rsidRPr="00EC3317">
        <w:rPr>
          <w:color w:val="212121"/>
          <w:shd w:val="clear" w:color="auto" w:fill="FFFFFF"/>
        </w:rPr>
        <w:t xml:space="preserve">dealer in pictures and furniture on commission, </w:t>
      </w:r>
      <w:r w:rsidRPr="00EC3317">
        <w:t xml:space="preserve">even </w:t>
      </w:r>
      <w:proofErr w:type="gramStart"/>
      <w:r w:rsidRPr="00EC3317">
        <w:t>where</w:t>
      </w:r>
      <w:proofErr w:type="gramEnd"/>
      <w:r w:rsidRPr="00EC3317">
        <w:t xml:space="preserve"> acting for a single customer)</w:t>
      </w:r>
    </w:p>
    <w:p w14:paraId="51B8F0A5" w14:textId="77777777" w:rsidR="00E52F1B" w:rsidRPr="00EC3317" w:rsidRDefault="00E52F1B" w:rsidP="00E52F1B">
      <w:pPr>
        <w:ind w:left="720" w:firstLine="720"/>
      </w:pPr>
    </w:p>
    <w:p w14:paraId="500775D1" w14:textId="77777777" w:rsidR="00E52F1B" w:rsidRDefault="00E52F1B" w:rsidP="005A556C"/>
    <w:p w14:paraId="4F37088A" w14:textId="77777777" w:rsidR="00865502" w:rsidRPr="00EC3317" w:rsidRDefault="00865502" w:rsidP="00865502">
      <w:pPr>
        <w:ind w:firstLine="720"/>
        <w:jc w:val="both"/>
        <w:outlineLvl w:val="0"/>
        <w:rPr>
          <w:b/>
          <w:bCs/>
          <w:color w:val="212121"/>
          <w:kern w:val="36"/>
        </w:rPr>
      </w:pPr>
      <w:r w:rsidRPr="00EC3317">
        <w:rPr>
          <w:b/>
          <w:bCs/>
          <w:color w:val="212121"/>
          <w:kern w:val="36"/>
        </w:rPr>
        <w:t>‘Consent of the owner’</w:t>
      </w:r>
    </w:p>
    <w:p w14:paraId="0D4F833B" w14:textId="77777777" w:rsidR="00865502" w:rsidRPr="00EC3317" w:rsidRDefault="00865502" w:rsidP="00865502">
      <w:pPr>
        <w:jc w:val="both"/>
        <w:rPr>
          <w:color w:val="555555"/>
        </w:rPr>
      </w:pPr>
    </w:p>
    <w:p w14:paraId="3E6A33E4" w14:textId="77777777" w:rsidR="00865502" w:rsidRPr="00EC3317" w:rsidRDefault="00865502" w:rsidP="00865502">
      <w:pPr>
        <w:pStyle w:val="ListParagraph"/>
        <w:numPr>
          <w:ilvl w:val="0"/>
          <w:numId w:val="12"/>
        </w:numPr>
        <w:jc w:val="both"/>
        <w:outlineLvl w:val="0"/>
        <w:rPr>
          <w:rFonts w:ascii="Times New Roman" w:eastAsia="Times New Roman" w:hAnsi="Times New Roman" w:cs="Times New Roman"/>
          <w:color w:val="212121"/>
          <w:kern w:val="36"/>
          <w:lang w:eastAsia="en-GB"/>
        </w:rPr>
      </w:pPr>
      <w:r w:rsidRPr="00EC3317">
        <w:rPr>
          <w:rFonts w:ascii="Times New Roman" w:eastAsia="Times New Roman" w:hAnsi="Times New Roman" w:cs="Times New Roman"/>
          <w:color w:val="212121"/>
          <w:kern w:val="36"/>
          <w:lang w:eastAsia="en-GB"/>
        </w:rPr>
        <w:t xml:space="preserve">Goods must be in the possession of the mercantile agent with the </w:t>
      </w:r>
      <w:r w:rsidRPr="00EC3317">
        <w:rPr>
          <w:rFonts w:ascii="Times New Roman" w:eastAsia="Times New Roman" w:hAnsi="Times New Roman" w:cs="Times New Roman"/>
          <w:b/>
          <w:bCs/>
          <w:color w:val="212121"/>
          <w:kern w:val="36"/>
          <w:lang w:eastAsia="en-GB"/>
        </w:rPr>
        <w:t>consent</w:t>
      </w:r>
      <w:r w:rsidRPr="00EC3317">
        <w:rPr>
          <w:rFonts w:ascii="Times New Roman" w:eastAsia="Times New Roman" w:hAnsi="Times New Roman" w:cs="Times New Roman"/>
          <w:color w:val="212121"/>
          <w:kern w:val="36"/>
          <w:lang w:eastAsia="en-GB"/>
        </w:rPr>
        <w:t xml:space="preserve"> of the owner …</w:t>
      </w:r>
    </w:p>
    <w:p w14:paraId="0B559A48" w14:textId="77777777" w:rsidR="00865502" w:rsidRPr="00EC3317" w:rsidRDefault="00865502" w:rsidP="00865502">
      <w:pPr>
        <w:pStyle w:val="ListParagraph"/>
        <w:ind w:left="1440"/>
        <w:jc w:val="both"/>
        <w:outlineLvl w:val="0"/>
        <w:rPr>
          <w:rFonts w:ascii="Times New Roman" w:eastAsia="Times New Roman" w:hAnsi="Times New Roman" w:cs="Times New Roman"/>
          <w:color w:val="212121"/>
          <w:kern w:val="36"/>
          <w:lang w:eastAsia="en-GB"/>
        </w:rPr>
      </w:pPr>
    </w:p>
    <w:p w14:paraId="6E0C7792" w14:textId="77777777" w:rsidR="00865502" w:rsidRPr="00EC3317" w:rsidRDefault="00865502" w:rsidP="00865502">
      <w:pPr>
        <w:pStyle w:val="ListParagraph"/>
        <w:numPr>
          <w:ilvl w:val="1"/>
          <w:numId w:val="12"/>
        </w:numPr>
        <w:jc w:val="both"/>
        <w:outlineLvl w:val="0"/>
        <w:rPr>
          <w:rFonts w:ascii="Times New Roman" w:eastAsia="Times New Roman" w:hAnsi="Times New Roman" w:cs="Times New Roman"/>
          <w:color w:val="212121"/>
          <w:kern w:val="36"/>
          <w:lang w:eastAsia="en-GB"/>
        </w:rPr>
      </w:pPr>
      <w:r w:rsidRPr="00EC3317">
        <w:rPr>
          <w:rFonts w:ascii="Times New Roman" w:eastAsia="Times New Roman" w:hAnsi="Times New Roman" w:cs="Times New Roman"/>
          <w:i/>
          <w:iCs/>
          <w:color w:val="212121"/>
          <w:lang w:val="en-US" w:eastAsia="en-GB"/>
        </w:rPr>
        <w:t xml:space="preserve">Pearson v Rose &amp; Young Ltd </w:t>
      </w:r>
      <w:r w:rsidRPr="00EC3317">
        <w:rPr>
          <w:rFonts w:ascii="Times New Roman" w:eastAsia="Times New Roman" w:hAnsi="Times New Roman" w:cs="Times New Roman"/>
          <w:color w:val="212121"/>
          <w:lang w:val="en-US" w:eastAsia="en-GB"/>
        </w:rPr>
        <w:t xml:space="preserve">[1951] 1 K.B. 275 (it is immaterial that consent may have been obtained by fraud. Here, the owner parted with possession of the car’s registration book </w:t>
      </w:r>
      <w:proofErr w:type="gramStart"/>
      <w:r w:rsidRPr="00EC3317">
        <w:rPr>
          <w:rFonts w:ascii="Times New Roman" w:eastAsia="Times New Roman" w:hAnsi="Times New Roman" w:cs="Times New Roman"/>
          <w:color w:val="212121"/>
          <w:lang w:val="en-US" w:eastAsia="en-GB"/>
        </w:rPr>
        <w:t>as a result of</w:t>
      </w:r>
      <w:proofErr w:type="gramEnd"/>
      <w:r w:rsidRPr="00EC3317">
        <w:rPr>
          <w:rFonts w:ascii="Times New Roman" w:eastAsia="Times New Roman" w:hAnsi="Times New Roman" w:cs="Times New Roman"/>
          <w:color w:val="212121"/>
          <w:lang w:val="en-US" w:eastAsia="en-GB"/>
        </w:rPr>
        <w:t xml:space="preserve"> a trick by the MA. On the facts, there was no intention to leave the book in the MA’s possession)</w:t>
      </w:r>
    </w:p>
    <w:p w14:paraId="6F541DD0" w14:textId="77777777" w:rsidR="00865502" w:rsidRPr="00EC3317" w:rsidRDefault="00865502" w:rsidP="00865502">
      <w:pPr>
        <w:pStyle w:val="ListParagraph"/>
        <w:ind w:left="2160"/>
        <w:jc w:val="both"/>
        <w:outlineLvl w:val="0"/>
        <w:rPr>
          <w:rFonts w:ascii="Times New Roman" w:eastAsia="Times New Roman" w:hAnsi="Times New Roman" w:cs="Times New Roman"/>
          <w:color w:val="212121"/>
          <w:kern w:val="36"/>
          <w:lang w:eastAsia="en-GB"/>
        </w:rPr>
      </w:pPr>
    </w:p>
    <w:p w14:paraId="0908A57C" w14:textId="77777777" w:rsidR="00865502" w:rsidRPr="00EC3317" w:rsidRDefault="00865502" w:rsidP="00865502">
      <w:pPr>
        <w:pStyle w:val="ListParagraph"/>
        <w:numPr>
          <w:ilvl w:val="1"/>
          <w:numId w:val="12"/>
        </w:numPr>
        <w:jc w:val="both"/>
        <w:outlineLvl w:val="0"/>
        <w:rPr>
          <w:rFonts w:ascii="Times New Roman" w:eastAsia="Times New Roman" w:hAnsi="Times New Roman" w:cs="Times New Roman"/>
          <w:color w:val="212121"/>
          <w:kern w:val="36"/>
          <w:lang w:eastAsia="en-GB"/>
        </w:rPr>
      </w:pPr>
      <w:r w:rsidRPr="00EC3317">
        <w:rPr>
          <w:rFonts w:ascii="Times New Roman" w:eastAsia="Times New Roman" w:hAnsi="Times New Roman" w:cs="Times New Roman"/>
          <w:i/>
          <w:iCs/>
          <w:color w:val="212121"/>
          <w:lang w:val="en-US" w:eastAsia="en-GB"/>
        </w:rPr>
        <w:lastRenderedPageBreak/>
        <w:t>Stadium Finance v Robbins</w:t>
      </w:r>
      <w:r w:rsidRPr="00EC3317">
        <w:rPr>
          <w:rFonts w:ascii="Times New Roman" w:eastAsia="Times New Roman" w:hAnsi="Times New Roman" w:cs="Times New Roman"/>
          <w:color w:val="212121"/>
          <w:lang w:val="en-US" w:eastAsia="en-GB"/>
        </w:rPr>
        <w:t xml:space="preserve"> [1962] 2 Q.B. 664</w:t>
      </w:r>
    </w:p>
    <w:p w14:paraId="2BC12F55" w14:textId="77777777" w:rsidR="00865502" w:rsidRPr="00EC3317" w:rsidRDefault="00865502" w:rsidP="00865502">
      <w:pPr>
        <w:jc w:val="both"/>
        <w:rPr>
          <w:color w:val="212121"/>
        </w:rPr>
      </w:pPr>
    </w:p>
    <w:p w14:paraId="2D41ACF1" w14:textId="77777777" w:rsidR="00865502" w:rsidRPr="00EC3317" w:rsidRDefault="00865502" w:rsidP="00865502">
      <w:pPr>
        <w:jc w:val="both"/>
        <w:rPr>
          <w:color w:val="212121"/>
        </w:rPr>
      </w:pPr>
    </w:p>
    <w:p w14:paraId="4B9463F4" w14:textId="77777777" w:rsidR="00865502" w:rsidRPr="00EC3317" w:rsidRDefault="00865502" w:rsidP="00865502">
      <w:pPr>
        <w:pStyle w:val="ListParagraph"/>
        <w:numPr>
          <w:ilvl w:val="0"/>
          <w:numId w:val="12"/>
        </w:numPr>
        <w:jc w:val="both"/>
        <w:outlineLvl w:val="0"/>
        <w:rPr>
          <w:rFonts w:ascii="Times New Roman" w:eastAsia="Times New Roman" w:hAnsi="Times New Roman" w:cs="Times New Roman"/>
          <w:color w:val="212121"/>
          <w:kern w:val="36"/>
          <w:lang w:eastAsia="en-GB"/>
        </w:rPr>
      </w:pPr>
      <w:r w:rsidRPr="00EC3317">
        <w:rPr>
          <w:rFonts w:ascii="Times New Roman" w:eastAsia="Times New Roman" w:hAnsi="Times New Roman" w:cs="Times New Roman"/>
          <w:color w:val="212121"/>
          <w:kern w:val="36"/>
          <w:lang w:eastAsia="en-GB"/>
        </w:rPr>
        <w:t>… in the agent’s</w:t>
      </w:r>
      <w:r w:rsidRPr="00EC3317">
        <w:rPr>
          <w:rFonts w:ascii="Times New Roman" w:eastAsia="Times New Roman" w:hAnsi="Times New Roman" w:cs="Times New Roman"/>
          <w:b/>
          <w:bCs/>
          <w:color w:val="212121"/>
          <w:kern w:val="36"/>
          <w:lang w:eastAsia="en-GB"/>
        </w:rPr>
        <w:t xml:space="preserve"> capacity as mercantile agent</w:t>
      </w:r>
      <w:r w:rsidRPr="00EC3317">
        <w:rPr>
          <w:rFonts w:ascii="Times New Roman" w:eastAsia="Times New Roman" w:hAnsi="Times New Roman" w:cs="Times New Roman"/>
          <w:color w:val="212121"/>
          <w:kern w:val="36"/>
          <w:lang w:eastAsia="en-GB"/>
        </w:rPr>
        <w:t xml:space="preserve"> or for some purpose connected to this capacity:</w:t>
      </w:r>
    </w:p>
    <w:p w14:paraId="16CB6FA5" w14:textId="77777777" w:rsidR="00865502" w:rsidRPr="00EC3317" w:rsidRDefault="00865502" w:rsidP="00865502">
      <w:pPr>
        <w:pStyle w:val="ListParagraph"/>
        <w:ind w:left="1440"/>
        <w:jc w:val="both"/>
        <w:outlineLvl w:val="0"/>
        <w:rPr>
          <w:rFonts w:ascii="Times New Roman" w:eastAsia="Times New Roman" w:hAnsi="Times New Roman" w:cs="Times New Roman"/>
          <w:color w:val="212121"/>
          <w:kern w:val="36"/>
          <w:lang w:eastAsia="en-GB"/>
        </w:rPr>
      </w:pPr>
    </w:p>
    <w:p w14:paraId="1586C4EA" w14:textId="77777777" w:rsidR="00865502" w:rsidRPr="00EC3317" w:rsidRDefault="00865502" w:rsidP="00865502">
      <w:pPr>
        <w:pStyle w:val="ListParagraph"/>
        <w:numPr>
          <w:ilvl w:val="1"/>
          <w:numId w:val="12"/>
        </w:numPr>
        <w:jc w:val="both"/>
        <w:outlineLvl w:val="0"/>
        <w:rPr>
          <w:rFonts w:ascii="Times New Roman" w:eastAsia="Times New Roman" w:hAnsi="Times New Roman" w:cs="Times New Roman"/>
          <w:i/>
          <w:iCs/>
          <w:color w:val="212121"/>
          <w:lang w:val="en-US" w:eastAsia="en-GB"/>
        </w:rPr>
      </w:pPr>
      <w:r w:rsidRPr="00EC3317">
        <w:rPr>
          <w:rFonts w:ascii="Times New Roman" w:eastAsia="Times New Roman" w:hAnsi="Times New Roman" w:cs="Times New Roman"/>
          <w:i/>
          <w:iCs/>
          <w:color w:val="212121"/>
          <w:lang w:val="en-US" w:eastAsia="en-GB"/>
        </w:rPr>
        <w:t xml:space="preserve">Pearson v Rose &amp; Young Ltd </w:t>
      </w:r>
      <w:r w:rsidRPr="00EC3317">
        <w:rPr>
          <w:rFonts w:ascii="Times New Roman" w:eastAsia="Times New Roman" w:hAnsi="Times New Roman" w:cs="Times New Roman"/>
          <w:color w:val="212121"/>
          <w:lang w:val="en-US" w:eastAsia="en-GB"/>
        </w:rPr>
        <w:t>(above):</w:t>
      </w:r>
    </w:p>
    <w:p w14:paraId="6E3D12C8" w14:textId="77777777" w:rsidR="00865502" w:rsidRPr="00EC3317" w:rsidRDefault="00865502" w:rsidP="00865502">
      <w:pPr>
        <w:pStyle w:val="ListParagraph"/>
        <w:ind w:left="2160"/>
        <w:jc w:val="both"/>
        <w:outlineLvl w:val="0"/>
        <w:rPr>
          <w:rFonts w:ascii="Times New Roman" w:eastAsia="Times New Roman" w:hAnsi="Times New Roman" w:cs="Times New Roman"/>
          <w:i/>
          <w:iCs/>
          <w:color w:val="212121"/>
          <w:lang w:val="en-US" w:eastAsia="en-GB"/>
        </w:rPr>
      </w:pPr>
    </w:p>
    <w:p w14:paraId="38067153" w14:textId="77777777" w:rsidR="00865502" w:rsidRPr="00EC3317" w:rsidRDefault="00865502" w:rsidP="00865502">
      <w:pPr>
        <w:pStyle w:val="ListParagraph"/>
        <w:ind w:left="2160"/>
        <w:jc w:val="both"/>
        <w:outlineLvl w:val="0"/>
        <w:rPr>
          <w:rFonts w:ascii="Times New Roman" w:eastAsia="Times New Roman" w:hAnsi="Times New Roman" w:cs="Times New Roman"/>
          <w:color w:val="212121"/>
          <w:lang w:val="en-US" w:eastAsia="en-GB"/>
        </w:rPr>
      </w:pPr>
      <w:r w:rsidRPr="00EC3317">
        <w:rPr>
          <w:rFonts w:ascii="Times New Roman" w:eastAsia="Times New Roman" w:hAnsi="Times New Roman" w:cs="Times New Roman"/>
          <w:color w:val="212121"/>
          <w:lang w:val="en-US" w:eastAsia="en-GB"/>
        </w:rPr>
        <w:t xml:space="preserve">‘Suppose … that the owner of furniture leaves it with a repairer for repair, and that the repairer happens to be a dealer as well, does that mean that the repairer can deprive the true owner of his goods by selling them to a buyer? Clearly not, if the owner did not know the repairer to be a dealer; and even if he did, why should that incidental knowledge </w:t>
      </w:r>
      <w:proofErr w:type="gramStart"/>
      <w:r w:rsidRPr="00EC3317">
        <w:rPr>
          <w:rFonts w:ascii="Times New Roman" w:eastAsia="Times New Roman" w:hAnsi="Times New Roman" w:cs="Times New Roman"/>
          <w:color w:val="212121"/>
          <w:lang w:val="en-US" w:eastAsia="en-GB"/>
        </w:rPr>
        <w:t>deprive</w:t>
      </w:r>
      <w:proofErr w:type="gramEnd"/>
      <w:r w:rsidRPr="00EC3317">
        <w:rPr>
          <w:rFonts w:ascii="Times New Roman" w:eastAsia="Times New Roman" w:hAnsi="Times New Roman" w:cs="Times New Roman"/>
          <w:color w:val="212121"/>
          <w:lang w:val="en-US" w:eastAsia="en-GB"/>
        </w:rPr>
        <w:t xml:space="preserve"> the true owner of his goods?’ (per Denning LJ)</w:t>
      </w:r>
    </w:p>
    <w:p w14:paraId="6A3661EE" w14:textId="77777777" w:rsidR="00865502" w:rsidRPr="00EC3317" w:rsidRDefault="00865502" w:rsidP="00865502">
      <w:pPr>
        <w:pStyle w:val="ListParagraph"/>
        <w:ind w:left="2160"/>
        <w:jc w:val="both"/>
        <w:outlineLvl w:val="0"/>
        <w:rPr>
          <w:rFonts w:ascii="Times New Roman" w:eastAsia="Times New Roman" w:hAnsi="Times New Roman" w:cs="Times New Roman"/>
          <w:color w:val="212121"/>
          <w:lang w:val="en-US" w:eastAsia="en-GB"/>
        </w:rPr>
      </w:pPr>
    </w:p>
    <w:p w14:paraId="4357CD10" w14:textId="77777777" w:rsidR="00865502" w:rsidRPr="00EC3317" w:rsidRDefault="00865502" w:rsidP="00865502">
      <w:pPr>
        <w:pStyle w:val="ListParagraph"/>
        <w:numPr>
          <w:ilvl w:val="1"/>
          <w:numId w:val="12"/>
        </w:numPr>
        <w:jc w:val="both"/>
        <w:outlineLvl w:val="0"/>
        <w:rPr>
          <w:rFonts w:ascii="Times New Roman" w:eastAsia="Times New Roman" w:hAnsi="Times New Roman" w:cs="Times New Roman"/>
          <w:i/>
          <w:iCs/>
          <w:color w:val="212121"/>
          <w:lang w:val="en-US" w:eastAsia="en-GB"/>
        </w:rPr>
      </w:pPr>
      <w:r w:rsidRPr="00EC3317">
        <w:rPr>
          <w:rFonts w:ascii="Times New Roman" w:eastAsia="Times New Roman" w:hAnsi="Times New Roman" w:cs="Times New Roman"/>
          <w:i/>
          <w:iCs/>
          <w:color w:val="212121"/>
          <w:lang w:val="en-US" w:eastAsia="en-GB"/>
        </w:rPr>
        <w:t>Astley Industrial Trust v Miller</w:t>
      </w:r>
      <w:r w:rsidRPr="00EC3317">
        <w:rPr>
          <w:rFonts w:ascii="Times New Roman" w:eastAsia="Times New Roman" w:hAnsi="Times New Roman" w:cs="Times New Roman"/>
          <w:color w:val="212121"/>
          <w:lang w:val="en-US" w:eastAsia="en-GB"/>
        </w:rPr>
        <w:t xml:space="preserve"> </w:t>
      </w:r>
      <w:hyperlink r:id="rId11" w:history="1">
        <w:r w:rsidRPr="00EC3317">
          <w:rPr>
            <w:rFonts w:ascii="Times New Roman" w:eastAsia="Times New Roman" w:hAnsi="Times New Roman" w:cs="Times New Roman"/>
            <w:color w:val="212121"/>
            <w:lang w:val="en-US" w:eastAsia="en-GB"/>
          </w:rPr>
          <w:t>[1968] 2 All E.R. 36</w:t>
        </w:r>
      </w:hyperlink>
    </w:p>
    <w:p w14:paraId="1A62C458" w14:textId="77777777" w:rsidR="00865502" w:rsidRPr="00EC3317" w:rsidRDefault="00865502" w:rsidP="00865502">
      <w:pPr>
        <w:pStyle w:val="ListParagraph"/>
        <w:ind w:left="2160"/>
        <w:jc w:val="both"/>
        <w:outlineLvl w:val="0"/>
        <w:rPr>
          <w:rFonts w:ascii="Times New Roman" w:eastAsia="Times New Roman" w:hAnsi="Times New Roman" w:cs="Times New Roman"/>
          <w:i/>
          <w:iCs/>
          <w:color w:val="212121"/>
          <w:lang w:val="en-US" w:eastAsia="en-GB"/>
        </w:rPr>
      </w:pPr>
    </w:p>
    <w:p w14:paraId="5A131C2A" w14:textId="77777777" w:rsidR="00865502" w:rsidRPr="00EC3317" w:rsidRDefault="00865502" w:rsidP="00865502">
      <w:pPr>
        <w:pStyle w:val="ListParagraph"/>
        <w:ind w:left="2160"/>
        <w:jc w:val="both"/>
        <w:outlineLvl w:val="0"/>
        <w:rPr>
          <w:rFonts w:ascii="Times New Roman" w:eastAsia="Times New Roman" w:hAnsi="Times New Roman" w:cs="Times New Roman"/>
          <w:color w:val="212121"/>
          <w:lang w:val="en-US" w:eastAsia="en-GB"/>
        </w:rPr>
      </w:pPr>
    </w:p>
    <w:p w14:paraId="2A2C59F1" w14:textId="77777777" w:rsidR="00865502" w:rsidRPr="00EC3317" w:rsidRDefault="00865502" w:rsidP="00865502">
      <w:pPr>
        <w:pStyle w:val="ListParagraph"/>
        <w:numPr>
          <w:ilvl w:val="0"/>
          <w:numId w:val="12"/>
        </w:numPr>
        <w:jc w:val="both"/>
        <w:outlineLvl w:val="0"/>
        <w:rPr>
          <w:rFonts w:ascii="Times New Roman" w:eastAsia="Times New Roman" w:hAnsi="Times New Roman" w:cs="Times New Roman"/>
          <w:color w:val="212121"/>
          <w:kern w:val="36"/>
          <w:lang w:eastAsia="en-GB"/>
        </w:rPr>
      </w:pPr>
      <w:r w:rsidRPr="00EC3317">
        <w:rPr>
          <w:rFonts w:ascii="Times New Roman" w:eastAsia="Times New Roman" w:hAnsi="Times New Roman" w:cs="Times New Roman"/>
          <w:b/>
          <w:bCs/>
          <w:color w:val="212121"/>
          <w:kern w:val="36"/>
          <w:lang w:eastAsia="en-GB"/>
        </w:rPr>
        <w:t xml:space="preserve">Important presumptions </w:t>
      </w:r>
      <w:r w:rsidRPr="00EC3317">
        <w:rPr>
          <w:rFonts w:ascii="Times New Roman" w:eastAsia="Times New Roman" w:hAnsi="Times New Roman" w:cs="Times New Roman"/>
          <w:color w:val="212121"/>
          <w:kern w:val="36"/>
          <w:lang w:eastAsia="en-GB"/>
        </w:rPr>
        <w:t>as to the operation of consent:</w:t>
      </w:r>
    </w:p>
    <w:p w14:paraId="02832E7F" w14:textId="77777777" w:rsidR="00865502" w:rsidRPr="00EC3317" w:rsidRDefault="00865502" w:rsidP="00865502">
      <w:pPr>
        <w:pStyle w:val="ListParagraph"/>
        <w:ind w:left="2160"/>
        <w:jc w:val="both"/>
        <w:outlineLvl w:val="0"/>
        <w:rPr>
          <w:rFonts w:ascii="Times New Roman" w:eastAsia="Times New Roman" w:hAnsi="Times New Roman" w:cs="Times New Roman"/>
          <w:color w:val="212121"/>
          <w:kern w:val="36"/>
          <w:lang w:eastAsia="en-GB"/>
        </w:rPr>
      </w:pPr>
    </w:p>
    <w:p w14:paraId="7D9B7D99" w14:textId="77777777" w:rsidR="00865502" w:rsidRPr="00EC3317" w:rsidRDefault="00865502" w:rsidP="00865502">
      <w:pPr>
        <w:pStyle w:val="ListParagraph"/>
        <w:numPr>
          <w:ilvl w:val="1"/>
          <w:numId w:val="12"/>
        </w:numPr>
        <w:jc w:val="both"/>
        <w:outlineLvl w:val="0"/>
        <w:rPr>
          <w:rFonts w:ascii="Times New Roman" w:eastAsia="Times New Roman" w:hAnsi="Times New Roman" w:cs="Times New Roman"/>
          <w:color w:val="212121"/>
          <w:kern w:val="36"/>
          <w:lang w:eastAsia="en-GB"/>
        </w:rPr>
      </w:pPr>
      <w:r w:rsidRPr="00EC3317">
        <w:rPr>
          <w:rFonts w:ascii="Times New Roman" w:eastAsia="Times New Roman" w:hAnsi="Times New Roman" w:cs="Times New Roman"/>
          <w:color w:val="212121"/>
          <w:kern w:val="36"/>
          <w:lang w:eastAsia="en-GB"/>
        </w:rPr>
        <w:t xml:space="preserve">Where MA has goods or documents of title with the consent of the owner, this consent is </w:t>
      </w:r>
      <w:r w:rsidRPr="00EC3317">
        <w:rPr>
          <w:rFonts w:ascii="Times New Roman" w:eastAsia="Times New Roman" w:hAnsi="Times New Roman" w:cs="Times New Roman"/>
          <w:b/>
          <w:bCs/>
          <w:color w:val="212121"/>
          <w:kern w:val="36"/>
          <w:lang w:eastAsia="en-GB"/>
        </w:rPr>
        <w:t>presumed to subsist</w:t>
      </w:r>
      <w:r w:rsidRPr="00EC3317">
        <w:rPr>
          <w:rFonts w:ascii="Times New Roman" w:eastAsia="Times New Roman" w:hAnsi="Times New Roman" w:cs="Times New Roman"/>
          <w:color w:val="212121"/>
          <w:kern w:val="36"/>
          <w:lang w:eastAsia="en-GB"/>
        </w:rPr>
        <w:t xml:space="preserve"> even where it has been withdrawn, provided that the person taking under the disposition has </w:t>
      </w:r>
      <w:r w:rsidRPr="00EC3317">
        <w:rPr>
          <w:rFonts w:ascii="Times New Roman" w:eastAsia="Times New Roman" w:hAnsi="Times New Roman" w:cs="Times New Roman"/>
          <w:b/>
          <w:bCs/>
          <w:color w:val="212121"/>
          <w:kern w:val="36"/>
          <w:lang w:eastAsia="en-GB"/>
        </w:rPr>
        <w:t xml:space="preserve">no knowledge </w:t>
      </w:r>
      <w:r w:rsidRPr="00EC3317">
        <w:rPr>
          <w:rFonts w:ascii="Times New Roman" w:eastAsia="Times New Roman" w:hAnsi="Times New Roman" w:cs="Times New Roman"/>
          <w:color w:val="212121"/>
          <w:kern w:val="36"/>
          <w:lang w:eastAsia="en-GB"/>
        </w:rPr>
        <w:t>of the withdrawal: s.2(2) FA 1889</w:t>
      </w:r>
    </w:p>
    <w:p w14:paraId="512E5104" w14:textId="77777777" w:rsidR="00865502" w:rsidRPr="00EC3317" w:rsidRDefault="00865502" w:rsidP="00865502">
      <w:pPr>
        <w:pStyle w:val="ListParagraph"/>
        <w:ind w:left="2160"/>
        <w:jc w:val="both"/>
        <w:outlineLvl w:val="0"/>
        <w:rPr>
          <w:rFonts w:ascii="Times New Roman" w:eastAsia="Times New Roman" w:hAnsi="Times New Roman" w:cs="Times New Roman"/>
          <w:color w:val="212121"/>
          <w:kern w:val="36"/>
          <w:lang w:eastAsia="en-GB"/>
        </w:rPr>
      </w:pPr>
    </w:p>
    <w:p w14:paraId="78E6EFB9" w14:textId="77777777" w:rsidR="00865502" w:rsidRPr="00EC3317" w:rsidRDefault="00865502" w:rsidP="00865502">
      <w:pPr>
        <w:pStyle w:val="ListParagraph"/>
        <w:ind w:left="2160"/>
        <w:jc w:val="both"/>
        <w:outlineLvl w:val="0"/>
        <w:rPr>
          <w:rFonts w:ascii="Times New Roman" w:eastAsia="Times New Roman" w:hAnsi="Times New Roman" w:cs="Times New Roman"/>
          <w:color w:val="212121"/>
          <w:kern w:val="36"/>
          <w:lang w:eastAsia="en-GB"/>
        </w:rPr>
      </w:pPr>
      <w:r w:rsidRPr="00EC3317">
        <w:rPr>
          <w:rFonts w:ascii="Times New Roman" w:eastAsia="Times New Roman" w:hAnsi="Times New Roman" w:cs="Times New Roman"/>
          <w:color w:val="212121"/>
          <w:kern w:val="36"/>
          <w:lang w:eastAsia="en-GB"/>
        </w:rPr>
        <w:t xml:space="preserve">See also: </w:t>
      </w:r>
      <w:r w:rsidRPr="00EC3317">
        <w:rPr>
          <w:rFonts w:ascii="Times New Roman" w:eastAsia="Times New Roman" w:hAnsi="Times New Roman" w:cs="Times New Roman"/>
          <w:i/>
          <w:iCs/>
          <w:color w:val="212121"/>
          <w:kern w:val="36"/>
          <w:lang w:eastAsia="en-GB"/>
        </w:rPr>
        <w:t>Newtons of Wembley Ltd v Williams</w:t>
      </w:r>
      <w:r w:rsidRPr="00EC3317">
        <w:rPr>
          <w:rFonts w:ascii="Times New Roman" w:eastAsia="Times New Roman" w:hAnsi="Times New Roman" w:cs="Times New Roman"/>
          <w:color w:val="212121"/>
          <w:kern w:val="36"/>
          <w:lang w:eastAsia="en-GB"/>
        </w:rPr>
        <w:t xml:space="preserve"> [1965] 1 Q.B. 560</w:t>
      </w:r>
    </w:p>
    <w:p w14:paraId="4E879447" w14:textId="77777777" w:rsidR="00865502" w:rsidRPr="00EC3317" w:rsidRDefault="00865502" w:rsidP="00865502">
      <w:pPr>
        <w:jc w:val="both"/>
        <w:outlineLvl w:val="0"/>
        <w:rPr>
          <w:color w:val="212121"/>
          <w:kern w:val="36"/>
        </w:rPr>
      </w:pPr>
    </w:p>
    <w:p w14:paraId="42503C3D" w14:textId="77777777" w:rsidR="00865502" w:rsidRPr="00EC3317" w:rsidRDefault="00865502" w:rsidP="00865502">
      <w:pPr>
        <w:pStyle w:val="ListParagraph"/>
        <w:numPr>
          <w:ilvl w:val="1"/>
          <w:numId w:val="12"/>
        </w:numPr>
        <w:jc w:val="both"/>
        <w:outlineLvl w:val="0"/>
        <w:rPr>
          <w:rFonts w:ascii="Times New Roman" w:eastAsia="Times New Roman" w:hAnsi="Times New Roman" w:cs="Times New Roman"/>
          <w:color w:val="212121"/>
          <w:kern w:val="36"/>
          <w:lang w:eastAsia="en-GB"/>
        </w:rPr>
      </w:pPr>
      <w:r w:rsidRPr="00EC3317">
        <w:rPr>
          <w:rFonts w:ascii="Times New Roman" w:eastAsia="Times New Roman" w:hAnsi="Times New Roman" w:cs="Times New Roman"/>
          <w:color w:val="212121"/>
          <w:kern w:val="36"/>
          <w:lang w:eastAsia="en-GB"/>
        </w:rPr>
        <w:t xml:space="preserve">Consent as to possession of the documents of title is </w:t>
      </w:r>
      <w:r w:rsidRPr="00EC3317">
        <w:rPr>
          <w:rFonts w:ascii="Times New Roman" w:eastAsia="Times New Roman" w:hAnsi="Times New Roman" w:cs="Times New Roman"/>
          <w:b/>
          <w:bCs/>
          <w:color w:val="212121"/>
          <w:kern w:val="36"/>
          <w:lang w:eastAsia="en-GB"/>
        </w:rPr>
        <w:t>presumed</w:t>
      </w:r>
      <w:r w:rsidRPr="00EC3317">
        <w:rPr>
          <w:rFonts w:ascii="Times New Roman" w:eastAsia="Times New Roman" w:hAnsi="Times New Roman" w:cs="Times New Roman"/>
          <w:color w:val="212121"/>
          <w:kern w:val="36"/>
          <w:lang w:eastAsia="en-GB"/>
        </w:rPr>
        <w:t xml:space="preserve"> by virtue of possession of the goods: s.2(3) FA 1889</w:t>
      </w:r>
    </w:p>
    <w:p w14:paraId="1B23BED6" w14:textId="77777777" w:rsidR="00865502" w:rsidRPr="00EC3317" w:rsidRDefault="00865502" w:rsidP="00865502">
      <w:pPr>
        <w:pStyle w:val="ListParagraph"/>
        <w:ind w:left="2160"/>
        <w:jc w:val="both"/>
        <w:outlineLvl w:val="0"/>
        <w:rPr>
          <w:rFonts w:ascii="Times New Roman" w:eastAsia="Times New Roman" w:hAnsi="Times New Roman" w:cs="Times New Roman"/>
          <w:color w:val="212121"/>
          <w:kern w:val="36"/>
          <w:lang w:eastAsia="en-GB"/>
        </w:rPr>
      </w:pPr>
    </w:p>
    <w:p w14:paraId="455CE6F1" w14:textId="77777777" w:rsidR="00865502" w:rsidRPr="00EC3317" w:rsidRDefault="00865502" w:rsidP="00865502">
      <w:pPr>
        <w:pStyle w:val="ListParagraph"/>
        <w:numPr>
          <w:ilvl w:val="1"/>
          <w:numId w:val="12"/>
        </w:numPr>
        <w:jc w:val="both"/>
        <w:outlineLvl w:val="0"/>
        <w:rPr>
          <w:rFonts w:ascii="Times New Roman" w:eastAsia="Times New Roman" w:hAnsi="Times New Roman" w:cs="Times New Roman"/>
          <w:color w:val="212121"/>
          <w:kern w:val="36"/>
          <w:lang w:eastAsia="en-GB"/>
        </w:rPr>
      </w:pPr>
      <w:r w:rsidRPr="00EC3317">
        <w:rPr>
          <w:rFonts w:ascii="Times New Roman" w:eastAsia="Times New Roman" w:hAnsi="Times New Roman" w:cs="Times New Roman"/>
          <w:color w:val="212121"/>
          <w:kern w:val="36"/>
          <w:lang w:eastAsia="en-GB"/>
        </w:rPr>
        <w:t xml:space="preserve">Consent is </w:t>
      </w:r>
      <w:r w:rsidRPr="00EC3317">
        <w:rPr>
          <w:rFonts w:ascii="Times New Roman" w:eastAsia="Times New Roman" w:hAnsi="Times New Roman" w:cs="Times New Roman"/>
          <w:b/>
          <w:bCs/>
          <w:color w:val="212121"/>
          <w:kern w:val="36"/>
          <w:lang w:eastAsia="en-GB"/>
        </w:rPr>
        <w:t>presumed</w:t>
      </w:r>
      <w:r w:rsidRPr="00EC3317">
        <w:rPr>
          <w:rFonts w:ascii="Times New Roman" w:eastAsia="Times New Roman" w:hAnsi="Times New Roman" w:cs="Times New Roman"/>
          <w:color w:val="212121"/>
          <w:kern w:val="36"/>
          <w:lang w:eastAsia="en-GB"/>
        </w:rPr>
        <w:t xml:space="preserve"> unless there is evidence to the contrary: s.2(4) FA 1889</w:t>
      </w:r>
    </w:p>
    <w:p w14:paraId="1DA005BD" w14:textId="77777777" w:rsidR="00865502" w:rsidRDefault="00865502" w:rsidP="005A556C"/>
    <w:p w14:paraId="1F08D5A4" w14:textId="77777777" w:rsidR="00865502" w:rsidRDefault="00865502" w:rsidP="005A556C"/>
    <w:p w14:paraId="30F8ADF9" w14:textId="77777777" w:rsidR="00865502" w:rsidRPr="00EC3317" w:rsidRDefault="00865502" w:rsidP="005A556C"/>
    <w:p w14:paraId="493FBD2D" w14:textId="77777777" w:rsidR="00E52F1B" w:rsidRPr="00EC3317" w:rsidRDefault="00E52F1B" w:rsidP="00E52F1B">
      <w:pPr>
        <w:ind w:firstLine="720"/>
        <w:jc w:val="both"/>
        <w:outlineLvl w:val="0"/>
        <w:rPr>
          <w:b/>
          <w:bCs/>
          <w:color w:val="212121"/>
          <w:kern w:val="36"/>
        </w:rPr>
      </w:pPr>
      <w:r w:rsidRPr="00EC3317">
        <w:rPr>
          <w:b/>
          <w:bCs/>
          <w:color w:val="212121"/>
          <w:kern w:val="36"/>
        </w:rPr>
        <w:t>‘Possession’</w:t>
      </w:r>
    </w:p>
    <w:p w14:paraId="2D49308E" w14:textId="77777777" w:rsidR="00E52F1B" w:rsidRPr="00EC3317" w:rsidRDefault="00E52F1B" w:rsidP="00E52F1B">
      <w:pPr>
        <w:ind w:firstLine="720"/>
        <w:jc w:val="both"/>
        <w:outlineLvl w:val="0"/>
        <w:rPr>
          <w:b/>
          <w:bCs/>
          <w:color w:val="212121"/>
          <w:kern w:val="36"/>
        </w:rPr>
      </w:pPr>
    </w:p>
    <w:p w14:paraId="6BD87CD1" w14:textId="77777777" w:rsidR="00E52F1B" w:rsidRPr="00EC3317" w:rsidRDefault="00E52F1B" w:rsidP="00E52F1B">
      <w:pPr>
        <w:pStyle w:val="ListParagraph"/>
        <w:numPr>
          <w:ilvl w:val="0"/>
          <w:numId w:val="12"/>
        </w:numPr>
        <w:jc w:val="both"/>
        <w:outlineLvl w:val="0"/>
        <w:rPr>
          <w:rFonts w:ascii="Times New Roman" w:eastAsia="Times New Roman" w:hAnsi="Times New Roman" w:cs="Times New Roman"/>
          <w:b/>
          <w:bCs/>
          <w:color w:val="212121"/>
          <w:kern w:val="36"/>
          <w:lang w:eastAsia="en-GB"/>
        </w:rPr>
      </w:pPr>
      <w:r w:rsidRPr="00EC3317">
        <w:rPr>
          <w:rFonts w:ascii="Times New Roman" w:eastAsia="Times New Roman" w:hAnsi="Times New Roman" w:cs="Times New Roman"/>
          <w:b/>
          <w:bCs/>
          <w:color w:val="212121"/>
          <w:kern w:val="36"/>
          <w:lang w:eastAsia="en-GB"/>
        </w:rPr>
        <w:t>S.1(2) FA 1889:</w:t>
      </w:r>
    </w:p>
    <w:p w14:paraId="6B3957D5" w14:textId="77777777" w:rsidR="00E52F1B" w:rsidRPr="00EC3317" w:rsidRDefault="00E52F1B" w:rsidP="00E52F1B">
      <w:pPr>
        <w:jc w:val="both"/>
        <w:outlineLvl w:val="0"/>
        <w:rPr>
          <w:b/>
          <w:bCs/>
          <w:color w:val="212121"/>
          <w:kern w:val="36"/>
        </w:rPr>
      </w:pPr>
    </w:p>
    <w:p w14:paraId="11EB749A" w14:textId="77777777" w:rsidR="00E52F1B" w:rsidRPr="00EC3317" w:rsidRDefault="00E52F1B" w:rsidP="00E52F1B">
      <w:pPr>
        <w:ind w:left="1440"/>
        <w:jc w:val="both"/>
        <w:rPr>
          <w:color w:val="212121"/>
          <w:shd w:val="clear" w:color="auto" w:fill="FFFFFF"/>
        </w:rPr>
      </w:pPr>
      <w:r w:rsidRPr="00EC3317">
        <w:rPr>
          <w:color w:val="212121"/>
          <w:shd w:val="clear" w:color="auto" w:fill="FFFFFF"/>
        </w:rPr>
        <w:t>Possession exists where the “goods or documents are in his actual custody or held by any other person, subject to his control, or for him or on his behalf”</w:t>
      </w:r>
    </w:p>
    <w:p w14:paraId="10E4F2EB" w14:textId="77777777" w:rsidR="00E52F1B" w:rsidRPr="00EC3317" w:rsidRDefault="00E52F1B" w:rsidP="00E52F1B">
      <w:pPr>
        <w:ind w:left="1440"/>
        <w:jc w:val="both"/>
        <w:rPr>
          <w:color w:val="212121"/>
          <w:shd w:val="clear" w:color="auto" w:fill="FFFFFF"/>
        </w:rPr>
      </w:pPr>
    </w:p>
    <w:p w14:paraId="3A47D2F9" w14:textId="77777777" w:rsidR="00E52F1B" w:rsidRPr="00EC3317" w:rsidRDefault="00E52F1B" w:rsidP="00E52F1B">
      <w:pPr>
        <w:pStyle w:val="ListParagraph"/>
        <w:numPr>
          <w:ilvl w:val="0"/>
          <w:numId w:val="12"/>
        </w:numPr>
        <w:jc w:val="both"/>
        <w:outlineLvl w:val="0"/>
        <w:rPr>
          <w:rFonts w:ascii="Times New Roman" w:eastAsia="Times New Roman" w:hAnsi="Times New Roman" w:cs="Times New Roman"/>
          <w:color w:val="212121"/>
          <w:kern w:val="36"/>
          <w:lang w:eastAsia="en-GB"/>
        </w:rPr>
      </w:pPr>
      <w:r w:rsidRPr="00EC3317">
        <w:rPr>
          <w:rFonts w:ascii="Times New Roman" w:eastAsia="Times New Roman" w:hAnsi="Times New Roman" w:cs="Times New Roman"/>
          <w:color w:val="212121"/>
          <w:kern w:val="36"/>
          <w:lang w:eastAsia="en-GB"/>
        </w:rPr>
        <w:t>Possession</w:t>
      </w:r>
      <w:r w:rsidRPr="00EC3317">
        <w:rPr>
          <w:rFonts w:ascii="Times New Roman" w:eastAsia="Times New Roman" w:hAnsi="Times New Roman" w:cs="Times New Roman"/>
          <w:b/>
          <w:bCs/>
          <w:color w:val="212121"/>
          <w:kern w:val="36"/>
          <w:lang w:eastAsia="en-GB"/>
        </w:rPr>
        <w:t xml:space="preserve"> at the time of sale/pledge/other disposition </w:t>
      </w:r>
      <w:r w:rsidRPr="00EC3317">
        <w:rPr>
          <w:rFonts w:ascii="Times New Roman" w:eastAsia="Times New Roman" w:hAnsi="Times New Roman" w:cs="Times New Roman"/>
          <w:color w:val="212121"/>
          <w:kern w:val="36"/>
          <w:lang w:eastAsia="en-GB"/>
        </w:rPr>
        <w:t>is essential:</w:t>
      </w:r>
    </w:p>
    <w:p w14:paraId="70757DBC" w14:textId="77777777" w:rsidR="00E52F1B" w:rsidRPr="00EC3317" w:rsidRDefault="00E52F1B" w:rsidP="00E52F1B">
      <w:pPr>
        <w:pStyle w:val="ListParagraph"/>
        <w:ind w:left="1440"/>
        <w:jc w:val="both"/>
        <w:outlineLvl w:val="0"/>
        <w:rPr>
          <w:rFonts w:ascii="Times New Roman" w:eastAsia="Times New Roman" w:hAnsi="Times New Roman" w:cs="Times New Roman"/>
          <w:b/>
          <w:bCs/>
          <w:color w:val="212121"/>
          <w:kern w:val="36"/>
          <w:lang w:eastAsia="en-GB"/>
        </w:rPr>
      </w:pPr>
    </w:p>
    <w:p w14:paraId="666588FC" w14:textId="77777777" w:rsidR="00E52F1B" w:rsidRPr="00EC3317" w:rsidRDefault="00E52F1B" w:rsidP="00E52F1B">
      <w:pPr>
        <w:ind w:left="720" w:firstLine="720"/>
      </w:pPr>
      <w:r w:rsidRPr="00EC3317">
        <w:rPr>
          <w:i/>
          <w:iCs/>
          <w:color w:val="212121"/>
          <w:kern w:val="36"/>
          <w:lang w:val="en-US"/>
        </w:rPr>
        <w:t>Beverley Acceptances v Oakley</w:t>
      </w:r>
      <w:r w:rsidRPr="00EC3317">
        <w:rPr>
          <w:color w:val="212121"/>
          <w:kern w:val="36"/>
          <w:lang w:val="en-US"/>
        </w:rPr>
        <w:t xml:space="preserve"> </w:t>
      </w:r>
      <w:r w:rsidRPr="00EC3317">
        <w:rPr>
          <w:color w:val="212121"/>
          <w:kern w:val="36"/>
        </w:rPr>
        <w:t>[1982] R.T.R. 417</w:t>
      </w:r>
    </w:p>
    <w:p w14:paraId="55875AA2" w14:textId="77777777" w:rsidR="00E52F1B" w:rsidRPr="00EC3317" w:rsidRDefault="00E52F1B" w:rsidP="00E52F1B">
      <w:pPr>
        <w:jc w:val="both"/>
        <w:outlineLvl w:val="0"/>
        <w:rPr>
          <w:b/>
          <w:bCs/>
          <w:color w:val="212121"/>
          <w:kern w:val="36"/>
        </w:rPr>
      </w:pPr>
    </w:p>
    <w:p w14:paraId="44ACD53D" w14:textId="77777777" w:rsidR="00E52F1B" w:rsidRPr="00EC3317" w:rsidRDefault="00E52F1B" w:rsidP="00E52F1B">
      <w:pPr>
        <w:ind w:firstLine="720"/>
        <w:jc w:val="both"/>
        <w:outlineLvl w:val="0"/>
        <w:rPr>
          <w:b/>
          <w:bCs/>
          <w:color w:val="212121"/>
          <w:kern w:val="36"/>
        </w:rPr>
      </w:pPr>
    </w:p>
    <w:p w14:paraId="357D5D94" w14:textId="77777777" w:rsidR="00E52F1B" w:rsidRPr="00EC3317" w:rsidRDefault="00E52F1B" w:rsidP="00E52F1B">
      <w:pPr>
        <w:ind w:firstLine="720"/>
        <w:jc w:val="both"/>
        <w:outlineLvl w:val="0"/>
        <w:rPr>
          <w:b/>
          <w:bCs/>
          <w:color w:val="212121"/>
          <w:kern w:val="36"/>
        </w:rPr>
      </w:pPr>
      <w:r w:rsidRPr="00EC3317">
        <w:rPr>
          <w:b/>
          <w:bCs/>
          <w:color w:val="212121"/>
          <w:kern w:val="36"/>
        </w:rPr>
        <w:t>‘Goods and Documents of title’</w:t>
      </w:r>
    </w:p>
    <w:p w14:paraId="257BB722" w14:textId="77777777" w:rsidR="00E52F1B" w:rsidRPr="00EC3317" w:rsidRDefault="00E52F1B" w:rsidP="00E52F1B">
      <w:pPr>
        <w:jc w:val="both"/>
      </w:pPr>
    </w:p>
    <w:p w14:paraId="162D47F4" w14:textId="77777777" w:rsidR="00E52F1B" w:rsidRPr="00EC3317" w:rsidRDefault="00E52F1B" w:rsidP="00E52F1B">
      <w:pPr>
        <w:pStyle w:val="ListParagraph"/>
        <w:numPr>
          <w:ilvl w:val="0"/>
          <w:numId w:val="12"/>
        </w:numPr>
        <w:jc w:val="both"/>
        <w:outlineLvl w:val="0"/>
        <w:rPr>
          <w:rFonts w:ascii="Times New Roman" w:eastAsia="Times New Roman" w:hAnsi="Times New Roman" w:cs="Times New Roman"/>
          <w:b/>
          <w:bCs/>
          <w:color w:val="212121"/>
          <w:kern w:val="36"/>
          <w:lang w:eastAsia="en-GB"/>
        </w:rPr>
      </w:pPr>
      <w:r w:rsidRPr="00EC3317">
        <w:rPr>
          <w:rFonts w:ascii="Times New Roman" w:eastAsia="Times New Roman" w:hAnsi="Times New Roman" w:cs="Times New Roman"/>
          <w:b/>
          <w:bCs/>
          <w:color w:val="212121"/>
          <w:kern w:val="36"/>
          <w:lang w:eastAsia="en-GB"/>
        </w:rPr>
        <w:t>S.1(3) FA 1889:</w:t>
      </w:r>
    </w:p>
    <w:p w14:paraId="622E22BF" w14:textId="77777777" w:rsidR="00E52F1B" w:rsidRPr="00EC3317" w:rsidRDefault="00E52F1B" w:rsidP="00E52F1B">
      <w:pPr>
        <w:ind w:left="1440"/>
        <w:jc w:val="both"/>
      </w:pPr>
    </w:p>
    <w:p w14:paraId="1EF7E1B0" w14:textId="77777777" w:rsidR="00E52F1B" w:rsidRPr="00EC3317" w:rsidRDefault="00E52F1B" w:rsidP="00E52F1B">
      <w:pPr>
        <w:ind w:left="1440"/>
        <w:rPr>
          <w:color w:val="212121"/>
          <w:shd w:val="clear" w:color="auto" w:fill="FFFFFF"/>
        </w:rPr>
      </w:pPr>
      <w:r w:rsidRPr="00EC3317">
        <w:rPr>
          <w:color w:val="212121"/>
          <w:shd w:val="clear" w:color="auto" w:fill="FFFFFF"/>
        </w:rPr>
        <w:t>‘</w:t>
      </w:r>
      <w:r w:rsidRPr="00EC3317">
        <w:rPr>
          <w:i/>
          <w:iCs/>
          <w:color w:val="212121"/>
          <w:shd w:val="clear" w:color="auto" w:fill="FFFFFF"/>
        </w:rPr>
        <w:t>Goods’</w:t>
      </w:r>
      <w:r w:rsidRPr="00EC3317">
        <w:rPr>
          <w:color w:val="212121"/>
          <w:shd w:val="clear" w:color="auto" w:fill="FFFFFF"/>
        </w:rPr>
        <w:t xml:space="preserve"> includes wares and merchandise</w:t>
      </w:r>
    </w:p>
    <w:p w14:paraId="2699F0C9" w14:textId="77777777" w:rsidR="00E52F1B" w:rsidRPr="00EC3317" w:rsidRDefault="00E52F1B" w:rsidP="00E52F1B">
      <w:pPr>
        <w:ind w:left="1440"/>
        <w:jc w:val="both"/>
      </w:pPr>
    </w:p>
    <w:p w14:paraId="7AB70C4F" w14:textId="77777777" w:rsidR="00E52F1B" w:rsidRPr="00EC3317" w:rsidRDefault="00E52F1B" w:rsidP="00E52F1B">
      <w:pPr>
        <w:pStyle w:val="ListParagraph"/>
        <w:numPr>
          <w:ilvl w:val="0"/>
          <w:numId w:val="12"/>
        </w:numPr>
        <w:jc w:val="both"/>
        <w:outlineLvl w:val="0"/>
        <w:rPr>
          <w:rFonts w:ascii="Times New Roman" w:eastAsia="Times New Roman" w:hAnsi="Times New Roman" w:cs="Times New Roman"/>
          <w:b/>
          <w:bCs/>
          <w:color w:val="212121"/>
          <w:kern w:val="36"/>
          <w:lang w:eastAsia="en-GB"/>
        </w:rPr>
      </w:pPr>
      <w:r w:rsidRPr="00EC3317">
        <w:rPr>
          <w:rFonts w:ascii="Times New Roman" w:eastAsia="Times New Roman" w:hAnsi="Times New Roman" w:cs="Times New Roman"/>
          <w:b/>
          <w:bCs/>
          <w:color w:val="212121"/>
          <w:kern w:val="36"/>
          <w:lang w:eastAsia="en-GB"/>
        </w:rPr>
        <w:t xml:space="preserve">S.1(4) FA 1889: </w:t>
      </w:r>
    </w:p>
    <w:p w14:paraId="5B6022DE" w14:textId="77777777" w:rsidR="00E52F1B" w:rsidRPr="00EC3317" w:rsidRDefault="00E52F1B" w:rsidP="00E52F1B">
      <w:pPr>
        <w:jc w:val="both"/>
      </w:pPr>
    </w:p>
    <w:p w14:paraId="12267558" w14:textId="77777777" w:rsidR="00E52F1B" w:rsidRPr="00EC3317" w:rsidRDefault="00E52F1B" w:rsidP="00E52F1B">
      <w:pPr>
        <w:ind w:left="1440"/>
        <w:jc w:val="both"/>
      </w:pPr>
      <w:r w:rsidRPr="00EC3317">
        <w:rPr>
          <w:lang w:val="en-US"/>
        </w:rPr>
        <w:t xml:space="preserve">‘Document of title’ includes ‘any bill of lading, dock warrant, warehouse-keeper's certificate, and warrant or order for the delivery of goods, and any other document used in the ordinary course of business as </w:t>
      </w:r>
      <w:r w:rsidRPr="00EC3317">
        <w:rPr>
          <w:b/>
          <w:bCs/>
          <w:lang w:val="en-US"/>
        </w:rPr>
        <w:t xml:space="preserve">proof of the possession or control of goods, or </w:t>
      </w:r>
      <w:proofErr w:type="spellStart"/>
      <w:r w:rsidRPr="00EC3317">
        <w:rPr>
          <w:b/>
          <w:bCs/>
          <w:lang w:val="en-US"/>
        </w:rPr>
        <w:t>authorising</w:t>
      </w:r>
      <w:proofErr w:type="spellEnd"/>
      <w:r w:rsidRPr="00EC3317">
        <w:rPr>
          <w:b/>
          <w:bCs/>
          <w:lang w:val="en-US"/>
        </w:rPr>
        <w:t xml:space="preserve"> or purporting to </w:t>
      </w:r>
      <w:proofErr w:type="spellStart"/>
      <w:r w:rsidRPr="00EC3317">
        <w:rPr>
          <w:b/>
          <w:bCs/>
          <w:lang w:val="en-US"/>
        </w:rPr>
        <w:t>authorise</w:t>
      </w:r>
      <w:proofErr w:type="spellEnd"/>
      <w:r w:rsidRPr="00EC3317">
        <w:rPr>
          <w:lang w:val="en-US"/>
        </w:rPr>
        <w:t>, either by endorsement or by delivery,</w:t>
      </w:r>
      <w:r w:rsidRPr="00EC3317">
        <w:rPr>
          <w:b/>
          <w:bCs/>
          <w:lang w:val="en-US"/>
        </w:rPr>
        <w:t xml:space="preserve"> the possessor of the document to transfer or receive goods thereby represented</w:t>
      </w:r>
      <w:r w:rsidRPr="00EC3317">
        <w:rPr>
          <w:lang w:val="en-US"/>
        </w:rPr>
        <w:t>’</w:t>
      </w:r>
    </w:p>
    <w:p w14:paraId="68706A83" w14:textId="77777777" w:rsidR="00E52F1B" w:rsidRPr="00EC3317" w:rsidRDefault="00E52F1B" w:rsidP="00E52F1B">
      <w:pPr>
        <w:jc w:val="both"/>
        <w:outlineLvl w:val="0"/>
        <w:rPr>
          <w:b/>
          <w:bCs/>
          <w:color w:val="212121"/>
          <w:kern w:val="36"/>
        </w:rPr>
      </w:pPr>
    </w:p>
    <w:p w14:paraId="1BBD0C4C" w14:textId="77777777" w:rsidR="00E52F1B" w:rsidRPr="00865502" w:rsidRDefault="00E52F1B" w:rsidP="00865502">
      <w:pPr>
        <w:jc w:val="both"/>
        <w:outlineLvl w:val="0"/>
        <w:rPr>
          <w:color w:val="212121"/>
          <w:kern w:val="36"/>
        </w:rPr>
      </w:pPr>
    </w:p>
    <w:p w14:paraId="3E8D8F1C" w14:textId="77777777" w:rsidR="00E52F1B" w:rsidRPr="00EC3317" w:rsidRDefault="00E52F1B" w:rsidP="00E52F1B">
      <w:pPr>
        <w:jc w:val="both"/>
      </w:pPr>
    </w:p>
    <w:p w14:paraId="57B7F44C" w14:textId="77777777" w:rsidR="00E52F1B" w:rsidRPr="00EC3317" w:rsidRDefault="00E52F1B" w:rsidP="00E52F1B">
      <w:pPr>
        <w:jc w:val="both"/>
      </w:pPr>
    </w:p>
    <w:p w14:paraId="4723DA41" w14:textId="77777777" w:rsidR="00E52F1B" w:rsidRPr="00EC3317" w:rsidRDefault="00E52F1B" w:rsidP="00E52F1B">
      <w:pPr>
        <w:ind w:firstLine="720"/>
        <w:jc w:val="both"/>
        <w:outlineLvl w:val="0"/>
        <w:rPr>
          <w:b/>
          <w:bCs/>
          <w:color w:val="212121"/>
          <w:kern w:val="36"/>
        </w:rPr>
      </w:pPr>
      <w:r w:rsidRPr="00EC3317">
        <w:rPr>
          <w:b/>
          <w:bCs/>
          <w:color w:val="212121"/>
          <w:kern w:val="36"/>
        </w:rPr>
        <w:t>‘Sale, pledge or other disposition’</w:t>
      </w:r>
    </w:p>
    <w:p w14:paraId="4578D6DD" w14:textId="77777777" w:rsidR="00E52F1B" w:rsidRPr="00EC3317" w:rsidRDefault="00E52F1B" w:rsidP="00E52F1B">
      <w:pPr>
        <w:ind w:firstLine="720"/>
        <w:jc w:val="both"/>
        <w:outlineLvl w:val="0"/>
        <w:rPr>
          <w:b/>
          <w:bCs/>
          <w:color w:val="212121"/>
          <w:kern w:val="36"/>
        </w:rPr>
      </w:pPr>
    </w:p>
    <w:p w14:paraId="47D7C1AA" w14:textId="77777777" w:rsidR="00E52F1B" w:rsidRPr="00EC3317" w:rsidRDefault="00E52F1B" w:rsidP="00E52F1B">
      <w:pPr>
        <w:jc w:val="both"/>
        <w:rPr>
          <w:b/>
          <w:bCs/>
        </w:rPr>
      </w:pPr>
    </w:p>
    <w:p w14:paraId="3B2D6762" w14:textId="77777777" w:rsidR="00E52F1B" w:rsidRPr="00EC3317" w:rsidRDefault="00E52F1B" w:rsidP="00E52F1B">
      <w:pPr>
        <w:pStyle w:val="ListParagraph"/>
        <w:numPr>
          <w:ilvl w:val="0"/>
          <w:numId w:val="12"/>
        </w:numPr>
        <w:jc w:val="both"/>
        <w:outlineLvl w:val="0"/>
        <w:rPr>
          <w:rFonts w:ascii="Times New Roman" w:eastAsia="Times New Roman" w:hAnsi="Times New Roman" w:cs="Times New Roman"/>
          <w:b/>
          <w:bCs/>
          <w:color w:val="212121"/>
          <w:kern w:val="36"/>
          <w:lang w:eastAsia="en-GB"/>
        </w:rPr>
      </w:pPr>
      <w:r w:rsidRPr="00EC3317">
        <w:rPr>
          <w:rFonts w:ascii="Times New Roman" w:eastAsia="Times New Roman" w:hAnsi="Times New Roman" w:cs="Times New Roman"/>
          <w:b/>
          <w:bCs/>
          <w:color w:val="212121"/>
          <w:kern w:val="36"/>
          <w:lang w:eastAsia="en-GB"/>
        </w:rPr>
        <w:t>‘Sale’</w:t>
      </w:r>
    </w:p>
    <w:p w14:paraId="57E3DF29" w14:textId="77777777" w:rsidR="00E52F1B" w:rsidRPr="00EC3317" w:rsidRDefault="00E52F1B" w:rsidP="00E52F1B">
      <w:pPr>
        <w:pStyle w:val="ListParagraph"/>
        <w:ind w:left="1440"/>
        <w:jc w:val="both"/>
        <w:outlineLvl w:val="0"/>
        <w:rPr>
          <w:rFonts w:ascii="Times New Roman" w:eastAsia="Times New Roman" w:hAnsi="Times New Roman" w:cs="Times New Roman"/>
          <w:b/>
          <w:bCs/>
          <w:color w:val="212121"/>
          <w:kern w:val="36"/>
          <w:lang w:eastAsia="en-GB"/>
        </w:rPr>
      </w:pPr>
    </w:p>
    <w:p w14:paraId="5BF50973" w14:textId="77777777" w:rsidR="00E52F1B" w:rsidRPr="00EC3317" w:rsidRDefault="00E52F1B" w:rsidP="00E52F1B">
      <w:pPr>
        <w:pStyle w:val="ListParagraph"/>
        <w:ind w:left="1440"/>
        <w:jc w:val="both"/>
        <w:outlineLvl w:val="0"/>
        <w:rPr>
          <w:rFonts w:ascii="Times New Roman" w:eastAsia="Times New Roman" w:hAnsi="Times New Roman" w:cs="Times New Roman"/>
          <w:color w:val="212121"/>
          <w:kern w:val="36"/>
          <w:lang w:eastAsia="en-GB"/>
        </w:rPr>
      </w:pPr>
      <w:r w:rsidRPr="00EC3317">
        <w:rPr>
          <w:rFonts w:ascii="Times New Roman" w:eastAsia="Times New Roman" w:hAnsi="Times New Roman" w:cs="Times New Roman"/>
          <w:b/>
          <w:bCs/>
          <w:color w:val="212121"/>
          <w:kern w:val="36"/>
          <w:lang w:eastAsia="en-GB"/>
        </w:rPr>
        <w:t xml:space="preserve">Consideration is essential </w:t>
      </w:r>
      <w:r w:rsidRPr="00EC3317">
        <w:rPr>
          <w:rFonts w:ascii="Times New Roman" w:eastAsia="Times New Roman" w:hAnsi="Times New Roman" w:cs="Times New Roman"/>
          <w:color w:val="212121"/>
          <w:kern w:val="36"/>
          <w:lang w:eastAsia="en-GB"/>
        </w:rPr>
        <w:t>(see s.5 FA 1889 for types of consideration) – a gift by the MA to a third party will not be covered by the exception in s.2 FA 1889</w:t>
      </w:r>
    </w:p>
    <w:p w14:paraId="62786DA5" w14:textId="77777777" w:rsidR="00E52F1B" w:rsidRPr="00EC3317" w:rsidRDefault="00E52F1B" w:rsidP="00E52F1B">
      <w:pPr>
        <w:pStyle w:val="ListParagraph"/>
        <w:ind w:left="1440"/>
        <w:jc w:val="both"/>
        <w:outlineLvl w:val="0"/>
        <w:rPr>
          <w:rFonts w:ascii="Times New Roman" w:eastAsia="Times New Roman" w:hAnsi="Times New Roman" w:cs="Times New Roman"/>
          <w:color w:val="212121"/>
          <w:kern w:val="36"/>
          <w:lang w:eastAsia="en-GB"/>
        </w:rPr>
      </w:pPr>
    </w:p>
    <w:p w14:paraId="41135039" w14:textId="77777777" w:rsidR="00E52F1B" w:rsidRPr="00EC3317" w:rsidRDefault="00E52F1B" w:rsidP="00E52F1B">
      <w:pPr>
        <w:pStyle w:val="ListParagraph"/>
        <w:ind w:left="1440"/>
        <w:jc w:val="both"/>
        <w:outlineLvl w:val="0"/>
        <w:rPr>
          <w:rFonts w:ascii="Times New Roman" w:eastAsia="Times New Roman" w:hAnsi="Times New Roman" w:cs="Times New Roman"/>
          <w:b/>
          <w:bCs/>
          <w:color w:val="212121"/>
          <w:kern w:val="36"/>
          <w:lang w:eastAsia="en-GB"/>
        </w:rPr>
      </w:pPr>
      <w:r w:rsidRPr="00EC3317">
        <w:rPr>
          <w:rFonts w:ascii="Times New Roman" w:eastAsia="Times New Roman" w:hAnsi="Times New Roman" w:cs="Times New Roman"/>
          <w:b/>
          <w:bCs/>
          <w:color w:val="212121"/>
          <w:kern w:val="36"/>
          <w:lang w:eastAsia="en-GB"/>
        </w:rPr>
        <w:t xml:space="preserve">What about an agreement to sell? </w:t>
      </w:r>
      <w:r w:rsidRPr="00EC3317">
        <w:rPr>
          <w:rFonts w:ascii="Times New Roman" w:eastAsia="Times New Roman" w:hAnsi="Times New Roman" w:cs="Times New Roman"/>
          <w:color w:val="212121"/>
          <w:kern w:val="36"/>
          <w:lang w:eastAsia="en-GB"/>
        </w:rPr>
        <w:t>– not expressly included in s.2(1) and also probably not a ‘disposition’ (namely a transfer of title) for the purposes of the Factors Act, therefore it is not covered by the exception in s.2 FA 1889.</w:t>
      </w:r>
    </w:p>
    <w:p w14:paraId="1CF96929" w14:textId="77777777" w:rsidR="00E52F1B" w:rsidRPr="00EC3317" w:rsidRDefault="00E52F1B" w:rsidP="00E52F1B">
      <w:pPr>
        <w:pStyle w:val="ListParagraph"/>
        <w:ind w:left="1440"/>
        <w:jc w:val="both"/>
        <w:outlineLvl w:val="0"/>
        <w:rPr>
          <w:rFonts w:ascii="Times New Roman" w:eastAsia="Times New Roman" w:hAnsi="Times New Roman" w:cs="Times New Roman"/>
          <w:b/>
          <w:bCs/>
          <w:color w:val="212121"/>
          <w:kern w:val="36"/>
          <w:lang w:eastAsia="en-GB"/>
        </w:rPr>
      </w:pPr>
    </w:p>
    <w:p w14:paraId="27440431" w14:textId="77777777" w:rsidR="00E52F1B" w:rsidRPr="00EC3317" w:rsidRDefault="00E52F1B" w:rsidP="00E52F1B">
      <w:pPr>
        <w:pStyle w:val="ListParagraph"/>
        <w:numPr>
          <w:ilvl w:val="0"/>
          <w:numId w:val="12"/>
        </w:numPr>
        <w:jc w:val="both"/>
        <w:outlineLvl w:val="0"/>
        <w:rPr>
          <w:rFonts w:ascii="Times New Roman" w:eastAsia="Times New Roman" w:hAnsi="Times New Roman" w:cs="Times New Roman"/>
          <w:b/>
          <w:bCs/>
          <w:color w:val="212121"/>
          <w:kern w:val="36"/>
          <w:lang w:eastAsia="en-GB"/>
        </w:rPr>
      </w:pPr>
      <w:r w:rsidRPr="00EC3317">
        <w:rPr>
          <w:rFonts w:ascii="Times New Roman" w:eastAsia="Times New Roman" w:hAnsi="Times New Roman" w:cs="Times New Roman"/>
          <w:b/>
          <w:bCs/>
          <w:color w:val="212121"/>
          <w:kern w:val="36"/>
          <w:lang w:eastAsia="en-GB"/>
        </w:rPr>
        <w:t>‘Pledge’</w:t>
      </w:r>
    </w:p>
    <w:p w14:paraId="77618B69" w14:textId="77777777" w:rsidR="00E52F1B" w:rsidRPr="00EC3317" w:rsidRDefault="00E52F1B" w:rsidP="00E52F1B">
      <w:pPr>
        <w:pStyle w:val="ListParagraph"/>
        <w:rPr>
          <w:rFonts w:ascii="Times New Roman" w:eastAsia="Times New Roman" w:hAnsi="Times New Roman" w:cs="Times New Roman"/>
          <w:b/>
          <w:bCs/>
          <w:color w:val="212121"/>
          <w:kern w:val="36"/>
          <w:lang w:eastAsia="en-GB"/>
        </w:rPr>
      </w:pPr>
    </w:p>
    <w:p w14:paraId="742E4383" w14:textId="77777777" w:rsidR="00E52F1B" w:rsidRPr="00EC3317" w:rsidRDefault="00E52F1B" w:rsidP="00E52F1B">
      <w:pPr>
        <w:pStyle w:val="ListParagraph"/>
        <w:ind w:left="1440"/>
        <w:jc w:val="both"/>
        <w:outlineLvl w:val="0"/>
        <w:rPr>
          <w:rFonts w:ascii="Times New Roman" w:eastAsia="Times New Roman" w:hAnsi="Times New Roman" w:cs="Times New Roman"/>
          <w:b/>
          <w:bCs/>
          <w:color w:val="212121"/>
          <w:kern w:val="36"/>
          <w:lang w:eastAsia="en-GB"/>
        </w:rPr>
      </w:pPr>
      <w:r w:rsidRPr="00EC3317">
        <w:rPr>
          <w:rFonts w:ascii="Times New Roman" w:eastAsia="Times New Roman" w:hAnsi="Times New Roman" w:cs="Times New Roman"/>
          <w:b/>
          <w:bCs/>
          <w:color w:val="212121"/>
          <w:kern w:val="36"/>
          <w:lang w:eastAsia="en-GB"/>
        </w:rPr>
        <w:t>s.1(5) FA 1889:</w:t>
      </w:r>
    </w:p>
    <w:p w14:paraId="2DE0E8E9" w14:textId="77777777" w:rsidR="00E52F1B" w:rsidRPr="00EC3317" w:rsidRDefault="00E52F1B" w:rsidP="00E52F1B">
      <w:pPr>
        <w:pStyle w:val="ListParagraph"/>
        <w:ind w:left="1440"/>
        <w:jc w:val="both"/>
        <w:outlineLvl w:val="0"/>
        <w:rPr>
          <w:rFonts w:ascii="Times New Roman" w:eastAsia="Times New Roman" w:hAnsi="Times New Roman" w:cs="Times New Roman"/>
          <w:b/>
          <w:bCs/>
          <w:color w:val="212121"/>
          <w:kern w:val="36"/>
          <w:lang w:eastAsia="en-GB"/>
        </w:rPr>
      </w:pPr>
    </w:p>
    <w:p w14:paraId="2853F0E9" w14:textId="77777777" w:rsidR="00E52F1B" w:rsidRPr="00EC3317" w:rsidRDefault="00E52F1B" w:rsidP="00E52F1B">
      <w:pPr>
        <w:ind w:left="1440"/>
        <w:jc w:val="both"/>
        <w:rPr>
          <w:color w:val="212121"/>
          <w:kern w:val="36"/>
        </w:rPr>
      </w:pPr>
      <w:r w:rsidRPr="00EC3317">
        <w:rPr>
          <w:color w:val="212121"/>
          <w:kern w:val="36"/>
        </w:rPr>
        <w:t>‘pledge’ includes any contract pledging, or giving a lien or security on, goods, whether in consideration of an original advance or of any further or continuing advance or of any pecuniary liability.</w:t>
      </w:r>
    </w:p>
    <w:p w14:paraId="374DF250" w14:textId="77777777" w:rsidR="00E52F1B" w:rsidRPr="00EC3317" w:rsidRDefault="00E52F1B" w:rsidP="00E52F1B">
      <w:pPr>
        <w:pStyle w:val="ListParagraph"/>
        <w:ind w:left="1440"/>
        <w:jc w:val="both"/>
        <w:outlineLvl w:val="0"/>
        <w:rPr>
          <w:rFonts w:ascii="Times New Roman" w:eastAsia="Times New Roman" w:hAnsi="Times New Roman" w:cs="Times New Roman"/>
          <w:b/>
          <w:bCs/>
          <w:color w:val="212121"/>
          <w:kern w:val="36"/>
          <w:lang w:eastAsia="en-GB"/>
        </w:rPr>
      </w:pPr>
    </w:p>
    <w:p w14:paraId="4455AE78" w14:textId="77777777" w:rsidR="00E52F1B" w:rsidRPr="00EC3317" w:rsidRDefault="00E52F1B" w:rsidP="00E52F1B">
      <w:pPr>
        <w:pStyle w:val="ListParagraph"/>
        <w:ind w:left="1440"/>
        <w:jc w:val="both"/>
        <w:outlineLvl w:val="0"/>
        <w:rPr>
          <w:rFonts w:ascii="Times New Roman" w:eastAsia="Times New Roman" w:hAnsi="Times New Roman" w:cs="Times New Roman"/>
          <w:b/>
          <w:bCs/>
          <w:color w:val="212121"/>
          <w:kern w:val="36"/>
          <w:lang w:eastAsia="en-GB"/>
        </w:rPr>
      </w:pPr>
      <w:r w:rsidRPr="00EC3317">
        <w:rPr>
          <w:rFonts w:ascii="Times New Roman" w:eastAsia="Times New Roman" w:hAnsi="Times New Roman" w:cs="Times New Roman"/>
          <w:b/>
          <w:bCs/>
          <w:color w:val="212121"/>
          <w:kern w:val="36"/>
          <w:lang w:eastAsia="en-GB"/>
        </w:rPr>
        <w:t>s.4 FA 1889:</w:t>
      </w:r>
    </w:p>
    <w:p w14:paraId="26130F68" w14:textId="77777777" w:rsidR="00E52F1B" w:rsidRPr="00EC3317" w:rsidRDefault="00E52F1B" w:rsidP="00E52F1B">
      <w:pPr>
        <w:pStyle w:val="ListParagraph"/>
        <w:ind w:left="1440"/>
        <w:jc w:val="both"/>
        <w:outlineLvl w:val="0"/>
        <w:rPr>
          <w:rFonts w:ascii="Times New Roman" w:eastAsia="Times New Roman" w:hAnsi="Times New Roman" w:cs="Times New Roman"/>
          <w:b/>
          <w:bCs/>
          <w:color w:val="212121"/>
          <w:kern w:val="36"/>
          <w:lang w:eastAsia="en-GB"/>
        </w:rPr>
      </w:pPr>
    </w:p>
    <w:p w14:paraId="4442CC24" w14:textId="77777777" w:rsidR="00E52F1B" w:rsidRPr="00EC3317" w:rsidRDefault="00E52F1B" w:rsidP="00E52F1B">
      <w:pPr>
        <w:pStyle w:val="ListParagraph"/>
        <w:ind w:left="1440"/>
        <w:jc w:val="both"/>
        <w:outlineLvl w:val="0"/>
        <w:rPr>
          <w:rFonts w:ascii="Times New Roman" w:eastAsia="Times New Roman" w:hAnsi="Times New Roman" w:cs="Times New Roman"/>
          <w:color w:val="212121"/>
          <w:kern w:val="36"/>
          <w:lang w:eastAsia="en-GB"/>
        </w:rPr>
      </w:pPr>
      <w:r w:rsidRPr="00EC3317">
        <w:rPr>
          <w:rFonts w:ascii="Times New Roman" w:eastAsia="Times New Roman" w:hAnsi="Times New Roman" w:cs="Times New Roman"/>
          <w:color w:val="212121"/>
          <w:kern w:val="36"/>
          <w:lang w:eastAsia="en-GB"/>
        </w:rPr>
        <w:t xml:space="preserve">where the MA pledges goods as security for an </w:t>
      </w:r>
      <w:r w:rsidRPr="00EC3317">
        <w:rPr>
          <w:rFonts w:ascii="Times New Roman" w:eastAsia="Times New Roman" w:hAnsi="Times New Roman" w:cs="Times New Roman"/>
          <w:i/>
          <w:iCs/>
          <w:color w:val="212121"/>
          <w:kern w:val="36"/>
          <w:lang w:eastAsia="en-GB"/>
        </w:rPr>
        <w:t>antecedent debt</w:t>
      </w:r>
      <w:r w:rsidRPr="00EC3317">
        <w:rPr>
          <w:rFonts w:ascii="Times New Roman" w:eastAsia="Times New Roman" w:hAnsi="Times New Roman" w:cs="Times New Roman"/>
          <w:color w:val="212121"/>
          <w:kern w:val="36"/>
          <w:lang w:eastAsia="en-GB"/>
        </w:rPr>
        <w:t xml:space="preserve"> (i.e. an existing debt, such as an overdraft) the MA owes to the pledgee, the pledgee will acquire </w:t>
      </w:r>
      <w:r w:rsidRPr="00EC3317">
        <w:rPr>
          <w:rFonts w:ascii="Times New Roman" w:eastAsia="Times New Roman" w:hAnsi="Times New Roman" w:cs="Times New Roman"/>
          <w:b/>
          <w:bCs/>
          <w:color w:val="212121"/>
          <w:kern w:val="36"/>
          <w:lang w:eastAsia="en-GB"/>
        </w:rPr>
        <w:t>no further right</w:t>
      </w:r>
      <w:r w:rsidRPr="00EC3317">
        <w:rPr>
          <w:rFonts w:ascii="Times New Roman" w:eastAsia="Times New Roman" w:hAnsi="Times New Roman" w:cs="Times New Roman"/>
          <w:color w:val="212121"/>
          <w:kern w:val="36"/>
          <w:lang w:eastAsia="en-GB"/>
        </w:rPr>
        <w:t xml:space="preserve"> to the goods than could have been enforced by the MA at the time of the pledge. </w:t>
      </w:r>
    </w:p>
    <w:p w14:paraId="519E663B" w14:textId="77777777" w:rsidR="00E52F1B" w:rsidRPr="00EC3317" w:rsidRDefault="00E52F1B" w:rsidP="00E52F1B">
      <w:pPr>
        <w:pStyle w:val="ListParagraph"/>
        <w:ind w:left="1440"/>
        <w:jc w:val="both"/>
        <w:outlineLvl w:val="0"/>
        <w:rPr>
          <w:rFonts w:ascii="Times New Roman" w:eastAsia="Times New Roman" w:hAnsi="Times New Roman" w:cs="Times New Roman"/>
          <w:b/>
          <w:bCs/>
          <w:color w:val="212121"/>
          <w:kern w:val="36"/>
          <w:lang w:eastAsia="en-GB"/>
        </w:rPr>
      </w:pPr>
    </w:p>
    <w:p w14:paraId="44C4C784" w14:textId="77777777" w:rsidR="00E52F1B" w:rsidRPr="00EC3317" w:rsidRDefault="00E52F1B" w:rsidP="00E52F1B">
      <w:pPr>
        <w:jc w:val="both"/>
        <w:rPr>
          <w:b/>
          <w:bCs/>
        </w:rPr>
      </w:pPr>
    </w:p>
    <w:p w14:paraId="4C26E3E0" w14:textId="77777777" w:rsidR="00E52F1B" w:rsidRPr="00EC3317" w:rsidRDefault="00E52F1B" w:rsidP="00E52F1B">
      <w:pPr>
        <w:jc w:val="both"/>
        <w:rPr>
          <w:lang w:val="en-US"/>
        </w:rPr>
      </w:pPr>
    </w:p>
    <w:p w14:paraId="0B00E8D0" w14:textId="77777777" w:rsidR="00E52F1B" w:rsidRPr="00EC3317" w:rsidRDefault="00E52F1B" w:rsidP="00E52F1B">
      <w:pPr>
        <w:ind w:firstLine="720"/>
        <w:jc w:val="both"/>
        <w:outlineLvl w:val="0"/>
        <w:rPr>
          <w:b/>
          <w:bCs/>
          <w:color w:val="212121"/>
          <w:kern w:val="36"/>
        </w:rPr>
      </w:pPr>
      <w:r w:rsidRPr="00EC3317">
        <w:rPr>
          <w:b/>
          <w:bCs/>
          <w:color w:val="212121"/>
          <w:kern w:val="36"/>
        </w:rPr>
        <w:t>‘Ordinary course of Business’</w:t>
      </w:r>
    </w:p>
    <w:p w14:paraId="3CF01E46" w14:textId="77777777" w:rsidR="00E52F1B" w:rsidRPr="00EC3317" w:rsidRDefault="00E52F1B" w:rsidP="00E52F1B">
      <w:pPr>
        <w:jc w:val="both"/>
        <w:rPr>
          <w:b/>
          <w:bCs/>
          <w:lang w:val="en-US"/>
        </w:rPr>
      </w:pPr>
    </w:p>
    <w:p w14:paraId="62C62B6F" w14:textId="77777777" w:rsidR="00E52F1B" w:rsidRPr="00EC3317" w:rsidRDefault="00E52F1B" w:rsidP="00E52F1B">
      <w:pPr>
        <w:pStyle w:val="ListParagraph"/>
        <w:numPr>
          <w:ilvl w:val="0"/>
          <w:numId w:val="12"/>
        </w:numPr>
        <w:jc w:val="both"/>
        <w:outlineLvl w:val="0"/>
        <w:rPr>
          <w:rFonts w:ascii="Times New Roman" w:eastAsia="Times New Roman" w:hAnsi="Times New Roman" w:cs="Times New Roman"/>
          <w:b/>
          <w:bCs/>
          <w:color w:val="212121"/>
          <w:kern w:val="36"/>
          <w:lang w:eastAsia="en-GB"/>
        </w:rPr>
      </w:pPr>
      <w:r w:rsidRPr="00EC3317">
        <w:rPr>
          <w:rFonts w:ascii="Times New Roman" w:eastAsia="Times New Roman" w:hAnsi="Times New Roman" w:cs="Times New Roman"/>
          <w:i/>
          <w:iCs/>
          <w:color w:val="212121"/>
          <w:kern w:val="36"/>
          <w:lang w:eastAsia="en-GB"/>
        </w:rPr>
        <w:t>Oppenheimer v Attenborough &amp; Son</w:t>
      </w:r>
      <w:r w:rsidRPr="00EC3317">
        <w:rPr>
          <w:rFonts w:ascii="Times New Roman" w:eastAsia="Times New Roman" w:hAnsi="Times New Roman" w:cs="Times New Roman"/>
          <w:color w:val="212121"/>
          <w:kern w:val="36"/>
          <w:lang w:eastAsia="en-GB"/>
        </w:rPr>
        <w:t xml:space="preserve"> [1908] 1 K.B. </w:t>
      </w:r>
      <w:proofErr w:type="gramStart"/>
      <w:r w:rsidRPr="00EC3317">
        <w:rPr>
          <w:rFonts w:ascii="Times New Roman" w:eastAsia="Times New Roman" w:hAnsi="Times New Roman" w:cs="Times New Roman"/>
          <w:color w:val="212121"/>
          <w:kern w:val="36"/>
          <w:lang w:eastAsia="en-GB"/>
        </w:rPr>
        <w:t>221</w:t>
      </w:r>
      <w:r w:rsidRPr="00EC3317">
        <w:rPr>
          <w:rFonts w:ascii="Times New Roman" w:eastAsia="Times New Roman" w:hAnsi="Times New Roman" w:cs="Times New Roman"/>
          <w:b/>
          <w:bCs/>
          <w:kern w:val="36"/>
          <w:lang w:eastAsia="en-GB"/>
        </w:rPr>
        <w:t> :</w:t>
      </w:r>
      <w:proofErr w:type="gramEnd"/>
      <w:r w:rsidRPr="00EC3317">
        <w:rPr>
          <w:rFonts w:ascii="Times New Roman" w:hAnsi="Times New Roman" w:cs="Times New Roman"/>
          <w:color w:val="212121"/>
        </w:rPr>
        <w:t xml:space="preserve"> </w:t>
      </w:r>
    </w:p>
    <w:p w14:paraId="677D3084" w14:textId="77777777" w:rsidR="00E52F1B" w:rsidRPr="00EC3317" w:rsidRDefault="00E52F1B" w:rsidP="00E52F1B">
      <w:pPr>
        <w:pStyle w:val="ListParagraph"/>
        <w:ind w:left="1440"/>
        <w:jc w:val="both"/>
        <w:outlineLvl w:val="0"/>
        <w:rPr>
          <w:rFonts w:ascii="Times New Roman" w:eastAsia="Times New Roman" w:hAnsi="Times New Roman" w:cs="Times New Roman"/>
          <w:i/>
          <w:iCs/>
          <w:color w:val="212121"/>
          <w:kern w:val="36"/>
          <w:lang w:eastAsia="en-GB"/>
        </w:rPr>
      </w:pPr>
    </w:p>
    <w:p w14:paraId="48BB2712" w14:textId="77777777" w:rsidR="00E52F1B" w:rsidRPr="00EC3317" w:rsidRDefault="00E52F1B" w:rsidP="00E52F1B">
      <w:pPr>
        <w:pStyle w:val="ListParagraph"/>
        <w:ind w:left="1440"/>
        <w:jc w:val="both"/>
        <w:outlineLvl w:val="0"/>
        <w:rPr>
          <w:rFonts w:ascii="Times New Roman" w:hAnsi="Times New Roman" w:cs="Times New Roman"/>
        </w:rPr>
      </w:pPr>
      <w:r w:rsidRPr="00EC3317">
        <w:rPr>
          <w:rFonts w:ascii="Times New Roman" w:hAnsi="Times New Roman" w:cs="Times New Roman"/>
          <w:color w:val="212121"/>
        </w:rPr>
        <w:t xml:space="preserve">“… acting in such a way as a mercantile agent would act; that is to say, within business hours, at a proper place of business, and in other respects in the </w:t>
      </w:r>
      <w:r w:rsidRPr="00EC3317">
        <w:rPr>
          <w:rFonts w:ascii="Times New Roman" w:hAnsi="Times New Roman" w:cs="Times New Roman"/>
          <w:color w:val="212121"/>
        </w:rPr>
        <w:lastRenderedPageBreak/>
        <w:t>ordinary way in which a mercantile agent would act, so that there is nothing to lead [the disponee] to suppose that anything wrong is being done, or to give him notice that the disposition is one which the mercantile agent had no authority to make.”</w:t>
      </w:r>
      <w:r w:rsidRPr="00EC3317">
        <w:rPr>
          <w:rFonts w:ascii="Times New Roman" w:hAnsi="Times New Roman" w:cs="Times New Roman"/>
        </w:rPr>
        <w:t xml:space="preserve"> (per Buckley LJ at 230-231)</w:t>
      </w:r>
    </w:p>
    <w:p w14:paraId="4ED6C5B0" w14:textId="77777777" w:rsidR="00E52F1B" w:rsidRPr="00EC3317" w:rsidRDefault="00E52F1B" w:rsidP="00E52F1B">
      <w:pPr>
        <w:jc w:val="both"/>
        <w:outlineLvl w:val="0"/>
        <w:rPr>
          <w:b/>
          <w:bCs/>
          <w:color w:val="212121"/>
          <w:kern w:val="36"/>
        </w:rPr>
      </w:pPr>
    </w:p>
    <w:p w14:paraId="206ADD36" w14:textId="77777777" w:rsidR="00E52F1B" w:rsidRPr="00EC3317" w:rsidRDefault="00E52F1B" w:rsidP="00E52F1B">
      <w:pPr>
        <w:jc w:val="both"/>
        <w:outlineLvl w:val="0"/>
        <w:rPr>
          <w:b/>
          <w:bCs/>
          <w:color w:val="212121"/>
          <w:kern w:val="36"/>
        </w:rPr>
      </w:pPr>
    </w:p>
    <w:p w14:paraId="3EB52627" w14:textId="77777777" w:rsidR="00E52F1B" w:rsidRPr="00EC3317" w:rsidRDefault="00E52F1B" w:rsidP="00E52F1B">
      <w:pPr>
        <w:pStyle w:val="ListParagraph"/>
        <w:numPr>
          <w:ilvl w:val="0"/>
          <w:numId w:val="12"/>
        </w:numPr>
        <w:jc w:val="both"/>
        <w:outlineLvl w:val="0"/>
        <w:rPr>
          <w:rFonts w:ascii="Times New Roman" w:eastAsia="Times New Roman" w:hAnsi="Times New Roman" w:cs="Times New Roman"/>
          <w:color w:val="212121"/>
          <w:lang w:val="en-US" w:eastAsia="en-GB"/>
        </w:rPr>
      </w:pPr>
      <w:r w:rsidRPr="00EC3317">
        <w:rPr>
          <w:rFonts w:ascii="Times New Roman" w:eastAsia="Times New Roman" w:hAnsi="Times New Roman" w:cs="Times New Roman"/>
          <w:i/>
          <w:iCs/>
          <w:color w:val="212121"/>
          <w:lang w:val="en-US" w:eastAsia="en-GB"/>
        </w:rPr>
        <w:t>Stadium Finance v Robbins</w:t>
      </w:r>
      <w:r w:rsidRPr="00EC3317">
        <w:rPr>
          <w:rFonts w:ascii="Times New Roman" w:eastAsia="Times New Roman" w:hAnsi="Times New Roman" w:cs="Times New Roman"/>
          <w:color w:val="212121"/>
          <w:lang w:val="en-US" w:eastAsia="en-GB"/>
        </w:rPr>
        <w:t xml:space="preserve"> [1962] 2 Q.B. 664 (owner left car with dealer </w:t>
      </w:r>
      <w:proofErr w:type="gramStart"/>
      <w:r w:rsidRPr="00EC3317">
        <w:rPr>
          <w:rFonts w:ascii="Times New Roman" w:eastAsia="Times New Roman" w:hAnsi="Times New Roman" w:cs="Times New Roman"/>
          <w:color w:val="212121"/>
          <w:lang w:val="en-US" w:eastAsia="en-GB"/>
        </w:rPr>
        <w:t>in order to</w:t>
      </w:r>
      <w:proofErr w:type="gramEnd"/>
      <w:r w:rsidRPr="00EC3317">
        <w:rPr>
          <w:rFonts w:ascii="Times New Roman" w:eastAsia="Times New Roman" w:hAnsi="Times New Roman" w:cs="Times New Roman"/>
          <w:color w:val="212121"/>
          <w:lang w:val="en-US" w:eastAsia="en-GB"/>
        </w:rPr>
        <w:t xml:space="preserve"> get offers; owner retained the ignition key but forgot the registration book inside the locked glove compartment. Dealer broke into car, retrieved the book and sold the car with the book on to a third party. On the facts, there was no intention to leave the car </w:t>
      </w:r>
      <w:r w:rsidRPr="00EC3317">
        <w:rPr>
          <w:rFonts w:ascii="Times New Roman" w:eastAsia="Times New Roman" w:hAnsi="Times New Roman" w:cs="Times New Roman"/>
          <w:i/>
          <w:iCs/>
          <w:color w:val="212121"/>
          <w:lang w:val="en-US" w:eastAsia="en-GB"/>
        </w:rPr>
        <w:t>with</w:t>
      </w:r>
      <w:r w:rsidRPr="00EC3317">
        <w:rPr>
          <w:rFonts w:ascii="Times New Roman" w:eastAsia="Times New Roman" w:hAnsi="Times New Roman" w:cs="Times New Roman"/>
          <w:color w:val="212121"/>
          <w:lang w:val="en-US" w:eastAsia="en-GB"/>
        </w:rPr>
        <w:t xml:space="preserve"> its registration book in the dealer’s possession and therefore the disposition to the third party was not in the ordinary course of a second-hand car dealer’s business.)</w:t>
      </w:r>
    </w:p>
    <w:p w14:paraId="46856F39" w14:textId="77777777" w:rsidR="00E52F1B" w:rsidRPr="00EC3317" w:rsidRDefault="00E52F1B" w:rsidP="00E52F1B">
      <w:pPr>
        <w:pStyle w:val="ListParagraph"/>
        <w:ind w:left="1440"/>
        <w:jc w:val="both"/>
        <w:outlineLvl w:val="0"/>
        <w:rPr>
          <w:rFonts w:ascii="Times New Roman" w:eastAsia="Times New Roman" w:hAnsi="Times New Roman" w:cs="Times New Roman"/>
          <w:color w:val="212121"/>
          <w:lang w:val="en-US" w:eastAsia="en-GB"/>
        </w:rPr>
      </w:pPr>
    </w:p>
    <w:p w14:paraId="0808BB5F" w14:textId="77777777" w:rsidR="00E52F1B" w:rsidRPr="00EC3317" w:rsidRDefault="00E52F1B" w:rsidP="00E52F1B">
      <w:pPr>
        <w:pStyle w:val="ListParagraph"/>
        <w:numPr>
          <w:ilvl w:val="0"/>
          <w:numId w:val="12"/>
        </w:numPr>
        <w:jc w:val="both"/>
        <w:outlineLvl w:val="0"/>
        <w:rPr>
          <w:rFonts w:ascii="Times New Roman" w:eastAsia="Times New Roman" w:hAnsi="Times New Roman" w:cs="Times New Roman"/>
          <w:color w:val="212121"/>
          <w:lang w:val="en-US" w:eastAsia="en-GB"/>
        </w:rPr>
      </w:pPr>
      <w:r w:rsidRPr="00EC3317">
        <w:rPr>
          <w:rFonts w:ascii="Times New Roman" w:eastAsia="Times New Roman" w:hAnsi="Times New Roman" w:cs="Times New Roman"/>
          <w:color w:val="212121"/>
          <w:lang w:val="en-US" w:eastAsia="en-GB"/>
        </w:rPr>
        <w:t>See also</w:t>
      </w:r>
      <w:r w:rsidRPr="00EC3317">
        <w:rPr>
          <w:rFonts w:ascii="Times New Roman" w:eastAsia="Times New Roman" w:hAnsi="Times New Roman" w:cs="Times New Roman"/>
          <w:i/>
          <w:iCs/>
          <w:color w:val="212121"/>
          <w:lang w:val="en-US" w:eastAsia="en-GB"/>
        </w:rPr>
        <w:t xml:space="preserve"> Pearson v Rose and Young </w:t>
      </w:r>
      <w:r w:rsidRPr="00EC3317">
        <w:rPr>
          <w:rFonts w:ascii="Times New Roman" w:eastAsia="Times New Roman" w:hAnsi="Times New Roman" w:cs="Times New Roman"/>
          <w:color w:val="212121"/>
          <w:lang w:val="en-US" w:eastAsia="en-GB"/>
        </w:rPr>
        <w:t>(above)</w:t>
      </w:r>
    </w:p>
    <w:p w14:paraId="5208E0EF" w14:textId="77777777" w:rsidR="00E52F1B" w:rsidRPr="00EC3317" w:rsidRDefault="00E52F1B" w:rsidP="00E52F1B">
      <w:pPr>
        <w:pStyle w:val="ListParagraph"/>
        <w:ind w:left="1440"/>
        <w:jc w:val="both"/>
        <w:outlineLvl w:val="0"/>
        <w:rPr>
          <w:rFonts w:ascii="Times New Roman" w:eastAsia="Times New Roman" w:hAnsi="Times New Roman" w:cs="Times New Roman"/>
          <w:b/>
          <w:bCs/>
          <w:color w:val="212121"/>
          <w:kern w:val="36"/>
          <w:lang w:eastAsia="en-GB"/>
        </w:rPr>
      </w:pPr>
    </w:p>
    <w:p w14:paraId="39AA1E38" w14:textId="77777777" w:rsidR="00E52F1B" w:rsidRPr="00EC3317" w:rsidRDefault="00E52F1B" w:rsidP="00E52F1B">
      <w:pPr>
        <w:pStyle w:val="ListParagraph"/>
        <w:ind w:left="1440"/>
        <w:jc w:val="both"/>
        <w:outlineLvl w:val="0"/>
        <w:rPr>
          <w:rFonts w:ascii="Times New Roman" w:eastAsia="Times New Roman" w:hAnsi="Times New Roman" w:cs="Times New Roman"/>
          <w:b/>
          <w:bCs/>
          <w:color w:val="212121"/>
          <w:kern w:val="36"/>
          <w:lang w:eastAsia="en-GB"/>
        </w:rPr>
      </w:pPr>
    </w:p>
    <w:p w14:paraId="4E562BAD" w14:textId="77777777" w:rsidR="00E52F1B" w:rsidRPr="00EC3317" w:rsidRDefault="00E52F1B" w:rsidP="00E52F1B">
      <w:pPr>
        <w:jc w:val="both"/>
        <w:rPr>
          <w:b/>
          <w:bCs/>
          <w:i/>
          <w:iCs/>
          <w:lang w:val="en-US"/>
        </w:rPr>
      </w:pPr>
    </w:p>
    <w:p w14:paraId="5AD663D0" w14:textId="77777777" w:rsidR="00E52F1B" w:rsidRPr="00EC3317" w:rsidRDefault="00E52F1B" w:rsidP="00E52F1B">
      <w:pPr>
        <w:ind w:firstLine="720"/>
        <w:jc w:val="both"/>
        <w:outlineLvl w:val="0"/>
        <w:rPr>
          <w:b/>
          <w:bCs/>
          <w:color w:val="212121"/>
          <w:kern w:val="36"/>
        </w:rPr>
      </w:pPr>
      <w:r w:rsidRPr="00EC3317">
        <w:rPr>
          <w:b/>
          <w:bCs/>
          <w:color w:val="212121"/>
          <w:kern w:val="36"/>
        </w:rPr>
        <w:t>‘Good faith and no notice’</w:t>
      </w:r>
    </w:p>
    <w:p w14:paraId="6DC005D7" w14:textId="77777777" w:rsidR="00E52F1B" w:rsidRPr="00EC3317" w:rsidRDefault="00E52F1B" w:rsidP="00E52F1B">
      <w:pPr>
        <w:ind w:firstLine="720"/>
        <w:jc w:val="both"/>
        <w:outlineLvl w:val="0"/>
        <w:rPr>
          <w:b/>
          <w:bCs/>
          <w:color w:val="212121"/>
          <w:kern w:val="36"/>
        </w:rPr>
      </w:pPr>
    </w:p>
    <w:p w14:paraId="7AACFCCB" w14:textId="77777777" w:rsidR="00E52F1B" w:rsidRPr="00EC3317" w:rsidRDefault="00E52F1B" w:rsidP="00E52F1B">
      <w:pPr>
        <w:pStyle w:val="ListParagraph"/>
        <w:numPr>
          <w:ilvl w:val="0"/>
          <w:numId w:val="12"/>
        </w:numPr>
        <w:jc w:val="both"/>
        <w:outlineLvl w:val="0"/>
        <w:rPr>
          <w:rFonts w:ascii="Times New Roman" w:eastAsia="Times New Roman" w:hAnsi="Times New Roman" w:cs="Times New Roman"/>
          <w:color w:val="212121"/>
          <w:lang w:val="en-US" w:eastAsia="en-GB"/>
        </w:rPr>
      </w:pPr>
      <w:r w:rsidRPr="00EC3317">
        <w:rPr>
          <w:rFonts w:ascii="Times New Roman" w:eastAsia="Times New Roman" w:hAnsi="Times New Roman" w:cs="Times New Roman"/>
          <w:color w:val="212121"/>
          <w:lang w:val="en-US" w:eastAsia="en-GB"/>
        </w:rPr>
        <w:t>Whether the third-party buyer is acting in good faith is a question of fact.</w:t>
      </w:r>
    </w:p>
    <w:p w14:paraId="596AE2F8" w14:textId="77777777" w:rsidR="00E52F1B" w:rsidRPr="00EC3317" w:rsidRDefault="00E52F1B" w:rsidP="00E52F1B">
      <w:pPr>
        <w:pStyle w:val="ListParagraph"/>
        <w:ind w:left="1440"/>
        <w:jc w:val="both"/>
        <w:outlineLvl w:val="0"/>
        <w:rPr>
          <w:rFonts w:ascii="Times New Roman" w:eastAsia="Times New Roman" w:hAnsi="Times New Roman" w:cs="Times New Roman"/>
          <w:color w:val="212121"/>
          <w:lang w:val="en-US" w:eastAsia="en-GB"/>
        </w:rPr>
      </w:pPr>
    </w:p>
    <w:p w14:paraId="74921B3C" w14:textId="77777777" w:rsidR="00E52F1B" w:rsidRPr="00EC3317" w:rsidRDefault="00E52F1B" w:rsidP="00E52F1B">
      <w:pPr>
        <w:pStyle w:val="ListParagraph"/>
        <w:numPr>
          <w:ilvl w:val="0"/>
          <w:numId w:val="12"/>
        </w:numPr>
        <w:jc w:val="both"/>
        <w:outlineLvl w:val="0"/>
        <w:rPr>
          <w:rFonts w:ascii="Times New Roman" w:eastAsia="Times New Roman" w:hAnsi="Times New Roman" w:cs="Times New Roman"/>
          <w:color w:val="212121"/>
          <w:lang w:val="en-US" w:eastAsia="en-GB"/>
        </w:rPr>
      </w:pPr>
      <w:r w:rsidRPr="00EC3317">
        <w:rPr>
          <w:rFonts w:ascii="Times New Roman" w:eastAsia="Times New Roman" w:hAnsi="Times New Roman" w:cs="Times New Roman"/>
          <w:color w:val="212121"/>
          <w:lang w:val="en-US" w:eastAsia="en-GB"/>
        </w:rPr>
        <w:t xml:space="preserve">Burden of proof lies with the third-party buyer, i.e. the person seeking to rely on the exception to the </w:t>
      </w:r>
      <w:r w:rsidRPr="00EC3317">
        <w:rPr>
          <w:rFonts w:ascii="Times New Roman" w:eastAsia="Times New Roman" w:hAnsi="Times New Roman" w:cs="Times New Roman"/>
          <w:i/>
          <w:iCs/>
          <w:color w:val="212121"/>
          <w:lang w:val="en-US" w:eastAsia="en-GB"/>
        </w:rPr>
        <w:t xml:space="preserve">nemo </w:t>
      </w:r>
      <w:proofErr w:type="spellStart"/>
      <w:r w:rsidRPr="00EC3317">
        <w:rPr>
          <w:rFonts w:ascii="Times New Roman" w:eastAsia="Times New Roman" w:hAnsi="Times New Roman" w:cs="Times New Roman"/>
          <w:i/>
          <w:iCs/>
          <w:color w:val="212121"/>
          <w:lang w:val="en-US" w:eastAsia="en-GB"/>
        </w:rPr>
        <w:t>dat</w:t>
      </w:r>
      <w:proofErr w:type="spellEnd"/>
      <w:r w:rsidRPr="00EC3317">
        <w:rPr>
          <w:rFonts w:ascii="Times New Roman" w:eastAsia="Times New Roman" w:hAnsi="Times New Roman" w:cs="Times New Roman"/>
          <w:color w:val="212121"/>
          <w:lang w:val="en-US" w:eastAsia="en-GB"/>
        </w:rPr>
        <w:t xml:space="preserve"> rule.</w:t>
      </w:r>
    </w:p>
    <w:p w14:paraId="242BB027" w14:textId="77777777" w:rsidR="00E52F1B" w:rsidRPr="00EC3317" w:rsidRDefault="00E52F1B" w:rsidP="00E52F1B">
      <w:pPr>
        <w:pStyle w:val="ListParagraph"/>
        <w:ind w:left="1440"/>
        <w:jc w:val="both"/>
        <w:outlineLvl w:val="0"/>
        <w:rPr>
          <w:rFonts w:ascii="Times New Roman" w:eastAsia="Times New Roman" w:hAnsi="Times New Roman" w:cs="Times New Roman"/>
          <w:i/>
          <w:iCs/>
          <w:color w:val="212121"/>
          <w:lang w:val="en-US" w:eastAsia="en-GB"/>
        </w:rPr>
      </w:pPr>
    </w:p>
    <w:p w14:paraId="3B119C9D" w14:textId="77777777" w:rsidR="00E52F1B" w:rsidRPr="00EC3317" w:rsidRDefault="00E52F1B" w:rsidP="00E52F1B">
      <w:pPr>
        <w:pStyle w:val="ListParagraph"/>
        <w:numPr>
          <w:ilvl w:val="0"/>
          <w:numId w:val="12"/>
        </w:numPr>
        <w:jc w:val="both"/>
        <w:outlineLvl w:val="0"/>
        <w:rPr>
          <w:rFonts w:ascii="Times New Roman" w:eastAsia="Times New Roman" w:hAnsi="Times New Roman" w:cs="Times New Roman"/>
          <w:i/>
          <w:iCs/>
          <w:color w:val="212121"/>
          <w:lang w:val="en-US" w:eastAsia="en-GB"/>
        </w:rPr>
      </w:pPr>
      <w:r w:rsidRPr="00EC3317">
        <w:rPr>
          <w:rFonts w:ascii="Times New Roman" w:eastAsia="Times New Roman" w:hAnsi="Times New Roman" w:cs="Times New Roman"/>
          <w:i/>
          <w:iCs/>
          <w:color w:val="212121"/>
          <w:lang w:val="en-US" w:eastAsia="en-GB"/>
        </w:rPr>
        <w:t>Heap v Motorists’ Advisory Agency Ltd</w:t>
      </w:r>
      <w:r w:rsidRPr="00EC3317">
        <w:rPr>
          <w:rFonts w:ascii="Times New Roman" w:eastAsia="Times New Roman" w:hAnsi="Times New Roman" w:cs="Times New Roman"/>
          <w:color w:val="212121"/>
          <w:lang w:val="en-US" w:eastAsia="en-GB"/>
        </w:rPr>
        <w:t xml:space="preserve"> [1923] 1 K.B. 557 (car sold at undervalue </w:t>
      </w:r>
      <w:r w:rsidRPr="00EC3317">
        <w:rPr>
          <w:rFonts w:ascii="Times New Roman" w:eastAsia="Times New Roman" w:hAnsi="Times New Roman" w:cs="Times New Roman"/>
          <w:i/>
          <w:iCs/>
          <w:color w:val="212121"/>
          <w:lang w:val="en-US" w:eastAsia="en-GB"/>
        </w:rPr>
        <w:t>may</w:t>
      </w:r>
      <w:r w:rsidRPr="00EC3317">
        <w:rPr>
          <w:rFonts w:ascii="Times New Roman" w:eastAsia="Times New Roman" w:hAnsi="Times New Roman" w:cs="Times New Roman"/>
          <w:color w:val="212121"/>
          <w:lang w:val="en-US" w:eastAsia="en-GB"/>
        </w:rPr>
        <w:t xml:space="preserve"> indicate dishonesty)</w:t>
      </w:r>
    </w:p>
    <w:p w14:paraId="2DB201B6" w14:textId="77777777" w:rsidR="00E52F1B" w:rsidRPr="00EC3317" w:rsidRDefault="00E52F1B" w:rsidP="00E52F1B">
      <w:pPr>
        <w:pStyle w:val="ListParagraph"/>
        <w:rPr>
          <w:rFonts w:ascii="Times New Roman" w:eastAsia="Times New Roman" w:hAnsi="Times New Roman" w:cs="Times New Roman"/>
          <w:i/>
          <w:iCs/>
          <w:color w:val="212121"/>
          <w:lang w:val="en-US" w:eastAsia="en-GB"/>
        </w:rPr>
      </w:pPr>
    </w:p>
    <w:p w14:paraId="20F87252" w14:textId="77777777" w:rsidR="00E52F1B" w:rsidRPr="00EC3317" w:rsidRDefault="00E52F1B" w:rsidP="00E52F1B">
      <w:pPr>
        <w:pStyle w:val="ListParagraph"/>
        <w:numPr>
          <w:ilvl w:val="0"/>
          <w:numId w:val="12"/>
        </w:numPr>
        <w:jc w:val="both"/>
        <w:outlineLvl w:val="0"/>
        <w:rPr>
          <w:rFonts w:ascii="Times New Roman" w:eastAsia="Times New Roman" w:hAnsi="Times New Roman" w:cs="Times New Roman"/>
          <w:color w:val="212121"/>
          <w:lang w:val="en-US" w:eastAsia="en-GB"/>
        </w:rPr>
      </w:pPr>
      <w:r w:rsidRPr="00EC3317">
        <w:rPr>
          <w:rFonts w:ascii="Times New Roman" w:eastAsia="Times New Roman" w:hAnsi="Times New Roman" w:cs="Times New Roman"/>
          <w:i/>
          <w:iCs/>
          <w:lang w:val="en-US" w:eastAsia="en-GB"/>
        </w:rPr>
        <w:t>Summers v Havard</w:t>
      </w:r>
      <w:r w:rsidRPr="00EC3317">
        <w:rPr>
          <w:rFonts w:ascii="Times New Roman" w:eastAsia="Times New Roman" w:hAnsi="Times New Roman" w:cs="Times New Roman"/>
          <w:lang w:val="en-US" w:eastAsia="en-GB"/>
        </w:rPr>
        <w:t xml:space="preserve"> [2011] EWCA 1164</w:t>
      </w:r>
      <w:r w:rsidRPr="00EC3317">
        <w:rPr>
          <w:rFonts w:ascii="Times New Roman" w:eastAsia="Times New Roman" w:hAnsi="Times New Roman" w:cs="Times New Roman"/>
          <w:i/>
          <w:iCs/>
          <w:lang w:val="en-US" w:eastAsia="en-GB"/>
        </w:rPr>
        <w:t> </w:t>
      </w:r>
      <w:r w:rsidRPr="00EC3317">
        <w:rPr>
          <w:rFonts w:ascii="Times New Roman" w:eastAsia="Times New Roman" w:hAnsi="Times New Roman" w:cs="Times New Roman"/>
          <w:color w:val="212121"/>
          <w:lang w:val="en-US" w:eastAsia="en-GB"/>
        </w:rPr>
        <w:t>at [17] – where circumstances are suspicious, deliberately avoiding making enquiries can be an indication of bad faith.</w:t>
      </w:r>
    </w:p>
    <w:p w14:paraId="547A8A84" w14:textId="77777777" w:rsidR="00E52F1B" w:rsidRPr="00E52F1B" w:rsidRDefault="00E52F1B" w:rsidP="00916766">
      <w:pPr>
        <w:rPr>
          <w:bCs/>
        </w:rPr>
      </w:pPr>
    </w:p>
    <w:sectPr w:rsidR="00E52F1B" w:rsidRPr="00E52F1B" w:rsidSect="009C39FF">
      <w:footerReference w:type="even" r:id="rId12"/>
      <w:footerReference w:type="default" r:id="rId13"/>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AEEC8C" w14:textId="77777777" w:rsidR="00676E0D" w:rsidRDefault="00676E0D" w:rsidP="004944F3">
      <w:r>
        <w:separator/>
      </w:r>
    </w:p>
  </w:endnote>
  <w:endnote w:type="continuationSeparator" w:id="0">
    <w:p w14:paraId="48A5E0EE" w14:textId="77777777" w:rsidR="00676E0D" w:rsidRDefault="00676E0D" w:rsidP="004944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500377359"/>
      <w:docPartObj>
        <w:docPartGallery w:val="Page Numbers (Bottom of Page)"/>
        <w:docPartUnique/>
      </w:docPartObj>
    </w:sdtPr>
    <w:sdtContent>
      <w:p w14:paraId="5B55BCDE" w14:textId="1934B1CD" w:rsidR="004944F3" w:rsidRDefault="004944F3" w:rsidP="00DD7D7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65022D9" w14:textId="77777777" w:rsidR="004944F3" w:rsidRDefault="004944F3" w:rsidP="004944F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Fonts w:ascii="Times New Roman" w:hAnsi="Times New Roman" w:cs="Times New Roman"/>
      </w:rPr>
      <w:id w:val="83896442"/>
      <w:docPartObj>
        <w:docPartGallery w:val="Page Numbers (Bottom of Page)"/>
        <w:docPartUnique/>
      </w:docPartObj>
    </w:sdtPr>
    <w:sdtContent>
      <w:p w14:paraId="76FB78CF" w14:textId="7462113A" w:rsidR="004944F3" w:rsidRPr="004944F3" w:rsidRDefault="004944F3" w:rsidP="00DD7D76">
        <w:pPr>
          <w:pStyle w:val="Footer"/>
          <w:framePr w:wrap="none" w:vAnchor="text" w:hAnchor="margin" w:xAlign="right" w:y="1"/>
          <w:rPr>
            <w:rStyle w:val="PageNumber"/>
            <w:rFonts w:ascii="Times New Roman" w:hAnsi="Times New Roman" w:cs="Times New Roman"/>
          </w:rPr>
        </w:pPr>
        <w:r w:rsidRPr="004944F3">
          <w:rPr>
            <w:rStyle w:val="PageNumber"/>
            <w:rFonts w:ascii="Times New Roman" w:hAnsi="Times New Roman" w:cs="Times New Roman"/>
          </w:rPr>
          <w:fldChar w:fldCharType="begin"/>
        </w:r>
        <w:r w:rsidRPr="004944F3">
          <w:rPr>
            <w:rStyle w:val="PageNumber"/>
            <w:rFonts w:ascii="Times New Roman" w:hAnsi="Times New Roman" w:cs="Times New Roman"/>
          </w:rPr>
          <w:instrText xml:space="preserve"> PAGE </w:instrText>
        </w:r>
        <w:r w:rsidRPr="004944F3">
          <w:rPr>
            <w:rStyle w:val="PageNumber"/>
            <w:rFonts w:ascii="Times New Roman" w:hAnsi="Times New Roman" w:cs="Times New Roman"/>
          </w:rPr>
          <w:fldChar w:fldCharType="separate"/>
        </w:r>
        <w:r w:rsidR="00EB5DEF">
          <w:rPr>
            <w:rStyle w:val="PageNumber"/>
            <w:rFonts w:ascii="Times New Roman" w:hAnsi="Times New Roman" w:cs="Times New Roman"/>
            <w:noProof/>
          </w:rPr>
          <w:t>1</w:t>
        </w:r>
        <w:r w:rsidRPr="004944F3">
          <w:rPr>
            <w:rStyle w:val="PageNumber"/>
            <w:rFonts w:ascii="Times New Roman" w:hAnsi="Times New Roman" w:cs="Times New Roman"/>
          </w:rPr>
          <w:fldChar w:fldCharType="end"/>
        </w:r>
      </w:p>
    </w:sdtContent>
  </w:sdt>
  <w:p w14:paraId="6E5CBE3F" w14:textId="77777777" w:rsidR="004944F3" w:rsidRDefault="004944F3" w:rsidP="004944F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055B24" w14:textId="77777777" w:rsidR="00676E0D" w:rsidRDefault="00676E0D" w:rsidP="004944F3">
      <w:r>
        <w:separator/>
      </w:r>
    </w:p>
  </w:footnote>
  <w:footnote w:type="continuationSeparator" w:id="0">
    <w:p w14:paraId="0B2972EF" w14:textId="77777777" w:rsidR="00676E0D" w:rsidRDefault="00676E0D" w:rsidP="004944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C5154"/>
    <w:multiLevelType w:val="hybridMultilevel"/>
    <w:tmpl w:val="B38237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4A64B1"/>
    <w:multiLevelType w:val="hybridMultilevel"/>
    <w:tmpl w:val="6D3AA63E"/>
    <w:lvl w:ilvl="0" w:tplc="28F812CC">
      <w:start w:val="1"/>
      <w:numFmt w:val="bullet"/>
      <w:lvlText w:val="•"/>
      <w:lvlJc w:val="left"/>
      <w:pPr>
        <w:tabs>
          <w:tab w:val="num" w:pos="1080"/>
        </w:tabs>
        <w:ind w:left="1080" w:hanging="360"/>
      </w:pPr>
      <w:rPr>
        <w:rFonts w:ascii="Times New Roman" w:hAnsi="Times New Roman" w:hint="default"/>
      </w:rPr>
    </w:lvl>
    <w:lvl w:ilvl="1" w:tplc="81BEE77E">
      <w:numFmt w:val="bullet"/>
      <w:lvlText w:val="–"/>
      <w:lvlJc w:val="left"/>
      <w:pPr>
        <w:tabs>
          <w:tab w:val="num" w:pos="1800"/>
        </w:tabs>
        <w:ind w:left="1800" w:hanging="360"/>
      </w:pPr>
      <w:rPr>
        <w:rFonts w:ascii="Times New Roman" w:hAnsi="Times New Roman" w:hint="default"/>
      </w:rPr>
    </w:lvl>
    <w:lvl w:ilvl="2" w:tplc="875A26B4" w:tentative="1">
      <w:start w:val="1"/>
      <w:numFmt w:val="bullet"/>
      <w:lvlText w:val="•"/>
      <w:lvlJc w:val="left"/>
      <w:pPr>
        <w:tabs>
          <w:tab w:val="num" w:pos="2520"/>
        </w:tabs>
        <w:ind w:left="2520" w:hanging="360"/>
      </w:pPr>
      <w:rPr>
        <w:rFonts w:ascii="Times New Roman" w:hAnsi="Times New Roman" w:hint="default"/>
      </w:rPr>
    </w:lvl>
    <w:lvl w:ilvl="3" w:tplc="1E20F81C" w:tentative="1">
      <w:start w:val="1"/>
      <w:numFmt w:val="bullet"/>
      <w:lvlText w:val="•"/>
      <w:lvlJc w:val="left"/>
      <w:pPr>
        <w:tabs>
          <w:tab w:val="num" w:pos="3240"/>
        </w:tabs>
        <w:ind w:left="3240" w:hanging="360"/>
      </w:pPr>
      <w:rPr>
        <w:rFonts w:ascii="Times New Roman" w:hAnsi="Times New Roman" w:hint="default"/>
      </w:rPr>
    </w:lvl>
    <w:lvl w:ilvl="4" w:tplc="EAA8DC9C" w:tentative="1">
      <w:start w:val="1"/>
      <w:numFmt w:val="bullet"/>
      <w:lvlText w:val="•"/>
      <w:lvlJc w:val="left"/>
      <w:pPr>
        <w:tabs>
          <w:tab w:val="num" w:pos="3960"/>
        </w:tabs>
        <w:ind w:left="3960" w:hanging="360"/>
      </w:pPr>
      <w:rPr>
        <w:rFonts w:ascii="Times New Roman" w:hAnsi="Times New Roman" w:hint="default"/>
      </w:rPr>
    </w:lvl>
    <w:lvl w:ilvl="5" w:tplc="EFDA0202" w:tentative="1">
      <w:start w:val="1"/>
      <w:numFmt w:val="bullet"/>
      <w:lvlText w:val="•"/>
      <w:lvlJc w:val="left"/>
      <w:pPr>
        <w:tabs>
          <w:tab w:val="num" w:pos="4680"/>
        </w:tabs>
        <w:ind w:left="4680" w:hanging="360"/>
      </w:pPr>
      <w:rPr>
        <w:rFonts w:ascii="Times New Roman" w:hAnsi="Times New Roman" w:hint="default"/>
      </w:rPr>
    </w:lvl>
    <w:lvl w:ilvl="6" w:tplc="64988A54" w:tentative="1">
      <w:start w:val="1"/>
      <w:numFmt w:val="bullet"/>
      <w:lvlText w:val="•"/>
      <w:lvlJc w:val="left"/>
      <w:pPr>
        <w:tabs>
          <w:tab w:val="num" w:pos="5400"/>
        </w:tabs>
        <w:ind w:left="5400" w:hanging="360"/>
      </w:pPr>
      <w:rPr>
        <w:rFonts w:ascii="Times New Roman" w:hAnsi="Times New Roman" w:hint="default"/>
      </w:rPr>
    </w:lvl>
    <w:lvl w:ilvl="7" w:tplc="3C6C79CE" w:tentative="1">
      <w:start w:val="1"/>
      <w:numFmt w:val="bullet"/>
      <w:lvlText w:val="•"/>
      <w:lvlJc w:val="left"/>
      <w:pPr>
        <w:tabs>
          <w:tab w:val="num" w:pos="6120"/>
        </w:tabs>
        <w:ind w:left="6120" w:hanging="360"/>
      </w:pPr>
      <w:rPr>
        <w:rFonts w:ascii="Times New Roman" w:hAnsi="Times New Roman" w:hint="default"/>
      </w:rPr>
    </w:lvl>
    <w:lvl w:ilvl="8" w:tplc="4BC06E9E" w:tentative="1">
      <w:start w:val="1"/>
      <w:numFmt w:val="bullet"/>
      <w:lvlText w:val="•"/>
      <w:lvlJc w:val="left"/>
      <w:pPr>
        <w:tabs>
          <w:tab w:val="num" w:pos="6840"/>
        </w:tabs>
        <w:ind w:left="6840" w:hanging="360"/>
      </w:pPr>
      <w:rPr>
        <w:rFonts w:ascii="Times New Roman" w:hAnsi="Times New Roman" w:hint="default"/>
      </w:rPr>
    </w:lvl>
  </w:abstractNum>
  <w:abstractNum w:abstractNumId="2" w15:restartNumberingAfterBreak="0">
    <w:nsid w:val="0EDE00DC"/>
    <w:multiLevelType w:val="hybridMultilevel"/>
    <w:tmpl w:val="4F7E21EA"/>
    <w:lvl w:ilvl="0" w:tplc="6F348D7C">
      <w:start w:val="1"/>
      <w:numFmt w:val="bullet"/>
      <w:lvlText w:val="•"/>
      <w:lvlJc w:val="left"/>
      <w:pPr>
        <w:tabs>
          <w:tab w:val="num" w:pos="720"/>
        </w:tabs>
        <w:ind w:left="720" w:hanging="360"/>
      </w:pPr>
      <w:rPr>
        <w:rFonts w:ascii="Arial" w:hAnsi="Arial" w:hint="default"/>
      </w:rPr>
    </w:lvl>
    <w:lvl w:ilvl="1" w:tplc="7A6E2D7A">
      <w:numFmt w:val="bullet"/>
      <w:lvlText w:val="–"/>
      <w:lvlJc w:val="left"/>
      <w:pPr>
        <w:tabs>
          <w:tab w:val="num" w:pos="1440"/>
        </w:tabs>
        <w:ind w:left="1440" w:hanging="360"/>
      </w:pPr>
      <w:rPr>
        <w:rFonts w:ascii="Arial" w:hAnsi="Arial" w:hint="default"/>
      </w:rPr>
    </w:lvl>
    <w:lvl w:ilvl="2" w:tplc="0FF8006E" w:tentative="1">
      <w:start w:val="1"/>
      <w:numFmt w:val="bullet"/>
      <w:lvlText w:val="•"/>
      <w:lvlJc w:val="left"/>
      <w:pPr>
        <w:tabs>
          <w:tab w:val="num" w:pos="2160"/>
        </w:tabs>
        <w:ind w:left="2160" w:hanging="360"/>
      </w:pPr>
      <w:rPr>
        <w:rFonts w:ascii="Arial" w:hAnsi="Arial" w:hint="default"/>
      </w:rPr>
    </w:lvl>
    <w:lvl w:ilvl="3" w:tplc="C2A4A1CE" w:tentative="1">
      <w:start w:val="1"/>
      <w:numFmt w:val="bullet"/>
      <w:lvlText w:val="•"/>
      <w:lvlJc w:val="left"/>
      <w:pPr>
        <w:tabs>
          <w:tab w:val="num" w:pos="2880"/>
        </w:tabs>
        <w:ind w:left="2880" w:hanging="360"/>
      </w:pPr>
      <w:rPr>
        <w:rFonts w:ascii="Arial" w:hAnsi="Arial" w:hint="default"/>
      </w:rPr>
    </w:lvl>
    <w:lvl w:ilvl="4" w:tplc="E320DC88" w:tentative="1">
      <w:start w:val="1"/>
      <w:numFmt w:val="bullet"/>
      <w:lvlText w:val="•"/>
      <w:lvlJc w:val="left"/>
      <w:pPr>
        <w:tabs>
          <w:tab w:val="num" w:pos="3600"/>
        </w:tabs>
        <w:ind w:left="3600" w:hanging="360"/>
      </w:pPr>
      <w:rPr>
        <w:rFonts w:ascii="Arial" w:hAnsi="Arial" w:hint="default"/>
      </w:rPr>
    </w:lvl>
    <w:lvl w:ilvl="5" w:tplc="05E09F66" w:tentative="1">
      <w:start w:val="1"/>
      <w:numFmt w:val="bullet"/>
      <w:lvlText w:val="•"/>
      <w:lvlJc w:val="left"/>
      <w:pPr>
        <w:tabs>
          <w:tab w:val="num" w:pos="4320"/>
        </w:tabs>
        <w:ind w:left="4320" w:hanging="360"/>
      </w:pPr>
      <w:rPr>
        <w:rFonts w:ascii="Arial" w:hAnsi="Arial" w:hint="default"/>
      </w:rPr>
    </w:lvl>
    <w:lvl w:ilvl="6" w:tplc="A3DA7312" w:tentative="1">
      <w:start w:val="1"/>
      <w:numFmt w:val="bullet"/>
      <w:lvlText w:val="•"/>
      <w:lvlJc w:val="left"/>
      <w:pPr>
        <w:tabs>
          <w:tab w:val="num" w:pos="5040"/>
        </w:tabs>
        <w:ind w:left="5040" w:hanging="360"/>
      </w:pPr>
      <w:rPr>
        <w:rFonts w:ascii="Arial" w:hAnsi="Arial" w:hint="default"/>
      </w:rPr>
    </w:lvl>
    <w:lvl w:ilvl="7" w:tplc="E66EACAA" w:tentative="1">
      <w:start w:val="1"/>
      <w:numFmt w:val="bullet"/>
      <w:lvlText w:val="•"/>
      <w:lvlJc w:val="left"/>
      <w:pPr>
        <w:tabs>
          <w:tab w:val="num" w:pos="5760"/>
        </w:tabs>
        <w:ind w:left="5760" w:hanging="360"/>
      </w:pPr>
      <w:rPr>
        <w:rFonts w:ascii="Arial" w:hAnsi="Arial" w:hint="default"/>
      </w:rPr>
    </w:lvl>
    <w:lvl w:ilvl="8" w:tplc="8CDEC97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CDD0E3D"/>
    <w:multiLevelType w:val="hybridMultilevel"/>
    <w:tmpl w:val="BEE86226"/>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1EC17AA0"/>
    <w:multiLevelType w:val="hybridMultilevel"/>
    <w:tmpl w:val="6094A7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F1173D7"/>
    <w:multiLevelType w:val="hybridMultilevel"/>
    <w:tmpl w:val="A8EE2716"/>
    <w:lvl w:ilvl="0" w:tplc="CBC29052">
      <w:start w:val="1"/>
      <w:numFmt w:val="bullet"/>
      <w:lvlText w:val="•"/>
      <w:lvlJc w:val="left"/>
      <w:pPr>
        <w:tabs>
          <w:tab w:val="num" w:pos="720"/>
        </w:tabs>
        <w:ind w:left="720" w:hanging="360"/>
      </w:pPr>
      <w:rPr>
        <w:rFonts w:ascii="Arial" w:hAnsi="Arial" w:hint="default"/>
      </w:rPr>
    </w:lvl>
    <w:lvl w:ilvl="1" w:tplc="003C41A6">
      <w:start w:val="1"/>
      <w:numFmt w:val="bullet"/>
      <w:lvlText w:val="•"/>
      <w:lvlJc w:val="left"/>
      <w:pPr>
        <w:tabs>
          <w:tab w:val="num" w:pos="1440"/>
        </w:tabs>
        <w:ind w:left="1440" w:hanging="360"/>
      </w:pPr>
      <w:rPr>
        <w:rFonts w:ascii="Arial" w:hAnsi="Arial" w:hint="default"/>
      </w:rPr>
    </w:lvl>
    <w:lvl w:ilvl="2" w:tplc="10F6F724" w:tentative="1">
      <w:start w:val="1"/>
      <w:numFmt w:val="bullet"/>
      <w:lvlText w:val="•"/>
      <w:lvlJc w:val="left"/>
      <w:pPr>
        <w:tabs>
          <w:tab w:val="num" w:pos="2160"/>
        </w:tabs>
        <w:ind w:left="2160" w:hanging="360"/>
      </w:pPr>
      <w:rPr>
        <w:rFonts w:ascii="Arial" w:hAnsi="Arial" w:hint="default"/>
      </w:rPr>
    </w:lvl>
    <w:lvl w:ilvl="3" w:tplc="CDAA7EAE" w:tentative="1">
      <w:start w:val="1"/>
      <w:numFmt w:val="bullet"/>
      <w:lvlText w:val="•"/>
      <w:lvlJc w:val="left"/>
      <w:pPr>
        <w:tabs>
          <w:tab w:val="num" w:pos="2880"/>
        </w:tabs>
        <w:ind w:left="2880" w:hanging="360"/>
      </w:pPr>
      <w:rPr>
        <w:rFonts w:ascii="Arial" w:hAnsi="Arial" w:hint="default"/>
      </w:rPr>
    </w:lvl>
    <w:lvl w:ilvl="4" w:tplc="6A36F6CC" w:tentative="1">
      <w:start w:val="1"/>
      <w:numFmt w:val="bullet"/>
      <w:lvlText w:val="•"/>
      <w:lvlJc w:val="left"/>
      <w:pPr>
        <w:tabs>
          <w:tab w:val="num" w:pos="3600"/>
        </w:tabs>
        <w:ind w:left="3600" w:hanging="360"/>
      </w:pPr>
      <w:rPr>
        <w:rFonts w:ascii="Arial" w:hAnsi="Arial" w:hint="default"/>
      </w:rPr>
    </w:lvl>
    <w:lvl w:ilvl="5" w:tplc="91DA025A" w:tentative="1">
      <w:start w:val="1"/>
      <w:numFmt w:val="bullet"/>
      <w:lvlText w:val="•"/>
      <w:lvlJc w:val="left"/>
      <w:pPr>
        <w:tabs>
          <w:tab w:val="num" w:pos="4320"/>
        </w:tabs>
        <w:ind w:left="4320" w:hanging="360"/>
      </w:pPr>
      <w:rPr>
        <w:rFonts w:ascii="Arial" w:hAnsi="Arial" w:hint="default"/>
      </w:rPr>
    </w:lvl>
    <w:lvl w:ilvl="6" w:tplc="9BDE34A8" w:tentative="1">
      <w:start w:val="1"/>
      <w:numFmt w:val="bullet"/>
      <w:lvlText w:val="•"/>
      <w:lvlJc w:val="left"/>
      <w:pPr>
        <w:tabs>
          <w:tab w:val="num" w:pos="5040"/>
        </w:tabs>
        <w:ind w:left="5040" w:hanging="360"/>
      </w:pPr>
      <w:rPr>
        <w:rFonts w:ascii="Arial" w:hAnsi="Arial" w:hint="default"/>
      </w:rPr>
    </w:lvl>
    <w:lvl w:ilvl="7" w:tplc="5754B61E" w:tentative="1">
      <w:start w:val="1"/>
      <w:numFmt w:val="bullet"/>
      <w:lvlText w:val="•"/>
      <w:lvlJc w:val="left"/>
      <w:pPr>
        <w:tabs>
          <w:tab w:val="num" w:pos="5760"/>
        </w:tabs>
        <w:ind w:left="5760" w:hanging="360"/>
      </w:pPr>
      <w:rPr>
        <w:rFonts w:ascii="Arial" w:hAnsi="Arial" w:hint="default"/>
      </w:rPr>
    </w:lvl>
    <w:lvl w:ilvl="8" w:tplc="4E684166"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49895C73"/>
    <w:multiLevelType w:val="hybridMultilevel"/>
    <w:tmpl w:val="D0C0CC2E"/>
    <w:lvl w:ilvl="0" w:tplc="BEE05066">
      <w:start w:val="1"/>
      <w:numFmt w:val="bullet"/>
      <w:lvlText w:val="•"/>
      <w:lvlJc w:val="left"/>
      <w:pPr>
        <w:tabs>
          <w:tab w:val="num" w:pos="720"/>
        </w:tabs>
        <w:ind w:left="720" w:hanging="360"/>
      </w:pPr>
      <w:rPr>
        <w:rFonts w:ascii="Times New Roman" w:hAnsi="Times New Roman" w:hint="default"/>
      </w:rPr>
    </w:lvl>
    <w:lvl w:ilvl="1" w:tplc="AAA2B330">
      <w:numFmt w:val="bullet"/>
      <w:lvlText w:val="–"/>
      <w:lvlJc w:val="left"/>
      <w:pPr>
        <w:tabs>
          <w:tab w:val="num" w:pos="1440"/>
        </w:tabs>
        <w:ind w:left="1440" w:hanging="360"/>
      </w:pPr>
      <w:rPr>
        <w:rFonts w:ascii="Times New Roman" w:hAnsi="Times New Roman" w:hint="default"/>
      </w:rPr>
    </w:lvl>
    <w:lvl w:ilvl="2" w:tplc="BEE6FC48">
      <w:start w:val="1"/>
      <w:numFmt w:val="bullet"/>
      <w:lvlText w:val="•"/>
      <w:lvlJc w:val="left"/>
      <w:pPr>
        <w:tabs>
          <w:tab w:val="num" w:pos="2160"/>
        </w:tabs>
        <w:ind w:left="2160" w:hanging="360"/>
      </w:pPr>
      <w:rPr>
        <w:rFonts w:ascii="Times New Roman" w:hAnsi="Times New Roman" w:hint="default"/>
      </w:rPr>
    </w:lvl>
    <w:lvl w:ilvl="3" w:tplc="00948210" w:tentative="1">
      <w:start w:val="1"/>
      <w:numFmt w:val="bullet"/>
      <w:lvlText w:val="•"/>
      <w:lvlJc w:val="left"/>
      <w:pPr>
        <w:tabs>
          <w:tab w:val="num" w:pos="2880"/>
        </w:tabs>
        <w:ind w:left="2880" w:hanging="360"/>
      </w:pPr>
      <w:rPr>
        <w:rFonts w:ascii="Times New Roman" w:hAnsi="Times New Roman" w:hint="default"/>
      </w:rPr>
    </w:lvl>
    <w:lvl w:ilvl="4" w:tplc="463E4416" w:tentative="1">
      <w:start w:val="1"/>
      <w:numFmt w:val="bullet"/>
      <w:lvlText w:val="•"/>
      <w:lvlJc w:val="left"/>
      <w:pPr>
        <w:tabs>
          <w:tab w:val="num" w:pos="3600"/>
        </w:tabs>
        <w:ind w:left="3600" w:hanging="360"/>
      </w:pPr>
      <w:rPr>
        <w:rFonts w:ascii="Times New Roman" w:hAnsi="Times New Roman" w:hint="default"/>
      </w:rPr>
    </w:lvl>
    <w:lvl w:ilvl="5" w:tplc="83A4A9FC" w:tentative="1">
      <w:start w:val="1"/>
      <w:numFmt w:val="bullet"/>
      <w:lvlText w:val="•"/>
      <w:lvlJc w:val="left"/>
      <w:pPr>
        <w:tabs>
          <w:tab w:val="num" w:pos="4320"/>
        </w:tabs>
        <w:ind w:left="4320" w:hanging="360"/>
      </w:pPr>
      <w:rPr>
        <w:rFonts w:ascii="Times New Roman" w:hAnsi="Times New Roman" w:hint="default"/>
      </w:rPr>
    </w:lvl>
    <w:lvl w:ilvl="6" w:tplc="B3BE1100" w:tentative="1">
      <w:start w:val="1"/>
      <w:numFmt w:val="bullet"/>
      <w:lvlText w:val="•"/>
      <w:lvlJc w:val="left"/>
      <w:pPr>
        <w:tabs>
          <w:tab w:val="num" w:pos="5040"/>
        </w:tabs>
        <w:ind w:left="5040" w:hanging="360"/>
      </w:pPr>
      <w:rPr>
        <w:rFonts w:ascii="Times New Roman" w:hAnsi="Times New Roman" w:hint="default"/>
      </w:rPr>
    </w:lvl>
    <w:lvl w:ilvl="7" w:tplc="6ECE4A00" w:tentative="1">
      <w:start w:val="1"/>
      <w:numFmt w:val="bullet"/>
      <w:lvlText w:val="•"/>
      <w:lvlJc w:val="left"/>
      <w:pPr>
        <w:tabs>
          <w:tab w:val="num" w:pos="5760"/>
        </w:tabs>
        <w:ind w:left="5760" w:hanging="360"/>
      </w:pPr>
      <w:rPr>
        <w:rFonts w:ascii="Times New Roman" w:hAnsi="Times New Roman" w:hint="default"/>
      </w:rPr>
    </w:lvl>
    <w:lvl w:ilvl="8" w:tplc="40A0940E"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51BE3965"/>
    <w:multiLevelType w:val="hybridMultilevel"/>
    <w:tmpl w:val="15329978"/>
    <w:lvl w:ilvl="0" w:tplc="0414E630">
      <w:start w:val="1"/>
      <w:numFmt w:val="bullet"/>
      <w:lvlText w:val="•"/>
      <w:lvlJc w:val="left"/>
      <w:pPr>
        <w:tabs>
          <w:tab w:val="num" w:pos="720"/>
        </w:tabs>
        <w:ind w:left="720" w:hanging="360"/>
      </w:pPr>
      <w:rPr>
        <w:rFonts w:ascii="Times New Roman" w:hAnsi="Times New Roman" w:hint="default"/>
      </w:rPr>
    </w:lvl>
    <w:lvl w:ilvl="1" w:tplc="53789BEA">
      <w:numFmt w:val="bullet"/>
      <w:lvlText w:val="–"/>
      <w:lvlJc w:val="left"/>
      <w:pPr>
        <w:tabs>
          <w:tab w:val="num" w:pos="1440"/>
        </w:tabs>
        <w:ind w:left="1440" w:hanging="360"/>
      </w:pPr>
      <w:rPr>
        <w:rFonts w:ascii="Times New Roman" w:hAnsi="Times New Roman" w:hint="default"/>
      </w:rPr>
    </w:lvl>
    <w:lvl w:ilvl="2" w:tplc="035E71EC" w:tentative="1">
      <w:start w:val="1"/>
      <w:numFmt w:val="bullet"/>
      <w:lvlText w:val="•"/>
      <w:lvlJc w:val="left"/>
      <w:pPr>
        <w:tabs>
          <w:tab w:val="num" w:pos="2160"/>
        </w:tabs>
        <w:ind w:left="2160" w:hanging="360"/>
      </w:pPr>
      <w:rPr>
        <w:rFonts w:ascii="Times New Roman" w:hAnsi="Times New Roman" w:hint="default"/>
      </w:rPr>
    </w:lvl>
    <w:lvl w:ilvl="3" w:tplc="096CB14E" w:tentative="1">
      <w:start w:val="1"/>
      <w:numFmt w:val="bullet"/>
      <w:lvlText w:val="•"/>
      <w:lvlJc w:val="left"/>
      <w:pPr>
        <w:tabs>
          <w:tab w:val="num" w:pos="2880"/>
        </w:tabs>
        <w:ind w:left="2880" w:hanging="360"/>
      </w:pPr>
      <w:rPr>
        <w:rFonts w:ascii="Times New Roman" w:hAnsi="Times New Roman" w:hint="default"/>
      </w:rPr>
    </w:lvl>
    <w:lvl w:ilvl="4" w:tplc="A82AD7EC" w:tentative="1">
      <w:start w:val="1"/>
      <w:numFmt w:val="bullet"/>
      <w:lvlText w:val="•"/>
      <w:lvlJc w:val="left"/>
      <w:pPr>
        <w:tabs>
          <w:tab w:val="num" w:pos="3600"/>
        </w:tabs>
        <w:ind w:left="3600" w:hanging="360"/>
      </w:pPr>
      <w:rPr>
        <w:rFonts w:ascii="Times New Roman" w:hAnsi="Times New Roman" w:hint="default"/>
      </w:rPr>
    </w:lvl>
    <w:lvl w:ilvl="5" w:tplc="21DEB472" w:tentative="1">
      <w:start w:val="1"/>
      <w:numFmt w:val="bullet"/>
      <w:lvlText w:val="•"/>
      <w:lvlJc w:val="left"/>
      <w:pPr>
        <w:tabs>
          <w:tab w:val="num" w:pos="4320"/>
        </w:tabs>
        <w:ind w:left="4320" w:hanging="360"/>
      </w:pPr>
      <w:rPr>
        <w:rFonts w:ascii="Times New Roman" w:hAnsi="Times New Roman" w:hint="default"/>
      </w:rPr>
    </w:lvl>
    <w:lvl w:ilvl="6" w:tplc="0B04E552" w:tentative="1">
      <w:start w:val="1"/>
      <w:numFmt w:val="bullet"/>
      <w:lvlText w:val="•"/>
      <w:lvlJc w:val="left"/>
      <w:pPr>
        <w:tabs>
          <w:tab w:val="num" w:pos="5040"/>
        </w:tabs>
        <w:ind w:left="5040" w:hanging="360"/>
      </w:pPr>
      <w:rPr>
        <w:rFonts w:ascii="Times New Roman" w:hAnsi="Times New Roman" w:hint="default"/>
      </w:rPr>
    </w:lvl>
    <w:lvl w:ilvl="7" w:tplc="403CA0FE" w:tentative="1">
      <w:start w:val="1"/>
      <w:numFmt w:val="bullet"/>
      <w:lvlText w:val="•"/>
      <w:lvlJc w:val="left"/>
      <w:pPr>
        <w:tabs>
          <w:tab w:val="num" w:pos="5760"/>
        </w:tabs>
        <w:ind w:left="5760" w:hanging="360"/>
      </w:pPr>
      <w:rPr>
        <w:rFonts w:ascii="Times New Roman" w:hAnsi="Times New Roman" w:hint="default"/>
      </w:rPr>
    </w:lvl>
    <w:lvl w:ilvl="8" w:tplc="D2A47238"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53646C6B"/>
    <w:multiLevelType w:val="hybridMultilevel"/>
    <w:tmpl w:val="2B84F232"/>
    <w:lvl w:ilvl="0" w:tplc="F6EA2930">
      <w:start w:val="1"/>
      <w:numFmt w:val="bullet"/>
      <w:lvlText w:val="•"/>
      <w:lvlJc w:val="left"/>
      <w:pPr>
        <w:tabs>
          <w:tab w:val="num" w:pos="1080"/>
        </w:tabs>
        <w:ind w:left="1080" w:hanging="360"/>
      </w:pPr>
      <w:rPr>
        <w:rFonts w:ascii="Times New Roman" w:hAnsi="Times New Roman" w:hint="default"/>
      </w:rPr>
    </w:lvl>
    <w:lvl w:ilvl="1" w:tplc="6B1A33FE">
      <w:numFmt w:val="bullet"/>
      <w:lvlText w:val="–"/>
      <w:lvlJc w:val="left"/>
      <w:pPr>
        <w:tabs>
          <w:tab w:val="num" w:pos="1800"/>
        </w:tabs>
        <w:ind w:left="1800" w:hanging="360"/>
      </w:pPr>
      <w:rPr>
        <w:rFonts w:ascii="Times New Roman" w:hAnsi="Times New Roman" w:hint="default"/>
      </w:rPr>
    </w:lvl>
    <w:lvl w:ilvl="2" w:tplc="DEC602FE">
      <w:numFmt w:val="bullet"/>
      <w:lvlText w:val="•"/>
      <w:lvlJc w:val="left"/>
      <w:pPr>
        <w:tabs>
          <w:tab w:val="num" w:pos="2520"/>
        </w:tabs>
        <w:ind w:left="2520" w:hanging="360"/>
      </w:pPr>
      <w:rPr>
        <w:rFonts w:ascii="Times New Roman" w:hAnsi="Times New Roman" w:hint="default"/>
      </w:rPr>
    </w:lvl>
    <w:lvl w:ilvl="3" w:tplc="3E247A04" w:tentative="1">
      <w:start w:val="1"/>
      <w:numFmt w:val="bullet"/>
      <w:lvlText w:val="•"/>
      <w:lvlJc w:val="left"/>
      <w:pPr>
        <w:tabs>
          <w:tab w:val="num" w:pos="3240"/>
        </w:tabs>
        <w:ind w:left="3240" w:hanging="360"/>
      </w:pPr>
      <w:rPr>
        <w:rFonts w:ascii="Times New Roman" w:hAnsi="Times New Roman" w:hint="default"/>
      </w:rPr>
    </w:lvl>
    <w:lvl w:ilvl="4" w:tplc="8C9A790C" w:tentative="1">
      <w:start w:val="1"/>
      <w:numFmt w:val="bullet"/>
      <w:lvlText w:val="•"/>
      <w:lvlJc w:val="left"/>
      <w:pPr>
        <w:tabs>
          <w:tab w:val="num" w:pos="3960"/>
        </w:tabs>
        <w:ind w:left="3960" w:hanging="360"/>
      </w:pPr>
      <w:rPr>
        <w:rFonts w:ascii="Times New Roman" w:hAnsi="Times New Roman" w:hint="default"/>
      </w:rPr>
    </w:lvl>
    <w:lvl w:ilvl="5" w:tplc="2EBC537C" w:tentative="1">
      <w:start w:val="1"/>
      <w:numFmt w:val="bullet"/>
      <w:lvlText w:val="•"/>
      <w:lvlJc w:val="left"/>
      <w:pPr>
        <w:tabs>
          <w:tab w:val="num" w:pos="4680"/>
        </w:tabs>
        <w:ind w:left="4680" w:hanging="360"/>
      </w:pPr>
      <w:rPr>
        <w:rFonts w:ascii="Times New Roman" w:hAnsi="Times New Roman" w:hint="default"/>
      </w:rPr>
    </w:lvl>
    <w:lvl w:ilvl="6" w:tplc="0E4A81D6" w:tentative="1">
      <w:start w:val="1"/>
      <w:numFmt w:val="bullet"/>
      <w:lvlText w:val="•"/>
      <w:lvlJc w:val="left"/>
      <w:pPr>
        <w:tabs>
          <w:tab w:val="num" w:pos="5400"/>
        </w:tabs>
        <w:ind w:left="5400" w:hanging="360"/>
      </w:pPr>
      <w:rPr>
        <w:rFonts w:ascii="Times New Roman" w:hAnsi="Times New Roman" w:hint="default"/>
      </w:rPr>
    </w:lvl>
    <w:lvl w:ilvl="7" w:tplc="7BD03CD8" w:tentative="1">
      <w:start w:val="1"/>
      <w:numFmt w:val="bullet"/>
      <w:lvlText w:val="•"/>
      <w:lvlJc w:val="left"/>
      <w:pPr>
        <w:tabs>
          <w:tab w:val="num" w:pos="6120"/>
        </w:tabs>
        <w:ind w:left="6120" w:hanging="360"/>
      </w:pPr>
      <w:rPr>
        <w:rFonts w:ascii="Times New Roman" w:hAnsi="Times New Roman" w:hint="default"/>
      </w:rPr>
    </w:lvl>
    <w:lvl w:ilvl="8" w:tplc="A0F0AFF6" w:tentative="1">
      <w:start w:val="1"/>
      <w:numFmt w:val="bullet"/>
      <w:lvlText w:val="•"/>
      <w:lvlJc w:val="left"/>
      <w:pPr>
        <w:tabs>
          <w:tab w:val="num" w:pos="6840"/>
        </w:tabs>
        <w:ind w:left="6840" w:hanging="360"/>
      </w:pPr>
      <w:rPr>
        <w:rFonts w:ascii="Times New Roman" w:hAnsi="Times New Roman" w:hint="default"/>
      </w:rPr>
    </w:lvl>
  </w:abstractNum>
  <w:abstractNum w:abstractNumId="9" w15:restartNumberingAfterBreak="0">
    <w:nsid w:val="5C4E7756"/>
    <w:multiLevelType w:val="hybridMultilevel"/>
    <w:tmpl w:val="C5C48412"/>
    <w:lvl w:ilvl="0" w:tplc="39304D44">
      <w:start w:val="1"/>
      <w:numFmt w:val="bullet"/>
      <w:lvlText w:val="•"/>
      <w:lvlJc w:val="left"/>
      <w:pPr>
        <w:tabs>
          <w:tab w:val="num" w:pos="1080"/>
        </w:tabs>
        <w:ind w:left="1080" w:hanging="360"/>
      </w:pPr>
      <w:rPr>
        <w:rFonts w:ascii="Times New Roman" w:hAnsi="Times New Roman" w:hint="default"/>
      </w:rPr>
    </w:lvl>
    <w:lvl w:ilvl="1" w:tplc="8640C564">
      <w:numFmt w:val="bullet"/>
      <w:lvlText w:val="–"/>
      <w:lvlJc w:val="left"/>
      <w:pPr>
        <w:tabs>
          <w:tab w:val="num" w:pos="1800"/>
        </w:tabs>
        <w:ind w:left="1800" w:hanging="360"/>
      </w:pPr>
      <w:rPr>
        <w:rFonts w:ascii="Times New Roman" w:hAnsi="Times New Roman" w:hint="default"/>
      </w:rPr>
    </w:lvl>
    <w:lvl w:ilvl="2" w:tplc="1F7057B0" w:tentative="1">
      <w:start w:val="1"/>
      <w:numFmt w:val="bullet"/>
      <w:lvlText w:val="•"/>
      <w:lvlJc w:val="left"/>
      <w:pPr>
        <w:tabs>
          <w:tab w:val="num" w:pos="2520"/>
        </w:tabs>
        <w:ind w:left="2520" w:hanging="360"/>
      </w:pPr>
      <w:rPr>
        <w:rFonts w:ascii="Times New Roman" w:hAnsi="Times New Roman" w:hint="default"/>
      </w:rPr>
    </w:lvl>
    <w:lvl w:ilvl="3" w:tplc="669C0048" w:tentative="1">
      <w:start w:val="1"/>
      <w:numFmt w:val="bullet"/>
      <w:lvlText w:val="•"/>
      <w:lvlJc w:val="left"/>
      <w:pPr>
        <w:tabs>
          <w:tab w:val="num" w:pos="3240"/>
        </w:tabs>
        <w:ind w:left="3240" w:hanging="360"/>
      </w:pPr>
      <w:rPr>
        <w:rFonts w:ascii="Times New Roman" w:hAnsi="Times New Roman" w:hint="default"/>
      </w:rPr>
    </w:lvl>
    <w:lvl w:ilvl="4" w:tplc="3C0C2958" w:tentative="1">
      <w:start w:val="1"/>
      <w:numFmt w:val="bullet"/>
      <w:lvlText w:val="•"/>
      <w:lvlJc w:val="left"/>
      <w:pPr>
        <w:tabs>
          <w:tab w:val="num" w:pos="3960"/>
        </w:tabs>
        <w:ind w:left="3960" w:hanging="360"/>
      </w:pPr>
      <w:rPr>
        <w:rFonts w:ascii="Times New Roman" w:hAnsi="Times New Roman" w:hint="default"/>
      </w:rPr>
    </w:lvl>
    <w:lvl w:ilvl="5" w:tplc="7D06E860" w:tentative="1">
      <w:start w:val="1"/>
      <w:numFmt w:val="bullet"/>
      <w:lvlText w:val="•"/>
      <w:lvlJc w:val="left"/>
      <w:pPr>
        <w:tabs>
          <w:tab w:val="num" w:pos="4680"/>
        </w:tabs>
        <w:ind w:left="4680" w:hanging="360"/>
      </w:pPr>
      <w:rPr>
        <w:rFonts w:ascii="Times New Roman" w:hAnsi="Times New Roman" w:hint="default"/>
      </w:rPr>
    </w:lvl>
    <w:lvl w:ilvl="6" w:tplc="40742064" w:tentative="1">
      <w:start w:val="1"/>
      <w:numFmt w:val="bullet"/>
      <w:lvlText w:val="•"/>
      <w:lvlJc w:val="left"/>
      <w:pPr>
        <w:tabs>
          <w:tab w:val="num" w:pos="5400"/>
        </w:tabs>
        <w:ind w:left="5400" w:hanging="360"/>
      </w:pPr>
      <w:rPr>
        <w:rFonts w:ascii="Times New Roman" w:hAnsi="Times New Roman" w:hint="default"/>
      </w:rPr>
    </w:lvl>
    <w:lvl w:ilvl="7" w:tplc="E3D03146" w:tentative="1">
      <w:start w:val="1"/>
      <w:numFmt w:val="bullet"/>
      <w:lvlText w:val="•"/>
      <w:lvlJc w:val="left"/>
      <w:pPr>
        <w:tabs>
          <w:tab w:val="num" w:pos="6120"/>
        </w:tabs>
        <w:ind w:left="6120" w:hanging="360"/>
      </w:pPr>
      <w:rPr>
        <w:rFonts w:ascii="Times New Roman" w:hAnsi="Times New Roman" w:hint="default"/>
      </w:rPr>
    </w:lvl>
    <w:lvl w:ilvl="8" w:tplc="9F980752" w:tentative="1">
      <w:start w:val="1"/>
      <w:numFmt w:val="bullet"/>
      <w:lvlText w:val="•"/>
      <w:lvlJc w:val="left"/>
      <w:pPr>
        <w:tabs>
          <w:tab w:val="num" w:pos="6840"/>
        </w:tabs>
        <w:ind w:left="6840" w:hanging="360"/>
      </w:pPr>
      <w:rPr>
        <w:rFonts w:ascii="Times New Roman" w:hAnsi="Times New Roman" w:hint="default"/>
      </w:rPr>
    </w:lvl>
  </w:abstractNum>
  <w:abstractNum w:abstractNumId="10" w15:restartNumberingAfterBreak="0">
    <w:nsid w:val="6334106D"/>
    <w:multiLevelType w:val="hybridMultilevel"/>
    <w:tmpl w:val="D758E57A"/>
    <w:lvl w:ilvl="0" w:tplc="0518AEB4">
      <w:start w:val="1"/>
      <w:numFmt w:val="bullet"/>
      <w:lvlText w:val="•"/>
      <w:lvlJc w:val="left"/>
      <w:pPr>
        <w:tabs>
          <w:tab w:val="num" w:pos="720"/>
        </w:tabs>
        <w:ind w:left="720" w:hanging="360"/>
      </w:pPr>
      <w:rPr>
        <w:rFonts w:ascii="Times New Roman" w:hAnsi="Times New Roman" w:hint="default"/>
      </w:rPr>
    </w:lvl>
    <w:lvl w:ilvl="1" w:tplc="D99CB6EC">
      <w:start w:val="1"/>
      <w:numFmt w:val="bullet"/>
      <w:lvlText w:val="•"/>
      <w:lvlJc w:val="left"/>
      <w:pPr>
        <w:tabs>
          <w:tab w:val="num" w:pos="1440"/>
        </w:tabs>
        <w:ind w:left="1440" w:hanging="360"/>
      </w:pPr>
      <w:rPr>
        <w:rFonts w:ascii="Times New Roman" w:hAnsi="Times New Roman" w:hint="default"/>
      </w:rPr>
    </w:lvl>
    <w:lvl w:ilvl="2" w:tplc="0B80934E" w:tentative="1">
      <w:start w:val="1"/>
      <w:numFmt w:val="bullet"/>
      <w:lvlText w:val="•"/>
      <w:lvlJc w:val="left"/>
      <w:pPr>
        <w:tabs>
          <w:tab w:val="num" w:pos="2160"/>
        </w:tabs>
        <w:ind w:left="2160" w:hanging="360"/>
      </w:pPr>
      <w:rPr>
        <w:rFonts w:ascii="Times New Roman" w:hAnsi="Times New Roman" w:hint="default"/>
      </w:rPr>
    </w:lvl>
    <w:lvl w:ilvl="3" w:tplc="8A2678BC" w:tentative="1">
      <w:start w:val="1"/>
      <w:numFmt w:val="bullet"/>
      <w:lvlText w:val="•"/>
      <w:lvlJc w:val="left"/>
      <w:pPr>
        <w:tabs>
          <w:tab w:val="num" w:pos="2880"/>
        </w:tabs>
        <w:ind w:left="2880" w:hanging="360"/>
      </w:pPr>
      <w:rPr>
        <w:rFonts w:ascii="Times New Roman" w:hAnsi="Times New Roman" w:hint="default"/>
      </w:rPr>
    </w:lvl>
    <w:lvl w:ilvl="4" w:tplc="2D0A2BD0" w:tentative="1">
      <w:start w:val="1"/>
      <w:numFmt w:val="bullet"/>
      <w:lvlText w:val="•"/>
      <w:lvlJc w:val="left"/>
      <w:pPr>
        <w:tabs>
          <w:tab w:val="num" w:pos="3600"/>
        </w:tabs>
        <w:ind w:left="3600" w:hanging="360"/>
      </w:pPr>
      <w:rPr>
        <w:rFonts w:ascii="Times New Roman" w:hAnsi="Times New Roman" w:hint="default"/>
      </w:rPr>
    </w:lvl>
    <w:lvl w:ilvl="5" w:tplc="51C0C972" w:tentative="1">
      <w:start w:val="1"/>
      <w:numFmt w:val="bullet"/>
      <w:lvlText w:val="•"/>
      <w:lvlJc w:val="left"/>
      <w:pPr>
        <w:tabs>
          <w:tab w:val="num" w:pos="4320"/>
        </w:tabs>
        <w:ind w:left="4320" w:hanging="360"/>
      </w:pPr>
      <w:rPr>
        <w:rFonts w:ascii="Times New Roman" w:hAnsi="Times New Roman" w:hint="default"/>
      </w:rPr>
    </w:lvl>
    <w:lvl w:ilvl="6" w:tplc="A3B6F90A" w:tentative="1">
      <w:start w:val="1"/>
      <w:numFmt w:val="bullet"/>
      <w:lvlText w:val="•"/>
      <w:lvlJc w:val="left"/>
      <w:pPr>
        <w:tabs>
          <w:tab w:val="num" w:pos="5040"/>
        </w:tabs>
        <w:ind w:left="5040" w:hanging="360"/>
      </w:pPr>
      <w:rPr>
        <w:rFonts w:ascii="Times New Roman" w:hAnsi="Times New Roman" w:hint="default"/>
      </w:rPr>
    </w:lvl>
    <w:lvl w:ilvl="7" w:tplc="97842B30" w:tentative="1">
      <w:start w:val="1"/>
      <w:numFmt w:val="bullet"/>
      <w:lvlText w:val="•"/>
      <w:lvlJc w:val="left"/>
      <w:pPr>
        <w:tabs>
          <w:tab w:val="num" w:pos="5760"/>
        </w:tabs>
        <w:ind w:left="5760" w:hanging="360"/>
      </w:pPr>
      <w:rPr>
        <w:rFonts w:ascii="Times New Roman" w:hAnsi="Times New Roman" w:hint="default"/>
      </w:rPr>
    </w:lvl>
    <w:lvl w:ilvl="8" w:tplc="1A3CCEA2"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69831631"/>
    <w:multiLevelType w:val="hybridMultilevel"/>
    <w:tmpl w:val="FE604102"/>
    <w:lvl w:ilvl="0" w:tplc="336033D6">
      <w:start w:val="1"/>
      <w:numFmt w:val="bullet"/>
      <w:lvlText w:val="•"/>
      <w:lvlJc w:val="left"/>
      <w:pPr>
        <w:tabs>
          <w:tab w:val="num" w:pos="720"/>
        </w:tabs>
        <w:ind w:left="720" w:hanging="360"/>
      </w:pPr>
      <w:rPr>
        <w:rFonts w:ascii="Arial" w:hAnsi="Arial" w:hint="default"/>
      </w:rPr>
    </w:lvl>
    <w:lvl w:ilvl="1" w:tplc="06869F88">
      <w:numFmt w:val="bullet"/>
      <w:lvlText w:val="–"/>
      <w:lvlJc w:val="left"/>
      <w:pPr>
        <w:tabs>
          <w:tab w:val="num" w:pos="1440"/>
        </w:tabs>
        <w:ind w:left="1440" w:hanging="360"/>
      </w:pPr>
      <w:rPr>
        <w:rFonts w:ascii="Arial" w:hAnsi="Arial" w:hint="default"/>
      </w:rPr>
    </w:lvl>
    <w:lvl w:ilvl="2" w:tplc="BFF6B172" w:tentative="1">
      <w:start w:val="1"/>
      <w:numFmt w:val="bullet"/>
      <w:lvlText w:val="•"/>
      <w:lvlJc w:val="left"/>
      <w:pPr>
        <w:tabs>
          <w:tab w:val="num" w:pos="2160"/>
        </w:tabs>
        <w:ind w:left="2160" w:hanging="360"/>
      </w:pPr>
      <w:rPr>
        <w:rFonts w:ascii="Arial" w:hAnsi="Arial" w:hint="default"/>
      </w:rPr>
    </w:lvl>
    <w:lvl w:ilvl="3" w:tplc="ECF41666" w:tentative="1">
      <w:start w:val="1"/>
      <w:numFmt w:val="bullet"/>
      <w:lvlText w:val="•"/>
      <w:lvlJc w:val="left"/>
      <w:pPr>
        <w:tabs>
          <w:tab w:val="num" w:pos="2880"/>
        </w:tabs>
        <w:ind w:left="2880" w:hanging="360"/>
      </w:pPr>
      <w:rPr>
        <w:rFonts w:ascii="Arial" w:hAnsi="Arial" w:hint="default"/>
      </w:rPr>
    </w:lvl>
    <w:lvl w:ilvl="4" w:tplc="8582316A" w:tentative="1">
      <w:start w:val="1"/>
      <w:numFmt w:val="bullet"/>
      <w:lvlText w:val="•"/>
      <w:lvlJc w:val="left"/>
      <w:pPr>
        <w:tabs>
          <w:tab w:val="num" w:pos="3600"/>
        </w:tabs>
        <w:ind w:left="3600" w:hanging="360"/>
      </w:pPr>
      <w:rPr>
        <w:rFonts w:ascii="Arial" w:hAnsi="Arial" w:hint="default"/>
      </w:rPr>
    </w:lvl>
    <w:lvl w:ilvl="5" w:tplc="09405480" w:tentative="1">
      <w:start w:val="1"/>
      <w:numFmt w:val="bullet"/>
      <w:lvlText w:val="•"/>
      <w:lvlJc w:val="left"/>
      <w:pPr>
        <w:tabs>
          <w:tab w:val="num" w:pos="4320"/>
        </w:tabs>
        <w:ind w:left="4320" w:hanging="360"/>
      </w:pPr>
      <w:rPr>
        <w:rFonts w:ascii="Arial" w:hAnsi="Arial" w:hint="default"/>
      </w:rPr>
    </w:lvl>
    <w:lvl w:ilvl="6" w:tplc="2C6ED152" w:tentative="1">
      <w:start w:val="1"/>
      <w:numFmt w:val="bullet"/>
      <w:lvlText w:val="•"/>
      <w:lvlJc w:val="left"/>
      <w:pPr>
        <w:tabs>
          <w:tab w:val="num" w:pos="5040"/>
        </w:tabs>
        <w:ind w:left="5040" w:hanging="360"/>
      </w:pPr>
      <w:rPr>
        <w:rFonts w:ascii="Arial" w:hAnsi="Arial" w:hint="default"/>
      </w:rPr>
    </w:lvl>
    <w:lvl w:ilvl="7" w:tplc="CB1ED026" w:tentative="1">
      <w:start w:val="1"/>
      <w:numFmt w:val="bullet"/>
      <w:lvlText w:val="•"/>
      <w:lvlJc w:val="left"/>
      <w:pPr>
        <w:tabs>
          <w:tab w:val="num" w:pos="5760"/>
        </w:tabs>
        <w:ind w:left="5760" w:hanging="360"/>
      </w:pPr>
      <w:rPr>
        <w:rFonts w:ascii="Arial" w:hAnsi="Arial" w:hint="default"/>
      </w:rPr>
    </w:lvl>
    <w:lvl w:ilvl="8" w:tplc="EF9A9DF6"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6D9F4E56"/>
    <w:multiLevelType w:val="hybridMultilevel"/>
    <w:tmpl w:val="7F66EB0C"/>
    <w:lvl w:ilvl="0" w:tplc="7638D0CA">
      <w:start w:val="1"/>
      <w:numFmt w:val="upperLetter"/>
      <w:lvlText w:val="%1."/>
      <w:lvlJc w:val="left"/>
      <w:pPr>
        <w:ind w:left="720" w:hanging="360"/>
      </w:pPr>
      <w:rPr>
        <w:rFonts w:hint="default"/>
        <w:b/>
        <w:color w:val="21212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94760D3"/>
    <w:multiLevelType w:val="hybridMultilevel"/>
    <w:tmpl w:val="8D44CAC8"/>
    <w:lvl w:ilvl="0" w:tplc="FE966ECC">
      <w:start w:val="1"/>
      <w:numFmt w:val="upp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13086099">
    <w:abstractNumId w:val="9"/>
  </w:num>
  <w:num w:numId="2" w16cid:durableId="383408247">
    <w:abstractNumId w:val="8"/>
  </w:num>
  <w:num w:numId="3" w16cid:durableId="69817503">
    <w:abstractNumId w:val="1"/>
  </w:num>
  <w:num w:numId="4" w16cid:durableId="1649699947">
    <w:abstractNumId w:val="6"/>
  </w:num>
  <w:num w:numId="5" w16cid:durableId="850871658">
    <w:abstractNumId w:val="11"/>
  </w:num>
  <w:num w:numId="6" w16cid:durableId="424149473">
    <w:abstractNumId w:val="2"/>
  </w:num>
  <w:num w:numId="7" w16cid:durableId="2001151375">
    <w:abstractNumId w:val="10"/>
  </w:num>
  <w:num w:numId="8" w16cid:durableId="1713263682">
    <w:abstractNumId w:val="5"/>
  </w:num>
  <w:num w:numId="9" w16cid:durableId="1405757655">
    <w:abstractNumId w:val="7"/>
  </w:num>
  <w:num w:numId="10" w16cid:durableId="22177577">
    <w:abstractNumId w:val="12"/>
  </w:num>
  <w:num w:numId="11" w16cid:durableId="1221599219">
    <w:abstractNumId w:val="13"/>
  </w:num>
  <w:num w:numId="12" w16cid:durableId="478109803">
    <w:abstractNumId w:val="3"/>
  </w:num>
  <w:num w:numId="13" w16cid:durableId="1944218355">
    <w:abstractNumId w:val="0"/>
  </w:num>
  <w:num w:numId="14" w16cid:durableId="4858230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6AD"/>
    <w:rsid w:val="00020403"/>
    <w:rsid w:val="000601CF"/>
    <w:rsid w:val="00077F2E"/>
    <w:rsid w:val="000D16F2"/>
    <w:rsid w:val="001166AB"/>
    <w:rsid w:val="00122011"/>
    <w:rsid w:val="0016503D"/>
    <w:rsid w:val="001E5DA5"/>
    <w:rsid w:val="001F0B78"/>
    <w:rsid w:val="00214A8D"/>
    <w:rsid w:val="00231939"/>
    <w:rsid w:val="0028558D"/>
    <w:rsid w:val="002F7FEF"/>
    <w:rsid w:val="00394971"/>
    <w:rsid w:val="00427500"/>
    <w:rsid w:val="00445768"/>
    <w:rsid w:val="004944F3"/>
    <w:rsid w:val="004A3CF4"/>
    <w:rsid w:val="004B284C"/>
    <w:rsid w:val="00534B3A"/>
    <w:rsid w:val="00564783"/>
    <w:rsid w:val="005A556C"/>
    <w:rsid w:val="005F6578"/>
    <w:rsid w:val="00617EFE"/>
    <w:rsid w:val="006455A1"/>
    <w:rsid w:val="006541B2"/>
    <w:rsid w:val="00676E0D"/>
    <w:rsid w:val="006915FA"/>
    <w:rsid w:val="006945D5"/>
    <w:rsid w:val="006B7BA3"/>
    <w:rsid w:val="006C2731"/>
    <w:rsid w:val="006E2B48"/>
    <w:rsid w:val="006F7464"/>
    <w:rsid w:val="00700AF5"/>
    <w:rsid w:val="00747617"/>
    <w:rsid w:val="007730E7"/>
    <w:rsid w:val="00796551"/>
    <w:rsid w:val="007A437E"/>
    <w:rsid w:val="007A47F1"/>
    <w:rsid w:val="007A4961"/>
    <w:rsid w:val="007B592A"/>
    <w:rsid w:val="007D68F0"/>
    <w:rsid w:val="008037C7"/>
    <w:rsid w:val="00833580"/>
    <w:rsid w:val="00865502"/>
    <w:rsid w:val="0087445D"/>
    <w:rsid w:val="008946AD"/>
    <w:rsid w:val="008C4725"/>
    <w:rsid w:val="008E1AD5"/>
    <w:rsid w:val="008F59AC"/>
    <w:rsid w:val="00911310"/>
    <w:rsid w:val="00911890"/>
    <w:rsid w:val="009141E6"/>
    <w:rsid w:val="00916766"/>
    <w:rsid w:val="009C06B6"/>
    <w:rsid w:val="009C2AF4"/>
    <w:rsid w:val="009C39FF"/>
    <w:rsid w:val="009F0C7B"/>
    <w:rsid w:val="00A00D89"/>
    <w:rsid w:val="00A741E9"/>
    <w:rsid w:val="00AC076F"/>
    <w:rsid w:val="00AC2DB4"/>
    <w:rsid w:val="00B42DFC"/>
    <w:rsid w:val="00B85FD5"/>
    <w:rsid w:val="00BD36A7"/>
    <w:rsid w:val="00C32CFA"/>
    <w:rsid w:val="00CE1EF0"/>
    <w:rsid w:val="00CE5173"/>
    <w:rsid w:val="00CF5C97"/>
    <w:rsid w:val="00D17644"/>
    <w:rsid w:val="00D502D4"/>
    <w:rsid w:val="00DB1C78"/>
    <w:rsid w:val="00DD508F"/>
    <w:rsid w:val="00DE180E"/>
    <w:rsid w:val="00DF716A"/>
    <w:rsid w:val="00E4160B"/>
    <w:rsid w:val="00E4268D"/>
    <w:rsid w:val="00E42925"/>
    <w:rsid w:val="00E52F1B"/>
    <w:rsid w:val="00E60CD1"/>
    <w:rsid w:val="00E66567"/>
    <w:rsid w:val="00E87CEC"/>
    <w:rsid w:val="00EB5DEF"/>
    <w:rsid w:val="00EC3317"/>
    <w:rsid w:val="00ED06DB"/>
    <w:rsid w:val="00EE744D"/>
    <w:rsid w:val="00F10DF8"/>
    <w:rsid w:val="00F263FF"/>
    <w:rsid w:val="00F33570"/>
    <w:rsid w:val="00FA4FD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6C198"/>
  <w15:chartTrackingRefBased/>
  <w15:docId w15:val="{562CEE56-27E3-B143-BE79-D51A0C589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2CFA"/>
    <w:rPr>
      <w:rFonts w:ascii="Times New Roman" w:eastAsia="Times New Roman" w:hAnsi="Times New Roman" w:cs="Times New Roman"/>
      <w:lang w:eastAsia="en-GB"/>
    </w:rPr>
  </w:style>
  <w:style w:type="paragraph" w:styleId="Heading1">
    <w:name w:val="heading 1"/>
    <w:basedOn w:val="Normal"/>
    <w:link w:val="Heading1Char"/>
    <w:uiPriority w:val="9"/>
    <w:qFormat/>
    <w:rsid w:val="008946AD"/>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46AD"/>
    <w:rPr>
      <w:rFonts w:ascii="Times New Roman" w:eastAsia="Times New Roman" w:hAnsi="Times New Roman" w:cs="Times New Roman"/>
      <w:b/>
      <w:bCs/>
      <w:kern w:val="36"/>
      <w:sz w:val="48"/>
      <w:szCs w:val="48"/>
      <w:lang w:eastAsia="en-GB"/>
    </w:rPr>
  </w:style>
  <w:style w:type="character" w:customStyle="1" w:styleId="coparagraphnumber">
    <w:name w:val="co_paragraphnumber"/>
    <w:basedOn w:val="DefaultParagraphFont"/>
    <w:rsid w:val="008946AD"/>
  </w:style>
  <w:style w:type="character" w:customStyle="1" w:styleId="apple-converted-space">
    <w:name w:val="apple-converted-space"/>
    <w:basedOn w:val="DefaultParagraphFont"/>
    <w:rsid w:val="008946AD"/>
  </w:style>
  <w:style w:type="character" w:styleId="Hyperlink">
    <w:name w:val="Hyperlink"/>
    <w:basedOn w:val="DefaultParagraphFont"/>
    <w:uiPriority w:val="99"/>
    <w:semiHidden/>
    <w:unhideWhenUsed/>
    <w:rsid w:val="008946AD"/>
    <w:rPr>
      <w:color w:val="0000FF"/>
      <w:u w:val="single"/>
    </w:rPr>
  </w:style>
  <w:style w:type="paragraph" w:styleId="ListParagraph">
    <w:name w:val="List Paragraph"/>
    <w:basedOn w:val="Normal"/>
    <w:uiPriority w:val="34"/>
    <w:qFormat/>
    <w:rsid w:val="00122011"/>
    <w:pPr>
      <w:ind w:left="720"/>
      <w:contextualSpacing/>
    </w:pPr>
    <w:rPr>
      <w:rFonts w:asciiTheme="minorHAnsi" w:eastAsiaTheme="minorHAnsi" w:hAnsiTheme="minorHAnsi" w:cstheme="minorBidi"/>
      <w:lang w:eastAsia="en-US"/>
    </w:rPr>
  </w:style>
  <w:style w:type="character" w:styleId="Emphasis">
    <w:name w:val="Emphasis"/>
    <w:basedOn w:val="DefaultParagraphFont"/>
    <w:uiPriority w:val="20"/>
    <w:qFormat/>
    <w:rsid w:val="00122011"/>
    <w:rPr>
      <w:i/>
      <w:iCs/>
    </w:rPr>
  </w:style>
  <w:style w:type="character" w:customStyle="1" w:styleId="coupdatedmaterials">
    <w:name w:val="co_updatedmaterials"/>
    <w:basedOn w:val="DefaultParagraphFont"/>
    <w:rsid w:val="006455A1"/>
  </w:style>
  <w:style w:type="paragraph" w:styleId="Footer">
    <w:name w:val="footer"/>
    <w:basedOn w:val="Normal"/>
    <w:link w:val="FooterChar"/>
    <w:uiPriority w:val="99"/>
    <w:unhideWhenUsed/>
    <w:rsid w:val="004944F3"/>
    <w:pPr>
      <w:tabs>
        <w:tab w:val="center" w:pos="4680"/>
        <w:tab w:val="right" w:pos="9360"/>
      </w:tabs>
    </w:pPr>
    <w:rPr>
      <w:rFonts w:asciiTheme="minorHAnsi" w:eastAsiaTheme="minorHAnsi" w:hAnsiTheme="minorHAnsi" w:cstheme="minorBidi"/>
      <w:lang w:eastAsia="en-US"/>
    </w:rPr>
  </w:style>
  <w:style w:type="character" w:customStyle="1" w:styleId="FooterChar">
    <w:name w:val="Footer Char"/>
    <w:basedOn w:val="DefaultParagraphFont"/>
    <w:link w:val="Footer"/>
    <w:uiPriority w:val="99"/>
    <w:rsid w:val="004944F3"/>
  </w:style>
  <w:style w:type="character" w:styleId="PageNumber">
    <w:name w:val="page number"/>
    <w:basedOn w:val="DefaultParagraphFont"/>
    <w:uiPriority w:val="99"/>
    <w:semiHidden/>
    <w:unhideWhenUsed/>
    <w:rsid w:val="004944F3"/>
  </w:style>
  <w:style w:type="paragraph" w:styleId="Header">
    <w:name w:val="header"/>
    <w:basedOn w:val="Normal"/>
    <w:link w:val="HeaderChar"/>
    <w:uiPriority w:val="99"/>
    <w:unhideWhenUsed/>
    <w:rsid w:val="004944F3"/>
    <w:pPr>
      <w:tabs>
        <w:tab w:val="center" w:pos="4680"/>
        <w:tab w:val="right" w:pos="9360"/>
      </w:tabs>
    </w:pPr>
    <w:rPr>
      <w:rFonts w:asciiTheme="minorHAnsi" w:eastAsiaTheme="minorHAnsi" w:hAnsiTheme="minorHAnsi" w:cstheme="minorBidi"/>
      <w:lang w:eastAsia="en-US"/>
    </w:rPr>
  </w:style>
  <w:style w:type="character" w:customStyle="1" w:styleId="HeaderChar">
    <w:name w:val="Header Char"/>
    <w:basedOn w:val="DefaultParagraphFont"/>
    <w:link w:val="Header"/>
    <w:uiPriority w:val="99"/>
    <w:rsid w:val="004944F3"/>
  </w:style>
  <w:style w:type="paragraph" w:styleId="BodyText">
    <w:name w:val="Body Text"/>
    <w:basedOn w:val="Normal"/>
    <w:link w:val="BodyTextChar"/>
    <w:rsid w:val="00EC3317"/>
    <w:pPr>
      <w:tabs>
        <w:tab w:val="left" w:pos="720"/>
        <w:tab w:val="left" w:pos="1440"/>
        <w:tab w:val="left" w:pos="2160"/>
        <w:tab w:val="left" w:pos="2880"/>
        <w:tab w:val="left" w:pos="3600"/>
        <w:tab w:val="left" w:pos="4320"/>
        <w:tab w:val="left" w:pos="5040"/>
        <w:tab w:val="left" w:pos="5760"/>
        <w:tab w:val="left" w:pos="6480"/>
        <w:tab w:val="left" w:pos="7200"/>
        <w:tab w:val="left" w:pos="7920"/>
      </w:tabs>
      <w:ind w:right="-624"/>
    </w:pPr>
    <w:rPr>
      <w:bCs/>
      <w:lang w:eastAsia="en-US"/>
    </w:rPr>
  </w:style>
  <w:style w:type="character" w:customStyle="1" w:styleId="BodyTextChar">
    <w:name w:val="Body Text Char"/>
    <w:basedOn w:val="DefaultParagraphFont"/>
    <w:link w:val="BodyText"/>
    <w:rsid w:val="00EC3317"/>
    <w:rPr>
      <w:rFonts w:ascii="Times New Roman" w:eastAsia="Times New Roman" w:hAnsi="Times New Roman" w:cs="Times New Roman"/>
      <w:bCs/>
    </w:rPr>
  </w:style>
  <w:style w:type="paragraph" w:styleId="BalloonText">
    <w:name w:val="Balloon Text"/>
    <w:basedOn w:val="Normal"/>
    <w:link w:val="BalloonTextChar"/>
    <w:uiPriority w:val="99"/>
    <w:semiHidden/>
    <w:unhideWhenUsed/>
    <w:rsid w:val="00E52F1B"/>
    <w:rPr>
      <w:sz w:val="18"/>
      <w:szCs w:val="18"/>
    </w:rPr>
  </w:style>
  <w:style w:type="character" w:customStyle="1" w:styleId="BalloonTextChar">
    <w:name w:val="Balloon Text Char"/>
    <w:basedOn w:val="DefaultParagraphFont"/>
    <w:link w:val="BalloonText"/>
    <w:uiPriority w:val="99"/>
    <w:semiHidden/>
    <w:rsid w:val="00E52F1B"/>
    <w:rPr>
      <w:rFonts w:ascii="Times New Roman" w:eastAsia="Times New Roman" w:hAnsi="Times New Roman" w:cs="Times New Roman"/>
      <w:sz w:val="18"/>
      <w:szCs w:val="18"/>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713188">
      <w:bodyDiv w:val="1"/>
      <w:marLeft w:val="0"/>
      <w:marRight w:val="0"/>
      <w:marTop w:val="0"/>
      <w:marBottom w:val="0"/>
      <w:divBdr>
        <w:top w:val="none" w:sz="0" w:space="0" w:color="auto"/>
        <w:left w:val="none" w:sz="0" w:space="0" w:color="auto"/>
        <w:bottom w:val="none" w:sz="0" w:space="0" w:color="auto"/>
        <w:right w:val="none" w:sz="0" w:space="0" w:color="auto"/>
      </w:divBdr>
    </w:div>
    <w:div w:id="67197571">
      <w:bodyDiv w:val="1"/>
      <w:marLeft w:val="0"/>
      <w:marRight w:val="0"/>
      <w:marTop w:val="0"/>
      <w:marBottom w:val="0"/>
      <w:divBdr>
        <w:top w:val="none" w:sz="0" w:space="0" w:color="auto"/>
        <w:left w:val="none" w:sz="0" w:space="0" w:color="auto"/>
        <w:bottom w:val="none" w:sz="0" w:space="0" w:color="auto"/>
        <w:right w:val="none" w:sz="0" w:space="0" w:color="auto"/>
      </w:divBdr>
    </w:div>
    <w:div w:id="285964384">
      <w:bodyDiv w:val="1"/>
      <w:marLeft w:val="0"/>
      <w:marRight w:val="0"/>
      <w:marTop w:val="0"/>
      <w:marBottom w:val="0"/>
      <w:divBdr>
        <w:top w:val="none" w:sz="0" w:space="0" w:color="auto"/>
        <w:left w:val="none" w:sz="0" w:space="0" w:color="auto"/>
        <w:bottom w:val="none" w:sz="0" w:space="0" w:color="auto"/>
        <w:right w:val="none" w:sz="0" w:space="0" w:color="auto"/>
      </w:divBdr>
    </w:div>
    <w:div w:id="314649887">
      <w:bodyDiv w:val="1"/>
      <w:marLeft w:val="0"/>
      <w:marRight w:val="0"/>
      <w:marTop w:val="0"/>
      <w:marBottom w:val="0"/>
      <w:divBdr>
        <w:top w:val="none" w:sz="0" w:space="0" w:color="auto"/>
        <w:left w:val="none" w:sz="0" w:space="0" w:color="auto"/>
        <w:bottom w:val="none" w:sz="0" w:space="0" w:color="auto"/>
        <w:right w:val="none" w:sz="0" w:space="0" w:color="auto"/>
      </w:divBdr>
    </w:div>
    <w:div w:id="407197201">
      <w:bodyDiv w:val="1"/>
      <w:marLeft w:val="0"/>
      <w:marRight w:val="0"/>
      <w:marTop w:val="0"/>
      <w:marBottom w:val="0"/>
      <w:divBdr>
        <w:top w:val="none" w:sz="0" w:space="0" w:color="auto"/>
        <w:left w:val="none" w:sz="0" w:space="0" w:color="auto"/>
        <w:bottom w:val="none" w:sz="0" w:space="0" w:color="auto"/>
        <w:right w:val="none" w:sz="0" w:space="0" w:color="auto"/>
      </w:divBdr>
    </w:div>
    <w:div w:id="488059640">
      <w:bodyDiv w:val="1"/>
      <w:marLeft w:val="0"/>
      <w:marRight w:val="0"/>
      <w:marTop w:val="0"/>
      <w:marBottom w:val="0"/>
      <w:divBdr>
        <w:top w:val="none" w:sz="0" w:space="0" w:color="auto"/>
        <w:left w:val="none" w:sz="0" w:space="0" w:color="auto"/>
        <w:bottom w:val="none" w:sz="0" w:space="0" w:color="auto"/>
        <w:right w:val="none" w:sz="0" w:space="0" w:color="auto"/>
      </w:divBdr>
    </w:div>
    <w:div w:id="514930175">
      <w:bodyDiv w:val="1"/>
      <w:marLeft w:val="0"/>
      <w:marRight w:val="0"/>
      <w:marTop w:val="0"/>
      <w:marBottom w:val="0"/>
      <w:divBdr>
        <w:top w:val="none" w:sz="0" w:space="0" w:color="auto"/>
        <w:left w:val="none" w:sz="0" w:space="0" w:color="auto"/>
        <w:bottom w:val="none" w:sz="0" w:space="0" w:color="auto"/>
        <w:right w:val="none" w:sz="0" w:space="0" w:color="auto"/>
      </w:divBdr>
      <w:divsChild>
        <w:div w:id="1479225005">
          <w:marLeft w:val="547"/>
          <w:marRight w:val="0"/>
          <w:marTop w:val="154"/>
          <w:marBottom w:val="0"/>
          <w:divBdr>
            <w:top w:val="none" w:sz="0" w:space="0" w:color="auto"/>
            <w:left w:val="none" w:sz="0" w:space="0" w:color="auto"/>
            <w:bottom w:val="none" w:sz="0" w:space="0" w:color="auto"/>
            <w:right w:val="none" w:sz="0" w:space="0" w:color="auto"/>
          </w:divBdr>
        </w:div>
        <w:div w:id="708188201">
          <w:marLeft w:val="1166"/>
          <w:marRight w:val="0"/>
          <w:marTop w:val="134"/>
          <w:marBottom w:val="0"/>
          <w:divBdr>
            <w:top w:val="none" w:sz="0" w:space="0" w:color="auto"/>
            <w:left w:val="none" w:sz="0" w:space="0" w:color="auto"/>
            <w:bottom w:val="none" w:sz="0" w:space="0" w:color="auto"/>
            <w:right w:val="none" w:sz="0" w:space="0" w:color="auto"/>
          </w:divBdr>
        </w:div>
        <w:div w:id="1329671425">
          <w:marLeft w:val="547"/>
          <w:marRight w:val="0"/>
          <w:marTop w:val="154"/>
          <w:marBottom w:val="0"/>
          <w:divBdr>
            <w:top w:val="none" w:sz="0" w:space="0" w:color="auto"/>
            <w:left w:val="none" w:sz="0" w:space="0" w:color="auto"/>
            <w:bottom w:val="none" w:sz="0" w:space="0" w:color="auto"/>
            <w:right w:val="none" w:sz="0" w:space="0" w:color="auto"/>
          </w:divBdr>
        </w:div>
        <w:div w:id="1186017899">
          <w:marLeft w:val="1166"/>
          <w:marRight w:val="0"/>
          <w:marTop w:val="134"/>
          <w:marBottom w:val="0"/>
          <w:divBdr>
            <w:top w:val="none" w:sz="0" w:space="0" w:color="auto"/>
            <w:left w:val="none" w:sz="0" w:space="0" w:color="auto"/>
            <w:bottom w:val="none" w:sz="0" w:space="0" w:color="auto"/>
            <w:right w:val="none" w:sz="0" w:space="0" w:color="auto"/>
          </w:divBdr>
        </w:div>
        <w:div w:id="30692875">
          <w:marLeft w:val="547"/>
          <w:marRight w:val="0"/>
          <w:marTop w:val="154"/>
          <w:marBottom w:val="0"/>
          <w:divBdr>
            <w:top w:val="none" w:sz="0" w:space="0" w:color="auto"/>
            <w:left w:val="none" w:sz="0" w:space="0" w:color="auto"/>
            <w:bottom w:val="none" w:sz="0" w:space="0" w:color="auto"/>
            <w:right w:val="none" w:sz="0" w:space="0" w:color="auto"/>
          </w:divBdr>
        </w:div>
        <w:div w:id="1302154269">
          <w:marLeft w:val="1166"/>
          <w:marRight w:val="0"/>
          <w:marTop w:val="134"/>
          <w:marBottom w:val="0"/>
          <w:divBdr>
            <w:top w:val="none" w:sz="0" w:space="0" w:color="auto"/>
            <w:left w:val="none" w:sz="0" w:space="0" w:color="auto"/>
            <w:bottom w:val="none" w:sz="0" w:space="0" w:color="auto"/>
            <w:right w:val="none" w:sz="0" w:space="0" w:color="auto"/>
          </w:divBdr>
        </w:div>
      </w:divsChild>
    </w:div>
    <w:div w:id="521087236">
      <w:bodyDiv w:val="1"/>
      <w:marLeft w:val="0"/>
      <w:marRight w:val="0"/>
      <w:marTop w:val="0"/>
      <w:marBottom w:val="0"/>
      <w:divBdr>
        <w:top w:val="none" w:sz="0" w:space="0" w:color="auto"/>
        <w:left w:val="none" w:sz="0" w:space="0" w:color="auto"/>
        <w:bottom w:val="none" w:sz="0" w:space="0" w:color="auto"/>
        <w:right w:val="none" w:sz="0" w:space="0" w:color="auto"/>
      </w:divBdr>
      <w:divsChild>
        <w:div w:id="1187869630">
          <w:marLeft w:val="0"/>
          <w:marRight w:val="0"/>
          <w:marTop w:val="224"/>
          <w:marBottom w:val="0"/>
          <w:divBdr>
            <w:top w:val="none" w:sz="0" w:space="0" w:color="auto"/>
            <w:left w:val="none" w:sz="0" w:space="0" w:color="auto"/>
            <w:bottom w:val="none" w:sz="0" w:space="0" w:color="auto"/>
            <w:right w:val="none" w:sz="0" w:space="0" w:color="auto"/>
          </w:divBdr>
          <w:divsChild>
            <w:div w:id="1397430569">
              <w:marLeft w:val="0"/>
              <w:marRight w:val="0"/>
              <w:marTop w:val="0"/>
              <w:marBottom w:val="240"/>
              <w:divBdr>
                <w:top w:val="none" w:sz="0" w:space="0" w:color="auto"/>
                <w:left w:val="none" w:sz="0" w:space="0" w:color="auto"/>
                <w:bottom w:val="none" w:sz="0" w:space="0" w:color="auto"/>
                <w:right w:val="none" w:sz="0" w:space="0" w:color="auto"/>
              </w:divBdr>
            </w:div>
          </w:divsChild>
        </w:div>
        <w:div w:id="1645355565">
          <w:marLeft w:val="0"/>
          <w:marRight w:val="0"/>
          <w:marTop w:val="224"/>
          <w:marBottom w:val="0"/>
          <w:divBdr>
            <w:top w:val="none" w:sz="0" w:space="0" w:color="auto"/>
            <w:left w:val="none" w:sz="0" w:space="0" w:color="auto"/>
            <w:bottom w:val="none" w:sz="0" w:space="0" w:color="auto"/>
            <w:right w:val="none" w:sz="0" w:space="0" w:color="auto"/>
          </w:divBdr>
        </w:div>
      </w:divsChild>
    </w:div>
    <w:div w:id="544291659">
      <w:bodyDiv w:val="1"/>
      <w:marLeft w:val="0"/>
      <w:marRight w:val="0"/>
      <w:marTop w:val="0"/>
      <w:marBottom w:val="0"/>
      <w:divBdr>
        <w:top w:val="none" w:sz="0" w:space="0" w:color="auto"/>
        <w:left w:val="none" w:sz="0" w:space="0" w:color="auto"/>
        <w:bottom w:val="none" w:sz="0" w:space="0" w:color="auto"/>
        <w:right w:val="none" w:sz="0" w:space="0" w:color="auto"/>
      </w:divBdr>
    </w:div>
    <w:div w:id="721905747">
      <w:bodyDiv w:val="1"/>
      <w:marLeft w:val="0"/>
      <w:marRight w:val="0"/>
      <w:marTop w:val="0"/>
      <w:marBottom w:val="0"/>
      <w:divBdr>
        <w:top w:val="none" w:sz="0" w:space="0" w:color="auto"/>
        <w:left w:val="none" w:sz="0" w:space="0" w:color="auto"/>
        <w:bottom w:val="none" w:sz="0" w:space="0" w:color="auto"/>
        <w:right w:val="none" w:sz="0" w:space="0" w:color="auto"/>
      </w:divBdr>
    </w:div>
    <w:div w:id="775448194">
      <w:bodyDiv w:val="1"/>
      <w:marLeft w:val="0"/>
      <w:marRight w:val="0"/>
      <w:marTop w:val="0"/>
      <w:marBottom w:val="0"/>
      <w:divBdr>
        <w:top w:val="none" w:sz="0" w:space="0" w:color="auto"/>
        <w:left w:val="none" w:sz="0" w:space="0" w:color="auto"/>
        <w:bottom w:val="none" w:sz="0" w:space="0" w:color="auto"/>
        <w:right w:val="none" w:sz="0" w:space="0" w:color="auto"/>
      </w:divBdr>
    </w:div>
    <w:div w:id="818228382">
      <w:bodyDiv w:val="1"/>
      <w:marLeft w:val="0"/>
      <w:marRight w:val="0"/>
      <w:marTop w:val="0"/>
      <w:marBottom w:val="0"/>
      <w:divBdr>
        <w:top w:val="none" w:sz="0" w:space="0" w:color="auto"/>
        <w:left w:val="none" w:sz="0" w:space="0" w:color="auto"/>
        <w:bottom w:val="none" w:sz="0" w:space="0" w:color="auto"/>
        <w:right w:val="none" w:sz="0" w:space="0" w:color="auto"/>
      </w:divBdr>
      <w:divsChild>
        <w:div w:id="602307231">
          <w:marLeft w:val="547"/>
          <w:marRight w:val="0"/>
          <w:marTop w:val="154"/>
          <w:marBottom w:val="0"/>
          <w:divBdr>
            <w:top w:val="none" w:sz="0" w:space="0" w:color="auto"/>
            <w:left w:val="none" w:sz="0" w:space="0" w:color="auto"/>
            <w:bottom w:val="none" w:sz="0" w:space="0" w:color="auto"/>
            <w:right w:val="none" w:sz="0" w:space="0" w:color="auto"/>
          </w:divBdr>
        </w:div>
        <w:div w:id="1944726195">
          <w:marLeft w:val="1166"/>
          <w:marRight w:val="0"/>
          <w:marTop w:val="134"/>
          <w:marBottom w:val="0"/>
          <w:divBdr>
            <w:top w:val="none" w:sz="0" w:space="0" w:color="auto"/>
            <w:left w:val="none" w:sz="0" w:space="0" w:color="auto"/>
            <w:bottom w:val="none" w:sz="0" w:space="0" w:color="auto"/>
            <w:right w:val="none" w:sz="0" w:space="0" w:color="auto"/>
          </w:divBdr>
        </w:div>
        <w:div w:id="1986932398">
          <w:marLeft w:val="547"/>
          <w:marRight w:val="0"/>
          <w:marTop w:val="154"/>
          <w:marBottom w:val="0"/>
          <w:divBdr>
            <w:top w:val="none" w:sz="0" w:space="0" w:color="auto"/>
            <w:left w:val="none" w:sz="0" w:space="0" w:color="auto"/>
            <w:bottom w:val="none" w:sz="0" w:space="0" w:color="auto"/>
            <w:right w:val="none" w:sz="0" w:space="0" w:color="auto"/>
          </w:divBdr>
        </w:div>
        <w:div w:id="1675568676">
          <w:marLeft w:val="1166"/>
          <w:marRight w:val="0"/>
          <w:marTop w:val="134"/>
          <w:marBottom w:val="0"/>
          <w:divBdr>
            <w:top w:val="none" w:sz="0" w:space="0" w:color="auto"/>
            <w:left w:val="none" w:sz="0" w:space="0" w:color="auto"/>
            <w:bottom w:val="none" w:sz="0" w:space="0" w:color="auto"/>
            <w:right w:val="none" w:sz="0" w:space="0" w:color="auto"/>
          </w:divBdr>
        </w:div>
        <w:div w:id="1383021507">
          <w:marLeft w:val="547"/>
          <w:marRight w:val="0"/>
          <w:marTop w:val="154"/>
          <w:marBottom w:val="0"/>
          <w:divBdr>
            <w:top w:val="none" w:sz="0" w:space="0" w:color="auto"/>
            <w:left w:val="none" w:sz="0" w:space="0" w:color="auto"/>
            <w:bottom w:val="none" w:sz="0" w:space="0" w:color="auto"/>
            <w:right w:val="none" w:sz="0" w:space="0" w:color="auto"/>
          </w:divBdr>
        </w:div>
      </w:divsChild>
    </w:div>
    <w:div w:id="818304897">
      <w:bodyDiv w:val="1"/>
      <w:marLeft w:val="0"/>
      <w:marRight w:val="0"/>
      <w:marTop w:val="0"/>
      <w:marBottom w:val="0"/>
      <w:divBdr>
        <w:top w:val="none" w:sz="0" w:space="0" w:color="auto"/>
        <w:left w:val="none" w:sz="0" w:space="0" w:color="auto"/>
        <w:bottom w:val="none" w:sz="0" w:space="0" w:color="auto"/>
        <w:right w:val="none" w:sz="0" w:space="0" w:color="auto"/>
      </w:divBdr>
      <w:divsChild>
        <w:div w:id="508524320">
          <w:marLeft w:val="547"/>
          <w:marRight w:val="0"/>
          <w:marTop w:val="134"/>
          <w:marBottom w:val="0"/>
          <w:divBdr>
            <w:top w:val="none" w:sz="0" w:space="0" w:color="auto"/>
            <w:left w:val="none" w:sz="0" w:space="0" w:color="auto"/>
            <w:bottom w:val="none" w:sz="0" w:space="0" w:color="auto"/>
            <w:right w:val="none" w:sz="0" w:space="0" w:color="auto"/>
          </w:divBdr>
        </w:div>
        <w:div w:id="2060126930">
          <w:marLeft w:val="547"/>
          <w:marRight w:val="0"/>
          <w:marTop w:val="77"/>
          <w:marBottom w:val="0"/>
          <w:divBdr>
            <w:top w:val="none" w:sz="0" w:space="0" w:color="auto"/>
            <w:left w:val="none" w:sz="0" w:space="0" w:color="auto"/>
            <w:bottom w:val="none" w:sz="0" w:space="0" w:color="auto"/>
            <w:right w:val="none" w:sz="0" w:space="0" w:color="auto"/>
          </w:divBdr>
        </w:div>
      </w:divsChild>
    </w:div>
    <w:div w:id="836922200">
      <w:bodyDiv w:val="1"/>
      <w:marLeft w:val="0"/>
      <w:marRight w:val="0"/>
      <w:marTop w:val="0"/>
      <w:marBottom w:val="0"/>
      <w:divBdr>
        <w:top w:val="none" w:sz="0" w:space="0" w:color="auto"/>
        <w:left w:val="none" w:sz="0" w:space="0" w:color="auto"/>
        <w:bottom w:val="none" w:sz="0" w:space="0" w:color="auto"/>
        <w:right w:val="none" w:sz="0" w:space="0" w:color="auto"/>
      </w:divBdr>
      <w:divsChild>
        <w:div w:id="623117115">
          <w:marLeft w:val="0"/>
          <w:marRight w:val="0"/>
          <w:marTop w:val="0"/>
          <w:marBottom w:val="0"/>
          <w:divBdr>
            <w:top w:val="none" w:sz="0" w:space="0" w:color="auto"/>
            <w:left w:val="none" w:sz="0" w:space="0" w:color="auto"/>
            <w:bottom w:val="none" w:sz="0" w:space="0" w:color="auto"/>
            <w:right w:val="none" w:sz="0" w:space="0" w:color="auto"/>
          </w:divBdr>
        </w:div>
        <w:div w:id="346833417">
          <w:blockQuote w:val="1"/>
          <w:marLeft w:val="300"/>
          <w:marRight w:val="300"/>
          <w:marTop w:val="240"/>
          <w:marBottom w:val="240"/>
          <w:divBdr>
            <w:top w:val="none" w:sz="0" w:space="0" w:color="auto"/>
            <w:left w:val="none" w:sz="0" w:space="0" w:color="auto"/>
            <w:bottom w:val="none" w:sz="0" w:space="0" w:color="auto"/>
            <w:right w:val="none" w:sz="0" w:space="0" w:color="auto"/>
          </w:divBdr>
          <w:divsChild>
            <w:div w:id="1077870816">
              <w:marLeft w:val="0"/>
              <w:marRight w:val="0"/>
              <w:marTop w:val="0"/>
              <w:marBottom w:val="0"/>
              <w:divBdr>
                <w:top w:val="none" w:sz="0" w:space="0" w:color="auto"/>
                <w:left w:val="none" w:sz="0" w:space="0" w:color="auto"/>
                <w:bottom w:val="none" w:sz="0" w:space="0" w:color="auto"/>
                <w:right w:val="none" w:sz="0" w:space="0" w:color="auto"/>
              </w:divBdr>
              <w:divsChild>
                <w:div w:id="1297562603">
                  <w:marLeft w:val="0"/>
                  <w:marRight w:val="0"/>
                  <w:marTop w:val="0"/>
                  <w:marBottom w:val="0"/>
                  <w:divBdr>
                    <w:top w:val="none" w:sz="0" w:space="0" w:color="auto"/>
                    <w:left w:val="none" w:sz="0" w:space="0" w:color="auto"/>
                    <w:bottom w:val="none" w:sz="0" w:space="0" w:color="auto"/>
                    <w:right w:val="none" w:sz="0" w:space="0" w:color="auto"/>
                  </w:divBdr>
                  <w:divsChild>
                    <w:div w:id="180685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9370">
          <w:marLeft w:val="0"/>
          <w:marRight w:val="0"/>
          <w:marTop w:val="0"/>
          <w:marBottom w:val="0"/>
          <w:divBdr>
            <w:top w:val="none" w:sz="0" w:space="0" w:color="auto"/>
            <w:left w:val="none" w:sz="0" w:space="0" w:color="auto"/>
            <w:bottom w:val="none" w:sz="0" w:space="0" w:color="auto"/>
            <w:right w:val="none" w:sz="0" w:space="0" w:color="auto"/>
          </w:divBdr>
        </w:div>
      </w:divsChild>
    </w:div>
    <w:div w:id="872501012">
      <w:bodyDiv w:val="1"/>
      <w:marLeft w:val="0"/>
      <w:marRight w:val="0"/>
      <w:marTop w:val="0"/>
      <w:marBottom w:val="0"/>
      <w:divBdr>
        <w:top w:val="none" w:sz="0" w:space="0" w:color="auto"/>
        <w:left w:val="none" w:sz="0" w:space="0" w:color="auto"/>
        <w:bottom w:val="none" w:sz="0" w:space="0" w:color="auto"/>
        <w:right w:val="none" w:sz="0" w:space="0" w:color="auto"/>
      </w:divBdr>
      <w:divsChild>
        <w:div w:id="1007368273">
          <w:blockQuote w:val="1"/>
          <w:marLeft w:val="300"/>
          <w:marRight w:val="300"/>
          <w:marTop w:val="240"/>
          <w:marBottom w:val="240"/>
          <w:divBdr>
            <w:top w:val="none" w:sz="0" w:space="0" w:color="auto"/>
            <w:left w:val="none" w:sz="0" w:space="0" w:color="auto"/>
            <w:bottom w:val="none" w:sz="0" w:space="0" w:color="auto"/>
            <w:right w:val="none" w:sz="0" w:space="0" w:color="auto"/>
          </w:divBdr>
          <w:divsChild>
            <w:div w:id="1908026039">
              <w:marLeft w:val="0"/>
              <w:marRight w:val="0"/>
              <w:marTop w:val="0"/>
              <w:marBottom w:val="0"/>
              <w:divBdr>
                <w:top w:val="none" w:sz="0" w:space="0" w:color="auto"/>
                <w:left w:val="none" w:sz="0" w:space="0" w:color="auto"/>
                <w:bottom w:val="none" w:sz="0" w:space="0" w:color="auto"/>
                <w:right w:val="none" w:sz="0" w:space="0" w:color="auto"/>
              </w:divBdr>
              <w:divsChild>
                <w:div w:id="470515674">
                  <w:marLeft w:val="0"/>
                  <w:marRight w:val="0"/>
                  <w:marTop w:val="0"/>
                  <w:marBottom w:val="0"/>
                  <w:divBdr>
                    <w:top w:val="none" w:sz="0" w:space="0" w:color="auto"/>
                    <w:left w:val="none" w:sz="0" w:space="0" w:color="auto"/>
                    <w:bottom w:val="none" w:sz="0" w:space="0" w:color="auto"/>
                    <w:right w:val="none" w:sz="0" w:space="0" w:color="auto"/>
                  </w:divBdr>
                  <w:divsChild>
                    <w:div w:id="127398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970562">
          <w:marLeft w:val="0"/>
          <w:marRight w:val="0"/>
          <w:marTop w:val="0"/>
          <w:marBottom w:val="0"/>
          <w:divBdr>
            <w:top w:val="none" w:sz="0" w:space="0" w:color="auto"/>
            <w:left w:val="none" w:sz="0" w:space="0" w:color="auto"/>
            <w:bottom w:val="none" w:sz="0" w:space="0" w:color="auto"/>
            <w:right w:val="none" w:sz="0" w:space="0" w:color="auto"/>
          </w:divBdr>
        </w:div>
      </w:divsChild>
    </w:div>
    <w:div w:id="1059208964">
      <w:bodyDiv w:val="1"/>
      <w:marLeft w:val="0"/>
      <w:marRight w:val="0"/>
      <w:marTop w:val="0"/>
      <w:marBottom w:val="0"/>
      <w:divBdr>
        <w:top w:val="none" w:sz="0" w:space="0" w:color="auto"/>
        <w:left w:val="none" w:sz="0" w:space="0" w:color="auto"/>
        <w:bottom w:val="none" w:sz="0" w:space="0" w:color="auto"/>
        <w:right w:val="none" w:sz="0" w:space="0" w:color="auto"/>
      </w:divBdr>
    </w:div>
    <w:div w:id="1075324961">
      <w:bodyDiv w:val="1"/>
      <w:marLeft w:val="0"/>
      <w:marRight w:val="0"/>
      <w:marTop w:val="0"/>
      <w:marBottom w:val="0"/>
      <w:divBdr>
        <w:top w:val="none" w:sz="0" w:space="0" w:color="auto"/>
        <w:left w:val="none" w:sz="0" w:space="0" w:color="auto"/>
        <w:bottom w:val="none" w:sz="0" w:space="0" w:color="auto"/>
        <w:right w:val="none" w:sz="0" w:space="0" w:color="auto"/>
      </w:divBdr>
      <w:divsChild>
        <w:div w:id="1954751439">
          <w:marLeft w:val="0"/>
          <w:marRight w:val="0"/>
          <w:marTop w:val="0"/>
          <w:marBottom w:val="0"/>
          <w:divBdr>
            <w:top w:val="none" w:sz="0" w:space="0" w:color="auto"/>
            <w:left w:val="none" w:sz="0" w:space="0" w:color="auto"/>
            <w:bottom w:val="none" w:sz="0" w:space="0" w:color="auto"/>
            <w:right w:val="none" w:sz="0" w:space="0" w:color="auto"/>
          </w:divBdr>
        </w:div>
        <w:div w:id="1564099656">
          <w:marLeft w:val="0"/>
          <w:marRight w:val="0"/>
          <w:marTop w:val="0"/>
          <w:marBottom w:val="0"/>
          <w:divBdr>
            <w:top w:val="none" w:sz="0" w:space="0" w:color="auto"/>
            <w:left w:val="none" w:sz="0" w:space="0" w:color="auto"/>
            <w:bottom w:val="none" w:sz="0" w:space="0" w:color="auto"/>
            <w:right w:val="none" w:sz="0" w:space="0" w:color="auto"/>
          </w:divBdr>
        </w:div>
        <w:div w:id="563369451">
          <w:marLeft w:val="0"/>
          <w:marRight w:val="0"/>
          <w:marTop w:val="0"/>
          <w:marBottom w:val="0"/>
          <w:divBdr>
            <w:top w:val="none" w:sz="0" w:space="0" w:color="auto"/>
            <w:left w:val="none" w:sz="0" w:space="0" w:color="auto"/>
            <w:bottom w:val="none" w:sz="0" w:space="0" w:color="auto"/>
            <w:right w:val="none" w:sz="0" w:space="0" w:color="auto"/>
          </w:divBdr>
        </w:div>
      </w:divsChild>
    </w:div>
    <w:div w:id="1208109433">
      <w:bodyDiv w:val="1"/>
      <w:marLeft w:val="0"/>
      <w:marRight w:val="0"/>
      <w:marTop w:val="0"/>
      <w:marBottom w:val="0"/>
      <w:divBdr>
        <w:top w:val="none" w:sz="0" w:space="0" w:color="auto"/>
        <w:left w:val="none" w:sz="0" w:space="0" w:color="auto"/>
        <w:bottom w:val="none" w:sz="0" w:space="0" w:color="auto"/>
        <w:right w:val="none" w:sz="0" w:space="0" w:color="auto"/>
      </w:divBdr>
    </w:div>
    <w:div w:id="1220477357">
      <w:bodyDiv w:val="1"/>
      <w:marLeft w:val="0"/>
      <w:marRight w:val="0"/>
      <w:marTop w:val="0"/>
      <w:marBottom w:val="0"/>
      <w:divBdr>
        <w:top w:val="none" w:sz="0" w:space="0" w:color="auto"/>
        <w:left w:val="none" w:sz="0" w:space="0" w:color="auto"/>
        <w:bottom w:val="none" w:sz="0" w:space="0" w:color="auto"/>
        <w:right w:val="none" w:sz="0" w:space="0" w:color="auto"/>
      </w:divBdr>
      <w:divsChild>
        <w:div w:id="588806258">
          <w:marLeft w:val="547"/>
          <w:marRight w:val="0"/>
          <w:marTop w:val="120"/>
          <w:marBottom w:val="0"/>
          <w:divBdr>
            <w:top w:val="none" w:sz="0" w:space="0" w:color="auto"/>
            <w:left w:val="none" w:sz="0" w:space="0" w:color="auto"/>
            <w:bottom w:val="none" w:sz="0" w:space="0" w:color="auto"/>
            <w:right w:val="none" w:sz="0" w:space="0" w:color="auto"/>
          </w:divBdr>
        </w:div>
        <w:div w:id="2039159922">
          <w:marLeft w:val="1166"/>
          <w:marRight w:val="0"/>
          <w:marTop w:val="120"/>
          <w:marBottom w:val="0"/>
          <w:divBdr>
            <w:top w:val="none" w:sz="0" w:space="0" w:color="auto"/>
            <w:left w:val="none" w:sz="0" w:space="0" w:color="auto"/>
            <w:bottom w:val="none" w:sz="0" w:space="0" w:color="auto"/>
            <w:right w:val="none" w:sz="0" w:space="0" w:color="auto"/>
          </w:divBdr>
        </w:div>
        <w:div w:id="1085806028">
          <w:marLeft w:val="1166"/>
          <w:marRight w:val="0"/>
          <w:marTop w:val="120"/>
          <w:marBottom w:val="0"/>
          <w:divBdr>
            <w:top w:val="none" w:sz="0" w:space="0" w:color="auto"/>
            <w:left w:val="none" w:sz="0" w:space="0" w:color="auto"/>
            <w:bottom w:val="none" w:sz="0" w:space="0" w:color="auto"/>
            <w:right w:val="none" w:sz="0" w:space="0" w:color="auto"/>
          </w:divBdr>
        </w:div>
      </w:divsChild>
    </w:div>
    <w:div w:id="1224217266">
      <w:bodyDiv w:val="1"/>
      <w:marLeft w:val="0"/>
      <w:marRight w:val="0"/>
      <w:marTop w:val="0"/>
      <w:marBottom w:val="0"/>
      <w:divBdr>
        <w:top w:val="none" w:sz="0" w:space="0" w:color="auto"/>
        <w:left w:val="none" w:sz="0" w:space="0" w:color="auto"/>
        <w:bottom w:val="none" w:sz="0" w:space="0" w:color="auto"/>
        <w:right w:val="none" w:sz="0" w:space="0" w:color="auto"/>
      </w:divBdr>
      <w:divsChild>
        <w:div w:id="2123916801">
          <w:marLeft w:val="0"/>
          <w:marRight w:val="0"/>
          <w:marTop w:val="224"/>
          <w:marBottom w:val="0"/>
          <w:divBdr>
            <w:top w:val="none" w:sz="0" w:space="0" w:color="auto"/>
            <w:left w:val="none" w:sz="0" w:space="0" w:color="auto"/>
            <w:bottom w:val="none" w:sz="0" w:space="0" w:color="auto"/>
            <w:right w:val="none" w:sz="0" w:space="0" w:color="auto"/>
          </w:divBdr>
          <w:divsChild>
            <w:div w:id="773402300">
              <w:marLeft w:val="0"/>
              <w:marRight w:val="0"/>
              <w:marTop w:val="0"/>
              <w:marBottom w:val="240"/>
              <w:divBdr>
                <w:top w:val="none" w:sz="0" w:space="0" w:color="auto"/>
                <w:left w:val="none" w:sz="0" w:space="0" w:color="auto"/>
                <w:bottom w:val="none" w:sz="0" w:space="0" w:color="auto"/>
                <w:right w:val="none" w:sz="0" w:space="0" w:color="auto"/>
              </w:divBdr>
            </w:div>
          </w:divsChild>
        </w:div>
        <w:div w:id="1569001391">
          <w:marLeft w:val="0"/>
          <w:marRight w:val="0"/>
          <w:marTop w:val="224"/>
          <w:marBottom w:val="0"/>
          <w:divBdr>
            <w:top w:val="none" w:sz="0" w:space="0" w:color="auto"/>
            <w:left w:val="none" w:sz="0" w:space="0" w:color="auto"/>
            <w:bottom w:val="none" w:sz="0" w:space="0" w:color="auto"/>
            <w:right w:val="none" w:sz="0" w:space="0" w:color="auto"/>
          </w:divBdr>
        </w:div>
      </w:divsChild>
    </w:div>
    <w:div w:id="1260214941">
      <w:bodyDiv w:val="1"/>
      <w:marLeft w:val="0"/>
      <w:marRight w:val="0"/>
      <w:marTop w:val="0"/>
      <w:marBottom w:val="0"/>
      <w:divBdr>
        <w:top w:val="none" w:sz="0" w:space="0" w:color="auto"/>
        <w:left w:val="none" w:sz="0" w:space="0" w:color="auto"/>
        <w:bottom w:val="none" w:sz="0" w:space="0" w:color="auto"/>
        <w:right w:val="none" w:sz="0" w:space="0" w:color="auto"/>
      </w:divBdr>
      <w:divsChild>
        <w:div w:id="155612334">
          <w:marLeft w:val="547"/>
          <w:marRight w:val="0"/>
          <w:marTop w:val="154"/>
          <w:marBottom w:val="0"/>
          <w:divBdr>
            <w:top w:val="none" w:sz="0" w:space="0" w:color="auto"/>
            <w:left w:val="none" w:sz="0" w:space="0" w:color="auto"/>
            <w:bottom w:val="none" w:sz="0" w:space="0" w:color="auto"/>
            <w:right w:val="none" w:sz="0" w:space="0" w:color="auto"/>
          </w:divBdr>
        </w:div>
        <w:div w:id="2095978681">
          <w:marLeft w:val="547"/>
          <w:marRight w:val="0"/>
          <w:marTop w:val="154"/>
          <w:marBottom w:val="0"/>
          <w:divBdr>
            <w:top w:val="none" w:sz="0" w:space="0" w:color="auto"/>
            <w:left w:val="none" w:sz="0" w:space="0" w:color="auto"/>
            <w:bottom w:val="none" w:sz="0" w:space="0" w:color="auto"/>
            <w:right w:val="none" w:sz="0" w:space="0" w:color="auto"/>
          </w:divBdr>
        </w:div>
        <w:div w:id="1966814157">
          <w:marLeft w:val="1166"/>
          <w:marRight w:val="0"/>
          <w:marTop w:val="77"/>
          <w:marBottom w:val="0"/>
          <w:divBdr>
            <w:top w:val="none" w:sz="0" w:space="0" w:color="auto"/>
            <w:left w:val="none" w:sz="0" w:space="0" w:color="auto"/>
            <w:bottom w:val="none" w:sz="0" w:space="0" w:color="auto"/>
            <w:right w:val="none" w:sz="0" w:space="0" w:color="auto"/>
          </w:divBdr>
        </w:div>
      </w:divsChild>
    </w:div>
    <w:div w:id="1285504189">
      <w:bodyDiv w:val="1"/>
      <w:marLeft w:val="0"/>
      <w:marRight w:val="0"/>
      <w:marTop w:val="0"/>
      <w:marBottom w:val="0"/>
      <w:divBdr>
        <w:top w:val="none" w:sz="0" w:space="0" w:color="auto"/>
        <w:left w:val="none" w:sz="0" w:space="0" w:color="auto"/>
        <w:bottom w:val="none" w:sz="0" w:space="0" w:color="auto"/>
        <w:right w:val="none" w:sz="0" w:space="0" w:color="auto"/>
      </w:divBdr>
    </w:div>
    <w:div w:id="1308050007">
      <w:bodyDiv w:val="1"/>
      <w:marLeft w:val="0"/>
      <w:marRight w:val="0"/>
      <w:marTop w:val="0"/>
      <w:marBottom w:val="0"/>
      <w:divBdr>
        <w:top w:val="none" w:sz="0" w:space="0" w:color="auto"/>
        <w:left w:val="none" w:sz="0" w:space="0" w:color="auto"/>
        <w:bottom w:val="none" w:sz="0" w:space="0" w:color="auto"/>
        <w:right w:val="none" w:sz="0" w:space="0" w:color="auto"/>
      </w:divBdr>
      <w:divsChild>
        <w:div w:id="1165517025">
          <w:marLeft w:val="547"/>
          <w:marRight w:val="0"/>
          <w:marTop w:val="77"/>
          <w:marBottom w:val="0"/>
          <w:divBdr>
            <w:top w:val="none" w:sz="0" w:space="0" w:color="auto"/>
            <w:left w:val="none" w:sz="0" w:space="0" w:color="auto"/>
            <w:bottom w:val="none" w:sz="0" w:space="0" w:color="auto"/>
            <w:right w:val="none" w:sz="0" w:space="0" w:color="auto"/>
          </w:divBdr>
        </w:div>
        <w:div w:id="1219241550">
          <w:marLeft w:val="1166"/>
          <w:marRight w:val="0"/>
          <w:marTop w:val="77"/>
          <w:marBottom w:val="0"/>
          <w:divBdr>
            <w:top w:val="none" w:sz="0" w:space="0" w:color="auto"/>
            <w:left w:val="none" w:sz="0" w:space="0" w:color="auto"/>
            <w:bottom w:val="none" w:sz="0" w:space="0" w:color="auto"/>
            <w:right w:val="none" w:sz="0" w:space="0" w:color="auto"/>
          </w:divBdr>
        </w:div>
        <w:div w:id="760953904">
          <w:marLeft w:val="1166"/>
          <w:marRight w:val="0"/>
          <w:marTop w:val="77"/>
          <w:marBottom w:val="0"/>
          <w:divBdr>
            <w:top w:val="none" w:sz="0" w:space="0" w:color="auto"/>
            <w:left w:val="none" w:sz="0" w:space="0" w:color="auto"/>
            <w:bottom w:val="none" w:sz="0" w:space="0" w:color="auto"/>
            <w:right w:val="none" w:sz="0" w:space="0" w:color="auto"/>
          </w:divBdr>
        </w:div>
        <w:div w:id="1173647746">
          <w:marLeft w:val="547"/>
          <w:marRight w:val="0"/>
          <w:marTop w:val="77"/>
          <w:marBottom w:val="0"/>
          <w:divBdr>
            <w:top w:val="none" w:sz="0" w:space="0" w:color="auto"/>
            <w:left w:val="none" w:sz="0" w:space="0" w:color="auto"/>
            <w:bottom w:val="none" w:sz="0" w:space="0" w:color="auto"/>
            <w:right w:val="none" w:sz="0" w:space="0" w:color="auto"/>
          </w:divBdr>
        </w:div>
        <w:div w:id="2010793703">
          <w:marLeft w:val="1166"/>
          <w:marRight w:val="0"/>
          <w:marTop w:val="77"/>
          <w:marBottom w:val="0"/>
          <w:divBdr>
            <w:top w:val="none" w:sz="0" w:space="0" w:color="auto"/>
            <w:left w:val="none" w:sz="0" w:space="0" w:color="auto"/>
            <w:bottom w:val="none" w:sz="0" w:space="0" w:color="auto"/>
            <w:right w:val="none" w:sz="0" w:space="0" w:color="auto"/>
          </w:divBdr>
        </w:div>
        <w:div w:id="1534155303">
          <w:marLeft w:val="1166"/>
          <w:marRight w:val="0"/>
          <w:marTop w:val="77"/>
          <w:marBottom w:val="0"/>
          <w:divBdr>
            <w:top w:val="none" w:sz="0" w:space="0" w:color="auto"/>
            <w:left w:val="none" w:sz="0" w:space="0" w:color="auto"/>
            <w:bottom w:val="none" w:sz="0" w:space="0" w:color="auto"/>
            <w:right w:val="none" w:sz="0" w:space="0" w:color="auto"/>
          </w:divBdr>
        </w:div>
        <w:div w:id="367800122">
          <w:marLeft w:val="1166"/>
          <w:marRight w:val="0"/>
          <w:marTop w:val="77"/>
          <w:marBottom w:val="0"/>
          <w:divBdr>
            <w:top w:val="none" w:sz="0" w:space="0" w:color="auto"/>
            <w:left w:val="none" w:sz="0" w:space="0" w:color="auto"/>
            <w:bottom w:val="none" w:sz="0" w:space="0" w:color="auto"/>
            <w:right w:val="none" w:sz="0" w:space="0" w:color="auto"/>
          </w:divBdr>
        </w:div>
        <w:div w:id="530149132">
          <w:marLeft w:val="1800"/>
          <w:marRight w:val="0"/>
          <w:marTop w:val="77"/>
          <w:marBottom w:val="0"/>
          <w:divBdr>
            <w:top w:val="none" w:sz="0" w:space="0" w:color="auto"/>
            <w:left w:val="none" w:sz="0" w:space="0" w:color="auto"/>
            <w:bottom w:val="none" w:sz="0" w:space="0" w:color="auto"/>
            <w:right w:val="none" w:sz="0" w:space="0" w:color="auto"/>
          </w:divBdr>
        </w:div>
      </w:divsChild>
    </w:div>
    <w:div w:id="1425489680">
      <w:bodyDiv w:val="1"/>
      <w:marLeft w:val="0"/>
      <w:marRight w:val="0"/>
      <w:marTop w:val="0"/>
      <w:marBottom w:val="0"/>
      <w:divBdr>
        <w:top w:val="none" w:sz="0" w:space="0" w:color="auto"/>
        <w:left w:val="none" w:sz="0" w:space="0" w:color="auto"/>
        <w:bottom w:val="none" w:sz="0" w:space="0" w:color="auto"/>
        <w:right w:val="none" w:sz="0" w:space="0" w:color="auto"/>
      </w:divBdr>
      <w:divsChild>
        <w:div w:id="1634675400">
          <w:marLeft w:val="0"/>
          <w:marRight w:val="0"/>
          <w:marTop w:val="0"/>
          <w:marBottom w:val="0"/>
          <w:divBdr>
            <w:top w:val="none" w:sz="0" w:space="0" w:color="auto"/>
            <w:left w:val="none" w:sz="0" w:space="0" w:color="auto"/>
            <w:bottom w:val="none" w:sz="0" w:space="0" w:color="auto"/>
            <w:right w:val="none" w:sz="0" w:space="0" w:color="auto"/>
          </w:divBdr>
        </w:div>
      </w:divsChild>
    </w:div>
    <w:div w:id="1444837192">
      <w:bodyDiv w:val="1"/>
      <w:marLeft w:val="0"/>
      <w:marRight w:val="0"/>
      <w:marTop w:val="0"/>
      <w:marBottom w:val="0"/>
      <w:divBdr>
        <w:top w:val="none" w:sz="0" w:space="0" w:color="auto"/>
        <w:left w:val="none" w:sz="0" w:space="0" w:color="auto"/>
        <w:bottom w:val="none" w:sz="0" w:space="0" w:color="auto"/>
        <w:right w:val="none" w:sz="0" w:space="0" w:color="auto"/>
      </w:divBdr>
    </w:div>
    <w:div w:id="1547134800">
      <w:bodyDiv w:val="1"/>
      <w:marLeft w:val="0"/>
      <w:marRight w:val="0"/>
      <w:marTop w:val="0"/>
      <w:marBottom w:val="0"/>
      <w:divBdr>
        <w:top w:val="none" w:sz="0" w:space="0" w:color="auto"/>
        <w:left w:val="none" w:sz="0" w:space="0" w:color="auto"/>
        <w:bottom w:val="none" w:sz="0" w:space="0" w:color="auto"/>
        <w:right w:val="none" w:sz="0" w:space="0" w:color="auto"/>
      </w:divBdr>
      <w:divsChild>
        <w:div w:id="2071926609">
          <w:marLeft w:val="547"/>
          <w:marRight w:val="0"/>
          <w:marTop w:val="134"/>
          <w:marBottom w:val="0"/>
          <w:divBdr>
            <w:top w:val="none" w:sz="0" w:space="0" w:color="auto"/>
            <w:left w:val="none" w:sz="0" w:space="0" w:color="auto"/>
            <w:bottom w:val="none" w:sz="0" w:space="0" w:color="auto"/>
            <w:right w:val="none" w:sz="0" w:space="0" w:color="auto"/>
          </w:divBdr>
        </w:div>
        <w:div w:id="2088837965">
          <w:marLeft w:val="547"/>
          <w:marRight w:val="0"/>
          <w:marTop w:val="77"/>
          <w:marBottom w:val="0"/>
          <w:divBdr>
            <w:top w:val="none" w:sz="0" w:space="0" w:color="auto"/>
            <w:left w:val="none" w:sz="0" w:space="0" w:color="auto"/>
            <w:bottom w:val="none" w:sz="0" w:space="0" w:color="auto"/>
            <w:right w:val="none" w:sz="0" w:space="0" w:color="auto"/>
          </w:divBdr>
        </w:div>
      </w:divsChild>
    </w:div>
    <w:div w:id="1601452185">
      <w:bodyDiv w:val="1"/>
      <w:marLeft w:val="0"/>
      <w:marRight w:val="0"/>
      <w:marTop w:val="0"/>
      <w:marBottom w:val="0"/>
      <w:divBdr>
        <w:top w:val="none" w:sz="0" w:space="0" w:color="auto"/>
        <w:left w:val="none" w:sz="0" w:space="0" w:color="auto"/>
        <w:bottom w:val="none" w:sz="0" w:space="0" w:color="auto"/>
        <w:right w:val="none" w:sz="0" w:space="0" w:color="auto"/>
      </w:divBdr>
      <w:divsChild>
        <w:div w:id="1838113058">
          <w:marLeft w:val="0"/>
          <w:marRight w:val="0"/>
          <w:marTop w:val="0"/>
          <w:marBottom w:val="0"/>
          <w:divBdr>
            <w:top w:val="none" w:sz="0" w:space="0" w:color="auto"/>
            <w:left w:val="none" w:sz="0" w:space="0" w:color="auto"/>
            <w:bottom w:val="none" w:sz="0" w:space="0" w:color="auto"/>
            <w:right w:val="none" w:sz="0" w:space="0" w:color="auto"/>
          </w:divBdr>
        </w:div>
        <w:div w:id="24987871">
          <w:marLeft w:val="0"/>
          <w:marRight w:val="0"/>
          <w:marTop w:val="0"/>
          <w:marBottom w:val="0"/>
          <w:divBdr>
            <w:top w:val="none" w:sz="0" w:space="0" w:color="auto"/>
            <w:left w:val="none" w:sz="0" w:space="0" w:color="auto"/>
            <w:bottom w:val="none" w:sz="0" w:space="0" w:color="auto"/>
            <w:right w:val="none" w:sz="0" w:space="0" w:color="auto"/>
          </w:divBdr>
        </w:div>
        <w:div w:id="226574649">
          <w:blockQuote w:val="1"/>
          <w:marLeft w:val="300"/>
          <w:marRight w:val="300"/>
          <w:marTop w:val="240"/>
          <w:marBottom w:val="240"/>
          <w:divBdr>
            <w:top w:val="none" w:sz="0" w:space="0" w:color="auto"/>
            <w:left w:val="none" w:sz="0" w:space="0" w:color="auto"/>
            <w:bottom w:val="none" w:sz="0" w:space="0" w:color="auto"/>
            <w:right w:val="none" w:sz="0" w:space="0" w:color="auto"/>
          </w:divBdr>
          <w:divsChild>
            <w:div w:id="1870530361">
              <w:marLeft w:val="0"/>
              <w:marRight w:val="0"/>
              <w:marTop w:val="0"/>
              <w:marBottom w:val="0"/>
              <w:divBdr>
                <w:top w:val="none" w:sz="0" w:space="0" w:color="auto"/>
                <w:left w:val="none" w:sz="0" w:space="0" w:color="auto"/>
                <w:bottom w:val="none" w:sz="0" w:space="0" w:color="auto"/>
                <w:right w:val="none" w:sz="0" w:space="0" w:color="auto"/>
              </w:divBdr>
              <w:divsChild>
                <w:div w:id="1240403775">
                  <w:marLeft w:val="0"/>
                  <w:marRight w:val="0"/>
                  <w:marTop w:val="0"/>
                  <w:marBottom w:val="0"/>
                  <w:divBdr>
                    <w:top w:val="none" w:sz="0" w:space="0" w:color="auto"/>
                    <w:left w:val="none" w:sz="0" w:space="0" w:color="auto"/>
                    <w:bottom w:val="none" w:sz="0" w:space="0" w:color="auto"/>
                    <w:right w:val="none" w:sz="0" w:space="0" w:color="auto"/>
                  </w:divBdr>
                  <w:divsChild>
                    <w:div w:id="70591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848620">
          <w:blockQuote w:val="1"/>
          <w:marLeft w:val="300"/>
          <w:marRight w:val="300"/>
          <w:marTop w:val="240"/>
          <w:marBottom w:val="240"/>
          <w:divBdr>
            <w:top w:val="none" w:sz="0" w:space="0" w:color="auto"/>
            <w:left w:val="none" w:sz="0" w:space="0" w:color="auto"/>
            <w:bottom w:val="none" w:sz="0" w:space="0" w:color="auto"/>
            <w:right w:val="none" w:sz="0" w:space="0" w:color="auto"/>
          </w:divBdr>
          <w:divsChild>
            <w:div w:id="1710957061">
              <w:marLeft w:val="0"/>
              <w:marRight w:val="0"/>
              <w:marTop w:val="0"/>
              <w:marBottom w:val="0"/>
              <w:divBdr>
                <w:top w:val="none" w:sz="0" w:space="0" w:color="auto"/>
                <w:left w:val="none" w:sz="0" w:space="0" w:color="auto"/>
                <w:bottom w:val="none" w:sz="0" w:space="0" w:color="auto"/>
                <w:right w:val="none" w:sz="0" w:space="0" w:color="auto"/>
              </w:divBdr>
              <w:divsChild>
                <w:div w:id="1188758701">
                  <w:marLeft w:val="0"/>
                  <w:marRight w:val="0"/>
                  <w:marTop w:val="0"/>
                  <w:marBottom w:val="0"/>
                  <w:divBdr>
                    <w:top w:val="none" w:sz="0" w:space="0" w:color="auto"/>
                    <w:left w:val="none" w:sz="0" w:space="0" w:color="auto"/>
                    <w:bottom w:val="none" w:sz="0" w:space="0" w:color="auto"/>
                    <w:right w:val="none" w:sz="0" w:space="0" w:color="auto"/>
                  </w:divBdr>
                  <w:divsChild>
                    <w:div w:id="87990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317232">
      <w:bodyDiv w:val="1"/>
      <w:marLeft w:val="0"/>
      <w:marRight w:val="0"/>
      <w:marTop w:val="0"/>
      <w:marBottom w:val="0"/>
      <w:divBdr>
        <w:top w:val="none" w:sz="0" w:space="0" w:color="auto"/>
        <w:left w:val="none" w:sz="0" w:space="0" w:color="auto"/>
        <w:bottom w:val="none" w:sz="0" w:space="0" w:color="auto"/>
        <w:right w:val="none" w:sz="0" w:space="0" w:color="auto"/>
      </w:divBdr>
      <w:divsChild>
        <w:div w:id="1733457491">
          <w:marLeft w:val="0"/>
          <w:marRight w:val="0"/>
          <w:marTop w:val="120"/>
          <w:marBottom w:val="0"/>
          <w:divBdr>
            <w:top w:val="none" w:sz="0" w:space="0" w:color="auto"/>
            <w:left w:val="none" w:sz="0" w:space="0" w:color="auto"/>
            <w:bottom w:val="none" w:sz="0" w:space="0" w:color="auto"/>
            <w:right w:val="none" w:sz="0" w:space="0" w:color="auto"/>
          </w:divBdr>
          <w:divsChild>
            <w:div w:id="1827282195">
              <w:marLeft w:val="0"/>
              <w:marRight w:val="0"/>
              <w:marTop w:val="0"/>
              <w:marBottom w:val="0"/>
              <w:divBdr>
                <w:top w:val="none" w:sz="0" w:space="0" w:color="auto"/>
                <w:left w:val="none" w:sz="0" w:space="0" w:color="auto"/>
                <w:bottom w:val="none" w:sz="0" w:space="0" w:color="auto"/>
                <w:right w:val="none" w:sz="0" w:space="0" w:color="auto"/>
              </w:divBdr>
            </w:div>
          </w:divsChild>
        </w:div>
        <w:div w:id="1728605174">
          <w:marLeft w:val="0"/>
          <w:marRight w:val="0"/>
          <w:marTop w:val="120"/>
          <w:marBottom w:val="0"/>
          <w:divBdr>
            <w:top w:val="none" w:sz="0" w:space="0" w:color="auto"/>
            <w:left w:val="none" w:sz="0" w:space="0" w:color="auto"/>
            <w:bottom w:val="none" w:sz="0" w:space="0" w:color="auto"/>
            <w:right w:val="none" w:sz="0" w:space="0" w:color="auto"/>
          </w:divBdr>
        </w:div>
      </w:divsChild>
    </w:div>
    <w:div w:id="1628467429">
      <w:bodyDiv w:val="1"/>
      <w:marLeft w:val="0"/>
      <w:marRight w:val="0"/>
      <w:marTop w:val="0"/>
      <w:marBottom w:val="0"/>
      <w:divBdr>
        <w:top w:val="none" w:sz="0" w:space="0" w:color="auto"/>
        <w:left w:val="none" w:sz="0" w:space="0" w:color="auto"/>
        <w:bottom w:val="none" w:sz="0" w:space="0" w:color="auto"/>
        <w:right w:val="none" w:sz="0" w:space="0" w:color="auto"/>
      </w:divBdr>
      <w:divsChild>
        <w:div w:id="1169908547">
          <w:marLeft w:val="547"/>
          <w:marRight w:val="0"/>
          <w:marTop w:val="125"/>
          <w:marBottom w:val="0"/>
          <w:divBdr>
            <w:top w:val="none" w:sz="0" w:space="0" w:color="auto"/>
            <w:left w:val="none" w:sz="0" w:space="0" w:color="auto"/>
            <w:bottom w:val="none" w:sz="0" w:space="0" w:color="auto"/>
            <w:right w:val="none" w:sz="0" w:space="0" w:color="auto"/>
          </w:divBdr>
        </w:div>
        <w:div w:id="475339153">
          <w:marLeft w:val="547"/>
          <w:marRight w:val="0"/>
          <w:marTop w:val="125"/>
          <w:marBottom w:val="0"/>
          <w:divBdr>
            <w:top w:val="none" w:sz="0" w:space="0" w:color="auto"/>
            <w:left w:val="none" w:sz="0" w:space="0" w:color="auto"/>
            <w:bottom w:val="none" w:sz="0" w:space="0" w:color="auto"/>
            <w:right w:val="none" w:sz="0" w:space="0" w:color="auto"/>
          </w:divBdr>
        </w:div>
        <w:div w:id="185600543">
          <w:marLeft w:val="1166"/>
          <w:marRight w:val="0"/>
          <w:marTop w:val="125"/>
          <w:marBottom w:val="0"/>
          <w:divBdr>
            <w:top w:val="none" w:sz="0" w:space="0" w:color="auto"/>
            <w:left w:val="none" w:sz="0" w:space="0" w:color="auto"/>
            <w:bottom w:val="none" w:sz="0" w:space="0" w:color="auto"/>
            <w:right w:val="none" w:sz="0" w:space="0" w:color="auto"/>
          </w:divBdr>
        </w:div>
      </w:divsChild>
    </w:div>
    <w:div w:id="1692485612">
      <w:bodyDiv w:val="1"/>
      <w:marLeft w:val="0"/>
      <w:marRight w:val="0"/>
      <w:marTop w:val="0"/>
      <w:marBottom w:val="0"/>
      <w:divBdr>
        <w:top w:val="none" w:sz="0" w:space="0" w:color="auto"/>
        <w:left w:val="none" w:sz="0" w:space="0" w:color="auto"/>
        <w:bottom w:val="none" w:sz="0" w:space="0" w:color="auto"/>
        <w:right w:val="none" w:sz="0" w:space="0" w:color="auto"/>
      </w:divBdr>
      <w:divsChild>
        <w:div w:id="1405181906">
          <w:marLeft w:val="0"/>
          <w:marRight w:val="0"/>
          <w:marTop w:val="120"/>
          <w:marBottom w:val="0"/>
          <w:divBdr>
            <w:top w:val="none" w:sz="0" w:space="0" w:color="auto"/>
            <w:left w:val="none" w:sz="0" w:space="0" w:color="auto"/>
            <w:bottom w:val="none" w:sz="0" w:space="0" w:color="auto"/>
            <w:right w:val="none" w:sz="0" w:space="0" w:color="auto"/>
          </w:divBdr>
          <w:divsChild>
            <w:div w:id="245112339">
              <w:marLeft w:val="0"/>
              <w:marRight w:val="0"/>
              <w:marTop w:val="0"/>
              <w:marBottom w:val="0"/>
              <w:divBdr>
                <w:top w:val="none" w:sz="0" w:space="0" w:color="auto"/>
                <w:left w:val="none" w:sz="0" w:space="0" w:color="auto"/>
                <w:bottom w:val="none" w:sz="0" w:space="0" w:color="auto"/>
                <w:right w:val="none" w:sz="0" w:space="0" w:color="auto"/>
              </w:divBdr>
            </w:div>
          </w:divsChild>
        </w:div>
        <w:div w:id="476721832">
          <w:marLeft w:val="0"/>
          <w:marRight w:val="0"/>
          <w:marTop w:val="120"/>
          <w:marBottom w:val="0"/>
          <w:divBdr>
            <w:top w:val="none" w:sz="0" w:space="0" w:color="auto"/>
            <w:left w:val="none" w:sz="0" w:space="0" w:color="auto"/>
            <w:bottom w:val="none" w:sz="0" w:space="0" w:color="auto"/>
            <w:right w:val="none" w:sz="0" w:space="0" w:color="auto"/>
          </w:divBdr>
        </w:div>
      </w:divsChild>
    </w:div>
    <w:div w:id="1755784647">
      <w:bodyDiv w:val="1"/>
      <w:marLeft w:val="0"/>
      <w:marRight w:val="0"/>
      <w:marTop w:val="0"/>
      <w:marBottom w:val="0"/>
      <w:divBdr>
        <w:top w:val="none" w:sz="0" w:space="0" w:color="auto"/>
        <w:left w:val="none" w:sz="0" w:space="0" w:color="auto"/>
        <w:bottom w:val="none" w:sz="0" w:space="0" w:color="auto"/>
        <w:right w:val="none" w:sz="0" w:space="0" w:color="auto"/>
      </w:divBdr>
      <w:divsChild>
        <w:div w:id="1184705742">
          <w:marLeft w:val="0"/>
          <w:marRight w:val="0"/>
          <w:marTop w:val="0"/>
          <w:marBottom w:val="0"/>
          <w:divBdr>
            <w:top w:val="none" w:sz="0" w:space="0" w:color="auto"/>
            <w:left w:val="none" w:sz="0" w:space="0" w:color="auto"/>
            <w:bottom w:val="none" w:sz="0" w:space="0" w:color="auto"/>
            <w:right w:val="none" w:sz="0" w:space="0" w:color="auto"/>
          </w:divBdr>
        </w:div>
      </w:divsChild>
    </w:div>
    <w:div w:id="1837962415">
      <w:bodyDiv w:val="1"/>
      <w:marLeft w:val="0"/>
      <w:marRight w:val="0"/>
      <w:marTop w:val="0"/>
      <w:marBottom w:val="0"/>
      <w:divBdr>
        <w:top w:val="none" w:sz="0" w:space="0" w:color="auto"/>
        <w:left w:val="none" w:sz="0" w:space="0" w:color="auto"/>
        <w:bottom w:val="none" w:sz="0" w:space="0" w:color="auto"/>
        <w:right w:val="none" w:sz="0" w:space="0" w:color="auto"/>
      </w:divBdr>
      <w:divsChild>
        <w:div w:id="124085829">
          <w:marLeft w:val="0"/>
          <w:marRight w:val="0"/>
          <w:marTop w:val="0"/>
          <w:marBottom w:val="0"/>
          <w:divBdr>
            <w:top w:val="none" w:sz="0" w:space="0" w:color="auto"/>
            <w:left w:val="none" w:sz="0" w:space="0" w:color="auto"/>
            <w:bottom w:val="none" w:sz="0" w:space="0" w:color="auto"/>
            <w:right w:val="none" w:sz="0" w:space="0" w:color="auto"/>
          </w:divBdr>
        </w:div>
        <w:div w:id="1226834733">
          <w:blockQuote w:val="1"/>
          <w:marLeft w:val="300"/>
          <w:marRight w:val="300"/>
          <w:marTop w:val="240"/>
          <w:marBottom w:val="240"/>
          <w:divBdr>
            <w:top w:val="none" w:sz="0" w:space="0" w:color="auto"/>
            <w:left w:val="none" w:sz="0" w:space="0" w:color="auto"/>
            <w:bottom w:val="none" w:sz="0" w:space="0" w:color="auto"/>
            <w:right w:val="none" w:sz="0" w:space="0" w:color="auto"/>
          </w:divBdr>
          <w:divsChild>
            <w:div w:id="1708527449">
              <w:marLeft w:val="0"/>
              <w:marRight w:val="0"/>
              <w:marTop w:val="0"/>
              <w:marBottom w:val="0"/>
              <w:divBdr>
                <w:top w:val="none" w:sz="0" w:space="0" w:color="auto"/>
                <w:left w:val="none" w:sz="0" w:space="0" w:color="auto"/>
                <w:bottom w:val="none" w:sz="0" w:space="0" w:color="auto"/>
                <w:right w:val="none" w:sz="0" w:space="0" w:color="auto"/>
              </w:divBdr>
              <w:divsChild>
                <w:div w:id="1134101847">
                  <w:marLeft w:val="0"/>
                  <w:marRight w:val="0"/>
                  <w:marTop w:val="0"/>
                  <w:marBottom w:val="0"/>
                  <w:divBdr>
                    <w:top w:val="none" w:sz="0" w:space="0" w:color="auto"/>
                    <w:left w:val="none" w:sz="0" w:space="0" w:color="auto"/>
                    <w:bottom w:val="none" w:sz="0" w:space="0" w:color="auto"/>
                    <w:right w:val="none" w:sz="0" w:space="0" w:color="auto"/>
                  </w:divBdr>
                  <w:divsChild>
                    <w:div w:id="203911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896028">
      <w:bodyDiv w:val="1"/>
      <w:marLeft w:val="0"/>
      <w:marRight w:val="0"/>
      <w:marTop w:val="0"/>
      <w:marBottom w:val="0"/>
      <w:divBdr>
        <w:top w:val="none" w:sz="0" w:space="0" w:color="auto"/>
        <w:left w:val="none" w:sz="0" w:space="0" w:color="auto"/>
        <w:bottom w:val="none" w:sz="0" w:space="0" w:color="auto"/>
        <w:right w:val="none" w:sz="0" w:space="0" w:color="auto"/>
      </w:divBdr>
    </w:div>
    <w:div w:id="1873879300">
      <w:bodyDiv w:val="1"/>
      <w:marLeft w:val="0"/>
      <w:marRight w:val="0"/>
      <w:marTop w:val="0"/>
      <w:marBottom w:val="0"/>
      <w:divBdr>
        <w:top w:val="none" w:sz="0" w:space="0" w:color="auto"/>
        <w:left w:val="none" w:sz="0" w:space="0" w:color="auto"/>
        <w:bottom w:val="none" w:sz="0" w:space="0" w:color="auto"/>
        <w:right w:val="none" w:sz="0" w:space="0" w:color="auto"/>
      </w:divBdr>
    </w:div>
    <w:div w:id="1987776612">
      <w:bodyDiv w:val="1"/>
      <w:marLeft w:val="0"/>
      <w:marRight w:val="0"/>
      <w:marTop w:val="0"/>
      <w:marBottom w:val="0"/>
      <w:divBdr>
        <w:top w:val="none" w:sz="0" w:space="0" w:color="auto"/>
        <w:left w:val="none" w:sz="0" w:space="0" w:color="auto"/>
        <w:bottom w:val="none" w:sz="0" w:space="0" w:color="auto"/>
        <w:right w:val="none" w:sz="0" w:space="0" w:color="auto"/>
      </w:divBdr>
    </w:div>
    <w:div w:id="2045056396">
      <w:bodyDiv w:val="1"/>
      <w:marLeft w:val="0"/>
      <w:marRight w:val="0"/>
      <w:marTop w:val="0"/>
      <w:marBottom w:val="0"/>
      <w:divBdr>
        <w:top w:val="none" w:sz="0" w:space="0" w:color="auto"/>
        <w:left w:val="none" w:sz="0" w:space="0" w:color="auto"/>
        <w:bottom w:val="none" w:sz="0" w:space="0" w:color="auto"/>
        <w:right w:val="none" w:sz="0" w:space="0" w:color="auto"/>
      </w:divBdr>
    </w:div>
    <w:div w:id="2098868517">
      <w:bodyDiv w:val="1"/>
      <w:marLeft w:val="0"/>
      <w:marRight w:val="0"/>
      <w:marTop w:val="0"/>
      <w:marBottom w:val="0"/>
      <w:divBdr>
        <w:top w:val="none" w:sz="0" w:space="0" w:color="auto"/>
        <w:left w:val="none" w:sz="0" w:space="0" w:color="auto"/>
        <w:bottom w:val="none" w:sz="0" w:space="0" w:color="auto"/>
        <w:right w:val="none" w:sz="0" w:space="0" w:color="auto"/>
      </w:divBdr>
      <w:divsChild>
        <w:div w:id="2040734648">
          <w:marLeft w:val="547"/>
          <w:marRight w:val="0"/>
          <w:marTop w:val="106"/>
          <w:marBottom w:val="0"/>
          <w:divBdr>
            <w:top w:val="none" w:sz="0" w:space="0" w:color="auto"/>
            <w:left w:val="none" w:sz="0" w:space="0" w:color="auto"/>
            <w:bottom w:val="none" w:sz="0" w:space="0" w:color="auto"/>
            <w:right w:val="none" w:sz="0" w:space="0" w:color="auto"/>
          </w:divBdr>
        </w:div>
        <w:div w:id="855970664">
          <w:marLeft w:val="1166"/>
          <w:marRight w:val="0"/>
          <w:marTop w:val="106"/>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uk.westlaw.com/Link/Document/FullText?findType=Y&amp;serNum=1968018528&amp;pubNum=4660&amp;originatingDoc=IADA174106F4711E78AB0DD5C39CC2AEA&amp;refType=UC&amp;originationContext=document&amp;transitionType=CommentaryUKLink&amp;contextData=%28sc.DocLink%29&amp;comp=pluk"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A4B24C251BCD4291F2C2F3A608C810" ma:contentTypeVersion="11" ma:contentTypeDescription="Create a new document." ma:contentTypeScope="" ma:versionID="83699b3271963520812641aaaa6ca2c4">
  <xsd:schema xmlns:xsd="http://www.w3.org/2001/XMLSchema" xmlns:xs="http://www.w3.org/2001/XMLSchema" xmlns:p="http://schemas.microsoft.com/office/2006/metadata/properties" xmlns:ns3="3cc0b812-7f7d-4aca-acca-000f424f7da7" xmlns:ns4="6bff29df-e80b-4a73-953f-e802c634e429" targetNamespace="http://schemas.microsoft.com/office/2006/metadata/properties" ma:root="true" ma:fieldsID="d7bdb9edf9b87b139097dc501a0a3627" ns3:_="" ns4:_="">
    <xsd:import namespace="3cc0b812-7f7d-4aca-acca-000f424f7da7"/>
    <xsd:import namespace="6bff29df-e80b-4a73-953f-e802c634e429"/>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ObjectDetectorVersions" minOccurs="0"/>
                <xsd:element ref="ns3:_activit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c0b812-7f7d-4aca-acca-000f424f7da7"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bff29df-e80b-4a73-953f-e802c634e42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cc0b812-7f7d-4aca-acca-000f424f7da7"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22A25441-D28C-4C4C-9938-C96D44F52F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c0b812-7f7d-4aca-acca-000f424f7da7"/>
    <ds:schemaRef ds:uri="6bff29df-e80b-4a73-953f-e802c634e4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B435401-27BC-4834-807E-1DE20B2917D6}">
  <ds:schemaRefs>
    <ds:schemaRef ds:uri="http://schemas.microsoft.com/sharepoint/v3/contenttype/forms"/>
  </ds:schemaRefs>
</ds:datastoreItem>
</file>

<file path=customXml/itemProps3.xml><?xml version="1.0" encoding="utf-8"?>
<ds:datastoreItem xmlns:ds="http://schemas.openxmlformats.org/officeDocument/2006/customXml" ds:itemID="{8B67A443-149E-4E27-B523-45006B4DF7F3}">
  <ds:schemaRefs>
    <ds:schemaRef ds:uri="http://schemas.microsoft.com/office/2006/metadata/properties"/>
    <ds:schemaRef ds:uri="http://schemas.microsoft.com/office/infopath/2007/PartnerControls"/>
    <ds:schemaRef ds:uri="3cc0b812-7f7d-4aca-acca-000f424f7da7"/>
  </ds:schemaRefs>
</ds:datastoreItem>
</file>

<file path=customXml/itemProps4.xml><?xml version="1.0" encoding="utf-8"?>
<ds:datastoreItem xmlns:ds="http://schemas.openxmlformats.org/officeDocument/2006/customXml" ds:itemID="{8D6B8D90-A2FF-D040-99D0-FC1304D6BD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1165</Words>
  <Characters>6646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GOUNARI, ZOI</dc:creator>
  <cp:keywords/>
  <dc:description/>
  <cp:lastModifiedBy>TSANG, AGNES H.L. (Student)</cp:lastModifiedBy>
  <cp:revision>6</cp:revision>
  <dcterms:created xsi:type="dcterms:W3CDTF">2025-01-07T09:15:00Z</dcterms:created>
  <dcterms:modified xsi:type="dcterms:W3CDTF">2025-01-18T12:13:00Z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0x01010009A4B24C251BCD4291F2C2F3A608C810</vt:lpwstr>
  </property>
</Properties>
</file>