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8F547D" w14:textId="367070C6" w:rsidR="00C0408E" w:rsidRPr="00C0408E" w:rsidRDefault="00C0408E" w:rsidP="00C0408E">
      <w:pPr>
        <w:ind w:left="1440"/>
        <w:jc w:val="center"/>
        <w:rPr>
          <w:rFonts w:ascii="Times New Roman" w:hAnsi="Times New Roman"/>
          <w:b/>
          <w:bCs/>
          <w:szCs w:val="24"/>
        </w:rPr>
      </w:pPr>
      <w:bookmarkStart w:id="0" w:name="_GoBack"/>
      <w:bookmarkEnd w:id="0"/>
      <w:r>
        <w:rPr>
          <w:rFonts w:ascii="Times New Roman" w:hAnsi="Times New Roman"/>
          <w:b/>
          <w:bCs/>
          <w:noProof/>
          <w:szCs w:val="24"/>
          <w:lang w:eastAsia="en-GB"/>
        </w:rPr>
        <mc:AlternateContent>
          <mc:Choice Requires="wps">
            <w:drawing>
              <wp:anchor distT="0" distB="0" distL="114300" distR="114300" simplePos="0" relativeHeight="251659264" behindDoc="0" locked="0" layoutInCell="1" allowOverlap="1" wp14:anchorId="7F60547E" wp14:editId="6277B0AD">
                <wp:simplePos x="0" y="0"/>
                <wp:positionH relativeFrom="column">
                  <wp:posOffset>-295910</wp:posOffset>
                </wp:positionH>
                <wp:positionV relativeFrom="paragraph">
                  <wp:posOffset>4445</wp:posOffset>
                </wp:positionV>
                <wp:extent cx="5828030" cy="1147445"/>
                <wp:effectExtent l="0" t="0" r="13970" b="20955"/>
                <wp:wrapThrough wrapText="bothSides">
                  <wp:wrapPolygon edited="0">
                    <wp:start x="0" y="0"/>
                    <wp:lineTo x="0" y="21516"/>
                    <wp:lineTo x="21558" y="21516"/>
                    <wp:lineTo x="21558" y="0"/>
                    <wp:lineTo x="0" y="0"/>
                  </wp:wrapPolygon>
                </wp:wrapThrough>
                <wp:docPr id="2" name="Rectangle 2"/>
                <wp:cNvGraphicFramePr/>
                <a:graphic xmlns:a="http://schemas.openxmlformats.org/drawingml/2006/main">
                  <a:graphicData uri="http://schemas.microsoft.com/office/word/2010/wordprocessingShape">
                    <wps:wsp>
                      <wps:cNvSpPr/>
                      <wps:spPr>
                        <a:xfrm>
                          <a:off x="0" y="0"/>
                          <a:ext cx="5828030" cy="1147445"/>
                        </a:xfrm>
                        <a:prstGeom prst="rect">
                          <a:avLst/>
                        </a:prstGeom>
                      </wps:spPr>
                      <wps:style>
                        <a:lnRef idx="2">
                          <a:schemeClr val="dk1"/>
                        </a:lnRef>
                        <a:fillRef idx="1">
                          <a:schemeClr val="lt1"/>
                        </a:fillRef>
                        <a:effectRef idx="0">
                          <a:schemeClr val="dk1"/>
                        </a:effectRef>
                        <a:fontRef idx="minor">
                          <a:schemeClr val="dk1"/>
                        </a:fontRef>
                      </wps:style>
                      <wps:txbx>
                        <w:txbxContent>
                          <w:p w14:paraId="237EA25A" w14:textId="77777777" w:rsidR="00C0408E" w:rsidRPr="00A31F40" w:rsidRDefault="00C0408E" w:rsidP="00C0408E">
                            <w:pPr>
                              <w:ind w:left="1440"/>
                              <w:jc w:val="center"/>
                              <w:rPr>
                                <w:rFonts w:ascii="Times New Roman" w:hAnsi="Times New Roman"/>
                                <w:b/>
                                <w:bCs/>
                                <w:szCs w:val="24"/>
                              </w:rPr>
                            </w:pPr>
                            <w:r w:rsidRPr="00A31F40">
                              <w:rPr>
                                <w:rFonts w:ascii="Times New Roman" w:hAnsi="Times New Roman"/>
                                <w:b/>
                                <w:bCs/>
                                <w:szCs w:val="24"/>
                              </w:rPr>
                              <w:t>LECTURE 16</w:t>
                            </w:r>
                          </w:p>
                          <w:p w14:paraId="4C271449" w14:textId="77777777" w:rsidR="00C0408E" w:rsidRPr="00A31F40" w:rsidRDefault="00C0408E" w:rsidP="00C0408E">
                            <w:pPr>
                              <w:ind w:left="1440"/>
                              <w:jc w:val="center"/>
                              <w:rPr>
                                <w:rFonts w:ascii="Times New Roman" w:hAnsi="Times New Roman"/>
                                <w:b/>
                                <w:bCs/>
                                <w:szCs w:val="24"/>
                              </w:rPr>
                            </w:pPr>
                          </w:p>
                          <w:p w14:paraId="12421A33" w14:textId="13C0F97E" w:rsidR="00C0408E" w:rsidRDefault="00FA1E34" w:rsidP="00C0408E">
                            <w:pPr>
                              <w:ind w:left="1440"/>
                              <w:jc w:val="center"/>
                              <w:rPr>
                                <w:rFonts w:ascii="Times New Roman" w:hAnsi="Times New Roman"/>
                                <w:b/>
                                <w:bCs/>
                                <w:szCs w:val="24"/>
                              </w:rPr>
                            </w:pPr>
                            <w:r>
                              <w:rPr>
                                <w:rFonts w:ascii="Times New Roman" w:hAnsi="Times New Roman"/>
                                <w:b/>
                                <w:bCs/>
                                <w:szCs w:val="24"/>
                              </w:rPr>
                              <w:t>12</w:t>
                            </w:r>
                            <w:r w:rsidR="00BA36F2">
                              <w:rPr>
                                <w:rFonts w:ascii="Times New Roman" w:hAnsi="Times New Roman"/>
                                <w:b/>
                                <w:bCs/>
                                <w:szCs w:val="24"/>
                              </w:rPr>
                              <w:t xml:space="preserve"> FEBRUARY 2024</w:t>
                            </w:r>
                          </w:p>
                          <w:p w14:paraId="7AC68A00" w14:textId="77777777" w:rsidR="00C56B16" w:rsidRPr="00A31F40" w:rsidRDefault="00C56B16" w:rsidP="00C0408E">
                            <w:pPr>
                              <w:ind w:left="1440"/>
                              <w:jc w:val="center"/>
                              <w:rPr>
                                <w:rFonts w:ascii="Times New Roman" w:hAnsi="Times New Roman"/>
                                <w:b/>
                                <w:bCs/>
                                <w:szCs w:val="24"/>
                              </w:rPr>
                            </w:pPr>
                          </w:p>
                          <w:p w14:paraId="0CF3DCAA" w14:textId="77777777" w:rsidR="00C0408E" w:rsidRPr="00C56B16" w:rsidRDefault="00C0408E" w:rsidP="00C0408E">
                            <w:pPr>
                              <w:ind w:left="1440"/>
                              <w:jc w:val="center"/>
                              <w:rPr>
                                <w:rFonts w:ascii="Times New Roman" w:hAnsi="Times New Roman"/>
                                <w:b/>
                                <w:bCs/>
                                <w:szCs w:val="24"/>
                              </w:rPr>
                            </w:pPr>
                            <w:r w:rsidRPr="00C56B16">
                              <w:rPr>
                                <w:rFonts w:ascii="Times New Roman" w:hAnsi="Times New Roman"/>
                                <w:b/>
                                <w:bCs/>
                                <w:szCs w:val="24"/>
                              </w:rPr>
                              <w:t>TERMS IMPLIED BY THE SGA 1979/CRA 2015:</w:t>
                            </w:r>
                          </w:p>
                          <w:p w14:paraId="7B9CE36E" w14:textId="77777777" w:rsidR="00C0408E" w:rsidRPr="00C56B16" w:rsidRDefault="00C0408E" w:rsidP="00C0408E">
                            <w:pPr>
                              <w:ind w:left="1440"/>
                              <w:jc w:val="center"/>
                              <w:rPr>
                                <w:rFonts w:ascii="Times New Roman" w:hAnsi="Times New Roman"/>
                                <w:b/>
                                <w:bCs/>
                                <w:szCs w:val="24"/>
                              </w:rPr>
                            </w:pPr>
                            <w:r w:rsidRPr="00C56B16">
                              <w:rPr>
                                <w:rFonts w:ascii="Times New Roman" w:hAnsi="Times New Roman"/>
                                <w:b/>
                                <w:bCs/>
                                <w:szCs w:val="24"/>
                              </w:rPr>
                              <w:t>SATISFACTORY QUALITY &amp; FITNESS FOR PURPOSE</w:t>
                            </w:r>
                          </w:p>
                          <w:p w14:paraId="2E5FFF84" w14:textId="77777777" w:rsidR="00C0408E" w:rsidRDefault="00C0408E" w:rsidP="00C0408E">
                            <w:pPr>
                              <w:jc w:val="center"/>
                              <w:rPr>
                                <w:rFonts w:ascii="Times New Roman" w:hAnsi="Times New Roman"/>
                                <w:szCs w:val="24"/>
                              </w:rPr>
                            </w:pPr>
                          </w:p>
                          <w:p w14:paraId="33DA4551" w14:textId="77777777" w:rsidR="00C0408E" w:rsidRDefault="00C0408E" w:rsidP="00C040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0547E" id="Rectangle_x0020_2" o:spid="_x0000_s1026" style="position:absolute;left:0;text-align:left;margin-left:-23.3pt;margin-top:.35pt;width:458.9pt;height:9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" fillcolor="white [3201]" strokecolor="black [3200]" strokeweight="1pt">
                <v:textbox>
                  <w:txbxContent>
                    <w:p w14:paraId="237EA25A" w14:textId="77777777" w:rsidR="00C0408E" w:rsidRPr="00A31F40" w:rsidRDefault="00C0408E" w:rsidP="00C0408E">
                      <w:pPr>
                        <w:ind w:left="1440"/>
                        <w:jc w:val="center"/>
                        <w:rPr>
                          <w:rFonts w:ascii="Times New Roman" w:hAnsi="Times New Roman"/>
                          <w:b/>
                          <w:bCs/>
                          <w:szCs w:val="24"/>
                        </w:rPr>
                      </w:pPr>
                      <w:r w:rsidRPr="00A31F40">
                        <w:rPr>
                          <w:rFonts w:ascii="Times New Roman" w:hAnsi="Times New Roman"/>
                          <w:b/>
                          <w:bCs/>
                          <w:szCs w:val="24"/>
                        </w:rPr>
                        <w:t>LECTURE 16</w:t>
                      </w:r>
                    </w:p>
                    <w:p w14:paraId="4C271449" w14:textId="77777777" w:rsidR="00C0408E" w:rsidRPr="00A31F40" w:rsidRDefault="00C0408E" w:rsidP="00C0408E">
                      <w:pPr>
                        <w:ind w:left="1440"/>
                        <w:jc w:val="center"/>
                        <w:rPr>
                          <w:rFonts w:ascii="Times New Roman" w:hAnsi="Times New Roman"/>
                          <w:b/>
                          <w:bCs/>
                          <w:szCs w:val="24"/>
                        </w:rPr>
                      </w:pPr>
                    </w:p>
                    <w:p w14:paraId="12421A33" w14:textId="13C0F97E" w:rsidR="00C0408E" w:rsidRDefault="00FA1E34" w:rsidP="00C0408E">
                      <w:pPr>
                        <w:ind w:left="1440"/>
                        <w:jc w:val="center"/>
                        <w:rPr>
                          <w:rFonts w:ascii="Times New Roman" w:hAnsi="Times New Roman"/>
                          <w:b/>
                          <w:bCs/>
                          <w:szCs w:val="24"/>
                        </w:rPr>
                      </w:pPr>
                      <w:r>
                        <w:rPr>
                          <w:rFonts w:ascii="Times New Roman" w:hAnsi="Times New Roman"/>
                          <w:b/>
                          <w:bCs/>
                          <w:szCs w:val="24"/>
                        </w:rPr>
                        <w:t>12</w:t>
                      </w:r>
                      <w:r w:rsidR="00BA36F2">
                        <w:rPr>
                          <w:rFonts w:ascii="Times New Roman" w:hAnsi="Times New Roman"/>
                          <w:b/>
                          <w:bCs/>
                          <w:szCs w:val="24"/>
                        </w:rPr>
                        <w:t xml:space="preserve"> FEBRUARY 2024</w:t>
                      </w:r>
                    </w:p>
                    <w:p w14:paraId="7AC68A00" w14:textId="77777777" w:rsidR="00C56B16" w:rsidRPr="00A31F40" w:rsidRDefault="00C56B16" w:rsidP="00C0408E">
                      <w:pPr>
                        <w:ind w:left="1440"/>
                        <w:jc w:val="center"/>
                        <w:rPr>
                          <w:rFonts w:ascii="Times New Roman" w:hAnsi="Times New Roman"/>
                          <w:b/>
                          <w:bCs/>
                          <w:szCs w:val="24"/>
                        </w:rPr>
                      </w:pPr>
                    </w:p>
                    <w:p w14:paraId="0CF3DCAA" w14:textId="77777777" w:rsidR="00C0408E" w:rsidRPr="00C56B16" w:rsidRDefault="00C0408E" w:rsidP="00C0408E">
                      <w:pPr>
                        <w:ind w:left="1440"/>
                        <w:jc w:val="center"/>
                        <w:rPr>
                          <w:rFonts w:ascii="Times New Roman" w:hAnsi="Times New Roman"/>
                          <w:b/>
                          <w:bCs/>
                          <w:szCs w:val="24"/>
                        </w:rPr>
                      </w:pPr>
                      <w:r w:rsidRPr="00C56B16">
                        <w:rPr>
                          <w:rFonts w:ascii="Times New Roman" w:hAnsi="Times New Roman"/>
                          <w:b/>
                          <w:bCs/>
                          <w:szCs w:val="24"/>
                        </w:rPr>
                        <w:t>TERMS IMPLIED BY THE SGA 1979/CRA 2015:</w:t>
                      </w:r>
                    </w:p>
                    <w:p w14:paraId="7B9CE36E" w14:textId="77777777" w:rsidR="00C0408E" w:rsidRPr="00C56B16" w:rsidRDefault="00C0408E" w:rsidP="00C0408E">
                      <w:pPr>
                        <w:ind w:left="1440"/>
                        <w:jc w:val="center"/>
                        <w:rPr>
                          <w:rFonts w:ascii="Times New Roman" w:hAnsi="Times New Roman"/>
                          <w:b/>
                          <w:bCs/>
                          <w:szCs w:val="24"/>
                        </w:rPr>
                      </w:pPr>
                      <w:r w:rsidRPr="00C56B16">
                        <w:rPr>
                          <w:rFonts w:ascii="Times New Roman" w:hAnsi="Times New Roman"/>
                          <w:b/>
                          <w:bCs/>
                          <w:szCs w:val="24"/>
                        </w:rPr>
                        <w:t>SATISFACTORY QUALITY &amp; FITNESS FOR PURPOSE</w:t>
                      </w:r>
                    </w:p>
                    <w:p w14:paraId="2E5FFF84" w14:textId="77777777" w:rsidR="00C0408E" w:rsidRDefault="00C0408E" w:rsidP="00C0408E">
                      <w:pPr>
                        <w:jc w:val="center"/>
                        <w:rPr>
                          <w:rFonts w:ascii="Times New Roman" w:hAnsi="Times New Roman"/>
                          <w:szCs w:val="24"/>
                        </w:rPr>
                      </w:pPr>
                    </w:p>
                    <w:p w14:paraId="33DA4551" w14:textId="77777777" w:rsidR="00C0408E" w:rsidRDefault="00C0408E" w:rsidP="00C0408E">
                      <w:pPr>
                        <w:jc w:val="center"/>
                      </w:pPr>
                    </w:p>
                  </w:txbxContent>
                </v:textbox>
                <w10:wrap type="through"/>
              </v:rect>
            </w:pict>
          </mc:Fallback>
        </mc:AlternateContent>
      </w:r>
    </w:p>
    <w:p w14:paraId="59A8EFE3" w14:textId="77777777" w:rsidR="00C0408E" w:rsidRDefault="00C0408E" w:rsidP="0089154B">
      <w:pPr>
        <w:ind w:left="1440"/>
        <w:jc w:val="center"/>
        <w:rPr>
          <w:rFonts w:ascii="Times New Roman" w:hAnsi="Times New Roman"/>
          <w:b/>
          <w:bCs/>
          <w:szCs w:val="24"/>
          <w:u w:val="single"/>
        </w:rPr>
      </w:pPr>
    </w:p>
    <w:p w14:paraId="339AFB32" w14:textId="77777777" w:rsidR="00C0408E" w:rsidRPr="00A31F40" w:rsidRDefault="00C0408E" w:rsidP="0089154B">
      <w:pPr>
        <w:ind w:left="1440"/>
        <w:jc w:val="center"/>
        <w:rPr>
          <w:rFonts w:ascii="Times New Roman" w:hAnsi="Times New Roman"/>
          <w:b/>
          <w:bCs/>
          <w:szCs w:val="24"/>
        </w:rPr>
      </w:pPr>
    </w:p>
    <w:p w14:paraId="2356AED0" w14:textId="77777777" w:rsidR="00C0408E" w:rsidRPr="00A31F40" w:rsidRDefault="00C0408E" w:rsidP="00C0408E">
      <w:pPr>
        <w:jc w:val="center"/>
        <w:rPr>
          <w:rFonts w:ascii="Times New Roman" w:hAnsi="Times New Roman"/>
          <w:b/>
          <w:bCs/>
          <w:szCs w:val="24"/>
        </w:rPr>
      </w:pPr>
      <w:r w:rsidRPr="00A31F40">
        <w:rPr>
          <w:rFonts w:ascii="Times New Roman" w:hAnsi="Times New Roman"/>
          <w:b/>
          <w:bCs/>
          <w:szCs w:val="24"/>
        </w:rPr>
        <w:t>READING</w:t>
      </w:r>
    </w:p>
    <w:p w14:paraId="4F7D14AA" w14:textId="77777777" w:rsidR="00C0408E" w:rsidRDefault="00C0408E" w:rsidP="00C0408E">
      <w:pPr>
        <w:rPr>
          <w:rFonts w:ascii="Times New Roman" w:hAnsi="Times New Roman"/>
          <w:b/>
          <w:bCs/>
          <w:szCs w:val="24"/>
        </w:rPr>
      </w:pPr>
    </w:p>
    <w:p w14:paraId="0C8E92F4" w14:textId="77777777" w:rsidR="00C0408E" w:rsidRPr="00C0408E" w:rsidRDefault="00C0408E" w:rsidP="00C0408E">
      <w:pPr>
        <w:rPr>
          <w:rFonts w:ascii="Times New Roman" w:hAnsi="Times New Roman"/>
          <w:bCs/>
          <w:szCs w:val="24"/>
          <w:u w:val="single"/>
        </w:rPr>
      </w:pPr>
      <w:r w:rsidRPr="00C0408E">
        <w:rPr>
          <w:rFonts w:ascii="Times New Roman" w:hAnsi="Times New Roman"/>
          <w:bCs/>
          <w:i/>
          <w:iCs/>
          <w:szCs w:val="24"/>
          <w:u w:val="single"/>
        </w:rPr>
        <w:t>Essential Reading</w:t>
      </w:r>
      <w:r w:rsidRPr="00C0408E">
        <w:rPr>
          <w:rFonts w:ascii="Times New Roman" w:hAnsi="Times New Roman"/>
          <w:bCs/>
          <w:szCs w:val="24"/>
          <w:u w:val="single"/>
        </w:rPr>
        <w:t>:</w:t>
      </w:r>
    </w:p>
    <w:p w14:paraId="54A86245" w14:textId="50CF15F8" w:rsidR="00C0408E" w:rsidRPr="00A31F40" w:rsidRDefault="00C0408E" w:rsidP="00C0408E">
      <w:pPr>
        <w:pStyle w:val="ListParagraph"/>
        <w:numPr>
          <w:ilvl w:val="0"/>
          <w:numId w:val="12"/>
        </w:numPr>
        <w:snapToGrid w:val="0"/>
        <w:spacing w:beforeLines="120" w:before="288" w:afterLines="120" w:after="288"/>
        <w:contextualSpacing w:val="0"/>
        <w:jc w:val="both"/>
        <w:rPr>
          <w:rFonts w:ascii="Times New Roman" w:hAnsi="Times New Roman"/>
          <w:szCs w:val="24"/>
        </w:rPr>
      </w:pPr>
      <w:proofErr w:type="spellStart"/>
      <w:r>
        <w:rPr>
          <w:rFonts w:ascii="Times New Roman" w:hAnsi="Times New Roman"/>
          <w:color w:val="000000" w:themeColor="text1"/>
        </w:rPr>
        <w:t>Twigg-Flesner</w:t>
      </w:r>
      <w:proofErr w:type="spellEnd"/>
      <w:r>
        <w:rPr>
          <w:rFonts w:ascii="Times New Roman" w:hAnsi="Times New Roman"/>
          <w:color w:val="000000" w:themeColor="text1"/>
        </w:rPr>
        <w:t xml:space="preserve"> and</w:t>
      </w:r>
      <w:r w:rsidRPr="00CE1B59">
        <w:rPr>
          <w:rFonts w:ascii="Times New Roman" w:hAnsi="Times New Roman"/>
          <w:color w:val="000000" w:themeColor="text1"/>
        </w:rPr>
        <w:t xml:space="preserve"> </w:t>
      </w:r>
      <w:proofErr w:type="spellStart"/>
      <w:r w:rsidRPr="00CE1B59">
        <w:rPr>
          <w:rFonts w:ascii="Times New Roman" w:hAnsi="Times New Roman"/>
          <w:color w:val="000000" w:themeColor="text1"/>
        </w:rPr>
        <w:t>Canavan</w:t>
      </w:r>
      <w:proofErr w:type="spellEnd"/>
      <w:r w:rsidRPr="00CE1B59">
        <w:rPr>
          <w:rFonts w:ascii="Times New Roman" w:hAnsi="Times New Roman"/>
          <w:color w:val="000000" w:themeColor="text1"/>
        </w:rPr>
        <w:t xml:space="preserve">, </w:t>
      </w:r>
      <w:proofErr w:type="spellStart"/>
      <w:r w:rsidRPr="00CE1B59">
        <w:rPr>
          <w:rFonts w:ascii="Times New Roman" w:hAnsi="Times New Roman"/>
          <w:i/>
          <w:color w:val="000000" w:themeColor="text1"/>
        </w:rPr>
        <w:t>Atiyah</w:t>
      </w:r>
      <w:proofErr w:type="spellEnd"/>
      <w:r w:rsidRPr="00CE1B59">
        <w:rPr>
          <w:rFonts w:ascii="Times New Roman" w:hAnsi="Times New Roman"/>
          <w:i/>
          <w:color w:val="000000" w:themeColor="text1"/>
        </w:rPr>
        <w:t xml:space="preserve"> and Adams’</w:t>
      </w:r>
      <w:r w:rsidRPr="00CE1B59">
        <w:rPr>
          <w:rFonts w:ascii="Times New Roman" w:hAnsi="Times New Roman"/>
          <w:color w:val="000000" w:themeColor="text1"/>
        </w:rPr>
        <w:t xml:space="preserve"> </w:t>
      </w:r>
      <w:r w:rsidRPr="00CE1B59">
        <w:rPr>
          <w:rFonts w:ascii="Times New Roman" w:hAnsi="Times New Roman"/>
          <w:i/>
          <w:iCs/>
          <w:color w:val="000000" w:themeColor="text1"/>
        </w:rPr>
        <w:t>Sale of Goods</w:t>
      </w:r>
      <w:r w:rsidR="006746C8">
        <w:rPr>
          <w:rFonts w:ascii="Times New Roman" w:hAnsi="Times New Roman"/>
          <w:szCs w:val="24"/>
        </w:rPr>
        <w:t>, pp. 130-1</w:t>
      </w:r>
      <w:r>
        <w:rPr>
          <w:rFonts w:ascii="Times New Roman" w:hAnsi="Times New Roman"/>
          <w:szCs w:val="24"/>
        </w:rPr>
        <w:t>7</w:t>
      </w:r>
      <w:r w:rsidR="006746C8">
        <w:rPr>
          <w:rFonts w:ascii="Times New Roman" w:hAnsi="Times New Roman"/>
          <w:szCs w:val="24"/>
        </w:rPr>
        <w:t>8</w:t>
      </w:r>
    </w:p>
    <w:p w14:paraId="5ACEE3C8" w14:textId="61C6DFCF" w:rsidR="00C0408E" w:rsidRPr="00A31F40" w:rsidRDefault="006746C8" w:rsidP="00C0408E">
      <w:pPr>
        <w:pStyle w:val="ListParagraph"/>
        <w:numPr>
          <w:ilvl w:val="0"/>
          <w:numId w:val="12"/>
        </w:numPr>
        <w:snapToGrid w:val="0"/>
        <w:spacing w:beforeLines="120" w:before="288" w:afterLines="120" w:after="288"/>
        <w:contextualSpacing w:val="0"/>
        <w:jc w:val="both"/>
        <w:rPr>
          <w:rFonts w:ascii="Times New Roman" w:hAnsi="Times New Roman"/>
          <w:szCs w:val="24"/>
        </w:rPr>
      </w:pPr>
      <w:r>
        <w:rPr>
          <w:rFonts w:ascii="Times New Roman" w:hAnsi="Times New Roman"/>
          <w:color w:val="000000" w:themeColor="text1"/>
        </w:rPr>
        <w:t xml:space="preserve">Fox et al, </w:t>
      </w:r>
      <w:r w:rsidRPr="00160131">
        <w:rPr>
          <w:rFonts w:ascii="Times New Roman" w:hAnsi="Times New Roman"/>
          <w:i/>
          <w:color w:val="000000" w:themeColor="text1"/>
        </w:rPr>
        <w:t>Sealy and Hooley’s</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Pr>
          <w:rFonts w:ascii="Times New Roman" w:hAnsi="Times New Roman"/>
          <w:i/>
          <w:color w:val="000000" w:themeColor="text1"/>
        </w:rPr>
        <w:t>:</w:t>
      </w:r>
      <w:r w:rsidRPr="00CE1B59">
        <w:rPr>
          <w:rFonts w:ascii="Times New Roman" w:hAnsi="Times New Roman"/>
          <w:i/>
          <w:color w:val="000000" w:themeColor="text1"/>
        </w:rPr>
        <w:t xml:space="preserve"> Text, Cases, and Materials</w:t>
      </w:r>
      <w:r w:rsidRPr="00A31F40">
        <w:rPr>
          <w:rFonts w:ascii="Times New Roman" w:hAnsi="Times New Roman"/>
          <w:szCs w:val="24"/>
        </w:rPr>
        <w:t xml:space="preserve"> </w:t>
      </w:r>
      <w:r w:rsidR="0083389E">
        <w:rPr>
          <w:rFonts w:ascii="Times New Roman" w:hAnsi="Times New Roman"/>
          <w:szCs w:val="24"/>
        </w:rPr>
        <w:t>pp. 408</w:t>
      </w:r>
      <w:r w:rsidR="00C0408E" w:rsidRPr="00A31F40">
        <w:rPr>
          <w:rFonts w:ascii="Times New Roman" w:hAnsi="Times New Roman"/>
          <w:szCs w:val="24"/>
        </w:rPr>
        <w:t>-4</w:t>
      </w:r>
      <w:r w:rsidR="0083389E">
        <w:rPr>
          <w:rFonts w:ascii="Times New Roman" w:hAnsi="Times New Roman"/>
          <w:szCs w:val="24"/>
        </w:rPr>
        <w:t>20</w:t>
      </w:r>
      <w:r w:rsidR="00C0408E" w:rsidRPr="00A31F40">
        <w:rPr>
          <w:rFonts w:ascii="Times New Roman" w:hAnsi="Times New Roman"/>
          <w:szCs w:val="24"/>
        </w:rPr>
        <w:t>.</w:t>
      </w:r>
    </w:p>
    <w:p w14:paraId="4E054D04" w14:textId="354F6E4C" w:rsidR="00C0408E" w:rsidRPr="00A31F40" w:rsidRDefault="0083389E" w:rsidP="00C0408E">
      <w:pPr>
        <w:pStyle w:val="ListParagraph"/>
        <w:numPr>
          <w:ilvl w:val="0"/>
          <w:numId w:val="12"/>
        </w:numPr>
        <w:snapToGrid w:val="0"/>
        <w:spacing w:beforeLines="120" w:before="288" w:afterLines="120" w:after="288"/>
        <w:contextualSpacing w:val="0"/>
        <w:jc w:val="both"/>
        <w:rPr>
          <w:rFonts w:ascii="Times New Roman" w:hAnsi="Times New Roman"/>
          <w:szCs w:val="24"/>
        </w:rPr>
      </w:pPr>
      <w:proofErr w:type="spellStart"/>
      <w:r w:rsidRPr="00CE1B59">
        <w:rPr>
          <w:rFonts w:ascii="Times New Roman" w:hAnsi="Times New Roman"/>
          <w:color w:val="000000" w:themeColor="text1"/>
        </w:rPr>
        <w:t>McKendrick</w:t>
      </w:r>
      <w:proofErr w:type="spellEnd"/>
      <w:r w:rsidRPr="00CE1B59">
        <w:rPr>
          <w:rFonts w:ascii="Times New Roman" w:hAnsi="Times New Roman"/>
          <w:color w:val="000000" w:themeColor="text1"/>
        </w:rPr>
        <w:t xml:space="preserve">, </w:t>
      </w:r>
      <w:r w:rsidRPr="00CE1B59">
        <w:rPr>
          <w:rFonts w:ascii="Times New Roman" w:hAnsi="Times New Roman"/>
          <w:i/>
          <w:color w:val="000000" w:themeColor="text1"/>
        </w:rPr>
        <w:t xml:space="preserve">Goode </w:t>
      </w:r>
      <w:r w:rsidR="00C56B16">
        <w:rPr>
          <w:rFonts w:ascii="Times New Roman" w:hAnsi="Times New Roman"/>
          <w:i/>
          <w:color w:val="000000" w:themeColor="text1"/>
        </w:rPr>
        <w:t xml:space="preserve">and </w:t>
      </w:r>
      <w:proofErr w:type="spellStart"/>
      <w:r w:rsidR="00C56B16">
        <w:rPr>
          <w:rFonts w:ascii="Times New Roman" w:hAnsi="Times New Roman"/>
          <w:i/>
          <w:color w:val="000000" w:themeColor="text1"/>
        </w:rPr>
        <w:t>McKendrick</w:t>
      </w:r>
      <w:proofErr w:type="spellEnd"/>
      <w:r w:rsidR="00C56B16">
        <w:rPr>
          <w:rFonts w:ascii="Times New Roman" w:hAnsi="Times New Roman"/>
          <w:i/>
          <w:color w:val="000000" w:themeColor="text1"/>
        </w:rPr>
        <w:t xml:space="preserve"> </w:t>
      </w:r>
      <w:r w:rsidRPr="00CE1B59">
        <w:rPr>
          <w:rFonts w:ascii="Times New Roman" w:hAnsi="Times New Roman"/>
          <w:i/>
          <w:color w:val="000000" w:themeColor="text1"/>
        </w:rPr>
        <w:t>on</w:t>
      </w:r>
      <w:r w:rsidRPr="00CE1B59">
        <w:rPr>
          <w:rFonts w:ascii="Times New Roman" w:hAnsi="Times New Roman"/>
          <w:color w:val="000000" w:themeColor="text1"/>
        </w:rPr>
        <w:t xml:space="preserve"> </w:t>
      </w:r>
      <w:r w:rsidRPr="00CE1B59">
        <w:rPr>
          <w:rFonts w:ascii="Times New Roman" w:hAnsi="Times New Roman"/>
          <w:i/>
          <w:color w:val="000000" w:themeColor="text1"/>
        </w:rPr>
        <w:t>Commercial Law</w:t>
      </w:r>
      <w:r w:rsidR="00C0408E" w:rsidRPr="00A31F40">
        <w:rPr>
          <w:rFonts w:ascii="Times New Roman" w:hAnsi="Times New Roman"/>
          <w:szCs w:val="24"/>
        </w:rPr>
        <w:t>, pp. 3</w:t>
      </w:r>
      <w:r w:rsidR="00C56B16">
        <w:rPr>
          <w:rFonts w:ascii="Times New Roman" w:hAnsi="Times New Roman"/>
          <w:szCs w:val="24"/>
        </w:rPr>
        <w:t>68-396</w:t>
      </w:r>
    </w:p>
    <w:p w14:paraId="3C6878BB" w14:textId="77777777" w:rsidR="00C0408E" w:rsidRPr="00A31F40" w:rsidRDefault="00C0408E" w:rsidP="00C0408E">
      <w:pPr>
        <w:pStyle w:val="ListParagraph"/>
        <w:snapToGrid w:val="0"/>
        <w:spacing w:beforeLines="120" w:before="288" w:afterLines="120" w:after="288"/>
        <w:contextualSpacing w:val="0"/>
        <w:rPr>
          <w:rFonts w:ascii="Times New Roman" w:hAnsi="Times New Roman"/>
          <w:szCs w:val="24"/>
        </w:rPr>
      </w:pPr>
    </w:p>
    <w:p w14:paraId="0EEC7574" w14:textId="77777777" w:rsidR="00C0408E" w:rsidRPr="0083389E" w:rsidRDefault="00C0408E" w:rsidP="00C0408E">
      <w:pPr>
        <w:snapToGrid w:val="0"/>
        <w:spacing w:beforeLines="120" w:before="288" w:afterLines="120" w:after="288"/>
        <w:jc w:val="both"/>
        <w:rPr>
          <w:rFonts w:ascii="Times New Roman" w:hAnsi="Times New Roman"/>
          <w:i/>
          <w:szCs w:val="24"/>
          <w:u w:val="single"/>
        </w:rPr>
      </w:pPr>
      <w:r w:rsidRPr="0083389E">
        <w:rPr>
          <w:rFonts w:ascii="Times New Roman" w:hAnsi="Times New Roman"/>
          <w:i/>
          <w:szCs w:val="24"/>
          <w:u w:val="single"/>
        </w:rPr>
        <w:t>Further Reading:</w:t>
      </w:r>
    </w:p>
    <w:p w14:paraId="20629C9D" w14:textId="77777777" w:rsidR="00C0408E" w:rsidRPr="00A31F40" w:rsidRDefault="00C0408E" w:rsidP="00C0408E">
      <w:pPr>
        <w:pStyle w:val="ListParagraph"/>
        <w:numPr>
          <w:ilvl w:val="0"/>
          <w:numId w:val="1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I Brown, ‘The meaning of merchantable quality in sales of goods: quality or fitness for purpose?’ [1987] LMCLQ 400</w:t>
      </w:r>
    </w:p>
    <w:p w14:paraId="021EF2BA" w14:textId="77777777" w:rsidR="00C0408E" w:rsidRPr="00A31F40" w:rsidRDefault="00C0408E" w:rsidP="00C0408E">
      <w:pPr>
        <w:pStyle w:val="ListParagraph"/>
        <w:numPr>
          <w:ilvl w:val="0"/>
          <w:numId w:val="1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L Sealy, ‘When is a sale made in the course of a business’ (1999) 58 CLJ 276</w:t>
      </w:r>
    </w:p>
    <w:p w14:paraId="78528C2E" w14:textId="77777777" w:rsidR="00C0408E" w:rsidRPr="00A31F40" w:rsidRDefault="00C0408E" w:rsidP="00C0408E">
      <w:pPr>
        <w:pStyle w:val="ListParagraph"/>
        <w:numPr>
          <w:ilvl w:val="0"/>
          <w:numId w:val="1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 xml:space="preserve">C </w:t>
      </w:r>
      <w:proofErr w:type="spellStart"/>
      <w:r w:rsidRPr="00A31F40">
        <w:rPr>
          <w:rFonts w:ascii="Times New Roman" w:hAnsi="Times New Roman"/>
          <w:szCs w:val="24"/>
        </w:rPr>
        <w:t>Twigg-Flesner</w:t>
      </w:r>
      <w:proofErr w:type="spellEnd"/>
      <w:r w:rsidRPr="00A31F40">
        <w:rPr>
          <w:rFonts w:ascii="Times New Roman" w:hAnsi="Times New Roman"/>
          <w:szCs w:val="24"/>
        </w:rPr>
        <w:t>, ‘Examination prior to purchase: a cautionary note’ (2005) 121 LQR 205</w:t>
      </w:r>
    </w:p>
    <w:p w14:paraId="11D8ACEA" w14:textId="77777777" w:rsidR="00C0408E" w:rsidRPr="00A31F40" w:rsidRDefault="00C0408E" w:rsidP="00C0408E">
      <w:pPr>
        <w:pStyle w:val="ListParagraph"/>
        <w:numPr>
          <w:ilvl w:val="0"/>
          <w:numId w:val="1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 xml:space="preserve">C </w:t>
      </w:r>
      <w:proofErr w:type="spellStart"/>
      <w:r w:rsidRPr="00A31F40">
        <w:rPr>
          <w:rFonts w:ascii="Times New Roman" w:hAnsi="Times New Roman"/>
          <w:szCs w:val="24"/>
        </w:rPr>
        <w:t>Twigg-Flesner</w:t>
      </w:r>
      <w:proofErr w:type="spellEnd"/>
      <w:r w:rsidRPr="00A31F40">
        <w:rPr>
          <w:rFonts w:ascii="Times New Roman" w:hAnsi="Times New Roman"/>
          <w:szCs w:val="24"/>
        </w:rPr>
        <w:t>, ‘The relationship between satisfactory quality and fitness for purpose’ (2004) 63 CLJ 22</w:t>
      </w:r>
    </w:p>
    <w:p w14:paraId="406E3C4A" w14:textId="77777777" w:rsidR="00C0408E" w:rsidRPr="00A31F40" w:rsidRDefault="00C0408E" w:rsidP="00C0408E">
      <w:pPr>
        <w:jc w:val="center"/>
        <w:rPr>
          <w:rFonts w:ascii="Times New Roman" w:hAnsi="Times New Roman"/>
          <w:b/>
          <w:bCs/>
          <w:szCs w:val="24"/>
        </w:rPr>
      </w:pPr>
    </w:p>
    <w:p w14:paraId="5CBD72F2" w14:textId="77777777" w:rsidR="00A31F40" w:rsidRPr="00A31F40" w:rsidRDefault="00A31F40" w:rsidP="00A31F40">
      <w:pPr>
        <w:snapToGrid w:val="0"/>
        <w:spacing w:beforeLines="120" w:before="288" w:afterLines="120" w:after="288"/>
        <w:rPr>
          <w:rFonts w:ascii="Times New Roman" w:hAnsi="Times New Roman"/>
          <w:b/>
          <w:szCs w:val="24"/>
          <w:u w:val="single"/>
        </w:rPr>
      </w:pPr>
    </w:p>
    <w:p w14:paraId="6AEFA858" w14:textId="42001A91" w:rsidR="00A31F40" w:rsidRPr="00A31F40" w:rsidRDefault="00A31F40" w:rsidP="00A31F40">
      <w:pPr>
        <w:snapToGrid w:val="0"/>
        <w:spacing w:beforeLines="120" w:before="288" w:afterLines="120" w:after="288"/>
        <w:jc w:val="both"/>
        <w:rPr>
          <w:rFonts w:ascii="Times New Roman" w:hAnsi="Times New Roman"/>
          <w:b/>
          <w:szCs w:val="24"/>
        </w:rPr>
      </w:pPr>
      <w:r w:rsidRPr="00A31F40">
        <w:rPr>
          <w:rFonts w:ascii="Times New Roman" w:hAnsi="Times New Roman"/>
          <w:b/>
          <w:szCs w:val="24"/>
        </w:rPr>
        <w:t>A. Sale of Goods Act 1979:</w:t>
      </w:r>
    </w:p>
    <w:p w14:paraId="071A3088" w14:textId="658EA168" w:rsidR="00A31F40" w:rsidRPr="00A31F40" w:rsidRDefault="00A31F40" w:rsidP="00A31F40">
      <w:pPr>
        <w:pStyle w:val="BodyText"/>
        <w:numPr>
          <w:ilvl w:val="0"/>
          <w:numId w:val="16"/>
        </w:numPr>
        <w:snapToGrid w:val="0"/>
        <w:spacing w:beforeLines="120" w:before="288" w:afterLines="120" w:after="288"/>
        <w:jc w:val="both"/>
        <w:rPr>
          <w:b/>
        </w:rPr>
      </w:pPr>
      <w:r w:rsidRPr="00A31F40">
        <w:rPr>
          <w:b/>
        </w:rPr>
        <w:t>s. 14(2) SGA 1979:</w:t>
      </w:r>
    </w:p>
    <w:p w14:paraId="3616C8C0" w14:textId="4C2EACB1" w:rsidR="00A31F40" w:rsidRDefault="00A31F40" w:rsidP="00A31F40">
      <w:pPr>
        <w:pStyle w:val="BodyText"/>
        <w:snapToGrid w:val="0"/>
        <w:spacing w:beforeLines="120" w:before="288" w:afterLines="120" w:after="288"/>
        <w:ind w:left="720"/>
        <w:jc w:val="both"/>
      </w:pPr>
      <w:r w:rsidRPr="00A31F40">
        <w:t xml:space="preserve">“Where the seller sells goods </w:t>
      </w:r>
      <w:r w:rsidRPr="00A31F40">
        <w:rPr>
          <w:b/>
          <w:bCs w:val="0"/>
        </w:rPr>
        <w:t>in the course of a business</w:t>
      </w:r>
      <w:r w:rsidRPr="00A31F40">
        <w:t xml:space="preserve">, there is an implied term that the goods supplied under the contract are of </w:t>
      </w:r>
      <w:r w:rsidRPr="00A31F40">
        <w:rPr>
          <w:b/>
          <w:bCs w:val="0"/>
        </w:rPr>
        <w:t>satisfactory quality</w:t>
      </w:r>
      <w:r w:rsidRPr="00A31F40">
        <w:t>”</w:t>
      </w:r>
    </w:p>
    <w:p w14:paraId="19ABD272" w14:textId="5915D846" w:rsidR="00A31F40" w:rsidRPr="00A31F40" w:rsidRDefault="00A31F40" w:rsidP="00A31F40">
      <w:pPr>
        <w:pStyle w:val="Heading1"/>
        <w:snapToGrid w:val="0"/>
        <w:spacing w:beforeLines="120" w:before="288" w:afterLines="120" w:after="288"/>
        <w:ind w:firstLine="720"/>
        <w:jc w:val="both"/>
        <w:rPr>
          <w:rFonts w:ascii="Times New Roman" w:hAnsi="Times New Roman"/>
          <w:sz w:val="24"/>
          <w:szCs w:val="24"/>
        </w:rPr>
      </w:pPr>
      <w:r w:rsidRPr="00A31F40">
        <w:rPr>
          <w:rFonts w:ascii="Times New Roman" w:hAnsi="Times New Roman"/>
          <w:sz w:val="24"/>
          <w:szCs w:val="24"/>
        </w:rPr>
        <w:lastRenderedPageBreak/>
        <w:t>Status:</w:t>
      </w:r>
    </w:p>
    <w:p w14:paraId="38CF17EE" w14:textId="35A3E5BB" w:rsid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u w:val="single"/>
        </w:rPr>
        <w:t>SOGA 1979 s.14(6)</w:t>
      </w:r>
      <w:proofErr w:type="gramStart"/>
      <w:r w:rsidRPr="00A31F40">
        <w:rPr>
          <w:rFonts w:ascii="Times New Roman" w:hAnsi="Times New Roman"/>
          <w:szCs w:val="24"/>
        </w:rPr>
        <w:t xml:space="preserve">:  </w:t>
      </w:r>
      <w:r w:rsidRPr="00A31F40">
        <w:rPr>
          <w:rFonts w:ascii="Times New Roman" w:hAnsi="Times New Roman"/>
          <w:szCs w:val="24"/>
          <w:lang w:val="en-US"/>
        </w:rPr>
        <w:t>“</w:t>
      </w:r>
      <w:proofErr w:type="gramEnd"/>
      <w:r w:rsidRPr="00A31F40">
        <w:rPr>
          <w:rFonts w:ascii="Times New Roman" w:hAnsi="Times New Roman"/>
          <w:szCs w:val="24"/>
          <w:lang w:val="en-US"/>
        </w:rPr>
        <w:t xml:space="preserve">As regards England and Wales and Northern Ireland, the terms implied by subsection (2) and (3) above </w:t>
      </w:r>
      <w:r w:rsidRPr="00A31F40">
        <w:rPr>
          <w:rFonts w:ascii="Times New Roman" w:hAnsi="Times New Roman"/>
          <w:b/>
          <w:szCs w:val="24"/>
          <w:lang w:val="en-US"/>
        </w:rPr>
        <w:t>are conditions</w:t>
      </w:r>
      <w:r w:rsidRPr="00A31F40">
        <w:rPr>
          <w:rFonts w:ascii="Times New Roman" w:hAnsi="Times New Roman"/>
          <w:szCs w:val="24"/>
          <w:lang w:val="en-US"/>
        </w:rPr>
        <w:t>”.</w:t>
      </w:r>
    </w:p>
    <w:p w14:paraId="140C5F30" w14:textId="297CEE4F"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‘In the course of a business’:</w:t>
      </w:r>
    </w:p>
    <w:p w14:paraId="39AC74CD" w14:textId="77777777" w:rsidR="00A31F40" w:rsidRPr="00A31F40" w:rsidRDefault="00A31F40" w:rsidP="00A31F40">
      <w:pPr>
        <w:pStyle w:val="ListParagraph"/>
        <w:numPr>
          <w:ilvl w:val="0"/>
          <w:numId w:val="17"/>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R &amp; B Customs Brokers v. UDT Finance Ltd</w:t>
      </w:r>
      <w:r w:rsidRPr="00A31F40">
        <w:rPr>
          <w:rFonts w:ascii="Times New Roman" w:hAnsi="Times New Roman"/>
          <w:szCs w:val="24"/>
        </w:rPr>
        <w:t xml:space="preserve"> [1988] 1 All ER 847</w:t>
      </w:r>
    </w:p>
    <w:p w14:paraId="2809B770" w14:textId="77777777" w:rsidR="00A31F40" w:rsidRPr="00A31F40" w:rsidRDefault="00A31F40" w:rsidP="00A31F40">
      <w:pPr>
        <w:pStyle w:val="ListParagraph"/>
        <w:numPr>
          <w:ilvl w:val="0"/>
          <w:numId w:val="17"/>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Stevenson v. Rogers</w:t>
      </w:r>
      <w:r w:rsidRPr="00A31F40">
        <w:rPr>
          <w:rFonts w:ascii="Times New Roman" w:hAnsi="Times New Roman"/>
          <w:szCs w:val="24"/>
        </w:rPr>
        <w:t xml:space="preserve"> [1999] QB 1028</w:t>
      </w:r>
    </w:p>
    <w:p w14:paraId="17CF0ACC" w14:textId="2BD2F95C" w:rsidR="00A31F40" w:rsidRPr="00A31F40" w:rsidRDefault="00A31F40" w:rsidP="00A31F40">
      <w:pPr>
        <w:pStyle w:val="ListParagraph"/>
        <w:numPr>
          <w:ilvl w:val="0"/>
          <w:numId w:val="17"/>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Feldaroll</w:t>
      </w:r>
      <w:proofErr w:type="spellEnd"/>
      <w:r w:rsidRPr="00A31F40">
        <w:rPr>
          <w:rFonts w:ascii="Times New Roman" w:hAnsi="Times New Roman"/>
          <w:i/>
          <w:szCs w:val="24"/>
        </w:rPr>
        <w:t xml:space="preserve"> </w:t>
      </w:r>
      <w:proofErr w:type="spellStart"/>
      <w:r w:rsidRPr="00A31F40">
        <w:rPr>
          <w:rFonts w:ascii="Times New Roman" w:hAnsi="Times New Roman"/>
          <w:i/>
          <w:szCs w:val="24"/>
        </w:rPr>
        <w:t>Foundary</w:t>
      </w:r>
      <w:proofErr w:type="spellEnd"/>
      <w:r w:rsidRPr="00A31F40">
        <w:rPr>
          <w:rFonts w:ascii="Times New Roman" w:hAnsi="Times New Roman"/>
          <w:i/>
          <w:szCs w:val="24"/>
        </w:rPr>
        <w:t xml:space="preserve"> v. Hermes</w:t>
      </w:r>
      <w:r w:rsidRPr="00A31F40">
        <w:rPr>
          <w:rFonts w:ascii="Times New Roman" w:hAnsi="Times New Roman"/>
          <w:szCs w:val="24"/>
        </w:rPr>
        <w:t xml:space="preserve"> [2004]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747</w:t>
      </w:r>
    </w:p>
    <w:p w14:paraId="7CDDF60B" w14:textId="77777777"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Test of satisfactory quality:</w:t>
      </w:r>
    </w:p>
    <w:p w14:paraId="6A34FE34" w14:textId="77777777" w:rsidR="00A31F40" w:rsidRPr="00A31F40" w:rsidRDefault="00A31F40" w:rsidP="00A31F40">
      <w:pPr>
        <w:pStyle w:val="ListParagraph"/>
        <w:snapToGrid w:val="0"/>
        <w:spacing w:beforeLines="120" w:before="288" w:afterLines="120" w:after="288"/>
        <w:ind w:left="1440"/>
        <w:contextualSpacing w:val="0"/>
        <w:jc w:val="both"/>
        <w:rPr>
          <w:rFonts w:ascii="Times New Roman" w:hAnsi="Times New Roman"/>
          <w:szCs w:val="24"/>
        </w:rPr>
      </w:pPr>
      <w:r w:rsidRPr="00A31F40">
        <w:rPr>
          <w:rFonts w:ascii="Times New Roman" w:hAnsi="Times New Roman"/>
          <w:szCs w:val="24"/>
        </w:rPr>
        <w:t xml:space="preserve">SOGA 1979 s.14(2A): </w:t>
      </w:r>
      <w:r w:rsidRPr="00A31F40">
        <w:rPr>
          <w:rFonts w:ascii="Times New Roman" w:hAnsi="Times New Roman"/>
          <w:szCs w:val="24"/>
          <w:lang w:val="en-US"/>
        </w:rPr>
        <w:t xml:space="preserve">“For the purposes of this Act, goods are of satisfactory quality </w:t>
      </w:r>
      <w:r w:rsidRPr="00A31F40">
        <w:rPr>
          <w:rFonts w:ascii="Times New Roman" w:hAnsi="Times New Roman"/>
          <w:b/>
          <w:szCs w:val="24"/>
          <w:lang w:val="en-US"/>
        </w:rPr>
        <w:t>if they meet the standard that a reasonable person would regard as satisfactory</w:t>
      </w:r>
      <w:r w:rsidRPr="00A31F40">
        <w:rPr>
          <w:rFonts w:ascii="Times New Roman" w:hAnsi="Times New Roman"/>
          <w:szCs w:val="24"/>
          <w:lang w:val="en-US"/>
        </w:rPr>
        <w:t>, taking account of any description of the goods, the price (if relevant) and all the other relevant circumstances”.</w:t>
      </w:r>
    </w:p>
    <w:p w14:paraId="0E08F4A0" w14:textId="77777777" w:rsidR="00A31F40" w:rsidRPr="00A31F40" w:rsidRDefault="00A31F40" w:rsidP="00A31F40">
      <w:pPr>
        <w:pStyle w:val="ListParagraph"/>
        <w:numPr>
          <w:ilvl w:val="1"/>
          <w:numId w:val="18"/>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Bartlett v. Sidney Marcus Ltd</w:t>
      </w:r>
      <w:r w:rsidRPr="00A31F40">
        <w:rPr>
          <w:rFonts w:ascii="Times New Roman" w:hAnsi="Times New Roman"/>
          <w:szCs w:val="24"/>
        </w:rPr>
        <w:t xml:space="preserve"> [1965] 2 All ER 753</w:t>
      </w:r>
    </w:p>
    <w:p w14:paraId="089D488A" w14:textId="77777777" w:rsidR="00A31F40" w:rsidRPr="00A31F40" w:rsidRDefault="00A31F40" w:rsidP="00A31F40">
      <w:pPr>
        <w:pStyle w:val="ListParagraph"/>
        <w:numPr>
          <w:ilvl w:val="1"/>
          <w:numId w:val="18"/>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Friarwood</w:t>
      </w:r>
      <w:proofErr w:type="spellEnd"/>
      <w:r w:rsidRPr="00A31F40">
        <w:rPr>
          <w:rFonts w:ascii="Times New Roman" w:hAnsi="Times New Roman"/>
          <w:i/>
          <w:szCs w:val="24"/>
        </w:rPr>
        <w:t xml:space="preserve"> Ltd v. Champagne Cattier SA </w:t>
      </w:r>
      <w:r w:rsidRPr="00A31F40">
        <w:rPr>
          <w:rFonts w:ascii="Times New Roman" w:hAnsi="Times New Roman"/>
          <w:szCs w:val="24"/>
        </w:rPr>
        <w:t xml:space="preserve">[2006]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1105</w:t>
      </w:r>
    </w:p>
    <w:p w14:paraId="14F48245" w14:textId="12192001" w:rsidR="00A31F40" w:rsidRPr="00A31F40" w:rsidRDefault="00A31F40" w:rsidP="00A31F40">
      <w:pPr>
        <w:pStyle w:val="ListParagraph"/>
        <w:numPr>
          <w:ilvl w:val="0"/>
          <w:numId w:val="6"/>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 xml:space="preserve">SOGA 1979 s.14(2B): </w:t>
      </w:r>
      <w:r w:rsidRPr="00A31F40">
        <w:rPr>
          <w:rFonts w:ascii="Times New Roman" w:hAnsi="Times New Roman"/>
          <w:b/>
          <w:szCs w:val="24"/>
          <w:lang w:val="en-US"/>
        </w:rPr>
        <w:t>“</w:t>
      </w:r>
      <w:r w:rsidRPr="00A31F40">
        <w:rPr>
          <w:rFonts w:ascii="Times New Roman" w:hAnsi="Times New Roman"/>
          <w:szCs w:val="24"/>
          <w:lang w:val="en-US"/>
        </w:rPr>
        <w:t xml:space="preserve">For the purposes of this Act, the </w:t>
      </w:r>
      <w:r w:rsidRPr="00A31F40">
        <w:rPr>
          <w:rFonts w:ascii="Times New Roman" w:hAnsi="Times New Roman"/>
          <w:b/>
          <w:szCs w:val="24"/>
          <w:lang w:val="en-US"/>
        </w:rPr>
        <w:t>quality of goods</w:t>
      </w:r>
      <w:r w:rsidRPr="00A31F40">
        <w:rPr>
          <w:rFonts w:ascii="Times New Roman" w:hAnsi="Times New Roman"/>
          <w:szCs w:val="24"/>
          <w:lang w:val="en-US"/>
        </w:rPr>
        <w:t xml:space="preserve"> includes their </w:t>
      </w:r>
      <w:r w:rsidRPr="00A31F40">
        <w:rPr>
          <w:rFonts w:ascii="Times New Roman" w:hAnsi="Times New Roman"/>
          <w:b/>
          <w:szCs w:val="24"/>
          <w:lang w:val="en-US"/>
        </w:rPr>
        <w:t>state and condition</w:t>
      </w:r>
      <w:r w:rsidRPr="00A31F40">
        <w:rPr>
          <w:rFonts w:ascii="Times New Roman" w:hAnsi="Times New Roman"/>
          <w:szCs w:val="24"/>
          <w:lang w:val="en-US"/>
        </w:rPr>
        <w:t xml:space="preserve"> and the following (among others) are in appropriate cases </w:t>
      </w:r>
      <w:r w:rsidRPr="00A31F40">
        <w:rPr>
          <w:rFonts w:ascii="Times New Roman" w:hAnsi="Times New Roman"/>
          <w:b/>
          <w:szCs w:val="24"/>
          <w:lang w:val="en-US"/>
        </w:rPr>
        <w:t>aspects of the quality of goods</w:t>
      </w:r>
      <w:r w:rsidRPr="00A31F40">
        <w:rPr>
          <w:rFonts w:ascii="Times New Roman" w:hAnsi="Times New Roman"/>
          <w:szCs w:val="24"/>
          <w:lang w:val="en-US"/>
        </w:rPr>
        <w:t>:</w:t>
      </w:r>
    </w:p>
    <w:p w14:paraId="03364406" w14:textId="77777777" w:rsidR="00A31F40" w:rsidRPr="00A31F40" w:rsidRDefault="00A31F40" w:rsidP="00A31F40">
      <w:pPr>
        <w:widowControl w:val="0"/>
        <w:autoSpaceDE w:val="0"/>
        <w:autoSpaceDN w:val="0"/>
        <w:adjustRightInd w:val="0"/>
        <w:snapToGrid w:val="0"/>
        <w:spacing w:beforeLines="120" w:before="288" w:afterLines="120" w:after="288"/>
        <w:ind w:left="2880"/>
        <w:jc w:val="both"/>
        <w:rPr>
          <w:rFonts w:ascii="Times New Roman" w:hAnsi="Times New Roman"/>
          <w:szCs w:val="24"/>
          <w:lang w:val="en-US"/>
        </w:rPr>
      </w:pPr>
      <w:r w:rsidRPr="00A31F40">
        <w:rPr>
          <w:rFonts w:ascii="Times New Roman" w:hAnsi="Times New Roman"/>
          <w:szCs w:val="24"/>
          <w:lang w:val="en-US"/>
        </w:rPr>
        <w:t xml:space="preserve">(a) </w:t>
      </w:r>
      <w:r w:rsidRPr="00A31F40">
        <w:rPr>
          <w:rFonts w:ascii="Times New Roman" w:hAnsi="Times New Roman"/>
          <w:b/>
          <w:szCs w:val="24"/>
          <w:lang w:val="en-US"/>
        </w:rPr>
        <w:t>fitness for all the purposes</w:t>
      </w:r>
      <w:r w:rsidRPr="00A31F40">
        <w:rPr>
          <w:rFonts w:ascii="Times New Roman" w:hAnsi="Times New Roman"/>
          <w:szCs w:val="24"/>
          <w:lang w:val="en-US"/>
        </w:rPr>
        <w:t xml:space="preserve"> for which goods of the kind in question are commonly supplied.</w:t>
      </w:r>
    </w:p>
    <w:p w14:paraId="53DC3B13" w14:textId="77777777" w:rsidR="00A31F40" w:rsidRPr="00A31F40" w:rsidRDefault="00A31F40" w:rsidP="00A31F40">
      <w:pPr>
        <w:widowControl w:val="0"/>
        <w:autoSpaceDE w:val="0"/>
        <w:autoSpaceDN w:val="0"/>
        <w:adjustRightInd w:val="0"/>
        <w:snapToGrid w:val="0"/>
        <w:spacing w:beforeLines="120" w:before="288" w:afterLines="120" w:after="288"/>
        <w:ind w:left="2880"/>
        <w:jc w:val="both"/>
        <w:rPr>
          <w:rFonts w:ascii="Times New Roman" w:hAnsi="Times New Roman"/>
          <w:szCs w:val="24"/>
          <w:lang w:val="en-US"/>
        </w:rPr>
      </w:pPr>
      <w:r w:rsidRPr="00A31F40">
        <w:rPr>
          <w:rFonts w:ascii="Times New Roman" w:hAnsi="Times New Roman"/>
          <w:szCs w:val="24"/>
          <w:lang w:val="en-US"/>
        </w:rPr>
        <w:t xml:space="preserve">(b) </w:t>
      </w:r>
      <w:r w:rsidRPr="00A31F40">
        <w:rPr>
          <w:rFonts w:ascii="Times New Roman" w:hAnsi="Times New Roman"/>
          <w:b/>
          <w:szCs w:val="24"/>
          <w:lang w:val="en-US"/>
        </w:rPr>
        <w:t>appearance and finish</w:t>
      </w:r>
      <w:r w:rsidRPr="00A31F40">
        <w:rPr>
          <w:rFonts w:ascii="Times New Roman" w:hAnsi="Times New Roman"/>
          <w:szCs w:val="24"/>
          <w:lang w:val="en-US"/>
        </w:rPr>
        <w:t>,</w:t>
      </w:r>
    </w:p>
    <w:p w14:paraId="42D317C7" w14:textId="77777777" w:rsidR="00A31F40" w:rsidRPr="00A31F40" w:rsidRDefault="00A31F40" w:rsidP="00A31F40">
      <w:pPr>
        <w:widowControl w:val="0"/>
        <w:autoSpaceDE w:val="0"/>
        <w:autoSpaceDN w:val="0"/>
        <w:adjustRightInd w:val="0"/>
        <w:snapToGrid w:val="0"/>
        <w:spacing w:beforeLines="120" w:before="288" w:afterLines="120" w:after="288"/>
        <w:ind w:left="2880"/>
        <w:jc w:val="both"/>
        <w:rPr>
          <w:rFonts w:ascii="Times New Roman" w:hAnsi="Times New Roman"/>
          <w:szCs w:val="24"/>
          <w:lang w:val="en-US"/>
        </w:rPr>
      </w:pPr>
      <w:r w:rsidRPr="00A31F40">
        <w:rPr>
          <w:rFonts w:ascii="Times New Roman" w:hAnsi="Times New Roman"/>
          <w:szCs w:val="24"/>
          <w:lang w:val="en-US"/>
        </w:rPr>
        <w:t xml:space="preserve">(c) </w:t>
      </w:r>
      <w:r w:rsidRPr="00A31F40">
        <w:rPr>
          <w:rFonts w:ascii="Times New Roman" w:hAnsi="Times New Roman"/>
          <w:b/>
          <w:szCs w:val="24"/>
          <w:lang w:val="en-US"/>
        </w:rPr>
        <w:t>freedom from minor defects</w:t>
      </w:r>
      <w:r w:rsidRPr="00A31F40">
        <w:rPr>
          <w:rFonts w:ascii="Times New Roman" w:hAnsi="Times New Roman"/>
          <w:szCs w:val="24"/>
          <w:lang w:val="en-US"/>
        </w:rPr>
        <w:t>,</w:t>
      </w:r>
    </w:p>
    <w:p w14:paraId="37440FE6" w14:textId="77777777" w:rsidR="00A31F40" w:rsidRPr="00A31F40" w:rsidRDefault="00A31F40" w:rsidP="00A31F40">
      <w:pPr>
        <w:widowControl w:val="0"/>
        <w:autoSpaceDE w:val="0"/>
        <w:autoSpaceDN w:val="0"/>
        <w:adjustRightInd w:val="0"/>
        <w:snapToGrid w:val="0"/>
        <w:spacing w:beforeLines="120" w:before="288" w:afterLines="120" w:after="288"/>
        <w:ind w:left="2880"/>
        <w:jc w:val="both"/>
        <w:rPr>
          <w:rFonts w:ascii="Times New Roman" w:hAnsi="Times New Roman"/>
          <w:szCs w:val="24"/>
          <w:lang w:val="en-US"/>
        </w:rPr>
      </w:pPr>
      <w:r w:rsidRPr="00A31F40">
        <w:rPr>
          <w:rFonts w:ascii="Times New Roman" w:hAnsi="Times New Roman"/>
          <w:szCs w:val="24"/>
          <w:lang w:val="en-US"/>
        </w:rPr>
        <w:t xml:space="preserve">(d) </w:t>
      </w:r>
      <w:r w:rsidRPr="00A31F40">
        <w:rPr>
          <w:rFonts w:ascii="Times New Roman" w:hAnsi="Times New Roman"/>
          <w:b/>
          <w:szCs w:val="24"/>
          <w:lang w:val="en-US"/>
        </w:rPr>
        <w:t>safety</w:t>
      </w:r>
      <w:r w:rsidRPr="00A31F40">
        <w:rPr>
          <w:rFonts w:ascii="Times New Roman" w:hAnsi="Times New Roman"/>
          <w:szCs w:val="24"/>
          <w:lang w:val="en-US"/>
        </w:rPr>
        <w:t>, and</w:t>
      </w:r>
    </w:p>
    <w:p w14:paraId="4922C5E4" w14:textId="77777777" w:rsidR="00A31F40" w:rsidRPr="00A31F40" w:rsidRDefault="00A31F40" w:rsidP="00A31F40">
      <w:pPr>
        <w:snapToGrid w:val="0"/>
        <w:spacing w:beforeLines="120" w:before="288" w:afterLines="120" w:after="288"/>
        <w:ind w:left="2880"/>
        <w:jc w:val="both"/>
        <w:rPr>
          <w:rFonts w:ascii="Times New Roman" w:hAnsi="Times New Roman"/>
          <w:szCs w:val="24"/>
          <w:lang w:val="en-US"/>
        </w:rPr>
      </w:pPr>
      <w:r w:rsidRPr="00A31F40">
        <w:rPr>
          <w:rFonts w:ascii="Times New Roman" w:hAnsi="Times New Roman"/>
          <w:szCs w:val="24"/>
          <w:lang w:val="en-US"/>
        </w:rPr>
        <w:t xml:space="preserve">(e) </w:t>
      </w:r>
      <w:r w:rsidRPr="00A31F40">
        <w:rPr>
          <w:rFonts w:ascii="Times New Roman" w:hAnsi="Times New Roman"/>
          <w:b/>
          <w:szCs w:val="24"/>
          <w:lang w:val="en-US"/>
        </w:rPr>
        <w:t>durability</w:t>
      </w:r>
      <w:r w:rsidRPr="00A31F40">
        <w:rPr>
          <w:rFonts w:ascii="Times New Roman" w:hAnsi="Times New Roman"/>
          <w:szCs w:val="24"/>
          <w:lang w:val="en-US"/>
        </w:rPr>
        <w:t>”.</w:t>
      </w:r>
    </w:p>
    <w:p w14:paraId="560EA5C7" w14:textId="77777777" w:rsidR="00A31F40" w:rsidRPr="00A31F40" w:rsidRDefault="00A31F40" w:rsidP="00A31F40">
      <w:pPr>
        <w:pStyle w:val="ListParagraph"/>
        <w:numPr>
          <w:ilvl w:val="2"/>
          <w:numId w:val="19"/>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Thain</w:t>
      </w:r>
      <w:proofErr w:type="spellEnd"/>
      <w:r w:rsidRPr="00A31F40">
        <w:rPr>
          <w:rFonts w:ascii="Times New Roman" w:hAnsi="Times New Roman"/>
          <w:i/>
          <w:szCs w:val="24"/>
        </w:rPr>
        <w:t xml:space="preserve"> v. Anniesland Trade Centre</w:t>
      </w:r>
      <w:r w:rsidRPr="00A31F40">
        <w:rPr>
          <w:rFonts w:ascii="Times New Roman" w:hAnsi="Times New Roman"/>
          <w:szCs w:val="24"/>
        </w:rPr>
        <w:t xml:space="preserve"> 1997 SLT 102</w:t>
      </w:r>
    </w:p>
    <w:p w14:paraId="0AFA96FE" w14:textId="77777777" w:rsidR="00A31F40" w:rsidRPr="00A31F40" w:rsidRDefault="00A31F40" w:rsidP="00A31F40">
      <w:pPr>
        <w:pStyle w:val="ListParagraph"/>
        <w:numPr>
          <w:ilvl w:val="2"/>
          <w:numId w:val="19"/>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Clegg v. Anderson</w:t>
      </w:r>
      <w:r w:rsidRPr="00A31F40">
        <w:rPr>
          <w:rFonts w:ascii="Times New Roman" w:hAnsi="Times New Roman"/>
          <w:szCs w:val="24"/>
        </w:rPr>
        <w:t xml:space="preserve"> [2003]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320</w:t>
      </w:r>
    </w:p>
    <w:p w14:paraId="4A7F3DA1" w14:textId="77777777" w:rsidR="00A31F40" w:rsidRPr="00A31F40" w:rsidRDefault="00A31F40" w:rsidP="00A31F40">
      <w:pPr>
        <w:pStyle w:val="ListParagraph"/>
        <w:numPr>
          <w:ilvl w:val="2"/>
          <w:numId w:val="19"/>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Medivance</w:t>
      </w:r>
      <w:proofErr w:type="spellEnd"/>
      <w:r w:rsidRPr="00A31F40">
        <w:rPr>
          <w:rFonts w:ascii="Times New Roman" w:hAnsi="Times New Roman"/>
          <w:i/>
          <w:szCs w:val="24"/>
        </w:rPr>
        <w:t xml:space="preserve"> v. </w:t>
      </w:r>
      <w:proofErr w:type="spellStart"/>
      <w:r w:rsidRPr="00A31F40">
        <w:rPr>
          <w:rFonts w:ascii="Times New Roman" w:hAnsi="Times New Roman"/>
          <w:i/>
          <w:szCs w:val="24"/>
        </w:rPr>
        <w:t>Gaslane</w:t>
      </w:r>
      <w:proofErr w:type="spellEnd"/>
      <w:r w:rsidRPr="00A31F40">
        <w:rPr>
          <w:rFonts w:ascii="Times New Roman" w:hAnsi="Times New Roman"/>
          <w:i/>
          <w:szCs w:val="24"/>
        </w:rPr>
        <w:t xml:space="preserve"> </w:t>
      </w:r>
      <w:r w:rsidRPr="00A31F40">
        <w:rPr>
          <w:rFonts w:ascii="Times New Roman" w:hAnsi="Times New Roman"/>
          <w:szCs w:val="24"/>
        </w:rPr>
        <w:t xml:space="preserve">[2002]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500</w:t>
      </w:r>
    </w:p>
    <w:p w14:paraId="0E6C1B8A" w14:textId="77777777" w:rsidR="00A31F40" w:rsidRPr="00A31F40" w:rsidRDefault="00A31F40" w:rsidP="00A31F40">
      <w:pPr>
        <w:pStyle w:val="ListParagraph"/>
        <w:numPr>
          <w:ilvl w:val="2"/>
          <w:numId w:val="19"/>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Brocket v. DSG</w:t>
      </w:r>
      <w:r w:rsidRPr="00A31F40">
        <w:rPr>
          <w:rFonts w:ascii="Times New Roman" w:hAnsi="Times New Roman"/>
          <w:szCs w:val="24"/>
        </w:rPr>
        <w:t>. Unreported 26</w:t>
      </w:r>
      <w:r w:rsidRPr="00A31F40">
        <w:rPr>
          <w:rFonts w:ascii="Times New Roman" w:hAnsi="Times New Roman"/>
          <w:szCs w:val="24"/>
          <w:vertAlign w:val="superscript"/>
        </w:rPr>
        <w:t>th</w:t>
      </w:r>
      <w:r w:rsidRPr="00A31F40">
        <w:rPr>
          <w:rFonts w:ascii="Times New Roman" w:hAnsi="Times New Roman"/>
          <w:szCs w:val="24"/>
        </w:rPr>
        <w:t xml:space="preserve"> Feb 2003</w:t>
      </w:r>
    </w:p>
    <w:p w14:paraId="64692CA3" w14:textId="77777777" w:rsidR="00A31F40" w:rsidRPr="00A31F40" w:rsidRDefault="00A31F40" w:rsidP="00A31F40">
      <w:pPr>
        <w:pStyle w:val="ListParagraph"/>
        <w:numPr>
          <w:ilvl w:val="2"/>
          <w:numId w:val="19"/>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Bramhill</w:t>
      </w:r>
      <w:proofErr w:type="spellEnd"/>
      <w:r w:rsidRPr="00A31F40">
        <w:rPr>
          <w:rFonts w:ascii="Times New Roman" w:hAnsi="Times New Roman"/>
          <w:i/>
          <w:szCs w:val="24"/>
        </w:rPr>
        <w:t xml:space="preserve"> v. Edwards </w:t>
      </w:r>
      <w:r w:rsidRPr="00A31F40">
        <w:rPr>
          <w:rFonts w:ascii="Times New Roman" w:hAnsi="Times New Roman"/>
          <w:szCs w:val="24"/>
        </w:rPr>
        <w:t xml:space="preserve">[2004]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403 (noted Lawson (2005) 149 SJ 105)</w:t>
      </w:r>
    </w:p>
    <w:p w14:paraId="511EF727" w14:textId="77777777"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lastRenderedPageBreak/>
        <w:t>Goods supplied under the contract</w:t>
      </w:r>
    </w:p>
    <w:p w14:paraId="2BFC73E7" w14:textId="77777777" w:rsidR="00A31F40" w:rsidRPr="00A31F40" w:rsidRDefault="00A31F40" w:rsidP="00A31F40">
      <w:pPr>
        <w:pStyle w:val="ListParagraph"/>
        <w:numPr>
          <w:ilvl w:val="0"/>
          <w:numId w:val="20"/>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Geddling</w:t>
      </w:r>
      <w:proofErr w:type="spellEnd"/>
      <w:r w:rsidRPr="00A31F40">
        <w:rPr>
          <w:rFonts w:ascii="Times New Roman" w:hAnsi="Times New Roman"/>
          <w:i/>
          <w:szCs w:val="24"/>
        </w:rPr>
        <w:t xml:space="preserve"> v. Marsh</w:t>
      </w:r>
      <w:r w:rsidRPr="00A31F40">
        <w:rPr>
          <w:rFonts w:ascii="Times New Roman" w:hAnsi="Times New Roman"/>
          <w:szCs w:val="24"/>
        </w:rPr>
        <w:t xml:space="preserve"> [1920] 1 KB 668</w:t>
      </w:r>
    </w:p>
    <w:p w14:paraId="0EF72B81" w14:textId="77777777" w:rsidR="00A31F40" w:rsidRPr="00A31F40" w:rsidRDefault="00A31F40" w:rsidP="00A31F40">
      <w:pPr>
        <w:pStyle w:val="ListParagraph"/>
        <w:numPr>
          <w:ilvl w:val="0"/>
          <w:numId w:val="20"/>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 xml:space="preserve">Wilson v. </w:t>
      </w:r>
      <w:proofErr w:type="spellStart"/>
      <w:r w:rsidRPr="00A31F40">
        <w:rPr>
          <w:rFonts w:ascii="Times New Roman" w:hAnsi="Times New Roman"/>
          <w:i/>
          <w:szCs w:val="24"/>
        </w:rPr>
        <w:t>Rickett</w:t>
      </w:r>
      <w:proofErr w:type="spellEnd"/>
      <w:r w:rsidRPr="00A31F40">
        <w:rPr>
          <w:rFonts w:ascii="Times New Roman" w:hAnsi="Times New Roman"/>
          <w:i/>
          <w:szCs w:val="24"/>
        </w:rPr>
        <w:t xml:space="preserve"> </w:t>
      </w:r>
      <w:r w:rsidRPr="00A31F40">
        <w:rPr>
          <w:rFonts w:ascii="Times New Roman" w:hAnsi="Times New Roman"/>
          <w:szCs w:val="24"/>
        </w:rPr>
        <w:t>[1954] 1 QB 598</w:t>
      </w:r>
    </w:p>
    <w:p w14:paraId="523F494F" w14:textId="77777777" w:rsidR="00A31F40" w:rsidRDefault="00A31F40" w:rsidP="00A31F40">
      <w:pPr>
        <w:pStyle w:val="BodyText"/>
        <w:snapToGrid w:val="0"/>
        <w:spacing w:beforeLines="120" w:before="288" w:afterLines="120" w:after="288"/>
        <w:ind w:left="720"/>
        <w:jc w:val="both"/>
        <w:rPr>
          <w:b/>
        </w:rPr>
      </w:pPr>
    </w:p>
    <w:p w14:paraId="3B4CAB63" w14:textId="33EE2647"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Exceptions:</w:t>
      </w:r>
    </w:p>
    <w:p w14:paraId="0757BF4C" w14:textId="03D24001" w:rsidR="00A31F40" w:rsidRPr="00A31F40" w:rsidRDefault="00A31F40" w:rsidP="00A31F40">
      <w:pPr>
        <w:pStyle w:val="ListParagraph"/>
        <w:snapToGrid w:val="0"/>
        <w:spacing w:beforeLines="120" w:before="288" w:afterLines="120" w:after="288"/>
        <w:ind w:left="1440"/>
        <w:contextualSpacing w:val="0"/>
        <w:jc w:val="both"/>
        <w:rPr>
          <w:rFonts w:ascii="Times New Roman" w:hAnsi="Times New Roman"/>
          <w:b/>
          <w:szCs w:val="24"/>
        </w:rPr>
      </w:pPr>
      <w:r>
        <w:rPr>
          <w:rFonts w:ascii="Times New Roman" w:hAnsi="Times New Roman"/>
          <w:b/>
          <w:szCs w:val="24"/>
        </w:rPr>
        <w:t xml:space="preserve">s.14(2C) </w:t>
      </w:r>
      <w:r w:rsidRPr="00A31F40">
        <w:rPr>
          <w:rFonts w:ascii="Times New Roman" w:hAnsi="Times New Roman"/>
          <w:b/>
          <w:szCs w:val="24"/>
        </w:rPr>
        <w:t xml:space="preserve">SGA 1979: </w:t>
      </w:r>
    </w:p>
    <w:p w14:paraId="4C528147" w14:textId="77777777" w:rsidR="00A31F40" w:rsidRPr="00A31F40" w:rsidRDefault="00A31F40" w:rsidP="00A31F40">
      <w:pPr>
        <w:widowControl w:val="0"/>
        <w:autoSpaceDE w:val="0"/>
        <w:autoSpaceDN w:val="0"/>
        <w:adjustRightInd w:val="0"/>
        <w:snapToGrid w:val="0"/>
        <w:spacing w:beforeLines="120" w:before="288" w:afterLines="120" w:after="288"/>
        <w:ind w:left="1440"/>
        <w:jc w:val="both"/>
        <w:rPr>
          <w:rFonts w:ascii="Times New Roman" w:hAnsi="Times New Roman"/>
          <w:szCs w:val="24"/>
          <w:lang w:val="en-US"/>
        </w:rPr>
      </w:pPr>
      <w:r w:rsidRPr="00A31F40">
        <w:rPr>
          <w:rFonts w:ascii="Times New Roman" w:hAnsi="Times New Roman"/>
          <w:szCs w:val="24"/>
          <w:lang w:val="en-US"/>
        </w:rPr>
        <w:t xml:space="preserve"> “The term implied by subsection (2) above </w:t>
      </w:r>
      <w:r w:rsidRPr="00A31F40">
        <w:rPr>
          <w:rFonts w:ascii="Times New Roman" w:hAnsi="Times New Roman"/>
          <w:b/>
          <w:szCs w:val="24"/>
          <w:lang w:val="en-US"/>
        </w:rPr>
        <w:t>does not extend</w:t>
      </w:r>
      <w:r w:rsidRPr="00A31F40">
        <w:rPr>
          <w:rFonts w:ascii="Times New Roman" w:hAnsi="Times New Roman"/>
          <w:szCs w:val="24"/>
          <w:lang w:val="en-US"/>
        </w:rPr>
        <w:t xml:space="preserve"> to any matter making the quality of goods unsatisfactory—</w:t>
      </w:r>
    </w:p>
    <w:p w14:paraId="14366340" w14:textId="77777777" w:rsidR="00A31F40" w:rsidRPr="00A31F40" w:rsidRDefault="00A31F40" w:rsidP="00A31F40">
      <w:pPr>
        <w:widowControl w:val="0"/>
        <w:autoSpaceDE w:val="0"/>
        <w:autoSpaceDN w:val="0"/>
        <w:adjustRightInd w:val="0"/>
        <w:snapToGrid w:val="0"/>
        <w:spacing w:beforeLines="120" w:before="288" w:afterLines="120" w:after="288"/>
        <w:ind w:left="1440"/>
        <w:jc w:val="both"/>
        <w:rPr>
          <w:rFonts w:ascii="Times New Roman" w:hAnsi="Times New Roman"/>
          <w:szCs w:val="24"/>
          <w:lang w:val="en-US"/>
        </w:rPr>
      </w:pPr>
      <w:r w:rsidRPr="00A31F40">
        <w:rPr>
          <w:rFonts w:ascii="Times New Roman" w:hAnsi="Times New Roman"/>
          <w:szCs w:val="24"/>
          <w:lang w:val="en-US"/>
        </w:rPr>
        <w:t xml:space="preserve">(a) which is </w:t>
      </w:r>
      <w:r w:rsidRPr="00A31F40">
        <w:rPr>
          <w:rFonts w:ascii="Times New Roman" w:hAnsi="Times New Roman"/>
          <w:b/>
          <w:szCs w:val="24"/>
          <w:lang w:val="en-US"/>
        </w:rPr>
        <w:t>specifically drawn to the buyer's attention</w:t>
      </w:r>
      <w:r w:rsidRPr="00A31F40">
        <w:rPr>
          <w:rFonts w:ascii="Times New Roman" w:hAnsi="Times New Roman"/>
          <w:szCs w:val="24"/>
          <w:lang w:val="en-US"/>
        </w:rPr>
        <w:t xml:space="preserve"> before the contract is made,</w:t>
      </w:r>
    </w:p>
    <w:p w14:paraId="058A5BA8" w14:textId="77777777" w:rsidR="00A31F40" w:rsidRPr="00A31F40" w:rsidRDefault="00A31F40" w:rsidP="00A31F40">
      <w:pPr>
        <w:widowControl w:val="0"/>
        <w:autoSpaceDE w:val="0"/>
        <w:autoSpaceDN w:val="0"/>
        <w:adjustRightInd w:val="0"/>
        <w:snapToGrid w:val="0"/>
        <w:spacing w:beforeLines="120" w:before="288" w:afterLines="120" w:after="288"/>
        <w:ind w:left="1440"/>
        <w:jc w:val="both"/>
        <w:rPr>
          <w:rFonts w:ascii="Times New Roman" w:hAnsi="Times New Roman"/>
          <w:szCs w:val="24"/>
          <w:lang w:val="en-US"/>
        </w:rPr>
      </w:pPr>
      <w:r w:rsidRPr="00A31F40">
        <w:rPr>
          <w:rFonts w:ascii="Times New Roman" w:hAnsi="Times New Roman"/>
          <w:szCs w:val="24"/>
          <w:lang w:val="en-US"/>
        </w:rPr>
        <w:t xml:space="preserve">(b) </w:t>
      </w:r>
      <w:r w:rsidRPr="00A31F40">
        <w:rPr>
          <w:rFonts w:ascii="Times New Roman" w:hAnsi="Times New Roman"/>
          <w:b/>
          <w:szCs w:val="24"/>
          <w:lang w:val="en-US"/>
        </w:rPr>
        <w:t>where the buyer examines the goods</w:t>
      </w:r>
      <w:r w:rsidRPr="00A31F40">
        <w:rPr>
          <w:rFonts w:ascii="Times New Roman" w:hAnsi="Times New Roman"/>
          <w:szCs w:val="24"/>
          <w:lang w:val="en-US"/>
        </w:rPr>
        <w:t xml:space="preserve"> before the contract is made, which that examination ought to reveal, or</w:t>
      </w:r>
    </w:p>
    <w:p w14:paraId="27EAE17F" w14:textId="77777777" w:rsidR="00A31F40" w:rsidRPr="00A31F40" w:rsidRDefault="00A31F40" w:rsidP="00A31F40">
      <w:pPr>
        <w:snapToGrid w:val="0"/>
        <w:spacing w:beforeLines="120" w:before="288" w:afterLines="120" w:after="288"/>
        <w:ind w:left="1440"/>
        <w:jc w:val="both"/>
        <w:rPr>
          <w:rFonts w:ascii="Times New Roman" w:hAnsi="Times New Roman"/>
          <w:szCs w:val="24"/>
          <w:lang w:val="en-US"/>
        </w:rPr>
      </w:pPr>
      <w:r w:rsidRPr="00A31F40">
        <w:rPr>
          <w:rFonts w:ascii="Times New Roman" w:hAnsi="Times New Roman"/>
          <w:szCs w:val="24"/>
          <w:lang w:val="en-US"/>
        </w:rPr>
        <w:t xml:space="preserve">(c) in the case of a </w:t>
      </w:r>
      <w:r w:rsidRPr="00A31F40">
        <w:rPr>
          <w:rFonts w:ascii="Times New Roman" w:hAnsi="Times New Roman"/>
          <w:b/>
          <w:szCs w:val="24"/>
          <w:lang w:val="en-US"/>
        </w:rPr>
        <w:t>contract for sale by sample</w:t>
      </w:r>
      <w:r w:rsidRPr="00A31F40">
        <w:rPr>
          <w:rFonts w:ascii="Times New Roman" w:hAnsi="Times New Roman"/>
          <w:szCs w:val="24"/>
          <w:lang w:val="en-US"/>
        </w:rPr>
        <w:t xml:space="preserve">, which would have been apparent on a </w:t>
      </w:r>
      <w:r w:rsidRPr="00A31F40">
        <w:rPr>
          <w:rFonts w:ascii="Times New Roman" w:hAnsi="Times New Roman"/>
          <w:b/>
          <w:szCs w:val="24"/>
          <w:lang w:val="en-US"/>
        </w:rPr>
        <w:t>reasonable examination of the sample</w:t>
      </w:r>
      <w:r w:rsidRPr="00A31F40">
        <w:rPr>
          <w:rFonts w:ascii="Times New Roman" w:hAnsi="Times New Roman"/>
          <w:szCs w:val="24"/>
          <w:lang w:val="en-US"/>
        </w:rPr>
        <w:t>”.</w:t>
      </w:r>
    </w:p>
    <w:p w14:paraId="78D99814" w14:textId="77777777" w:rsidR="00A31F40" w:rsidRPr="00A31F40" w:rsidRDefault="00A31F40" w:rsidP="00A31F40">
      <w:pPr>
        <w:snapToGrid w:val="0"/>
        <w:spacing w:beforeLines="120" w:before="288" w:afterLines="120" w:after="288"/>
        <w:jc w:val="both"/>
        <w:rPr>
          <w:rFonts w:ascii="Times New Roman" w:hAnsi="Times New Roman"/>
          <w:b/>
          <w:szCs w:val="24"/>
        </w:rPr>
      </w:pPr>
    </w:p>
    <w:p w14:paraId="4EAC3A64" w14:textId="77777777" w:rsidR="00A31F40" w:rsidRPr="00A31F40" w:rsidRDefault="00A31F40" w:rsidP="00A31F40">
      <w:pPr>
        <w:pStyle w:val="BodyText"/>
        <w:numPr>
          <w:ilvl w:val="0"/>
          <w:numId w:val="16"/>
        </w:numPr>
        <w:snapToGrid w:val="0"/>
        <w:spacing w:beforeLines="120" w:before="288" w:afterLines="120" w:after="288"/>
        <w:jc w:val="both"/>
        <w:rPr>
          <w:b/>
        </w:rPr>
      </w:pPr>
      <w:r w:rsidRPr="00A31F40">
        <w:rPr>
          <w:b/>
        </w:rPr>
        <w:t>SOGA 1979, s.14(3):</w:t>
      </w:r>
    </w:p>
    <w:p w14:paraId="41992740" w14:textId="0ABBC733" w:rsidR="00A31F40" w:rsidRPr="00A00B60" w:rsidRDefault="00A31F40" w:rsidP="00A00B60">
      <w:pPr>
        <w:widowControl w:val="0"/>
        <w:autoSpaceDE w:val="0"/>
        <w:autoSpaceDN w:val="0"/>
        <w:adjustRightInd w:val="0"/>
        <w:snapToGrid w:val="0"/>
        <w:spacing w:beforeLines="120" w:before="288" w:afterLines="120" w:after="288"/>
        <w:ind w:left="720"/>
        <w:jc w:val="both"/>
        <w:rPr>
          <w:rFonts w:ascii="Times New Roman" w:hAnsi="Times New Roman"/>
          <w:szCs w:val="24"/>
          <w:lang w:val="en-US"/>
        </w:rPr>
      </w:pPr>
      <w:r w:rsidRPr="00A31F40">
        <w:rPr>
          <w:rFonts w:ascii="Times New Roman" w:hAnsi="Times New Roman"/>
          <w:szCs w:val="24"/>
          <w:lang w:val="en-US"/>
        </w:rPr>
        <w:t xml:space="preserve">“Where the seller sells goods in the course of a business and </w:t>
      </w:r>
      <w:r w:rsidRPr="00A31F40">
        <w:rPr>
          <w:rFonts w:ascii="Times New Roman" w:hAnsi="Times New Roman"/>
          <w:b/>
          <w:szCs w:val="24"/>
          <w:lang w:val="en-US"/>
        </w:rPr>
        <w:t>the buyer, expressly or by implication, makes known ... to the seller ... any particular purpose</w:t>
      </w:r>
      <w:r w:rsidRPr="00A31F40">
        <w:rPr>
          <w:rFonts w:ascii="Times New Roman" w:hAnsi="Times New Roman"/>
          <w:szCs w:val="24"/>
          <w:lang w:val="en-US"/>
        </w:rPr>
        <w:t xml:space="preserve"> for which the goods are being bought, there is an implied [condition] that the goods supplied under the contract are reasonably fit for that purpose, whether or not that is a purpose for which such goods are commonly supplied, except where the circumstances show that the buyer does not rely, or that it is unreasonable for him to rely, on the skill or judgment of the seller or credit-broker”</w:t>
      </w:r>
    </w:p>
    <w:p w14:paraId="47479392" w14:textId="614E0FAA" w:rsidR="00A31F40" w:rsidRPr="00A31F40" w:rsidRDefault="00A31F40" w:rsidP="00A31F40">
      <w:pPr>
        <w:pStyle w:val="Heading1"/>
        <w:snapToGrid w:val="0"/>
        <w:spacing w:beforeLines="120" w:before="288" w:afterLines="120" w:after="288"/>
        <w:ind w:firstLine="720"/>
        <w:jc w:val="both"/>
        <w:rPr>
          <w:rFonts w:ascii="Times New Roman" w:hAnsi="Times New Roman"/>
          <w:sz w:val="24"/>
          <w:szCs w:val="24"/>
        </w:rPr>
      </w:pPr>
      <w:r w:rsidRPr="00A31F40">
        <w:rPr>
          <w:rFonts w:ascii="Times New Roman" w:hAnsi="Times New Roman"/>
          <w:sz w:val="24"/>
          <w:szCs w:val="24"/>
        </w:rPr>
        <w:t>Status</w:t>
      </w:r>
      <w:r w:rsidR="00A00B60">
        <w:rPr>
          <w:rFonts w:ascii="Times New Roman" w:hAnsi="Times New Roman"/>
          <w:sz w:val="24"/>
          <w:szCs w:val="24"/>
        </w:rPr>
        <w:t>:</w:t>
      </w:r>
    </w:p>
    <w:p w14:paraId="1FF51CA3" w14:textId="77F75361" w:rsidR="00A31F40" w:rsidRPr="00A00B60" w:rsidRDefault="00A31F40" w:rsidP="00A00B60">
      <w:pPr>
        <w:snapToGrid w:val="0"/>
        <w:spacing w:beforeLines="120" w:before="288" w:afterLines="120" w:after="288"/>
        <w:ind w:firstLine="720"/>
        <w:jc w:val="both"/>
        <w:rPr>
          <w:rFonts w:ascii="Times New Roman" w:hAnsi="Times New Roman"/>
          <w:szCs w:val="24"/>
        </w:rPr>
      </w:pPr>
      <w:r w:rsidRPr="00A00B60">
        <w:rPr>
          <w:rFonts w:ascii="Times New Roman" w:hAnsi="Times New Roman"/>
          <w:szCs w:val="24"/>
        </w:rPr>
        <w:t>A condition: see s.14(6) SGA 1979</w:t>
      </w:r>
    </w:p>
    <w:p w14:paraId="19584F77" w14:textId="60D5AC38" w:rsidR="00A31F40" w:rsidRPr="00A31F40" w:rsidRDefault="00A00B6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 xml:space="preserve"> </w:t>
      </w:r>
      <w:r w:rsidR="00A31F40" w:rsidRPr="00A31F40">
        <w:rPr>
          <w:rFonts w:ascii="Times New Roman" w:hAnsi="Times New Roman"/>
          <w:sz w:val="24"/>
          <w:szCs w:val="24"/>
        </w:rPr>
        <w:t>‘Reasonably fit’ for purpose</w:t>
      </w:r>
    </w:p>
    <w:p w14:paraId="6BED4F2F" w14:textId="77777777" w:rsidR="00A31F40" w:rsidRPr="00A31F40" w:rsidRDefault="00A31F40" w:rsidP="00A31F40">
      <w:pPr>
        <w:pStyle w:val="Heading1"/>
        <w:numPr>
          <w:ilvl w:val="1"/>
          <w:numId w:val="21"/>
        </w:numPr>
        <w:snapToGrid w:val="0"/>
        <w:spacing w:beforeLines="120" w:before="288" w:afterLines="120" w:after="288"/>
        <w:jc w:val="both"/>
        <w:rPr>
          <w:rFonts w:ascii="Times New Roman" w:hAnsi="Times New Roman"/>
          <w:b w:val="0"/>
          <w:sz w:val="24"/>
          <w:szCs w:val="24"/>
        </w:rPr>
      </w:pPr>
      <w:r w:rsidRPr="00A31F40">
        <w:rPr>
          <w:rFonts w:ascii="Times New Roman" w:hAnsi="Times New Roman"/>
          <w:b w:val="0"/>
          <w:i/>
          <w:sz w:val="24"/>
          <w:szCs w:val="24"/>
        </w:rPr>
        <w:t xml:space="preserve">Leicester Circuits v. Coates </w:t>
      </w:r>
      <w:r w:rsidRPr="00A31F40">
        <w:rPr>
          <w:rFonts w:ascii="Times New Roman" w:hAnsi="Times New Roman"/>
          <w:b w:val="0"/>
          <w:sz w:val="24"/>
          <w:szCs w:val="24"/>
        </w:rPr>
        <w:t xml:space="preserve">[2003] EWCA </w:t>
      </w:r>
      <w:proofErr w:type="spellStart"/>
      <w:r w:rsidRPr="00A31F40">
        <w:rPr>
          <w:rFonts w:ascii="Times New Roman" w:hAnsi="Times New Roman"/>
          <w:b w:val="0"/>
          <w:sz w:val="24"/>
          <w:szCs w:val="24"/>
        </w:rPr>
        <w:t>Civ</w:t>
      </w:r>
      <w:proofErr w:type="spellEnd"/>
      <w:r w:rsidRPr="00A31F40">
        <w:rPr>
          <w:rFonts w:ascii="Times New Roman" w:hAnsi="Times New Roman"/>
          <w:b w:val="0"/>
          <w:sz w:val="24"/>
          <w:szCs w:val="24"/>
        </w:rPr>
        <w:t xml:space="preserve"> 290</w:t>
      </w:r>
    </w:p>
    <w:p w14:paraId="0A03BECE" w14:textId="77777777" w:rsidR="00A31F40" w:rsidRPr="00A31F40" w:rsidRDefault="00A31F40" w:rsidP="00A31F40">
      <w:pPr>
        <w:pStyle w:val="ListParagraph"/>
        <w:numPr>
          <w:ilvl w:val="1"/>
          <w:numId w:val="21"/>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Balmoral</w:t>
      </w:r>
      <w:proofErr w:type="spellEnd"/>
      <w:r w:rsidRPr="00A31F40">
        <w:rPr>
          <w:rFonts w:ascii="Times New Roman" w:hAnsi="Times New Roman"/>
          <w:i/>
          <w:szCs w:val="24"/>
        </w:rPr>
        <w:t xml:space="preserve"> Group Ltd </w:t>
      </w:r>
      <w:proofErr w:type="gramStart"/>
      <w:r w:rsidRPr="00A31F40">
        <w:rPr>
          <w:rFonts w:ascii="Times New Roman" w:hAnsi="Times New Roman"/>
          <w:i/>
          <w:szCs w:val="24"/>
        </w:rPr>
        <w:t>v.</w:t>
      </w:r>
      <w:proofErr w:type="gramEnd"/>
      <w:r w:rsidRPr="00A31F40">
        <w:rPr>
          <w:rFonts w:ascii="Times New Roman" w:hAnsi="Times New Roman"/>
          <w:i/>
          <w:szCs w:val="24"/>
        </w:rPr>
        <w:t xml:space="preserve"> Borealis (UK) Ltd </w:t>
      </w:r>
      <w:r w:rsidRPr="00A31F40">
        <w:rPr>
          <w:rFonts w:ascii="Times New Roman" w:hAnsi="Times New Roman"/>
          <w:szCs w:val="24"/>
        </w:rPr>
        <w:t>[2006] EWHC 1900</w:t>
      </w:r>
    </w:p>
    <w:p w14:paraId="4CBB9AB5" w14:textId="77777777"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‘In the course of a business’</w:t>
      </w:r>
    </w:p>
    <w:p w14:paraId="542B0298" w14:textId="1258F413" w:rsidR="00A31F40" w:rsidRPr="00A31F40" w:rsidRDefault="00A31F40" w:rsidP="00A31F40">
      <w:pPr>
        <w:pStyle w:val="ListParagraph"/>
        <w:numPr>
          <w:ilvl w:val="0"/>
          <w:numId w:val="22"/>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 xml:space="preserve">See discussion under </w:t>
      </w:r>
      <w:r>
        <w:rPr>
          <w:rFonts w:ascii="Times New Roman" w:hAnsi="Times New Roman"/>
          <w:szCs w:val="24"/>
        </w:rPr>
        <w:t xml:space="preserve">s.14(2) </w:t>
      </w:r>
      <w:r w:rsidRPr="00A31F40">
        <w:rPr>
          <w:rFonts w:ascii="Times New Roman" w:hAnsi="Times New Roman"/>
          <w:szCs w:val="24"/>
        </w:rPr>
        <w:t>SGA 1979</w:t>
      </w:r>
    </w:p>
    <w:p w14:paraId="110F7031" w14:textId="77777777" w:rsidR="00A31F40" w:rsidRPr="00A31F40" w:rsidRDefault="00A31F4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lastRenderedPageBreak/>
        <w:t>Goods supplied under the contract</w:t>
      </w:r>
    </w:p>
    <w:p w14:paraId="184FBBA7" w14:textId="5B40DD86" w:rsidR="00A31F40" w:rsidRPr="00A31F40" w:rsidRDefault="00A31F40" w:rsidP="00A31F40">
      <w:pPr>
        <w:pStyle w:val="ListParagraph"/>
        <w:numPr>
          <w:ilvl w:val="0"/>
          <w:numId w:val="22"/>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szCs w:val="24"/>
        </w:rPr>
        <w:t xml:space="preserve">See discussion under </w:t>
      </w:r>
      <w:r>
        <w:rPr>
          <w:rFonts w:ascii="Times New Roman" w:hAnsi="Times New Roman"/>
          <w:szCs w:val="24"/>
        </w:rPr>
        <w:t xml:space="preserve">s.14(2) </w:t>
      </w:r>
      <w:r w:rsidRPr="00A31F40">
        <w:rPr>
          <w:rFonts w:ascii="Times New Roman" w:hAnsi="Times New Roman"/>
          <w:szCs w:val="24"/>
        </w:rPr>
        <w:t>SGA 1979</w:t>
      </w:r>
    </w:p>
    <w:p w14:paraId="0E0B1414" w14:textId="003CBF22" w:rsidR="00A31F40" w:rsidRPr="00A31F40" w:rsidRDefault="00A00B60" w:rsidP="00A31F40">
      <w:pPr>
        <w:pStyle w:val="Heading1"/>
        <w:numPr>
          <w:ilvl w:val="1"/>
          <w:numId w:val="16"/>
        </w:numPr>
        <w:snapToGrid w:val="0"/>
        <w:spacing w:beforeLines="120" w:before="288" w:afterLines="120" w:after="288"/>
        <w:jc w:val="both"/>
        <w:rPr>
          <w:rFonts w:ascii="Times New Roman" w:hAnsi="Times New Roman"/>
          <w:sz w:val="24"/>
          <w:szCs w:val="24"/>
        </w:rPr>
      </w:pPr>
      <w:r w:rsidRPr="00A31F40">
        <w:rPr>
          <w:rFonts w:ascii="Times New Roman" w:hAnsi="Times New Roman"/>
          <w:sz w:val="24"/>
          <w:szCs w:val="24"/>
        </w:rPr>
        <w:t xml:space="preserve"> </w:t>
      </w:r>
      <w:r w:rsidR="00A31F40" w:rsidRPr="00A31F40">
        <w:rPr>
          <w:rFonts w:ascii="Times New Roman" w:hAnsi="Times New Roman"/>
          <w:sz w:val="24"/>
          <w:szCs w:val="24"/>
        </w:rPr>
        <w:t>‘Particular Purpose’</w:t>
      </w:r>
    </w:p>
    <w:p w14:paraId="5A0DED00" w14:textId="77777777" w:rsidR="00A31F40" w:rsidRPr="00A31F40" w:rsidRDefault="00A31F40" w:rsidP="00A31F40">
      <w:pPr>
        <w:pStyle w:val="ListParagraph"/>
        <w:numPr>
          <w:ilvl w:val="0"/>
          <w:numId w:val="2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 xml:space="preserve">Griffiths v. Peter Conway Ltd </w:t>
      </w:r>
      <w:r w:rsidRPr="00A31F40">
        <w:rPr>
          <w:rFonts w:ascii="Times New Roman" w:hAnsi="Times New Roman"/>
          <w:szCs w:val="24"/>
        </w:rPr>
        <w:t>[1939] 1 All ER 685</w:t>
      </w:r>
    </w:p>
    <w:p w14:paraId="6349F981" w14:textId="77777777" w:rsidR="00A31F40" w:rsidRPr="00A31F40" w:rsidRDefault="00A31F40" w:rsidP="00A31F40">
      <w:pPr>
        <w:pStyle w:val="ListParagraph"/>
        <w:numPr>
          <w:ilvl w:val="0"/>
          <w:numId w:val="23"/>
        </w:numPr>
        <w:snapToGrid w:val="0"/>
        <w:spacing w:beforeLines="120" w:before="288" w:afterLines="120" w:after="288"/>
        <w:contextualSpacing w:val="0"/>
        <w:jc w:val="both"/>
        <w:rPr>
          <w:rFonts w:ascii="Times New Roman" w:hAnsi="Times New Roman"/>
          <w:szCs w:val="24"/>
        </w:rPr>
      </w:pPr>
      <w:r w:rsidRPr="00A31F40">
        <w:rPr>
          <w:rFonts w:ascii="Times New Roman" w:hAnsi="Times New Roman"/>
          <w:i/>
          <w:szCs w:val="24"/>
        </w:rPr>
        <w:t>Slater v. Finning</w:t>
      </w:r>
      <w:r w:rsidRPr="00A31F40">
        <w:rPr>
          <w:rFonts w:ascii="Times New Roman" w:hAnsi="Times New Roman"/>
          <w:szCs w:val="24"/>
        </w:rPr>
        <w:t xml:space="preserve"> [1997] AC 473</w:t>
      </w:r>
    </w:p>
    <w:p w14:paraId="1D2FBB90" w14:textId="02B9BC8A" w:rsidR="00A00B60" w:rsidRPr="00A00B60" w:rsidRDefault="00A31F40" w:rsidP="00A00B60">
      <w:pPr>
        <w:pStyle w:val="ListParagraph"/>
        <w:numPr>
          <w:ilvl w:val="0"/>
          <w:numId w:val="23"/>
        </w:numPr>
        <w:snapToGrid w:val="0"/>
        <w:spacing w:beforeLines="120" w:before="288" w:afterLines="120" w:after="288"/>
        <w:contextualSpacing w:val="0"/>
        <w:jc w:val="both"/>
        <w:rPr>
          <w:rFonts w:ascii="Times New Roman" w:hAnsi="Times New Roman"/>
          <w:szCs w:val="24"/>
        </w:rPr>
      </w:pPr>
      <w:proofErr w:type="spellStart"/>
      <w:r w:rsidRPr="00A31F40">
        <w:rPr>
          <w:rFonts w:ascii="Times New Roman" w:hAnsi="Times New Roman"/>
          <w:i/>
          <w:szCs w:val="24"/>
        </w:rPr>
        <w:t>Ashington</w:t>
      </w:r>
      <w:proofErr w:type="spellEnd"/>
      <w:r w:rsidRPr="00A31F40">
        <w:rPr>
          <w:rFonts w:ascii="Times New Roman" w:hAnsi="Times New Roman"/>
          <w:i/>
          <w:szCs w:val="24"/>
        </w:rPr>
        <w:t xml:space="preserve"> Piggeries Ltd v. Christopher Hill Ltd</w:t>
      </w:r>
      <w:r w:rsidRPr="00A31F40">
        <w:rPr>
          <w:rFonts w:ascii="Times New Roman" w:hAnsi="Times New Roman"/>
          <w:szCs w:val="24"/>
        </w:rPr>
        <w:t xml:space="preserve"> [1972] AC 441</w:t>
      </w:r>
    </w:p>
    <w:p w14:paraId="1B10C2F4" w14:textId="357D2636" w:rsidR="00A31F40" w:rsidRPr="00A00B60" w:rsidRDefault="00A31F40" w:rsidP="00A00B60">
      <w:pPr>
        <w:pStyle w:val="Heading1"/>
        <w:numPr>
          <w:ilvl w:val="1"/>
          <w:numId w:val="16"/>
        </w:numPr>
        <w:snapToGrid w:val="0"/>
        <w:spacing w:beforeLines="120" w:before="288" w:afterLines="120" w:after="288"/>
        <w:jc w:val="both"/>
        <w:rPr>
          <w:rFonts w:ascii="Times New Roman" w:hAnsi="Times New Roman"/>
          <w:sz w:val="24"/>
          <w:szCs w:val="24"/>
        </w:rPr>
      </w:pPr>
      <w:r w:rsidRPr="00A00B60">
        <w:rPr>
          <w:rFonts w:ascii="Times New Roman" w:hAnsi="Times New Roman"/>
          <w:sz w:val="24"/>
          <w:szCs w:val="24"/>
        </w:rPr>
        <w:t>Exceptions:</w:t>
      </w:r>
    </w:p>
    <w:p w14:paraId="6D13D3D8" w14:textId="77777777" w:rsidR="00A31F40" w:rsidRPr="00A31F40" w:rsidRDefault="00A31F40" w:rsidP="00A00B60">
      <w:pPr>
        <w:pStyle w:val="ListParagraph"/>
        <w:snapToGrid w:val="0"/>
        <w:spacing w:beforeLines="120" w:before="288" w:afterLines="120" w:after="288"/>
        <w:ind w:left="1440"/>
        <w:contextualSpacing w:val="0"/>
        <w:jc w:val="both"/>
        <w:rPr>
          <w:rFonts w:ascii="Times New Roman" w:hAnsi="Times New Roman"/>
          <w:szCs w:val="24"/>
        </w:rPr>
      </w:pPr>
      <w:r w:rsidRPr="00A31F40">
        <w:rPr>
          <w:rFonts w:ascii="Times New Roman" w:hAnsi="Times New Roman"/>
          <w:szCs w:val="24"/>
        </w:rPr>
        <w:t xml:space="preserve">SOGA 1979, s 14(3) </w:t>
      </w:r>
    </w:p>
    <w:p w14:paraId="2CB2F111"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 </w:t>
      </w:r>
      <w:r w:rsidRPr="00A31F40">
        <w:rPr>
          <w:rFonts w:ascii="Times New Roman" w:hAnsi="Times New Roman"/>
          <w:szCs w:val="24"/>
          <w:lang w:val="en-US"/>
        </w:rPr>
        <w:t xml:space="preserve">except where the circumstances show that the buyer does not rely, or that it is </w:t>
      </w:r>
      <w:r w:rsidRPr="00A31F40">
        <w:rPr>
          <w:rFonts w:ascii="Times New Roman" w:hAnsi="Times New Roman"/>
          <w:b/>
          <w:szCs w:val="24"/>
          <w:lang w:val="en-US"/>
        </w:rPr>
        <w:t>unreasonable for him to rely, on the skill or judgment of the seller</w:t>
      </w:r>
      <w:r w:rsidRPr="00A31F40">
        <w:rPr>
          <w:rFonts w:ascii="Times New Roman" w:hAnsi="Times New Roman"/>
          <w:szCs w:val="24"/>
          <w:lang w:val="en-US"/>
        </w:rPr>
        <w:t xml:space="preserve"> or credit-broker”</w:t>
      </w:r>
    </w:p>
    <w:p w14:paraId="67D6ECB8" w14:textId="77777777" w:rsidR="00A31F40" w:rsidRPr="00A31F40" w:rsidRDefault="00A31F40" w:rsidP="00A00B60">
      <w:pPr>
        <w:pStyle w:val="ListParagraph"/>
        <w:numPr>
          <w:ilvl w:val="1"/>
          <w:numId w:val="10"/>
        </w:numPr>
        <w:snapToGrid w:val="0"/>
        <w:spacing w:beforeLines="120" w:before="288" w:afterLines="120" w:after="288"/>
        <w:ind w:left="2520"/>
        <w:contextualSpacing w:val="0"/>
        <w:jc w:val="both"/>
        <w:rPr>
          <w:rFonts w:ascii="Times New Roman" w:hAnsi="Times New Roman"/>
          <w:szCs w:val="24"/>
        </w:rPr>
      </w:pPr>
      <w:r w:rsidRPr="00A31F40">
        <w:rPr>
          <w:rFonts w:ascii="Times New Roman" w:hAnsi="Times New Roman"/>
          <w:i/>
          <w:szCs w:val="24"/>
        </w:rPr>
        <w:t>Jewson v. Kelly</w:t>
      </w:r>
      <w:r w:rsidRPr="00A31F40">
        <w:rPr>
          <w:rFonts w:ascii="Times New Roman" w:hAnsi="Times New Roman"/>
          <w:szCs w:val="24"/>
        </w:rPr>
        <w:t xml:space="preserve"> [2003] EWCA </w:t>
      </w:r>
      <w:proofErr w:type="spellStart"/>
      <w:r w:rsidRPr="00A31F40">
        <w:rPr>
          <w:rFonts w:ascii="Times New Roman" w:hAnsi="Times New Roman"/>
          <w:szCs w:val="24"/>
        </w:rPr>
        <w:t>Civ</w:t>
      </w:r>
      <w:proofErr w:type="spellEnd"/>
      <w:r w:rsidRPr="00A31F40">
        <w:rPr>
          <w:rFonts w:ascii="Times New Roman" w:hAnsi="Times New Roman"/>
          <w:szCs w:val="24"/>
        </w:rPr>
        <w:t xml:space="preserve"> 1030</w:t>
      </w:r>
    </w:p>
    <w:p w14:paraId="3B443CFD" w14:textId="77777777" w:rsidR="00A31F40" w:rsidRPr="00A31F40" w:rsidRDefault="00A31F40" w:rsidP="00A31F40">
      <w:pPr>
        <w:snapToGrid w:val="0"/>
        <w:spacing w:beforeLines="120" w:before="288" w:afterLines="120" w:after="288"/>
        <w:jc w:val="both"/>
        <w:rPr>
          <w:rFonts w:ascii="Times New Roman" w:hAnsi="Times New Roman"/>
          <w:b/>
          <w:szCs w:val="24"/>
        </w:rPr>
      </w:pPr>
    </w:p>
    <w:p w14:paraId="43E49033" w14:textId="45D309E0" w:rsidR="00A31F40" w:rsidRPr="00A31F40" w:rsidRDefault="00A31F40" w:rsidP="00A31F40">
      <w:pPr>
        <w:snapToGrid w:val="0"/>
        <w:spacing w:beforeLines="120" w:before="288" w:afterLines="120" w:after="288"/>
        <w:jc w:val="both"/>
        <w:rPr>
          <w:rFonts w:ascii="Times New Roman" w:hAnsi="Times New Roman"/>
          <w:b/>
          <w:szCs w:val="24"/>
        </w:rPr>
      </w:pPr>
      <w:r>
        <w:rPr>
          <w:rFonts w:ascii="Times New Roman" w:hAnsi="Times New Roman"/>
          <w:b/>
          <w:szCs w:val="24"/>
        </w:rPr>
        <w:t>B</w:t>
      </w:r>
      <w:r w:rsidRPr="00A31F40">
        <w:rPr>
          <w:rFonts w:ascii="Times New Roman" w:hAnsi="Times New Roman"/>
          <w:b/>
          <w:szCs w:val="24"/>
        </w:rPr>
        <w:t>. Consumer Rights Act 2015:</w:t>
      </w:r>
    </w:p>
    <w:p w14:paraId="327CC9A6" w14:textId="3AF6BC51" w:rsidR="00A31F40" w:rsidRPr="00A00B60" w:rsidRDefault="00A00B60" w:rsidP="00A00B60">
      <w:pPr>
        <w:pStyle w:val="BodyText"/>
        <w:numPr>
          <w:ilvl w:val="0"/>
          <w:numId w:val="16"/>
        </w:numPr>
        <w:snapToGrid w:val="0"/>
        <w:spacing w:beforeLines="120" w:before="288" w:afterLines="120" w:after="288"/>
        <w:jc w:val="both"/>
        <w:rPr>
          <w:b/>
        </w:rPr>
      </w:pPr>
      <w:r w:rsidRPr="00A00B60">
        <w:rPr>
          <w:b/>
        </w:rPr>
        <w:t xml:space="preserve">s.14(9) </w:t>
      </w:r>
      <w:r w:rsidR="00A31F40" w:rsidRPr="00A00B60">
        <w:rPr>
          <w:b/>
        </w:rPr>
        <w:t xml:space="preserve">SGA 1979, as amended by CRA 2015: </w:t>
      </w:r>
    </w:p>
    <w:p w14:paraId="7850A5F7" w14:textId="53E7D5E1" w:rsidR="00A31F40" w:rsidRPr="00A31F40" w:rsidRDefault="00A31F40" w:rsidP="00A00B6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w:t>
      </w:r>
      <w:r w:rsidR="00A00B60" w:rsidRPr="00A31F40">
        <w:rPr>
          <w:rFonts w:ascii="Times New Roman" w:hAnsi="Times New Roman"/>
          <w:szCs w:val="24"/>
        </w:rPr>
        <w:t>s 14</w:t>
      </w:r>
      <w:r w:rsidR="00A00B60">
        <w:rPr>
          <w:rFonts w:ascii="Times New Roman" w:hAnsi="Times New Roman"/>
          <w:szCs w:val="24"/>
        </w:rPr>
        <w:t xml:space="preserve">, </w:t>
      </w:r>
      <w:r w:rsidRPr="00A31F40">
        <w:rPr>
          <w:rFonts w:ascii="Times New Roman" w:hAnsi="Times New Roman"/>
          <w:szCs w:val="24"/>
        </w:rPr>
        <w:t xml:space="preserve">SGA 1979] </w:t>
      </w:r>
      <w:r w:rsidRPr="00A31F40">
        <w:rPr>
          <w:rFonts w:ascii="Times New Roman" w:hAnsi="Times New Roman"/>
          <w:b/>
          <w:szCs w:val="24"/>
        </w:rPr>
        <w:t xml:space="preserve">does not apply to a contract to which </w:t>
      </w:r>
      <w:hyperlink r:id="rId7" w:history="1">
        <w:r w:rsidRPr="00A31F40">
          <w:rPr>
            <w:rFonts w:ascii="Times New Roman" w:hAnsi="Times New Roman"/>
            <w:b/>
            <w:szCs w:val="24"/>
          </w:rPr>
          <w:t>Chapter 2 of Part 1</w:t>
        </w:r>
      </w:hyperlink>
      <w:r w:rsidRPr="00A31F40">
        <w:rPr>
          <w:rFonts w:ascii="Times New Roman" w:hAnsi="Times New Roman"/>
          <w:b/>
          <w:szCs w:val="24"/>
        </w:rPr>
        <w:t xml:space="preserve"> of the </w:t>
      </w:r>
      <w:hyperlink r:id="rId8" w:history="1">
        <w:r w:rsidRPr="00A31F40">
          <w:rPr>
            <w:rFonts w:ascii="Times New Roman" w:hAnsi="Times New Roman"/>
            <w:b/>
            <w:szCs w:val="24"/>
          </w:rPr>
          <w:t>Consumer Rights Act 2015</w:t>
        </w:r>
      </w:hyperlink>
      <w:r w:rsidRPr="00A31F40">
        <w:rPr>
          <w:rFonts w:ascii="Times New Roman" w:hAnsi="Times New Roman"/>
          <w:szCs w:val="24"/>
        </w:rPr>
        <w:t xml:space="preserve"> </w:t>
      </w:r>
      <w:r w:rsidRPr="00A31F40">
        <w:rPr>
          <w:rFonts w:ascii="Times New Roman" w:hAnsi="Times New Roman"/>
          <w:b/>
          <w:szCs w:val="24"/>
        </w:rPr>
        <w:t>applies</w:t>
      </w:r>
      <w:r w:rsidRPr="00A31F40">
        <w:rPr>
          <w:rFonts w:ascii="Times New Roman" w:hAnsi="Times New Roman"/>
          <w:szCs w:val="24"/>
        </w:rPr>
        <w:t xml:space="preserve"> (but see the provision made about such contracts in </w:t>
      </w:r>
      <w:hyperlink r:id="rId9" w:history="1">
        <w:r w:rsidRPr="00A31F40">
          <w:rPr>
            <w:rFonts w:ascii="Times New Roman" w:hAnsi="Times New Roman"/>
            <w:szCs w:val="24"/>
          </w:rPr>
          <w:t>sections 9, 10</w:t>
        </w:r>
      </w:hyperlink>
      <w:r w:rsidRPr="00A31F40">
        <w:rPr>
          <w:rFonts w:ascii="Times New Roman" w:hAnsi="Times New Roman"/>
          <w:szCs w:val="24"/>
        </w:rPr>
        <w:t xml:space="preserve"> and </w:t>
      </w:r>
      <w:hyperlink r:id="rId10" w:history="1">
        <w:r w:rsidRPr="00A31F40">
          <w:rPr>
            <w:rFonts w:ascii="Times New Roman" w:hAnsi="Times New Roman"/>
            <w:szCs w:val="24"/>
          </w:rPr>
          <w:t>18</w:t>
        </w:r>
      </w:hyperlink>
      <w:r w:rsidRPr="00A31F40">
        <w:rPr>
          <w:rFonts w:ascii="Times New Roman" w:hAnsi="Times New Roman"/>
          <w:szCs w:val="24"/>
        </w:rPr>
        <w:t xml:space="preserve"> of that Act).</w:t>
      </w:r>
    </w:p>
    <w:p w14:paraId="48FBEB91" w14:textId="77777777" w:rsidR="00A31F40" w:rsidRPr="00A31F40" w:rsidRDefault="00A31F40" w:rsidP="00A31F40">
      <w:pPr>
        <w:snapToGrid w:val="0"/>
        <w:spacing w:beforeLines="120" w:before="288" w:afterLines="120" w:after="288"/>
        <w:jc w:val="both"/>
        <w:rPr>
          <w:rFonts w:ascii="Times New Roman" w:hAnsi="Times New Roman"/>
          <w:b/>
          <w:szCs w:val="24"/>
        </w:rPr>
      </w:pPr>
    </w:p>
    <w:p w14:paraId="0388F6D1" w14:textId="05DCBB23" w:rsidR="00A31F40" w:rsidRPr="00A31F40" w:rsidRDefault="00A00B60" w:rsidP="00A00B60">
      <w:pPr>
        <w:pStyle w:val="BodyText"/>
        <w:numPr>
          <w:ilvl w:val="0"/>
          <w:numId w:val="16"/>
        </w:numPr>
        <w:snapToGrid w:val="0"/>
        <w:spacing w:beforeLines="120" w:before="288" w:afterLines="120" w:after="288"/>
        <w:jc w:val="both"/>
        <w:rPr>
          <w:b/>
        </w:rPr>
      </w:pPr>
      <w:r>
        <w:rPr>
          <w:b/>
        </w:rPr>
        <w:t xml:space="preserve">S.9 </w:t>
      </w:r>
      <w:r w:rsidR="00A31F40" w:rsidRPr="00A31F40">
        <w:rPr>
          <w:b/>
        </w:rPr>
        <w:t>CRA 2015: goods to be of satisfactory quality</w:t>
      </w:r>
    </w:p>
    <w:p w14:paraId="38715AEF"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 (1) Every contract to supply goods </w:t>
      </w:r>
      <w:r w:rsidRPr="00A31F40">
        <w:rPr>
          <w:rFonts w:ascii="Times New Roman" w:hAnsi="Times New Roman"/>
          <w:b/>
          <w:szCs w:val="24"/>
        </w:rPr>
        <w:t>is to be treated as including a term</w:t>
      </w:r>
      <w:r w:rsidRPr="00A31F40">
        <w:rPr>
          <w:rFonts w:ascii="Times New Roman" w:hAnsi="Times New Roman"/>
          <w:szCs w:val="24"/>
        </w:rPr>
        <w:t xml:space="preserve"> that the </w:t>
      </w:r>
      <w:r w:rsidRPr="00A31F40">
        <w:rPr>
          <w:rFonts w:ascii="Times New Roman" w:hAnsi="Times New Roman"/>
          <w:b/>
          <w:szCs w:val="24"/>
        </w:rPr>
        <w:t>quality of the goods is satisfactory</w:t>
      </w:r>
      <w:r w:rsidRPr="00A31F40">
        <w:rPr>
          <w:rFonts w:ascii="Times New Roman" w:hAnsi="Times New Roman"/>
          <w:szCs w:val="24"/>
        </w:rPr>
        <w:t>.</w:t>
      </w:r>
    </w:p>
    <w:p w14:paraId="6FBA66B3"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(2) The quality of goods is satisfactory </w:t>
      </w:r>
      <w:r w:rsidRPr="00A31F40">
        <w:rPr>
          <w:rFonts w:ascii="Times New Roman" w:hAnsi="Times New Roman"/>
          <w:b/>
          <w:szCs w:val="24"/>
        </w:rPr>
        <w:t>if they meet the standard that a reasonable person would consider satisfactory</w:t>
      </w:r>
      <w:r w:rsidRPr="00A31F40">
        <w:rPr>
          <w:rFonts w:ascii="Times New Roman" w:hAnsi="Times New Roman"/>
          <w:szCs w:val="24"/>
        </w:rPr>
        <w:t>, taking account of—</w:t>
      </w:r>
    </w:p>
    <w:p w14:paraId="5D02E619"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(a) any </w:t>
      </w:r>
      <w:r w:rsidRPr="00A31F40">
        <w:rPr>
          <w:rFonts w:ascii="Times New Roman" w:hAnsi="Times New Roman"/>
          <w:b/>
          <w:szCs w:val="24"/>
        </w:rPr>
        <w:t>description</w:t>
      </w:r>
      <w:r w:rsidRPr="00A31F40">
        <w:rPr>
          <w:rFonts w:ascii="Times New Roman" w:hAnsi="Times New Roman"/>
          <w:szCs w:val="24"/>
        </w:rPr>
        <w:t xml:space="preserve"> of the goods,</w:t>
      </w:r>
    </w:p>
    <w:p w14:paraId="53423DB3"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(b) the </w:t>
      </w:r>
      <w:r w:rsidRPr="00A31F40">
        <w:rPr>
          <w:rFonts w:ascii="Times New Roman" w:hAnsi="Times New Roman"/>
          <w:b/>
          <w:szCs w:val="24"/>
        </w:rPr>
        <w:t>price</w:t>
      </w:r>
      <w:r w:rsidRPr="00A31F40">
        <w:rPr>
          <w:rFonts w:ascii="Times New Roman" w:hAnsi="Times New Roman"/>
          <w:szCs w:val="24"/>
        </w:rPr>
        <w:t xml:space="preserve"> or other consideration for the goods (if relevant), and</w:t>
      </w:r>
    </w:p>
    <w:p w14:paraId="2F45D618"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all the </w:t>
      </w:r>
      <w:r w:rsidRPr="00A31F40">
        <w:rPr>
          <w:rFonts w:ascii="Times New Roman" w:hAnsi="Times New Roman"/>
          <w:b/>
          <w:szCs w:val="24"/>
        </w:rPr>
        <w:t>other relevant circumstances</w:t>
      </w:r>
      <w:r w:rsidRPr="00A31F40">
        <w:rPr>
          <w:rFonts w:ascii="Times New Roman" w:hAnsi="Times New Roman"/>
          <w:szCs w:val="24"/>
        </w:rPr>
        <w:t xml:space="preserve"> (see subsection (5)).</w:t>
      </w:r>
    </w:p>
    <w:p w14:paraId="253316EF"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lastRenderedPageBreak/>
        <w:t xml:space="preserve">(3) The quality of goods </w:t>
      </w:r>
      <w:r w:rsidRPr="00A31F40">
        <w:rPr>
          <w:rFonts w:ascii="Times New Roman" w:hAnsi="Times New Roman"/>
          <w:b/>
          <w:szCs w:val="24"/>
        </w:rPr>
        <w:t>includes their state and condition</w:t>
      </w:r>
      <w:r w:rsidRPr="00A31F40">
        <w:rPr>
          <w:rFonts w:ascii="Times New Roman" w:hAnsi="Times New Roman"/>
          <w:szCs w:val="24"/>
        </w:rPr>
        <w:t>; and the following aspects (among others) are in appropriate cases aspects of the quality of goods—</w:t>
      </w:r>
    </w:p>
    <w:p w14:paraId="34039BDA"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(a) </w:t>
      </w:r>
      <w:r w:rsidRPr="00A31F40">
        <w:rPr>
          <w:rFonts w:ascii="Times New Roman" w:hAnsi="Times New Roman"/>
          <w:b/>
          <w:szCs w:val="24"/>
        </w:rPr>
        <w:t>fitness for all the purposes</w:t>
      </w:r>
      <w:r w:rsidRPr="00A31F40">
        <w:rPr>
          <w:rFonts w:ascii="Times New Roman" w:hAnsi="Times New Roman"/>
          <w:szCs w:val="24"/>
        </w:rPr>
        <w:t xml:space="preserve"> for which goods of that kind are </w:t>
      </w:r>
      <w:r w:rsidRPr="00A31F40">
        <w:rPr>
          <w:rFonts w:ascii="Times New Roman" w:hAnsi="Times New Roman"/>
          <w:b/>
          <w:szCs w:val="24"/>
        </w:rPr>
        <w:t>usually</w:t>
      </w:r>
      <w:r w:rsidRPr="00A31F40">
        <w:rPr>
          <w:rFonts w:ascii="Times New Roman" w:hAnsi="Times New Roman"/>
          <w:szCs w:val="24"/>
        </w:rPr>
        <w:t xml:space="preserve"> supplied;</w:t>
      </w:r>
    </w:p>
    <w:p w14:paraId="097EC98C"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(b) </w:t>
      </w:r>
      <w:r w:rsidRPr="00A31F40">
        <w:rPr>
          <w:rFonts w:ascii="Times New Roman" w:hAnsi="Times New Roman"/>
          <w:b/>
          <w:szCs w:val="24"/>
        </w:rPr>
        <w:t>appearance and finish</w:t>
      </w:r>
      <w:r w:rsidRPr="00A31F40">
        <w:rPr>
          <w:rFonts w:ascii="Times New Roman" w:hAnsi="Times New Roman"/>
          <w:szCs w:val="24"/>
        </w:rPr>
        <w:t>;</w:t>
      </w:r>
    </w:p>
    <w:p w14:paraId="6006C10C"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w:t>
      </w:r>
      <w:r w:rsidRPr="00A31F40">
        <w:rPr>
          <w:rFonts w:ascii="Times New Roman" w:hAnsi="Times New Roman"/>
          <w:b/>
          <w:szCs w:val="24"/>
        </w:rPr>
        <w:t>freedom from minor defects</w:t>
      </w:r>
      <w:r w:rsidRPr="00A31F40">
        <w:rPr>
          <w:rFonts w:ascii="Times New Roman" w:hAnsi="Times New Roman"/>
          <w:szCs w:val="24"/>
        </w:rPr>
        <w:t>;</w:t>
      </w:r>
    </w:p>
    <w:p w14:paraId="7E28C43E"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(d) </w:t>
      </w:r>
      <w:r w:rsidRPr="00A31F40">
        <w:rPr>
          <w:rFonts w:ascii="Times New Roman" w:hAnsi="Times New Roman"/>
          <w:b/>
          <w:szCs w:val="24"/>
        </w:rPr>
        <w:t>safety</w:t>
      </w:r>
      <w:r w:rsidRPr="00A31F40">
        <w:rPr>
          <w:rFonts w:ascii="Times New Roman" w:hAnsi="Times New Roman"/>
          <w:szCs w:val="24"/>
        </w:rPr>
        <w:t>;</w:t>
      </w:r>
    </w:p>
    <w:p w14:paraId="7CFD8B63"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(e) </w:t>
      </w:r>
      <w:r w:rsidRPr="00A31F40">
        <w:rPr>
          <w:rFonts w:ascii="Times New Roman" w:hAnsi="Times New Roman"/>
          <w:b/>
          <w:szCs w:val="24"/>
        </w:rPr>
        <w:t>durability</w:t>
      </w:r>
      <w:r w:rsidRPr="00A31F40">
        <w:rPr>
          <w:rFonts w:ascii="Times New Roman" w:hAnsi="Times New Roman"/>
          <w:szCs w:val="24"/>
        </w:rPr>
        <w:t>.</w:t>
      </w:r>
    </w:p>
    <w:p w14:paraId="25D94163" w14:textId="77777777" w:rsidR="00A31F40" w:rsidRPr="00A31F40" w:rsidRDefault="00A31F40" w:rsidP="00A31F40">
      <w:pPr>
        <w:snapToGrid w:val="0"/>
        <w:spacing w:beforeLines="120" w:before="288" w:afterLines="120" w:after="288"/>
        <w:jc w:val="both"/>
        <w:rPr>
          <w:rFonts w:ascii="Times New Roman" w:hAnsi="Times New Roman"/>
          <w:b/>
          <w:szCs w:val="24"/>
        </w:rPr>
      </w:pPr>
    </w:p>
    <w:p w14:paraId="1AAE4683" w14:textId="77777777" w:rsidR="00A31F40" w:rsidRPr="00A31F40" w:rsidRDefault="00A31F40" w:rsidP="00A00B60">
      <w:pPr>
        <w:pStyle w:val="BodyText"/>
        <w:numPr>
          <w:ilvl w:val="1"/>
          <w:numId w:val="16"/>
        </w:numPr>
        <w:snapToGrid w:val="0"/>
        <w:spacing w:beforeLines="120" w:before="288" w:afterLines="120" w:after="288"/>
        <w:jc w:val="both"/>
        <w:rPr>
          <w:b/>
        </w:rPr>
      </w:pPr>
      <w:r w:rsidRPr="00A31F40">
        <w:rPr>
          <w:b/>
        </w:rPr>
        <w:t>Exceptions:</w:t>
      </w:r>
    </w:p>
    <w:p w14:paraId="2AD3D75F" w14:textId="2CCB5F76" w:rsidR="00A31F40" w:rsidRPr="00A31F40" w:rsidRDefault="00A00B60" w:rsidP="00A00B60">
      <w:pPr>
        <w:snapToGrid w:val="0"/>
        <w:spacing w:beforeLines="120" w:before="288" w:afterLines="120" w:after="288"/>
        <w:ind w:left="1440"/>
        <w:jc w:val="both"/>
        <w:rPr>
          <w:rFonts w:ascii="Times New Roman" w:hAnsi="Times New Roman"/>
          <w:b/>
          <w:szCs w:val="24"/>
        </w:rPr>
      </w:pPr>
      <w:r w:rsidRPr="00A31F40">
        <w:rPr>
          <w:rFonts w:ascii="Times New Roman" w:hAnsi="Times New Roman"/>
          <w:b/>
          <w:szCs w:val="24"/>
        </w:rPr>
        <w:t>s</w:t>
      </w:r>
      <w:r>
        <w:rPr>
          <w:rFonts w:ascii="Times New Roman" w:hAnsi="Times New Roman"/>
          <w:b/>
          <w:szCs w:val="24"/>
        </w:rPr>
        <w:t>s</w:t>
      </w:r>
      <w:r w:rsidRPr="00A31F40">
        <w:rPr>
          <w:rFonts w:ascii="Times New Roman" w:hAnsi="Times New Roman"/>
          <w:b/>
          <w:szCs w:val="24"/>
        </w:rPr>
        <w:t>.9(</w:t>
      </w:r>
      <w:proofErr w:type="gramStart"/>
      <w:r w:rsidRPr="00A31F40">
        <w:rPr>
          <w:rFonts w:ascii="Times New Roman" w:hAnsi="Times New Roman"/>
          <w:b/>
          <w:szCs w:val="24"/>
        </w:rPr>
        <w:t>4)-(</w:t>
      </w:r>
      <w:proofErr w:type="gramEnd"/>
      <w:r w:rsidRPr="00A31F40">
        <w:rPr>
          <w:rFonts w:ascii="Times New Roman" w:hAnsi="Times New Roman"/>
          <w:b/>
          <w:szCs w:val="24"/>
        </w:rPr>
        <w:t>7)</w:t>
      </w:r>
      <w:r>
        <w:rPr>
          <w:rFonts w:ascii="Times New Roman" w:hAnsi="Times New Roman"/>
          <w:b/>
          <w:szCs w:val="24"/>
        </w:rPr>
        <w:t xml:space="preserve"> </w:t>
      </w:r>
      <w:r w:rsidR="00A31F40" w:rsidRPr="00A31F40">
        <w:rPr>
          <w:rFonts w:ascii="Times New Roman" w:hAnsi="Times New Roman"/>
          <w:b/>
          <w:szCs w:val="24"/>
        </w:rPr>
        <w:t>CRA 2015:</w:t>
      </w:r>
    </w:p>
    <w:p w14:paraId="1BFA31CE"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w:t>
      </w:r>
      <w:proofErr w:type="gramStart"/>
      <w:r w:rsidRPr="00A31F40">
        <w:rPr>
          <w:rFonts w:ascii="Times New Roman" w:hAnsi="Times New Roman"/>
          <w:szCs w:val="24"/>
        </w:rPr>
        <w:t>4)The</w:t>
      </w:r>
      <w:proofErr w:type="gramEnd"/>
      <w:r w:rsidRPr="00A31F40">
        <w:rPr>
          <w:rFonts w:ascii="Times New Roman" w:hAnsi="Times New Roman"/>
          <w:szCs w:val="24"/>
        </w:rPr>
        <w:t xml:space="preserve"> term mentioned in subsection (1) </w:t>
      </w:r>
      <w:r w:rsidRPr="00A31F40">
        <w:rPr>
          <w:rFonts w:ascii="Times New Roman" w:hAnsi="Times New Roman"/>
          <w:b/>
          <w:szCs w:val="24"/>
        </w:rPr>
        <w:t>does not cover anything</w:t>
      </w:r>
      <w:r w:rsidRPr="00A31F40">
        <w:rPr>
          <w:rFonts w:ascii="Times New Roman" w:hAnsi="Times New Roman"/>
          <w:szCs w:val="24"/>
        </w:rPr>
        <w:t xml:space="preserve"> which makes the quality of the goods unsatisfactory—</w:t>
      </w:r>
    </w:p>
    <w:p w14:paraId="68555A97"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(a) </w:t>
      </w:r>
      <w:r w:rsidRPr="00A31F40">
        <w:rPr>
          <w:rFonts w:ascii="Times New Roman" w:hAnsi="Times New Roman"/>
          <w:b/>
          <w:szCs w:val="24"/>
        </w:rPr>
        <w:t>which is specifically drawn to the consumer's attention</w:t>
      </w:r>
      <w:r w:rsidRPr="00A31F40">
        <w:rPr>
          <w:rFonts w:ascii="Times New Roman" w:hAnsi="Times New Roman"/>
          <w:szCs w:val="24"/>
        </w:rPr>
        <w:t xml:space="preserve"> before the contract is made,</w:t>
      </w:r>
    </w:p>
    <w:p w14:paraId="2D8139E2"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(b) where the </w:t>
      </w:r>
      <w:r w:rsidRPr="00A31F40">
        <w:rPr>
          <w:rFonts w:ascii="Times New Roman" w:hAnsi="Times New Roman"/>
          <w:b/>
          <w:szCs w:val="24"/>
        </w:rPr>
        <w:t>consumer examines the goods before the contract is made</w:t>
      </w:r>
      <w:r w:rsidRPr="00A31F40">
        <w:rPr>
          <w:rFonts w:ascii="Times New Roman" w:hAnsi="Times New Roman"/>
          <w:szCs w:val="24"/>
        </w:rPr>
        <w:t>, which that examination ought to reveal, or</w:t>
      </w:r>
    </w:p>
    <w:p w14:paraId="51966393" w14:textId="77777777" w:rsidR="00A31F40" w:rsidRPr="00A31F40" w:rsidRDefault="00A31F40" w:rsidP="00A00B60">
      <w:pPr>
        <w:snapToGrid w:val="0"/>
        <w:spacing w:beforeLines="120" w:before="288" w:afterLines="120" w:after="288"/>
        <w:ind w:left="2160"/>
        <w:jc w:val="both"/>
        <w:rPr>
          <w:rFonts w:ascii="Times New Roman" w:hAnsi="Times New Roman"/>
          <w:b/>
          <w:szCs w:val="24"/>
        </w:rPr>
      </w:pPr>
      <w:r w:rsidRPr="00A31F40">
        <w:rPr>
          <w:rFonts w:ascii="Times New Roman" w:hAnsi="Times New Roman"/>
          <w:szCs w:val="24"/>
        </w:rPr>
        <w:t xml:space="preserve">(c) in the case of a contract to supply goods by sample, which would have been </w:t>
      </w:r>
      <w:r w:rsidRPr="00A31F40">
        <w:rPr>
          <w:rFonts w:ascii="Times New Roman" w:hAnsi="Times New Roman"/>
          <w:b/>
          <w:szCs w:val="24"/>
        </w:rPr>
        <w:t>apparent on a reasonable examination of the sample</w:t>
      </w:r>
      <w:r w:rsidRPr="00A31F40">
        <w:rPr>
          <w:rFonts w:ascii="Times New Roman" w:hAnsi="Times New Roman"/>
          <w:szCs w:val="24"/>
        </w:rPr>
        <w:t>.</w:t>
      </w:r>
    </w:p>
    <w:p w14:paraId="1176DB64"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(5) The </w:t>
      </w:r>
      <w:r w:rsidRPr="00A31F40">
        <w:rPr>
          <w:rFonts w:ascii="Times New Roman" w:hAnsi="Times New Roman"/>
          <w:b/>
          <w:szCs w:val="24"/>
        </w:rPr>
        <w:t>relevant circumstances</w:t>
      </w:r>
      <w:r w:rsidRPr="00A31F40">
        <w:rPr>
          <w:rFonts w:ascii="Times New Roman" w:hAnsi="Times New Roman"/>
          <w:szCs w:val="24"/>
        </w:rPr>
        <w:t xml:space="preserve"> mentioned in subsection (2)(c) include </w:t>
      </w:r>
      <w:r w:rsidRPr="00A31F40">
        <w:rPr>
          <w:rFonts w:ascii="Times New Roman" w:hAnsi="Times New Roman"/>
          <w:b/>
          <w:szCs w:val="24"/>
        </w:rPr>
        <w:t>any public statement about the specific characteristics of the goods</w:t>
      </w:r>
      <w:r w:rsidRPr="00A31F40">
        <w:rPr>
          <w:rFonts w:ascii="Times New Roman" w:hAnsi="Times New Roman"/>
          <w:szCs w:val="24"/>
        </w:rPr>
        <w:t xml:space="preserve"> made by the trader, the producer or any representative of the trader or the producer.</w:t>
      </w:r>
    </w:p>
    <w:p w14:paraId="17CB4EC4"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(6) That includes, in particular, any public statement made in </w:t>
      </w:r>
      <w:r w:rsidRPr="00A31F40">
        <w:rPr>
          <w:rFonts w:ascii="Times New Roman" w:hAnsi="Times New Roman"/>
          <w:b/>
          <w:szCs w:val="24"/>
        </w:rPr>
        <w:t>advertising or labelling</w:t>
      </w:r>
      <w:r w:rsidRPr="00A31F40">
        <w:rPr>
          <w:rFonts w:ascii="Times New Roman" w:hAnsi="Times New Roman"/>
          <w:szCs w:val="24"/>
        </w:rPr>
        <w:t>.</w:t>
      </w:r>
    </w:p>
    <w:p w14:paraId="6D997AF5"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 (7) But a public statement is </w:t>
      </w:r>
      <w:r w:rsidRPr="00A31F40">
        <w:rPr>
          <w:rFonts w:ascii="Times New Roman" w:hAnsi="Times New Roman"/>
          <w:b/>
          <w:szCs w:val="24"/>
        </w:rPr>
        <w:t>not a relevant circumstance</w:t>
      </w:r>
      <w:r w:rsidRPr="00A31F40">
        <w:rPr>
          <w:rFonts w:ascii="Times New Roman" w:hAnsi="Times New Roman"/>
          <w:szCs w:val="24"/>
        </w:rPr>
        <w:t xml:space="preserve"> for the purposes of subsection (2)(c) </w:t>
      </w:r>
      <w:r w:rsidRPr="00A31F40">
        <w:rPr>
          <w:rFonts w:ascii="Times New Roman" w:hAnsi="Times New Roman"/>
          <w:b/>
          <w:szCs w:val="24"/>
        </w:rPr>
        <w:t>if the trader shows that</w:t>
      </w:r>
      <w:r w:rsidRPr="00A31F40">
        <w:rPr>
          <w:rFonts w:ascii="Times New Roman" w:hAnsi="Times New Roman"/>
          <w:szCs w:val="24"/>
        </w:rPr>
        <w:t>—</w:t>
      </w:r>
    </w:p>
    <w:p w14:paraId="340F0D54"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(a) when the contract was made, </w:t>
      </w:r>
      <w:r w:rsidRPr="00A31F40">
        <w:rPr>
          <w:rFonts w:ascii="Times New Roman" w:hAnsi="Times New Roman"/>
          <w:b/>
          <w:szCs w:val="24"/>
        </w:rPr>
        <w:t>the trader was not</w:t>
      </w:r>
      <w:r w:rsidRPr="00A31F40">
        <w:rPr>
          <w:rFonts w:ascii="Times New Roman" w:hAnsi="Times New Roman"/>
          <w:szCs w:val="24"/>
        </w:rPr>
        <w:t xml:space="preserve">, and could not reasonably have been, </w:t>
      </w:r>
      <w:r w:rsidRPr="00A31F40">
        <w:rPr>
          <w:rFonts w:ascii="Times New Roman" w:hAnsi="Times New Roman"/>
          <w:b/>
          <w:szCs w:val="24"/>
        </w:rPr>
        <w:t>aware of the statement</w:t>
      </w:r>
      <w:r w:rsidRPr="00A31F40">
        <w:rPr>
          <w:rFonts w:ascii="Times New Roman" w:hAnsi="Times New Roman"/>
          <w:szCs w:val="24"/>
        </w:rPr>
        <w:t>,</w:t>
      </w:r>
    </w:p>
    <w:p w14:paraId="407F20F7"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(b) before the contract was made, the </w:t>
      </w:r>
      <w:r w:rsidRPr="00A31F40">
        <w:rPr>
          <w:rFonts w:ascii="Times New Roman" w:hAnsi="Times New Roman"/>
          <w:b/>
          <w:szCs w:val="24"/>
        </w:rPr>
        <w:t>statement had been publicly withdrawn</w:t>
      </w:r>
      <w:r w:rsidRPr="00A31F40">
        <w:rPr>
          <w:rFonts w:ascii="Times New Roman" w:hAnsi="Times New Roman"/>
          <w:szCs w:val="24"/>
        </w:rPr>
        <w:t xml:space="preserve"> or, to the extent that it contained anything which was incorrect or misleading, it had been </w:t>
      </w:r>
      <w:r w:rsidRPr="00A31F40">
        <w:rPr>
          <w:rFonts w:ascii="Times New Roman" w:hAnsi="Times New Roman"/>
          <w:b/>
          <w:szCs w:val="24"/>
        </w:rPr>
        <w:t>publicly corrected</w:t>
      </w:r>
      <w:r w:rsidRPr="00A31F40">
        <w:rPr>
          <w:rFonts w:ascii="Times New Roman" w:hAnsi="Times New Roman"/>
          <w:szCs w:val="24"/>
        </w:rPr>
        <w:t>, or</w:t>
      </w:r>
    </w:p>
    <w:p w14:paraId="68206836"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lastRenderedPageBreak/>
        <w:t xml:space="preserve">(c) the consumer's decision to contract for the goods </w:t>
      </w:r>
      <w:r w:rsidRPr="00A31F40">
        <w:rPr>
          <w:rFonts w:ascii="Times New Roman" w:hAnsi="Times New Roman"/>
          <w:b/>
          <w:szCs w:val="24"/>
        </w:rPr>
        <w:t>could not have been influenced by the statement</w:t>
      </w:r>
      <w:r w:rsidRPr="00A31F40">
        <w:rPr>
          <w:rFonts w:ascii="Times New Roman" w:hAnsi="Times New Roman"/>
          <w:szCs w:val="24"/>
        </w:rPr>
        <w:t>.</w:t>
      </w:r>
    </w:p>
    <w:p w14:paraId="3E4AE092" w14:textId="77777777" w:rsidR="00A31F40" w:rsidRPr="00A31F40" w:rsidRDefault="00A31F40" w:rsidP="00A00B60">
      <w:pPr>
        <w:snapToGrid w:val="0"/>
        <w:spacing w:beforeLines="120" w:before="288" w:afterLines="120" w:after="288"/>
        <w:ind w:left="720"/>
        <w:jc w:val="both"/>
        <w:rPr>
          <w:rFonts w:ascii="Times New Roman" w:hAnsi="Times New Roman"/>
          <w:b/>
          <w:szCs w:val="24"/>
        </w:rPr>
      </w:pPr>
    </w:p>
    <w:p w14:paraId="59960BAB"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(8) In a contract to supply goods a term about the quality of the goods may be treated as included </w:t>
      </w:r>
      <w:r w:rsidRPr="00A31F40">
        <w:rPr>
          <w:rFonts w:ascii="Times New Roman" w:hAnsi="Times New Roman"/>
          <w:b/>
          <w:szCs w:val="24"/>
        </w:rPr>
        <w:t>as a matter of custom</w:t>
      </w:r>
      <w:r w:rsidRPr="00A31F40">
        <w:rPr>
          <w:rFonts w:ascii="Times New Roman" w:hAnsi="Times New Roman"/>
          <w:szCs w:val="24"/>
        </w:rPr>
        <w:t>.</w:t>
      </w:r>
    </w:p>
    <w:p w14:paraId="6C4A75A9" w14:textId="77777777" w:rsidR="00A31F40" w:rsidRPr="00A31F40" w:rsidRDefault="00A31F40" w:rsidP="00A00B60">
      <w:pPr>
        <w:snapToGrid w:val="0"/>
        <w:spacing w:beforeLines="120" w:before="288" w:afterLines="120" w:after="288"/>
        <w:ind w:left="1440"/>
        <w:jc w:val="both"/>
        <w:rPr>
          <w:rFonts w:ascii="Times New Roman" w:hAnsi="Times New Roman"/>
          <w:b/>
          <w:szCs w:val="24"/>
        </w:rPr>
      </w:pPr>
      <w:r w:rsidRPr="00A31F40">
        <w:rPr>
          <w:rFonts w:ascii="Times New Roman" w:hAnsi="Times New Roman"/>
          <w:szCs w:val="24"/>
        </w:rPr>
        <w:t xml:space="preserve">(9) See </w:t>
      </w:r>
      <w:r w:rsidRPr="00A31F40">
        <w:rPr>
          <w:rFonts w:ascii="Times New Roman" w:hAnsi="Times New Roman"/>
          <w:b/>
          <w:szCs w:val="24"/>
        </w:rPr>
        <w:t>section 19</w:t>
      </w:r>
      <w:r w:rsidRPr="00A31F40">
        <w:rPr>
          <w:rFonts w:ascii="Times New Roman" w:hAnsi="Times New Roman"/>
          <w:szCs w:val="24"/>
        </w:rPr>
        <w:t xml:space="preserve"> for a consumer's rights if the trader is in breach of a term that this section requires to be treated as included in a contract.</w:t>
      </w:r>
    </w:p>
    <w:p w14:paraId="7F90CCBA" w14:textId="77777777" w:rsidR="00A31F40" w:rsidRPr="00A31F40" w:rsidRDefault="00A31F40" w:rsidP="00A31F40">
      <w:pPr>
        <w:snapToGrid w:val="0"/>
        <w:spacing w:beforeLines="120" w:before="288" w:afterLines="120" w:after="288"/>
        <w:jc w:val="both"/>
        <w:rPr>
          <w:rFonts w:ascii="Times New Roman" w:hAnsi="Times New Roman"/>
          <w:szCs w:val="24"/>
        </w:rPr>
      </w:pPr>
    </w:p>
    <w:p w14:paraId="710AF0FB" w14:textId="03328687" w:rsidR="00A31F40" w:rsidRPr="00A31F40" w:rsidRDefault="00A00B60" w:rsidP="00A00B60">
      <w:pPr>
        <w:pStyle w:val="BodyText"/>
        <w:numPr>
          <w:ilvl w:val="0"/>
          <w:numId w:val="16"/>
        </w:numPr>
        <w:snapToGrid w:val="0"/>
        <w:spacing w:beforeLines="120" w:before="288" w:afterLines="120" w:after="288"/>
        <w:jc w:val="both"/>
        <w:rPr>
          <w:b/>
        </w:rPr>
      </w:pPr>
      <w:r>
        <w:rPr>
          <w:b/>
        </w:rPr>
        <w:t xml:space="preserve">S.10 </w:t>
      </w:r>
      <w:r w:rsidR="00A31F40" w:rsidRPr="00A31F40">
        <w:rPr>
          <w:b/>
        </w:rPr>
        <w:t>CRA 2015: goods to be fit for particular purpose:</w:t>
      </w:r>
    </w:p>
    <w:p w14:paraId="4BCBBF4D"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(1) Subsection (3) applies to a contract to supply goods if before the contract is made the </w:t>
      </w:r>
      <w:r w:rsidRPr="00A31F40">
        <w:rPr>
          <w:rFonts w:ascii="Times New Roman" w:hAnsi="Times New Roman"/>
          <w:b/>
          <w:szCs w:val="24"/>
        </w:rPr>
        <w:t>consumer makes known to the trader</w:t>
      </w:r>
      <w:r w:rsidRPr="00A31F40">
        <w:rPr>
          <w:rFonts w:ascii="Times New Roman" w:hAnsi="Times New Roman"/>
          <w:szCs w:val="24"/>
        </w:rPr>
        <w:t xml:space="preserve"> (expressly or by implication) </w:t>
      </w:r>
      <w:r w:rsidRPr="00A31F40">
        <w:rPr>
          <w:rFonts w:ascii="Times New Roman" w:hAnsi="Times New Roman"/>
          <w:b/>
          <w:szCs w:val="24"/>
        </w:rPr>
        <w:t xml:space="preserve">any particular purpose </w:t>
      </w:r>
      <w:r w:rsidRPr="00A31F40">
        <w:rPr>
          <w:rFonts w:ascii="Times New Roman" w:hAnsi="Times New Roman"/>
          <w:szCs w:val="24"/>
        </w:rPr>
        <w:t>for which the consumer is contracting for the goods.</w:t>
      </w:r>
    </w:p>
    <w:p w14:paraId="6276B906"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(2) Subsection (3) also applies to a contract to supply goods if—</w:t>
      </w:r>
    </w:p>
    <w:p w14:paraId="7FA50307"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(a) the goods were previously sold by a credit-broker to the trader,</w:t>
      </w:r>
    </w:p>
    <w:p w14:paraId="78721A4D"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(b) in the case of a sales contract or contract for transfer of goods, the consideration or part of it is a sum payable by instalments, and</w:t>
      </w:r>
    </w:p>
    <w:p w14:paraId="4C67F86E"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before the contract is made, the consumer makes known to the </w:t>
      </w:r>
      <w:proofErr w:type="spellStart"/>
      <w:r w:rsidRPr="00A31F40">
        <w:rPr>
          <w:rFonts w:ascii="Times New Roman" w:hAnsi="Times New Roman"/>
          <w:szCs w:val="24"/>
        </w:rPr>
        <w:t>creditbroker</w:t>
      </w:r>
      <w:proofErr w:type="spellEnd"/>
      <w:r w:rsidRPr="00A31F40">
        <w:rPr>
          <w:rFonts w:ascii="Times New Roman" w:hAnsi="Times New Roman"/>
          <w:szCs w:val="24"/>
        </w:rPr>
        <w:t xml:space="preserve"> (expressly or by implication) any particular purpose for which the consumer is contracting for the goods.</w:t>
      </w:r>
    </w:p>
    <w:p w14:paraId="4BB2628F" w14:textId="77777777" w:rsidR="00A31F40" w:rsidRPr="00A31F40" w:rsidRDefault="00A31F40" w:rsidP="00A31F40">
      <w:pPr>
        <w:snapToGrid w:val="0"/>
        <w:spacing w:beforeLines="120" w:before="288" w:afterLines="120" w:after="288"/>
        <w:ind w:left="720"/>
        <w:jc w:val="both"/>
        <w:rPr>
          <w:rFonts w:ascii="Times New Roman" w:hAnsi="Times New Roman"/>
          <w:b/>
          <w:szCs w:val="24"/>
        </w:rPr>
      </w:pPr>
      <w:r w:rsidRPr="00A31F40">
        <w:rPr>
          <w:rFonts w:ascii="Times New Roman" w:hAnsi="Times New Roman"/>
          <w:szCs w:val="24"/>
        </w:rPr>
        <w:t>(3) The contract is to be treated as including a term that the goods are reasonably fit for that purpose, whether or not that is a purpose for which goods of that kind are usually supplied.</w:t>
      </w:r>
    </w:p>
    <w:p w14:paraId="157BF68C" w14:textId="77777777" w:rsidR="00A31F40" w:rsidRPr="00A31F40" w:rsidRDefault="00A31F40" w:rsidP="00A00B60">
      <w:pPr>
        <w:pStyle w:val="BodyText"/>
        <w:numPr>
          <w:ilvl w:val="1"/>
          <w:numId w:val="16"/>
        </w:numPr>
        <w:snapToGrid w:val="0"/>
        <w:spacing w:beforeLines="120" w:before="288" w:afterLines="120" w:after="288"/>
        <w:jc w:val="both"/>
        <w:rPr>
          <w:b/>
        </w:rPr>
      </w:pPr>
      <w:r w:rsidRPr="00A31F40">
        <w:rPr>
          <w:b/>
        </w:rPr>
        <w:t>Exceptions:</w:t>
      </w:r>
    </w:p>
    <w:p w14:paraId="4FAE103B" w14:textId="77C5FE08" w:rsidR="00A31F40" w:rsidRPr="00A31F40" w:rsidRDefault="00A00B60" w:rsidP="00A00B60">
      <w:pPr>
        <w:snapToGrid w:val="0"/>
        <w:spacing w:beforeLines="120" w:before="288" w:afterLines="120" w:after="288"/>
        <w:ind w:left="1440"/>
        <w:jc w:val="both"/>
        <w:rPr>
          <w:rFonts w:ascii="Times New Roman" w:hAnsi="Times New Roman"/>
          <w:b/>
          <w:szCs w:val="24"/>
        </w:rPr>
      </w:pPr>
      <w:r>
        <w:rPr>
          <w:rFonts w:ascii="Times New Roman" w:hAnsi="Times New Roman"/>
          <w:b/>
          <w:szCs w:val="24"/>
        </w:rPr>
        <w:t xml:space="preserve">s.10(4) </w:t>
      </w:r>
      <w:r w:rsidR="00A31F40" w:rsidRPr="00A31F40">
        <w:rPr>
          <w:rFonts w:ascii="Times New Roman" w:hAnsi="Times New Roman"/>
          <w:b/>
          <w:szCs w:val="24"/>
        </w:rPr>
        <w:t>CRA 2015:</w:t>
      </w:r>
    </w:p>
    <w:p w14:paraId="2D0F3CB7" w14:textId="6C7B8016"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“Subsection (3) does not apply if the circumstances show that the consumer does not rely, or it is </w:t>
      </w:r>
      <w:r w:rsidRPr="00A31F40">
        <w:rPr>
          <w:rFonts w:ascii="Times New Roman" w:hAnsi="Times New Roman"/>
          <w:b/>
          <w:szCs w:val="24"/>
        </w:rPr>
        <w:t xml:space="preserve">unreasonable for the consumer to rely, on the skill or judgment </w:t>
      </w:r>
      <w:r w:rsidRPr="00A31F40">
        <w:rPr>
          <w:rFonts w:ascii="Times New Roman" w:hAnsi="Times New Roman"/>
          <w:szCs w:val="24"/>
        </w:rPr>
        <w:t>of the trader or credit-broker.”</w:t>
      </w:r>
    </w:p>
    <w:p w14:paraId="3C98F3D3"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(5) In a contract to supply goods a term about the fitness of the goods for a particular purpose may be treated as included </w:t>
      </w:r>
      <w:r w:rsidRPr="00A31F40">
        <w:rPr>
          <w:rFonts w:ascii="Times New Roman" w:hAnsi="Times New Roman"/>
          <w:b/>
          <w:szCs w:val="24"/>
        </w:rPr>
        <w:t>as a matter of custom</w:t>
      </w:r>
      <w:r w:rsidRPr="00A31F40">
        <w:rPr>
          <w:rFonts w:ascii="Times New Roman" w:hAnsi="Times New Roman"/>
          <w:szCs w:val="24"/>
        </w:rPr>
        <w:t>.</w:t>
      </w:r>
    </w:p>
    <w:p w14:paraId="52CEBA19"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(6) See </w:t>
      </w:r>
      <w:hyperlink r:id="rId11" w:history="1">
        <w:r w:rsidRPr="00A31F40">
          <w:rPr>
            <w:rFonts w:ascii="Times New Roman" w:hAnsi="Times New Roman"/>
            <w:b/>
            <w:szCs w:val="24"/>
          </w:rPr>
          <w:t>section 19</w:t>
        </w:r>
      </w:hyperlink>
      <w:r w:rsidRPr="00A31F40">
        <w:rPr>
          <w:rFonts w:ascii="Times New Roman" w:hAnsi="Times New Roman"/>
          <w:szCs w:val="24"/>
        </w:rPr>
        <w:t xml:space="preserve"> for a consumer's rights if the trader is in breach of a term that this section requires to be treated as included in a contract.</w:t>
      </w:r>
    </w:p>
    <w:p w14:paraId="5FC61FC1" w14:textId="77777777" w:rsidR="00A31F40" w:rsidRPr="00A31F40" w:rsidRDefault="00A31F40" w:rsidP="00A31F40">
      <w:pPr>
        <w:widowControl w:val="0"/>
        <w:autoSpaceDE w:val="0"/>
        <w:autoSpaceDN w:val="0"/>
        <w:adjustRightInd w:val="0"/>
        <w:snapToGrid w:val="0"/>
        <w:spacing w:beforeLines="120" w:before="288" w:afterLines="120" w:after="288"/>
        <w:jc w:val="both"/>
        <w:rPr>
          <w:rFonts w:ascii="Times New Roman" w:hAnsi="Times New Roman"/>
          <w:szCs w:val="24"/>
        </w:rPr>
      </w:pPr>
    </w:p>
    <w:p w14:paraId="4EBD24AD" w14:textId="787FBE67" w:rsidR="00A31F40" w:rsidRPr="00A00B60" w:rsidRDefault="00A00B60" w:rsidP="00A00B60">
      <w:pPr>
        <w:pStyle w:val="BodyText"/>
        <w:numPr>
          <w:ilvl w:val="0"/>
          <w:numId w:val="16"/>
        </w:numPr>
        <w:snapToGrid w:val="0"/>
        <w:spacing w:beforeLines="120" w:before="288" w:afterLines="120" w:after="288"/>
        <w:jc w:val="both"/>
        <w:rPr>
          <w:b/>
        </w:rPr>
      </w:pPr>
      <w:r w:rsidRPr="00A31F40">
        <w:rPr>
          <w:b/>
        </w:rPr>
        <w:lastRenderedPageBreak/>
        <w:t xml:space="preserve">s. </w:t>
      </w:r>
      <w:r w:rsidRPr="00A00B60">
        <w:rPr>
          <w:b/>
        </w:rPr>
        <w:t xml:space="preserve">34 </w:t>
      </w:r>
      <w:r w:rsidR="00A31F40" w:rsidRPr="00A31F40">
        <w:rPr>
          <w:b/>
        </w:rPr>
        <w:t>CRA 2015</w:t>
      </w:r>
      <w:r w:rsidR="00A31F40" w:rsidRPr="00A00B60">
        <w:rPr>
          <w:b/>
        </w:rPr>
        <w:t>: digital content to be of satisfactory quality</w:t>
      </w:r>
    </w:p>
    <w:p w14:paraId="4934DA76"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lang w:val="en-US"/>
        </w:rPr>
        <w:t>(</w:t>
      </w:r>
      <w:r w:rsidRPr="00A31F40">
        <w:rPr>
          <w:rFonts w:ascii="Times New Roman" w:hAnsi="Times New Roman"/>
          <w:szCs w:val="24"/>
        </w:rPr>
        <w:t xml:space="preserve">1) Every contract to supply digital content is to be treated as including a term that the </w:t>
      </w:r>
      <w:r w:rsidRPr="00A31F40">
        <w:rPr>
          <w:rFonts w:ascii="Times New Roman" w:hAnsi="Times New Roman"/>
          <w:b/>
          <w:szCs w:val="24"/>
        </w:rPr>
        <w:t>quality of the digital content is satisfactory</w:t>
      </w:r>
      <w:r w:rsidRPr="00A31F40">
        <w:rPr>
          <w:rFonts w:ascii="Times New Roman" w:hAnsi="Times New Roman"/>
          <w:szCs w:val="24"/>
        </w:rPr>
        <w:t>.</w:t>
      </w:r>
    </w:p>
    <w:p w14:paraId="0BADC400"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(2) The quality of digital content is satisfactory </w:t>
      </w:r>
      <w:r w:rsidRPr="00A31F40">
        <w:rPr>
          <w:rFonts w:ascii="Times New Roman" w:hAnsi="Times New Roman"/>
          <w:b/>
          <w:szCs w:val="24"/>
        </w:rPr>
        <w:t>if it meets the standard that a reasonable person would consider satisfactory</w:t>
      </w:r>
      <w:r w:rsidRPr="00A31F40">
        <w:rPr>
          <w:rFonts w:ascii="Times New Roman" w:hAnsi="Times New Roman"/>
          <w:szCs w:val="24"/>
        </w:rPr>
        <w:t>, taking account of—</w:t>
      </w:r>
    </w:p>
    <w:p w14:paraId="2444F364"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(a) any </w:t>
      </w:r>
      <w:r w:rsidRPr="00A31F40">
        <w:rPr>
          <w:rFonts w:ascii="Times New Roman" w:hAnsi="Times New Roman"/>
          <w:b/>
          <w:szCs w:val="24"/>
        </w:rPr>
        <w:t>description</w:t>
      </w:r>
      <w:r w:rsidRPr="00A31F40">
        <w:rPr>
          <w:rFonts w:ascii="Times New Roman" w:hAnsi="Times New Roman"/>
          <w:szCs w:val="24"/>
        </w:rPr>
        <w:t xml:space="preserve"> of the digital content,</w:t>
      </w:r>
    </w:p>
    <w:p w14:paraId="043A106F"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(b) the </w:t>
      </w:r>
      <w:r w:rsidRPr="00A31F40">
        <w:rPr>
          <w:rFonts w:ascii="Times New Roman" w:hAnsi="Times New Roman"/>
          <w:b/>
          <w:szCs w:val="24"/>
        </w:rPr>
        <w:t>price</w:t>
      </w:r>
      <w:r w:rsidRPr="00A31F40">
        <w:rPr>
          <w:rFonts w:ascii="Times New Roman" w:hAnsi="Times New Roman"/>
          <w:szCs w:val="24"/>
        </w:rPr>
        <w:t xml:space="preserve"> mentioned in </w:t>
      </w:r>
      <w:hyperlink r:id="rId12" w:history="1">
        <w:r w:rsidRPr="00A31F40">
          <w:rPr>
            <w:rFonts w:ascii="Times New Roman" w:hAnsi="Times New Roman"/>
            <w:szCs w:val="24"/>
          </w:rPr>
          <w:t>section 33(1)</w:t>
        </w:r>
      </w:hyperlink>
      <w:r w:rsidRPr="00A31F40">
        <w:rPr>
          <w:rFonts w:ascii="Times New Roman" w:hAnsi="Times New Roman"/>
          <w:szCs w:val="24"/>
        </w:rPr>
        <w:t xml:space="preserve"> or </w:t>
      </w:r>
      <w:hyperlink r:id="rId13" w:history="1">
        <w:r w:rsidRPr="00A31F40">
          <w:rPr>
            <w:rFonts w:ascii="Times New Roman" w:hAnsi="Times New Roman"/>
            <w:szCs w:val="24"/>
          </w:rPr>
          <w:t>(2)(b)</w:t>
        </w:r>
      </w:hyperlink>
      <w:r w:rsidRPr="00A31F40">
        <w:rPr>
          <w:rFonts w:ascii="Times New Roman" w:hAnsi="Times New Roman"/>
          <w:szCs w:val="24"/>
        </w:rPr>
        <w:t xml:space="preserve"> (if relevant), and</w:t>
      </w:r>
    </w:p>
    <w:p w14:paraId="42952247"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all the </w:t>
      </w:r>
      <w:r w:rsidRPr="00A31F40">
        <w:rPr>
          <w:rFonts w:ascii="Times New Roman" w:hAnsi="Times New Roman"/>
          <w:b/>
          <w:szCs w:val="24"/>
        </w:rPr>
        <w:t>other relevant circumstances</w:t>
      </w:r>
      <w:r w:rsidRPr="00A31F40">
        <w:rPr>
          <w:rFonts w:ascii="Times New Roman" w:hAnsi="Times New Roman"/>
          <w:szCs w:val="24"/>
        </w:rPr>
        <w:t xml:space="preserve"> (see subsection (5)).</w:t>
      </w:r>
    </w:p>
    <w:p w14:paraId="6E50E138"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(3) The quality of digital content </w:t>
      </w:r>
      <w:r w:rsidRPr="00A31F40">
        <w:rPr>
          <w:rFonts w:ascii="Times New Roman" w:hAnsi="Times New Roman"/>
          <w:b/>
          <w:szCs w:val="24"/>
        </w:rPr>
        <w:t>includes its state and condition</w:t>
      </w:r>
      <w:r w:rsidRPr="00A31F40">
        <w:rPr>
          <w:rFonts w:ascii="Times New Roman" w:hAnsi="Times New Roman"/>
          <w:szCs w:val="24"/>
        </w:rPr>
        <w:t>; and the following aspects</w:t>
      </w:r>
      <w:r w:rsidRPr="00A31F40">
        <w:rPr>
          <w:rFonts w:ascii="Times New Roman" w:hAnsi="Times New Roman"/>
          <w:b/>
          <w:szCs w:val="24"/>
        </w:rPr>
        <w:t xml:space="preserve"> </w:t>
      </w:r>
      <w:r w:rsidRPr="00A31F40">
        <w:rPr>
          <w:rFonts w:ascii="Times New Roman" w:hAnsi="Times New Roman"/>
          <w:szCs w:val="24"/>
        </w:rPr>
        <w:t xml:space="preserve">(among others) are in appropriate cases </w:t>
      </w:r>
      <w:r w:rsidRPr="00A31F40">
        <w:rPr>
          <w:rFonts w:ascii="Times New Roman" w:hAnsi="Times New Roman"/>
          <w:b/>
          <w:szCs w:val="24"/>
        </w:rPr>
        <w:t>aspects of the quality</w:t>
      </w:r>
      <w:r w:rsidRPr="00A31F40">
        <w:rPr>
          <w:rFonts w:ascii="Times New Roman" w:hAnsi="Times New Roman"/>
          <w:szCs w:val="24"/>
        </w:rPr>
        <w:t xml:space="preserve"> of digital content—</w:t>
      </w:r>
    </w:p>
    <w:p w14:paraId="2FDD22F9"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(a) </w:t>
      </w:r>
      <w:r w:rsidRPr="00A31F40">
        <w:rPr>
          <w:rFonts w:ascii="Times New Roman" w:hAnsi="Times New Roman"/>
          <w:b/>
          <w:szCs w:val="24"/>
        </w:rPr>
        <w:t>fitness for all the purposes</w:t>
      </w:r>
      <w:r w:rsidRPr="00A31F40">
        <w:rPr>
          <w:rFonts w:ascii="Times New Roman" w:hAnsi="Times New Roman"/>
          <w:szCs w:val="24"/>
        </w:rPr>
        <w:t xml:space="preserve"> for which digital content of that kind is </w:t>
      </w:r>
      <w:r w:rsidRPr="00A31F40">
        <w:rPr>
          <w:rFonts w:ascii="Times New Roman" w:hAnsi="Times New Roman"/>
          <w:b/>
          <w:szCs w:val="24"/>
        </w:rPr>
        <w:t>usually</w:t>
      </w:r>
      <w:r w:rsidRPr="00A31F40">
        <w:rPr>
          <w:rFonts w:ascii="Times New Roman" w:hAnsi="Times New Roman"/>
          <w:szCs w:val="24"/>
        </w:rPr>
        <w:t xml:space="preserve"> supplied;</w:t>
      </w:r>
    </w:p>
    <w:p w14:paraId="51936739"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(b) </w:t>
      </w:r>
      <w:r w:rsidRPr="00A31F40">
        <w:rPr>
          <w:rFonts w:ascii="Times New Roman" w:hAnsi="Times New Roman"/>
          <w:b/>
          <w:szCs w:val="24"/>
        </w:rPr>
        <w:t>freedom from minor defects</w:t>
      </w:r>
      <w:r w:rsidRPr="00A31F40">
        <w:rPr>
          <w:rFonts w:ascii="Times New Roman" w:hAnsi="Times New Roman"/>
          <w:szCs w:val="24"/>
        </w:rPr>
        <w:t>;</w:t>
      </w:r>
    </w:p>
    <w:p w14:paraId="1EEBDB76"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w:t>
      </w:r>
      <w:r w:rsidRPr="00A31F40">
        <w:rPr>
          <w:rFonts w:ascii="Times New Roman" w:hAnsi="Times New Roman"/>
          <w:b/>
          <w:szCs w:val="24"/>
        </w:rPr>
        <w:t>safety</w:t>
      </w:r>
      <w:r w:rsidRPr="00A31F40">
        <w:rPr>
          <w:rFonts w:ascii="Times New Roman" w:hAnsi="Times New Roman"/>
          <w:szCs w:val="24"/>
        </w:rPr>
        <w:t>;</w:t>
      </w:r>
    </w:p>
    <w:p w14:paraId="594F0AF8" w14:textId="2A541061" w:rsid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(d) </w:t>
      </w:r>
      <w:r w:rsidRPr="00A31F40">
        <w:rPr>
          <w:rFonts w:ascii="Times New Roman" w:hAnsi="Times New Roman"/>
          <w:b/>
          <w:szCs w:val="24"/>
        </w:rPr>
        <w:t>durability</w:t>
      </w:r>
      <w:r w:rsidRPr="00A31F40">
        <w:rPr>
          <w:rFonts w:ascii="Times New Roman" w:hAnsi="Times New Roman"/>
          <w:szCs w:val="24"/>
        </w:rPr>
        <w:t>.</w:t>
      </w:r>
    </w:p>
    <w:p w14:paraId="76052331" w14:textId="77777777" w:rsidR="00A00B60" w:rsidRPr="00A31F40" w:rsidRDefault="00A00B60" w:rsidP="00A31F40">
      <w:pPr>
        <w:snapToGrid w:val="0"/>
        <w:spacing w:beforeLines="120" w:before="288" w:afterLines="120" w:after="288"/>
        <w:ind w:left="1440"/>
        <w:jc w:val="both"/>
        <w:rPr>
          <w:rFonts w:ascii="Times New Roman" w:hAnsi="Times New Roman"/>
          <w:szCs w:val="24"/>
        </w:rPr>
      </w:pPr>
    </w:p>
    <w:p w14:paraId="4864A269" w14:textId="77777777" w:rsidR="00A31F40" w:rsidRPr="00A31F40" w:rsidRDefault="00A31F40" w:rsidP="00A00B60">
      <w:pPr>
        <w:pStyle w:val="BodyText"/>
        <w:numPr>
          <w:ilvl w:val="1"/>
          <w:numId w:val="16"/>
        </w:numPr>
        <w:snapToGrid w:val="0"/>
        <w:spacing w:beforeLines="120" w:before="288" w:afterLines="120" w:after="288"/>
        <w:jc w:val="both"/>
        <w:rPr>
          <w:b/>
        </w:rPr>
      </w:pPr>
      <w:r w:rsidRPr="00A31F40">
        <w:rPr>
          <w:b/>
        </w:rPr>
        <w:t>Exceptions:</w:t>
      </w:r>
    </w:p>
    <w:p w14:paraId="57B77993"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(4) The term mentioned in subsection (1) </w:t>
      </w:r>
      <w:r w:rsidRPr="00A31F40">
        <w:rPr>
          <w:rFonts w:ascii="Times New Roman" w:hAnsi="Times New Roman"/>
          <w:b/>
          <w:szCs w:val="24"/>
        </w:rPr>
        <w:t>does not cover</w:t>
      </w:r>
      <w:r w:rsidRPr="00A31F40">
        <w:rPr>
          <w:rFonts w:ascii="Times New Roman" w:hAnsi="Times New Roman"/>
          <w:szCs w:val="24"/>
        </w:rPr>
        <w:t xml:space="preserve"> anything which makes the quality of the digital content unsatisfactory—</w:t>
      </w:r>
    </w:p>
    <w:p w14:paraId="34BFD7AB"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(a) which is </w:t>
      </w:r>
      <w:r w:rsidRPr="00A31F40">
        <w:rPr>
          <w:rFonts w:ascii="Times New Roman" w:hAnsi="Times New Roman"/>
          <w:b/>
          <w:szCs w:val="24"/>
        </w:rPr>
        <w:t>specifically drawn to the consumer's attention</w:t>
      </w:r>
      <w:r w:rsidRPr="00A31F40">
        <w:rPr>
          <w:rFonts w:ascii="Times New Roman" w:hAnsi="Times New Roman"/>
          <w:szCs w:val="24"/>
        </w:rPr>
        <w:t xml:space="preserve"> before the contract is made,</w:t>
      </w:r>
    </w:p>
    <w:p w14:paraId="3EC177BD"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(b) where the </w:t>
      </w:r>
      <w:r w:rsidRPr="00A31F40">
        <w:rPr>
          <w:rFonts w:ascii="Times New Roman" w:hAnsi="Times New Roman"/>
          <w:b/>
          <w:szCs w:val="24"/>
        </w:rPr>
        <w:t>consumer examines the digital content</w:t>
      </w:r>
      <w:r w:rsidRPr="00A31F40">
        <w:rPr>
          <w:rFonts w:ascii="Times New Roman" w:hAnsi="Times New Roman"/>
          <w:szCs w:val="24"/>
        </w:rPr>
        <w:t xml:space="preserve"> before the contract is made, which that examination ought to reveal, or</w:t>
      </w:r>
    </w:p>
    <w:p w14:paraId="1F1B657A"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(c) where the consumer examines a trial version before the contract is made, which </w:t>
      </w:r>
      <w:r w:rsidRPr="00A31F40">
        <w:rPr>
          <w:rFonts w:ascii="Times New Roman" w:hAnsi="Times New Roman"/>
          <w:b/>
          <w:szCs w:val="24"/>
        </w:rPr>
        <w:t>would have been apparent on a reasonable examination of the trial version</w:t>
      </w:r>
      <w:r w:rsidRPr="00A31F40">
        <w:rPr>
          <w:rFonts w:ascii="Times New Roman" w:hAnsi="Times New Roman"/>
          <w:szCs w:val="24"/>
        </w:rPr>
        <w:t>.</w:t>
      </w:r>
    </w:p>
    <w:p w14:paraId="7910CEA9"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(5) The relevant circumstances mentioned in subsection (2)(c) include any </w:t>
      </w:r>
      <w:r w:rsidRPr="00A31F40">
        <w:rPr>
          <w:rFonts w:ascii="Times New Roman" w:hAnsi="Times New Roman"/>
          <w:b/>
          <w:szCs w:val="24"/>
        </w:rPr>
        <w:t>public statement about the specific characteristics of the digital content made by the trader</w:t>
      </w:r>
      <w:r w:rsidRPr="00A31F40">
        <w:rPr>
          <w:rFonts w:ascii="Times New Roman" w:hAnsi="Times New Roman"/>
          <w:szCs w:val="24"/>
        </w:rPr>
        <w:t>, the producer or any representative of the trader or the producer.</w:t>
      </w:r>
    </w:p>
    <w:p w14:paraId="14D52554"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lastRenderedPageBreak/>
        <w:t xml:space="preserve">(6) That includes, in particular, any public statement made in </w:t>
      </w:r>
      <w:r w:rsidRPr="00A31F40">
        <w:rPr>
          <w:rFonts w:ascii="Times New Roman" w:hAnsi="Times New Roman"/>
          <w:b/>
          <w:szCs w:val="24"/>
        </w:rPr>
        <w:t>advertising or labelling</w:t>
      </w:r>
      <w:r w:rsidRPr="00A31F40">
        <w:rPr>
          <w:rFonts w:ascii="Times New Roman" w:hAnsi="Times New Roman"/>
          <w:szCs w:val="24"/>
        </w:rPr>
        <w:t>.</w:t>
      </w:r>
    </w:p>
    <w:p w14:paraId="5005CBC6"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(7) But a public statement is </w:t>
      </w:r>
      <w:r w:rsidRPr="00A31F40">
        <w:rPr>
          <w:rFonts w:ascii="Times New Roman" w:hAnsi="Times New Roman"/>
          <w:b/>
          <w:szCs w:val="24"/>
        </w:rPr>
        <w:t>not a relevant circumstance</w:t>
      </w:r>
      <w:r w:rsidRPr="00A31F40">
        <w:rPr>
          <w:rFonts w:ascii="Times New Roman" w:hAnsi="Times New Roman"/>
          <w:szCs w:val="24"/>
        </w:rPr>
        <w:t xml:space="preserve"> for the purposes of subsection (2)(c) </w:t>
      </w:r>
      <w:r w:rsidRPr="00A31F40">
        <w:rPr>
          <w:rFonts w:ascii="Times New Roman" w:hAnsi="Times New Roman"/>
          <w:b/>
          <w:szCs w:val="24"/>
        </w:rPr>
        <w:t>if the trader shows that</w:t>
      </w:r>
      <w:r w:rsidRPr="00A31F40">
        <w:rPr>
          <w:rFonts w:ascii="Times New Roman" w:hAnsi="Times New Roman"/>
          <w:szCs w:val="24"/>
        </w:rPr>
        <w:t>—</w:t>
      </w:r>
    </w:p>
    <w:p w14:paraId="096756FB"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(a) when the contract was made, </w:t>
      </w:r>
      <w:r w:rsidRPr="00A31F40">
        <w:rPr>
          <w:rFonts w:ascii="Times New Roman" w:hAnsi="Times New Roman"/>
          <w:b/>
          <w:szCs w:val="24"/>
        </w:rPr>
        <w:t>the trader was not</w:t>
      </w:r>
      <w:r w:rsidRPr="00A31F40">
        <w:rPr>
          <w:rFonts w:ascii="Times New Roman" w:hAnsi="Times New Roman"/>
          <w:szCs w:val="24"/>
        </w:rPr>
        <w:t xml:space="preserve">, and could not reasonably have been, </w:t>
      </w:r>
      <w:r w:rsidRPr="00A31F40">
        <w:rPr>
          <w:rFonts w:ascii="Times New Roman" w:hAnsi="Times New Roman"/>
          <w:b/>
          <w:szCs w:val="24"/>
        </w:rPr>
        <w:t>aware of the statement</w:t>
      </w:r>
      <w:r w:rsidRPr="00A31F40">
        <w:rPr>
          <w:rFonts w:ascii="Times New Roman" w:hAnsi="Times New Roman"/>
          <w:szCs w:val="24"/>
        </w:rPr>
        <w:t>,</w:t>
      </w:r>
    </w:p>
    <w:p w14:paraId="5C808BD0"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(b) before the contract was made, the statement had been </w:t>
      </w:r>
      <w:r w:rsidRPr="00A31F40">
        <w:rPr>
          <w:rFonts w:ascii="Times New Roman" w:hAnsi="Times New Roman"/>
          <w:b/>
          <w:szCs w:val="24"/>
        </w:rPr>
        <w:t xml:space="preserve">publicly withdrawn </w:t>
      </w:r>
      <w:r w:rsidRPr="00A31F40">
        <w:rPr>
          <w:rFonts w:ascii="Times New Roman" w:hAnsi="Times New Roman"/>
          <w:szCs w:val="24"/>
        </w:rPr>
        <w:t>or, to the extent that it contained anything which was incorrect or misleading, it had been publicly corrected, or</w:t>
      </w:r>
    </w:p>
    <w:p w14:paraId="4A807FFB" w14:textId="77777777" w:rsidR="00A31F40" w:rsidRPr="00A31F40" w:rsidRDefault="00A31F40" w:rsidP="00A00B60">
      <w:pPr>
        <w:snapToGrid w:val="0"/>
        <w:spacing w:beforeLines="120" w:before="288" w:afterLines="120" w:after="288"/>
        <w:ind w:left="2160"/>
        <w:jc w:val="both"/>
        <w:rPr>
          <w:rFonts w:ascii="Times New Roman" w:hAnsi="Times New Roman"/>
          <w:szCs w:val="24"/>
        </w:rPr>
      </w:pPr>
      <w:r w:rsidRPr="00A31F40">
        <w:rPr>
          <w:rFonts w:ascii="Times New Roman" w:hAnsi="Times New Roman"/>
          <w:szCs w:val="24"/>
        </w:rPr>
        <w:t xml:space="preserve">(c) the consumer's decision to contract for the digital content </w:t>
      </w:r>
      <w:r w:rsidRPr="00A31F40">
        <w:rPr>
          <w:rFonts w:ascii="Times New Roman" w:hAnsi="Times New Roman"/>
          <w:b/>
          <w:szCs w:val="24"/>
        </w:rPr>
        <w:t>could not have been influenced by the statement</w:t>
      </w:r>
      <w:r w:rsidRPr="00A31F40">
        <w:rPr>
          <w:rFonts w:ascii="Times New Roman" w:hAnsi="Times New Roman"/>
          <w:szCs w:val="24"/>
        </w:rPr>
        <w:t>.</w:t>
      </w:r>
    </w:p>
    <w:p w14:paraId="3EBA9CB8"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(8) In a contract to supply digital content a term about the quality of the digital content may be treated </w:t>
      </w:r>
      <w:r w:rsidRPr="00A31F40">
        <w:rPr>
          <w:rFonts w:ascii="Times New Roman" w:hAnsi="Times New Roman"/>
          <w:b/>
          <w:szCs w:val="24"/>
        </w:rPr>
        <w:t>as included as a matter of custom</w:t>
      </w:r>
      <w:r w:rsidRPr="00A31F40">
        <w:rPr>
          <w:rFonts w:ascii="Times New Roman" w:hAnsi="Times New Roman"/>
          <w:szCs w:val="24"/>
        </w:rPr>
        <w:t>.</w:t>
      </w:r>
    </w:p>
    <w:p w14:paraId="09D43505" w14:textId="027E2FC0"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(9) See </w:t>
      </w:r>
      <w:hyperlink r:id="rId14" w:history="1">
        <w:r w:rsidRPr="00A31F40">
          <w:rPr>
            <w:rFonts w:ascii="Times New Roman" w:hAnsi="Times New Roman"/>
            <w:b/>
            <w:szCs w:val="24"/>
          </w:rPr>
          <w:t>section 42</w:t>
        </w:r>
      </w:hyperlink>
      <w:r w:rsidRPr="00A31F40">
        <w:rPr>
          <w:rFonts w:ascii="Times New Roman" w:hAnsi="Times New Roman"/>
          <w:b/>
          <w:szCs w:val="24"/>
        </w:rPr>
        <w:t xml:space="preserve"> </w:t>
      </w:r>
      <w:r w:rsidRPr="00A31F40">
        <w:rPr>
          <w:rFonts w:ascii="Times New Roman" w:hAnsi="Times New Roman"/>
          <w:szCs w:val="24"/>
        </w:rPr>
        <w:t>for a consumer's rights if the trader is in breach of a term that this section requires to be treated as included in a contract.</w:t>
      </w:r>
    </w:p>
    <w:p w14:paraId="2D02C0E2" w14:textId="77777777" w:rsidR="00A31F40" w:rsidRPr="00A31F40" w:rsidRDefault="00A31F40" w:rsidP="00A31F40">
      <w:pPr>
        <w:snapToGrid w:val="0"/>
        <w:spacing w:beforeLines="120" w:before="288" w:afterLines="120" w:after="288"/>
        <w:jc w:val="both"/>
        <w:rPr>
          <w:rFonts w:ascii="Times New Roman" w:hAnsi="Times New Roman"/>
          <w:szCs w:val="24"/>
        </w:rPr>
      </w:pPr>
    </w:p>
    <w:p w14:paraId="5DAE5D31" w14:textId="436CB302" w:rsidR="00A31F40" w:rsidRPr="00A31F40" w:rsidRDefault="00A00B60" w:rsidP="00A00B60">
      <w:pPr>
        <w:pStyle w:val="BodyText"/>
        <w:numPr>
          <w:ilvl w:val="0"/>
          <w:numId w:val="16"/>
        </w:numPr>
        <w:snapToGrid w:val="0"/>
        <w:spacing w:beforeLines="120" w:before="288" w:afterLines="120" w:after="288"/>
        <w:jc w:val="both"/>
        <w:rPr>
          <w:b/>
        </w:rPr>
      </w:pPr>
      <w:r>
        <w:rPr>
          <w:b/>
        </w:rPr>
        <w:t xml:space="preserve">S.35 </w:t>
      </w:r>
      <w:r w:rsidR="00A31F40" w:rsidRPr="00A31F40">
        <w:rPr>
          <w:b/>
        </w:rPr>
        <w:t>CRA 2015: digital content to be fit for particular purpose</w:t>
      </w:r>
    </w:p>
    <w:p w14:paraId="0539F865"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(1) Subsection (3) applies to a contract to supply digital content if before the contract is made </w:t>
      </w:r>
      <w:r w:rsidRPr="00A31F40">
        <w:rPr>
          <w:rFonts w:ascii="Times New Roman" w:hAnsi="Times New Roman"/>
          <w:b/>
          <w:szCs w:val="24"/>
        </w:rPr>
        <w:t>the consumer makes known to the trader (expressly or by implication) any particular purpose</w:t>
      </w:r>
      <w:r w:rsidRPr="00A31F40">
        <w:rPr>
          <w:rFonts w:ascii="Times New Roman" w:hAnsi="Times New Roman"/>
          <w:szCs w:val="24"/>
        </w:rPr>
        <w:t xml:space="preserve"> for which the consumer is contracting for the digital content.</w:t>
      </w:r>
    </w:p>
    <w:p w14:paraId="1BFAFB22"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(2) Subsection (3) also applies to a contract to supply digital content if—</w:t>
      </w:r>
    </w:p>
    <w:p w14:paraId="068102EC"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(a) the digital content was previously sold by a credit-broker to the trader,</w:t>
      </w:r>
    </w:p>
    <w:p w14:paraId="1E59DAB9"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(b) the consideration or part of it is a sum payable by instalments, and</w:t>
      </w:r>
    </w:p>
    <w:p w14:paraId="7828AD84" w14:textId="77777777" w:rsidR="00A31F40" w:rsidRPr="00A31F40" w:rsidRDefault="00A31F40" w:rsidP="00A31F4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(c) before the contract is made, the consumer makes known to the </w:t>
      </w:r>
      <w:proofErr w:type="spellStart"/>
      <w:r w:rsidRPr="00A31F40">
        <w:rPr>
          <w:rFonts w:ascii="Times New Roman" w:hAnsi="Times New Roman"/>
          <w:szCs w:val="24"/>
        </w:rPr>
        <w:t>creditbroker</w:t>
      </w:r>
      <w:proofErr w:type="spellEnd"/>
      <w:r w:rsidRPr="00A31F40">
        <w:rPr>
          <w:rFonts w:ascii="Times New Roman" w:hAnsi="Times New Roman"/>
          <w:szCs w:val="24"/>
        </w:rPr>
        <w:t xml:space="preserve"> (expressly or by implication) any particular purpose for which the consumer is contracting for the digital content.</w:t>
      </w:r>
    </w:p>
    <w:p w14:paraId="4B9597A4" w14:textId="77777777" w:rsidR="00A31F40" w:rsidRPr="00A31F40" w:rsidRDefault="00A31F40" w:rsidP="00A31F40">
      <w:pPr>
        <w:snapToGrid w:val="0"/>
        <w:spacing w:beforeLines="120" w:before="288" w:afterLines="120" w:after="288"/>
        <w:ind w:left="720"/>
        <w:jc w:val="both"/>
        <w:rPr>
          <w:rFonts w:ascii="Times New Roman" w:hAnsi="Times New Roman"/>
          <w:szCs w:val="24"/>
        </w:rPr>
      </w:pPr>
      <w:r w:rsidRPr="00A31F40">
        <w:rPr>
          <w:rFonts w:ascii="Times New Roman" w:hAnsi="Times New Roman"/>
          <w:szCs w:val="24"/>
        </w:rPr>
        <w:t xml:space="preserve">(3) The contract is to be treated as including a term that </w:t>
      </w:r>
      <w:r w:rsidRPr="00A31F40">
        <w:rPr>
          <w:rFonts w:ascii="Times New Roman" w:hAnsi="Times New Roman"/>
          <w:b/>
          <w:szCs w:val="24"/>
        </w:rPr>
        <w:t>the digital content is reasonably fit for that purpose</w:t>
      </w:r>
      <w:r w:rsidRPr="00A31F40">
        <w:rPr>
          <w:rFonts w:ascii="Times New Roman" w:hAnsi="Times New Roman"/>
          <w:szCs w:val="24"/>
        </w:rPr>
        <w:t>, whether or not that is a purpose for which digital content of that kind is usually supplied.</w:t>
      </w:r>
    </w:p>
    <w:p w14:paraId="44E73DA1" w14:textId="77777777" w:rsidR="00A31F40" w:rsidRPr="00A31F40" w:rsidRDefault="00A31F40" w:rsidP="00A00B60">
      <w:pPr>
        <w:pStyle w:val="BodyText"/>
        <w:numPr>
          <w:ilvl w:val="1"/>
          <w:numId w:val="16"/>
        </w:numPr>
        <w:snapToGrid w:val="0"/>
        <w:spacing w:beforeLines="120" w:before="288" w:afterLines="120" w:after="288"/>
        <w:jc w:val="both"/>
        <w:rPr>
          <w:b/>
        </w:rPr>
      </w:pPr>
      <w:r w:rsidRPr="00A31F40">
        <w:rPr>
          <w:b/>
        </w:rPr>
        <w:t>Exceptions:</w:t>
      </w:r>
    </w:p>
    <w:p w14:paraId="7634152A"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t xml:space="preserve">(4) Subsection (3) does not apply if the circumstances show </w:t>
      </w:r>
      <w:r w:rsidRPr="00A31F40">
        <w:rPr>
          <w:rFonts w:ascii="Times New Roman" w:hAnsi="Times New Roman"/>
          <w:b/>
          <w:szCs w:val="24"/>
        </w:rPr>
        <w:t>that the consumer does not rely, or it is unreasonable for the consumer to rely, on the skill or judgment</w:t>
      </w:r>
      <w:r w:rsidRPr="00A31F40">
        <w:rPr>
          <w:rFonts w:ascii="Times New Roman" w:hAnsi="Times New Roman"/>
          <w:szCs w:val="24"/>
        </w:rPr>
        <w:t xml:space="preserve"> of the trader or credit-broker.</w:t>
      </w:r>
    </w:p>
    <w:p w14:paraId="471CD7A1" w14:textId="77777777" w:rsidR="00A31F40" w:rsidRPr="00A31F40" w:rsidRDefault="00A31F40" w:rsidP="00A00B60">
      <w:pPr>
        <w:snapToGrid w:val="0"/>
        <w:spacing w:beforeLines="120" w:before="288" w:afterLines="120" w:after="288"/>
        <w:ind w:left="1440"/>
        <w:jc w:val="both"/>
        <w:rPr>
          <w:rFonts w:ascii="Times New Roman" w:hAnsi="Times New Roman"/>
          <w:szCs w:val="24"/>
        </w:rPr>
      </w:pPr>
      <w:r w:rsidRPr="00A31F40">
        <w:rPr>
          <w:rFonts w:ascii="Times New Roman" w:hAnsi="Times New Roman"/>
          <w:szCs w:val="24"/>
        </w:rPr>
        <w:lastRenderedPageBreak/>
        <w:t>(5) A contract to supply digital content may be treated as making provision about the fitness of the digital content for a particular purpose as a matter of custom.</w:t>
      </w:r>
    </w:p>
    <w:p w14:paraId="38892091" w14:textId="77777777" w:rsidR="00A31F40" w:rsidRPr="00A31F40" w:rsidRDefault="00A31F40" w:rsidP="00A00B60">
      <w:pPr>
        <w:snapToGrid w:val="0"/>
        <w:spacing w:beforeLines="120" w:before="288" w:afterLines="120" w:after="288"/>
        <w:ind w:left="1440"/>
        <w:jc w:val="both"/>
        <w:rPr>
          <w:rFonts w:ascii="Times New Roman" w:hAnsi="Times New Roman"/>
          <w:b/>
          <w:szCs w:val="24"/>
        </w:rPr>
      </w:pPr>
      <w:r w:rsidRPr="00A31F40">
        <w:rPr>
          <w:rFonts w:ascii="Times New Roman" w:hAnsi="Times New Roman"/>
          <w:szCs w:val="24"/>
        </w:rPr>
        <w:t xml:space="preserve">(6) See </w:t>
      </w:r>
      <w:hyperlink r:id="rId15" w:history="1">
        <w:r w:rsidRPr="00A31F40">
          <w:rPr>
            <w:rFonts w:ascii="Times New Roman" w:hAnsi="Times New Roman"/>
            <w:b/>
            <w:szCs w:val="24"/>
          </w:rPr>
          <w:t>section 42</w:t>
        </w:r>
      </w:hyperlink>
      <w:r w:rsidRPr="00A31F40">
        <w:rPr>
          <w:rFonts w:ascii="Times New Roman" w:hAnsi="Times New Roman"/>
          <w:szCs w:val="24"/>
        </w:rPr>
        <w:t xml:space="preserve"> for a consumer's rights if the trader is in breach of a term that this section requires to be treated as included in a contract.</w:t>
      </w:r>
    </w:p>
    <w:p w14:paraId="6285E09C" w14:textId="77777777" w:rsidR="00A00B60" w:rsidRDefault="00A00B60" w:rsidP="00A00B60">
      <w:pPr>
        <w:pStyle w:val="BodyText"/>
        <w:snapToGrid w:val="0"/>
        <w:spacing w:beforeLines="120" w:before="288" w:afterLines="120" w:after="288"/>
        <w:jc w:val="both"/>
        <w:rPr>
          <w:b/>
        </w:rPr>
      </w:pPr>
    </w:p>
    <w:p w14:paraId="7FB335C9" w14:textId="432E4E7D" w:rsidR="00A31F40" w:rsidRPr="00A00B60" w:rsidRDefault="00A31F40" w:rsidP="00A00B60">
      <w:pPr>
        <w:pStyle w:val="BodyText"/>
        <w:snapToGrid w:val="0"/>
        <w:spacing w:beforeLines="120" w:before="288" w:afterLines="120" w:after="288"/>
        <w:jc w:val="both"/>
        <w:rPr>
          <w:b/>
        </w:rPr>
      </w:pPr>
      <w:r w:rsidRPr="00A00B60">
        <w:rPr>
          <w:b/>
        </w:rPr>
        <w:t>See also:</w:t>
      </w:r>
    </w:p>
    <w:p w14:paraId="19235B6E" w14:textId="2AAA9FA4" w:rsidR="00A31F40" w:rsidRPr="00A31F40" w:rsidRDefault="00A00B60" w:rsidP="00A31F40">
      <w:pPr>
        <w:pStyle w:val="ListParagraph"/>
        <w:numPr>
          <w:ilvl w:val="0"/>
          <w:numId w:val="10"/>
        </w:numPr>
        <w:snapToGrid w:val="0"/>
        <w:spacing w:beforeLines="120" w:before="288" w:afterLines="120" w:after="288"/>
        <w:contextualSpacing w:val="0"/>
        <w:jc w:val="both"/>
        <w:rPr>
          <w:rFonts w:ascii="Times New Roman" w:hAnsi="Times New Roman"/>
          <w:szCs w:val="24"/>
        </w:rPr>
      </w:pPr>
      <w:r w:rsidRPr="00A00B60">
        <w:rPr>
          <w:rFonts w:ascii="Times New Roman" w:hAnsi="Times New Roman"/>
          <w:b/>
          <w:bCs/>
          <w:szCs w:val="24"/>
        </w:rPr>
        <w:t xml:space="preserve">S.18 and s.38 </w:t>
      </w:r>
      <w:r w:rsidR="00A31F40" w:rsidRPr="00A00B60">
        <w:rPr>
          <w:rFonts w:ascii="Times New Roman" w:hAnsi="Times New Roman"/>
          <w:b/>
          <w:bCs/>
          <w:szCs w:val="24"/>
        </w:rPr>
        <w:t>CRA 2015</w:t>
      </w:r>
      <w:r w:rsidR="00A31F40" w:rsidRPr="00A31F40">
        <w:rPr>
          <w:rFonts w:ascii="Times New Roman" w:hAnsi="Times New Roman"/>
          <w:szCs w:val="24"/>
        </w:rPr>
        <w:t>: no other requirement to treat term about quality or fitness as included</w:t>
      </w:r>
    </w:p>
    <w:p w14:paraId="7C7744BA" w14:textId="3DD69374" w:rsidR="00A31F40" w:rsidRPr="00A31F40" w:rsidRDefault="00A00B60" w:rsidP="00A31F40">
      <w:pPr>
        <w:pStyle w:val="ListParagraph"/>
        <w:numPr>
          <w:ilvl w:val="0"/>
          <w:numId w:val="10"/>
        </w:numPr>
        <w:snapToGrid w:val="0"/>
        <w:spacing w:beforeLines="120" w:before="288" w:afterLines="120" w:after="288"/>
        <w:contextualSpacing w:val="0"/>
        <w:jc w:val="both"/>
        <w:rPr>
          <w:rFonts w:ascii="Times New Roman" w:hAnsi="Times New Roman"/>
          <w:szCs w:val="24"/>
        </w:rPr>
      </w:pPr>
      <w:r w:rsidRPr="00A00B60">
        <w:rPr>
          <w:rFonts w:ascii="Times New Roman" w:hAnsi="Times New Roman"/>
          <w:b/>
          <w:bCs/>
          <w:szCs w:val="24"/>
        </w:rPr>
        <w:t xml:space="preserve">S.39 </w:t>
      </w:r>
      <w:r w:rsidR="00A31F40" w:rsidRPr="00A00B60">
        <w:rPr>
          <w:rFonts w:ascii="Times New Roman" w:hAnsi="Times New Roman"/>
          <w:b/>
          <w:bCs/>
          <w:szCs w:val="24"/>
        </w:rPr>
        <w:t>CRA 2015</w:t>
      </w:r>
      <w:r w:rsidR="00A31F40" w:rsidRPr="00A31F40">
        <w:rPr>
          <w:rFonts w:ascii="Times New Roman" w:hAnsi="Times New Roman"/>
          <w:szCs w:val="24"/>
        </w:rPr>
        <w:t>:  supply by transmission and facilities for continued transmission</w:t>
      </w:r>
    </w:p>
    <w:p w14:paraId="0C174CFE" w14:textId="0257D5EB" w:rsidR="00A31F40" w:rsidRPr="00A31F40" w:rsidRDefault="00A00B60" w:rsidP="00A31F40">
      <w:pPr>
        <w:pStyle w:val="ListParagraph"/>
        <w:numPr>
          <w:ilvl w:val="0"/>
          <w:numId w:val="10"/>
        </w:numPr>
        <w:snapToGrid w:val="0"/>
        <w:spacing w:beforeLines="120" w:before="288" w:afterLines="120" w:after="288"/>
        <w:contextualSpacing w:val="0"/>
        <w:jc w:val="both"/>
        <w:rPr>
          <w:rFonts w:ascii="Times New Roman" w:hAnsi="Times New Roman"/>
          <w:szCs w:val="24"/>
        </w:rPr>
      </w:pPr>
      <w:r w:rsidRPr="00A00B60">
        <w:rPr>
          <w:rFonts w:ascii="Times New Roman" w:hAnsi="Times New Roman"/>
          <w:b/>
          <w:bCs/>
          <w:szCs w:val="24"/>
        </w:rPr>
        <w:t xml:space="preserve">S.40 </w:t>
      </w:r>
      <w:r w:rsidR="00A31F40" w:rsidRPr="00A00B60">
        <w:rPr>
          <w:rFonts w:ascii="Times New Roman" w:hAnsi="Times New Roman"/>
          <w:b/>
          <w:bCs/>
          <w:szCs w:val="24"/>
        </w:rPr>
        <w:t>CRA 2015</w:t>
      </w:r>
      <w:r w:rsidR="00A31F40" w:rsidRPr="00A31F40">
        <w:rPr>
          <w:rFonts w:ascii="Times New Roman" w:hAnsi="Times New Roman"/>
          <w:szCs w:val="24"/>
        </w:rPr>
        <w:t>: quality, fitness and description of content supplied subject to modifications.</w:t>
      </w:r>
    </w:p>
    <w:p w14:paraId="1D266D9D" w14:textId="7819C5A3" w:rsidR="00A31F40" w:rsidRPr="00A31F40" w:rsidRDefault="00A31F40" w:rsidP="001C33C9">
      <w:pPr>
        <w:rPr>
          <w:rFonts w:ascii="Times New Roman" w:hAnsi="Times New Roman"/>
          <w:b/>
          <w:bCs/>
          <w:szCs w:val="24"/>
        </w:rPr>
      </w:pPr>
    </w:p>
    <w:sectPr w:rsidR="00A31F40" w:rsidRPr="00A31F40" w:rsidSect="00BC1C4E">
      <w:headerReference w:type="even" r:id="rId16"/>
      <w:headerReference w:type="default" r:id="rId17"/>
      <w:footerReference w:type="even" r:id="rId18"/>
      <w:footerReference w:type="default" r:id="rId19"/>
      <w:headerReference w:type="first" r:id="rId20"/>
      <w:footerReference w:type="first" r:id="rId2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9F4285" w14:textId="77777777" w:rsidR="00B76286" w:rsidRDefault="00B76286" w:rsidP="00501F6A">
      <w:r>
        <w:separator/>
      </w:r>
    </w:p>
  </w:endnote>
  <w:endnote w:type="continuationSeparator" w:id="0">
    <w:p w14:paraId="1BC9BD37" w14:textId="77777777" w:rsidR="00B76286" w:rsidRDefault="00B76286" w:rsidP="0050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Palatino Linotype">
    <w:panose1 w:val="02040502050505030304"/>
    <w:charset w:val="00"/>
    <w:family w:val="auto"/>
    <w:pitch w:val="variable"/>
    <w:sig w:usb0="E0000287" w:usb1="40000013" w:usb2="00000000" w:usb3="00000000" w:csb0="000001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40005935"/>
      <w:docPartObj>
        <w:docPartGallery w:val="Page Numbers (Bottom of Page)"/>
        <w:docPartUnique/>
      </w:docPartObj>
    </w:sdtPr>
    <w:sdtEndPr>
      <w:rPr>
        <w:rStyle w:val="PageNumber"/>
      </w:rPr>
    </w:sdtEndPr>
    <w:sdtContent>
      <w:p w14:paraId="3BFD821E" w14:textId="43EA3593" w:rsidR="00501F6A" w:rsidRDefault="00501F6A" w:rsidP="004046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C386C" w14:textId="77777777" w:rsidR="00501F6A" w:rsidRDefault="00501F6A" w:rsidP="00501F6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Fonts w:ascii="Times New Roman" w:hAnsi="Times New Roman"/>
        <w:szCs w:val="24"/>
      </w:rPr>
      <w:id w:val="1504551114"/>
      <w:docPartObj>
        <w:docPartGallery w:val="Page Numbers (Bottom of Page)"/>
        <w:docPartUnique/>
      </w:docPartObj>
    </w:sdtPr>
    <w:sdtEndPr>
      <w:rPr>
        <w:rStyle w:val="PageNumber"/>
      </w:rPr>
    </w:sdtEndPr>
    <w:sdtContent>
      <w:p w14:paraId="7C75F919" w14:textId="25C9DD2F" w:rsidR="00501F6A" w:rsidRPr="00A00B60" w:rsidRDefault="00501F6A" w:rsidP="00404697">
        <w:pPr>
          <w:pStyle w:val="Footer"/>
          <w:framePr w:wrap="none" w:vAnchor="text" w:hAnchor="margin" w:xAlign="right" w:y="1"/>
          <w:rPr>
            <w:rStyle w:val="PageNumber"/>
            <w:rFonts w:ascii="Times New Roman" w:hAnsi="Times New Roman"/>
            <w:szCs w:val="24"/>
          </w:rPr>
        </w:pPr>
        <w:r w:rsidRPr="00A00B60">
          <w:rPr>
            <w:rStyle w:val="PageNumber"/>
            <w:rFonts w:ascii="Times New Roman" w:hAnsi="Times New Roman"/>
            <w:szCs w:val="24"/>
          </w:rPr>
          <w:fldChar w:fldCharType="begin"/>
        </w:r>
        <w:r w:rsidRPr="00A00B60">
          <w:rPr>
            <w:rStyle w:val="PageNumber"/>
            <w:rFonts w:ascii="Times New Roman" w:hAnsi="Times New Roman"/>
            <w:szCs w:val="24"/>
          </w:rPr>
          <w:instrText xml:space="preserve"> PAGE </w:instrText>
        </w:r>
        <w:r w:rsidRPr="00A00B60">
          <w:rPr>
            <w:rStyle w:val="PageNumber"/>
            <w:rFonts w:ascii="Times New Roman" w:hAnsi="Times New Roman"/>
            <w:szCs w:val="24"/>
          </w:rPr>
          <w:fldChar w:fldCharType="separate"/>
        </w:r>
        <w:r w:rsidR="00FA1E34">
          <w:rPr>
            <w:rStyle w:val="PageNumber"/>
            <w:rFonts w:ascii="Times New Roman" w:hAnsi="Times New Roman"/>
            <w:noProof/>
            <w:szCs w:val="24"/>
          </w:rPr>
          <w:t>2</w:t>
        </w:r>
        <w:r w:rsidRPr="00A00B60">
          <w:rPr>
            <w:rStyle w:val="PageNumber"/>
            <w:rFonts w:ascii="Times New Roman" w:hAnsi="Times New Roman"/>
            <w:szCs w:val="24"/>
          </w:rPr>
          <w:fldChar w:fldCharType="end"/>
        </w:r>
      </w:p>
    </w:sdtContent>
  </w:sdt>
  <w:p w14:paraId="43C1CA2D" w14:textId="77777777" w:rsidR="00501F6A" w:rsidRDefault="00501F6A" w:rsidP="00501F6A">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218B2" w14:textId="77777777" w:rsidR="00A00B60" w:rsidRDefault="00A00B6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B5ADE1" w14:textId="77777777" w:rsidR="00B76286" w:rsidRDefault="00B76286" w:rsidP="00501F6A">
      <w:r>
        <w:separator/>
      </w:r>
    </w:p>
  </w:footnote>
  <w:footnote w:type="continuationSeparator" w:id="0">
    <w:p w14:paraId="79F871BF" w14:textId="77777777" w:rsidR="00B76286" w:rsidRDefault="00B76286" w:rsidP="00501F6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DC7449" w14:textId="77777777" w:rsidR="00A00B60" w:rsidRDefault="00A00B6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C06BF" w14:textId="77777777" w:rsidR="00A00B60" w:rsidRDefault="00A00B6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FD39E" w14:textId="77777777" w:rsidR="00A00B60" w:rsidRDefault="00A00B6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C5154"/>
    <w:multiLevelType w:val="hybridMultilevel"/>
    <w:tmpl w:val="B382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3C5027"/>
    <w:multiLevelType w:val="hybridMultilevel"/>
    <w:tmpl w:val="7AA46026"/>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nsid w:val="03A5121A"/>
    <w:multiLevelType w:val="hybridMultilevel"/>
    <w:tmpl w:val="C696FC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A9051B"/>
    <w:multiLevelType w:val="hybridMultilevel"/>
    <w:tmpl w:val="179E5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E34AD9"/>
    <w:multiLevelType w:val="hybridMultilevel"/>
    <w:tmpl w:val="61B6EDD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nsid w:val="09E82B21"/>
    <w:multiLevelType w:val="singleLevel"/>
    <w:tmpl w:val="A51461BA"/>
    <w:lvl w:ilvl="0">
      <w:start w:val="1"/>
      <w:numFmt w:val="lowerRoman"/>
      <w:lvlText w:val="(%1)"/>
      <w:lvlJc w:val="left"/>
      <w:pPr>
        <w:tabs>
          <w:tab w:val="num" w:pos="720"/>
        </w:tabs>
        <w:ind w:left="720" w:hanging="720"/>
      </w:pPr>
      <w:rPr>
        <w:rFonts w:hint="default"/>
      </w:rPr>
    </w:lvl>
  </w:abstractNum>
  <w:abstractNum w:abstractNumId="6">
    <w:nsid w:val="0A5D4182"/>
    <w:multiLevelType w:val="hybridMultilevel"/>
    <w:tmpl w:val="A1B077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nsid w:val="12F878BB"/>
    <w:multiLevelType w:val="hybridMultilevel"/>
    <w:tmpl w:val="F35CD50A"/>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nsid w:val="207A12F6"/>
    <w:multiLevelType w:val="hybridMultilevel"/>
    <w:tmpl w:val="3B64F2F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nsid w:val="23EA03CB"/>
    <w:multiLevelType w:val="hybridMultilevel"/>
    <w:tmpl w:val="5694C898"/>
    <w:lvl w:ilvl="0" w:tplc="08090001">
      <w:start w:val="1"/>
      <w:numFmt w:val="bullet"/>
      <w:lvlText w:val=""/>
      <w:lvlJc w:val="left"/>
      <w:pPr>
        <w:ind w:left="1440" w:hanging="360"/>
      </w:pPr>
      <w:rPr>
        <w:rFonts w:ascii="Symbol" w:hAnsi="Symbol"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26541A20"/>
    <w:multiLevelType w:val="hybridMultilevel"/>
    <w:tmpl w:val="86723A3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34BC5F71"/>
    <w:multiLevelType w:val="hybridMultilevel"/>
    <w:tmpl w:val="202A5C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nsid w:val="3664597F"/>
    <w:multiLevelType w:val="hybridMultilevel"/>
    <w:tmpl w:val="E788DE0C"/>
    <w:lvl w:ilvl="0" w:tplc="34DC441A">
      <w:start w:val="19"/>
      <w:numFmt w:val="bullet"/>
      <w:lvlText w:val=""/>
      <w:lvlJc w:val="left"/>
      <w:pPr>
        <w:ind w:left="1140" w:hanging="360"/>
      </w:pPr>
      <w:rPr>
        <w:rFonts w:ascii="Wingdings" w:eastAsia="Calibri" w:hAnsi="Wingdings" w:cs="Times New Roman"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3">
    <w:nsid w:val="3FC648BE"/>
    <w:multiLevelType w:val="hybridMultilevel"/>
    <w:tmpl w:val="E660A71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nsid w:val="421E4A2E"/>
    <w:multiLevelType w:val="singleLevel"/>
    <w:tmpl w:val="08090019"/>
    <w:lvl w:ilvl="0">
      <w:start w:val="1"/>
      <w:numFmt w:val="lowerLetter"/>
      <w:lvlText w:val="(%1)"/>
      <w:lvlJc w:val="left"/>
      <w:pPr>
        <w:tabs>
          <w:tab w:val="num" w:pos="360"/>
        </w:tabs>
        <w:ind w:left="360" w:hanging="360"/>
      </w:pPr>
      <w:rPr>
        <w:rFonts w:hint="default"/>
      </w:rPr>
    </w:lvl>
  </w:abstractNum>
  <w:abstractNum w:abstractNumId="15">
    <w:nsid w:val="46323DB8"/>
    <w:multiLevelType w:val="hybridMultilevel"/>
    <w:tmpl w:val="664C01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nsid w:val="527C32D7"/>
    <w:multiLevelType w:val="hybridMultilevel"/>
    <w:tmpl w:val="F7A8A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6F52B74"/>
    <w:multiLevelType w:val="hybridMultilevel"/>
    <w:tmpl w:val="89CCF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048641E"/>
    <w:multiLevelType w:val="hybridMultilevel"/>
    <w:tmpl w:val="0008AF02"/>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F4D21D6"/>
    <w:multiLevelType w:val="hybridMultilevel"/>
    <w:tmpl w:val="0122BA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73449A7"/>
    <w:multiLevelType w:val="hybridMultilevel"/>
    <w:tmpl w:val="BB4E443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nsid w:val="79975FEB"/>
    <w:multiLevelType w:val="hybridMultilevel"/>
    <w:tmpl w:val="FF924854"/>
    <w:lvl w:ilvl="0" w:tplc="08090003">
      <w:start w:val="1"/>
      <w:numFmt w:val="bullet"/>
      <w:lvlText w:val="o"/>
      <w:lvlJc w:val="left"/>
      <w:pPr>
        <w:ind w:left="1440" w:hanging="360"/>
      </w:pPr>
      <w:rPr>
        <w:rFonts w:ascii="Courier New" w:hAnsi="Courier New" w:cs="Courier New" w:hint="default"/>
      </w:rPr>
    </w:lvl>
    <w:lvl w:ilvl="1" w:tplc="08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nsid w:val="7A4D20CF"/>
    <w:multiLevelType w:val="hybridMultilevel"/>
    <w:tmpl w:val="BB0E8702"/>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78B414A8">
      <w:start w:val="1"/>
      <w:numFmt w:val="bullet"/>
      <w:lvlText w:val=""/>
      <w:lvlJc w:val="left"/>
      <w:pPr>
        <w:ind w:left="3600" w:hanging="360"/>
      </w:pPr>
      <w:rPr>
        <w:rFonts w:ascii="Symbol" w:hAnsi="Symbol" w:hint="default"/>
        <w:color w:val="auto"/>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4"/>
  </w:num>
  <w:num w:numId="2">
    <w:abstractNumId w:val="2"/>
  </w:num>
  <w:num w:numId="3">
    <w:abstractNumId w:val="12"/>
  </w:num>
  <w:num w:numId="4">
    <w:abstractNumId w:val="0"/>
  </w:num>
  <w:num w:numId="5">
    <w:abstractNumId w:val="6"/>
  </w:num>
  <w:num w:numId="6">
    <w:abstractNumId w:val="7"/>
  </w:num>
  <w:num w:numId="7">
    <w:abstractNumId w:val="13"/>
  </w:num>
  <w:num w:numId="8">
    <w:abstractNumId w:val="10"/>
  </w:num>
  <w:num w:numId="9">
    <w:abstractNumId w:val="11"/>
  </w:num>
  <w:num w:numId="10">
    <w:abstractNumId w:val="18"/>
  </w:num>
  <w:num w:numId="11">
    <w:abstractNumId w:val="5"/>
  </w:num>
  <w:num w:numId="12">
    <w:abstractNumId w:val="3"/>
  </w:num>
  <w:num w:numId="13">
    <w:abstractNumId w:val="17"/>
  </w:num>
  <w:num w:numId="14">
    <w:abstractNumId w:val="15"/>
  </w:num>
  <w:num w:numId="15">
    <w:abstractNumId w:val="19"/>
  </w:num>
  <w:num w:numId="16">
    <w:abstractNumId w:val="16"/>
  </w:num>
  <w:num w:numId="17">
    <w:abstractNumId w:val="4"/>
  </w:num>
  <w:num w:numId="18">
    <w:abstractNumId w:val="9"/>
  </w:num>
  <w:num w:numId="19">
    <w:abstractNumId w:val="22"/>
  </w:num>
  <w:num w:numId="20">
    <w:abstractNumId w:val="20"/>
  </w:num>
  <w:num w:numId="21">
    <w:abstractNumId w:val="21"/>
  </w:num>
  <w:num w:numId="22">
    <w:abstractNumId w:val="8"/>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54B"/>
    <w:rsid w:val="000E702D"/>
    <w:rsid w:val="001B1121"/>
    <w:rsid w:val="001C33C9"/>
    <w:rsid w:val="002B07C9"/>
    <w:rsid w:val="00322A19"/>
    <w:rsid w:val="004F5BCD"/>
    <w:rsid w:val="00501F6A"/>
    <w:rsid w:val="00613F39"/>
    <w:rsid w:val="006746C8"/>
    <w:rsid w:val="006B6F09"/>
    <w:rsid w:val="006B7DA9"/>
    <w:rsid w:val="006C0FE2"/>
    <w:rsid w:val="006F3C06"/>
    <w:rsid w:val="00723826"/>
    <w:rsid w:val="007F2D5F"/>
    <w:rsid w:val="0083389E"/>
    <w:rsid w:val="00842BBE"/>
    <w:rsid w:val="0089154B"/>
    <w:rsid w:val="008F1BBF"/>
    <w:rsid w:val="00987775"/>
    <w:rsid w:val="009B031E"/>
    <w:rsid w:val="009E7143"/>
    <w:rsid w:val="00A00B60"/>
    <w:rsid w:val="00A26EA3"/>
    <w:rsid w:val="00A31F40"/>
    <w:rsid w:val="00AC7B27"/>
    <w:rsid w:val="00B76286"/>
    <w:rsid w:val="00BA36F2"/>
    <w:rsid w:val="00BC1C4E"/>
    <w:rsid w:val="00BF1538"/>
    <w:rsid w:val="00C0408E"/>
    <w:rsid w:val="00C24472"/>
    <w:rsid w:val="00C56B16"/>
    <w:rsid w:val="00C827B8"/>
    <w:rsid w:val="00D04B4A"/>
    <w:rsid w:val="00F4365B"/>
    <w:rsid w:val="00F73FA5"/>
    <w:rsid w:val="00FA1E34"/>
    <w:rsid w:val="00FE4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E4F1"/>
  <w14:defaultImageDpi w14:val="32767"/>
  <w15:chartTrackingRefBased/>
  <w15:docId w15:val="{AF1DE2B9-0FF8-4943-9749-3904579A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54B"/>
    <w:rPr>
      <w:rFonts w:ascii="Palatino Linotype" w:eastAsia="Calibri" w:hAnsi="Palatino Linotype" w:cs="Times New Roman"/>
      <w:szCs w:val="22"/>
    </w:rPr>
  </w:style>
  <w:style w:type="paragraph" w:styleId="Heading1">
    <w:name w:val="heading 1"/>
    <w:basedOn w:val="Normal"/>
    <w:next w:val="Normal"/>
    <w:link w:val="Heading1Char"/>
    <w:uiPriority w:val="9"/>
    <w:qFormat/>
    <w:rsid w:val="00A31F4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A31F4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9154B"/>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rFonts w:ascii="Times New Roman" w:eastAsia="Times New Roman" w:hAnsi="Times New Roman"/>
      <w:bCs/>
      <w:szCs w:val="24"/>
    </w:rPr>
  </w:style>
  <w:style w:type="character" w:customStyle="1" w:styleId="BodyTextChar">
    <w:name w:val="Body Text Char"/>
    <w:basedOn w:val="DefaultParagraphFont"/>
    <w:link w:val="BodyText"/>
    <w:rsid w:val="0089154B"/>
    <w:rPr>
      <w:rFonts w:ascii="Times New Roman" w:eastAsia="Times New Roman" w:hAnsi="Times New Roman" w:cs="Times New Roman"/>
      <w:bCs/>
    </w:rPr>
  </w:style>
  <w:style w:type="paragraph" w:styleId="ListParagraph">
    <w:name w:val="List Paragraph"/>
    <w:basedOn w:val="Normal"/>
    <w:uiPriority w:val="34"/>
    <w:qFormat/>
    <w:rsid w:val="0089154B"/>
    <w:pPr>
      <w:ind w:left="720"/>
      <w:contextualSpacing/>
    </w:pPr>
  </w:style>
  <w:style w:type="paragraph" w:styleId="Footer">
    <w:name w:val="footer"/>
    <w:basedOn w:val="Normal"/>
    <w:link w:val="FooterChar"/>
    <w:uiPriority w:val="99"/>
    <w:unhideWhenUsed/>
    <w:rsid w:val="00501F6A"/>
    <w:pPr>
      <w:tabs>
        <w:tab w:val="center" w:pos="4680"/>
        <w:tab w:val="right" w:pos="9360"/>
      </w:tabs>
    </w:pPr>
  </w:style>
  <w:style w:type="character" w:customStyle="1" w:styleId="FooterChar">
    <w:name w:val="Footer Char"/>
    <w:basedOn w:val="DefaultParagraphFont"/>
    <w:link w:val="Footer"/>
    <w:uiPriority w:val="99"/>
    <w:rsid w:val="00501F6A"/>
    <w:rPr>
      <w:rFonts w:ascii="Palatino Linotype" w:eastAsia="Calibri" w:hAnsi="Palatino Linotype" w:cs="Times New Roman"/>
      <w:szCs w:val="22"/>
    </w:rPr>
  </w:style>
  <w:style w:type="character" w:styleId="PageNumber">
    <w:name w:val="page number"/>
    <w:basedOn w:val="DefaultParagraphFont"/>
    <w:uiPriority w:val="99"/>
    <w:semiHidden/>
    <w:unhideWhenUsed/>
    <w:rsid w:val="00501F6A"/>
  </w:style>
  <w:style w:type="character" w:customStyle="1" w:styleId="Heading1Char">
    <w:name w:val="Heading 1 Char"/>
    <w:basedOn w:val="DefaultParagraphFont"/>
    <w:link w:val="Heading1"/>
    <w:uiPriority w:val="9"/>
    <w:rsid w:val="00A31F4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A31F40"/>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00B60"/>
    <w:pPr>
      <w:tabs>
        <w:tab w:val="center" w:pos="4513"/>
        <w:tab w:val="right" w:pos="9026"/>
      </w:tabs>
    </w:pPr>
  </w:style>
  <w:style w:type="character" w:customStyle="1" w:styleId="HeaderChar">
    <w:name w:val="Header Char"/>
    <w:basedOn w:val="DefaultParagraphFont"/>
    <w:link w:val="Header"/>
    <w:uiPriority w:val="99"/>
    <w:rsid w:val="00A00B60"/>
    <w:rPr>
      <w:rFonts w:ascii="Palatino Linotype" w:eastAsia="Calibri" w:hAnsi="Palatino Linotype"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login.westlaw.co.uk.ezphost.dur.ac.uk/maf/wluk/app/document?src=doc&amp;linktype=ref&amp;context=40&amp;crumb-action=replace&amp;docguid=I222A8991D62311E49A87C7D677750C0B" TargetMode="Externa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login.westlaw.co.uk.ezphost.dur.ac.uk/maf/wluk/app/document?src=doc&amp;linktype=ref&amp;context=40&amp;crumb-action=replace&amp;docguid=I66779340D88511E4B1D3A957B7D94B7E" TargetMode="External"/><Relationship Id="rId11" Type="http://schemas.openxmlformats.org/officeDocument/2006/relationships/hyperlink" Target="http://login.westlaw.co.uk.ezphost.dur.ac.uk/maf/wluk/app/document?src=doc&amp;linktype=ref&amp;context=47&amp;crumb-action=replace&amp;docguid=I222A8992D62311E49A87C7D677750C0B" TargetMode="External"/><Relationship Id="rId12" Type="http://schemas.openxmlformats.org/officeDocument/2006/relationships/hyperlink" Target="http://login.westlaw.co.uk.ezphost.dur.ac.uk/maf/wluk/app/document?src=doc&amp;linktype=ref&amp;context=28&amp;crumb-action=replace&amp;docguid=I222AD7B0D62311E49A87C7D677750C0B" TargetMode="External"/><Relationship Id="rId13" Type="http://schemas.openxmlformats.org/officeDocument/2006/relationships/hyperlink" Target="http://login.westlaw.co.uk.ezphost.dur.ac.uk/maf/wluk/app/document?src=doc&amp;linktype=ref&amp;context=28&amp;crumb-action=replace&amp;docguid=I222AD7B0D62311E49A87C7D677750C0B" TargetMode="External"/><Relationship Id="rId14" Type="http://schemas.openxmlformats.org/officeDocument/2006/relationships/hyperlink" Target="http://login.westlaw.co.uk.ezphost.dur.ac.uk/maf/wluk/app/document?src=doc&amp;linktype=ref&amp;context=28&amp;crumb-action=replace&amp;docguid=I222AD7B2D62311E49A87C7D677750C0B" TargetMode="External"/><Relationship Id="rId15" Type="http://schemas.openxmlformats.org/officeDocument/2006/relationships/hyperlink" Target="http://login.westlaw.co.uk.ezphost.dur.ac.uk/maf/wluk/app/document?src=doc&amp;linktype=ref&amp;context=7&amp;crumb-action=replace&amp;docguid=I222AD7B2D62311E49A87C7D677750C0B"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login.westlaw.co.uk.ezphost.dur.ac.uk/maf/wluk/app/document?src=doc&amp;linktype=ref&amp;context=40&amp;crumb-action=replace&amp;docguid=I66760CA0D88511E4B1D3A957B7D94B7E" TargetMode="External"/><Relationship Id="rId8" Type="http://schemas.openxmlformats.org/officeDocument/2006/relationships/hyperlink" Target="http://login.westlaw.co.uk.ezphost.dur.ac.uk/maf/wluk/app/document?src=doc&amp;linktype=ref&amp;context=40&amp;crumb-action=replace&amp;docguid=I08BDF760D60711E49E8DE5834C504F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2108</Words>
  <Characters>12016</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Luke Simkus</cp:lastModifiedBy>
  <cp:revision>9</cp:revision>
  <dcterms:created xsi:type="dcterms:W3CDTF">2021-02-14T22:34:00Z</dcterms:created>
  <dcterms:modified xsi:type="dcterms:W3CDTF">2024-01-27T14:01:00Z</dcterms:modified>
  <cp:category/>
</cp:coreProperties>
</file>