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0279E6" w:rsidRPr="008F54D6" w14:paraId="28CBC289" w14:textId="77777777" w:rsidTr="000279E6">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3A355FF3" w14:textId="0ADB44B1" w:rsidR="006F4E7B" w:rsidRPr="008F54D6" w:rsidRDefault="00E4018F" w:rsidP="00A920EF">
            <w:pPr>
              <w:snapToGrid w:val="0"/>
              <w:jc w:val="center"/>
              <w:rPr>
                <w:b/>
                <w:bCs/>
                <w:sz w:val="28"/>
                <w:szCs w:val="28"/>
              </w:rPr>
            </w:pPr>
            <w:r w:rsidRPr="008F54D6">
              <w:rPr>
                <w:b/>
                <w:bCs/>
                <w:sz w:val="28"/>
                <w:szCs w:val="28"/>
              </w:rPr>
              <w:t>Lecture</w:t>
            </w:r>
            <w:r w:rsidR="009D64DB">
              <w:rPr>
                <w:b/>
                <w:bCs/>
                <w:sz w:val="28"/>
                <w:szCs w:val="28"/>
              </w:rPr>
              <w:t xml:space="preserve"> 1</w:t>
            </w:r>
            <w:r w:rsidR="00F637A2">
              <w:rPr>
                <w:b/>
                <w:bCs/>
                <w:sz w:val="28"/>
                <w:szCs w:val="28"/>
              </w:rPr>
              <w:t>9</w:t>
            </w:r>
          </w:p>
          <w:p w14:paraId="6E8B4CAD" w14:textId="77777777" w:rsidR="00465F49" w:rsidRDefault="00465F49" w:rsidP="00A920EF">
            <w:pPr>
              <w:snapToGrid w:val="0"/>
              <w:jc w:val="center"/>
              <w:rPr>
                <w:b/>
                <w:bCs/>
                <w:i/>
                <w:iCs/>
                <w:sz w:val="28"/>
                <w:szCs w:val="28"/>
              </w:rPr>
            </w:pPr>
          </w:p>
          <w:p w14:paraId="3427FED4" w14:textId="6AB9BDE0" w:rsidR="00534C92" w:rsidRDefault="003803A0" w:rsidP="00A920EF">
            <w:pPr>
              <w:snapToGrid w:val="0"/>
              <w:jc w:val="center"/>
              <w:rPr>
                <w:b/>
                <w:bCs/>
                <w:i/>
                <w:iCs/>
                <w:sz w:val="28"/>
                <w:szCs w:val="28"/>
              </w:rPr>
            </w:pPr>
            <w:r>
              <w:rPr>
                <w:b/>
                <w:bCs/>
                <w:i/>
                <w:iCs/>
                <w:sz w:val="28"/>
                <w:szCs w:val="28"/>
              </w:rPr>
              <w:t xml:space="preserve">Undue Influence and </w:t>
            </w:r>
            <w:r w:rsidR="00DB1E6A">
              <w:rPr>
                <w:b/>
                <w:bCs/>
                <w:i/>
                <w:iCs/>
                <w:sz w:val="28"/>
                <w:szCs w:val="28"/>
              </w:rPr>
              <w:t>U</w:t>
            </w:r>
            <w:r>
              <w:rPr>
                <w:b/>
                <w:bCs/>
                <w:i/>
                <w:iCs/>
                <w:sz w:val="28"/>
                <w:szCs w:val="28"/>
              </w:rPr>
              <w:t xml:space="preserve">nconscionable </w:t>
            </w:r>
            <w:r w:rsidR="00DB1E6A">
              <w:rPr>
                <w:b/>
                <w:bCs/>
                <w:i/>
                <w:iCs/>
                <w:sz w:val="28"/>
                <w:szCs w:val="28"/>
              </w:rPr>
              <w:t>B</w:t>
            </w:r>
            <w:r>
              <w:rPr>
                <w:b/>
                <w:bCs/>
                <w:i/>
                <w:iCs/>
                <w:sz w:val="28"/>
                <w:szCs w:val="28"/>
              </w:rPr>
              <w:t>argains</w:t>
            </w:r>
          </w:p>
          <w:p w14:paraId="3DF6313D" w14:textId="6CD4A0C1" w:rsidR="00534C92" w:rsidRPr="008F54D6" w:rsidRDefault="00534C92" w:rsidP="00A920EF">
            <w:pPr>
              <w:snapToGrid w:val="0"/>
              <w:jc w:val="center"/>
              <w:rPr>
                <w:b/>
                <w:bCs/>
                <w:i/>
                <w:iCs/>
                <w:sz w:val="28"/>
                <w:szCs w:val="28"/>
              </w:rPr>
            </w:pPr>
          </w:p>
        </w:tc>
      </w:tr>
    </w:tbl>
    <w:p w14:paraId="46DDC50A" w14:textId="7015BE3B" w:rsidR="004163D4" w:rsidRPr="008F54D6" w:rsidRDefault="004163D4" w:rsidP="00A920EF">
      <w:pPr>
        <w:snapToGrid w:val="0"/>
        <w:spacing w:line="240" w:lineRule="auto"/>
        <w:rPr>
          <w:szCs w:val="24"/>
        </w:rPr>
      </w:pPr>
    </w:p>
    <w:p w14:paraId="3B5F0541" w14:textId="42E3AB48" w:rsidR="00E4018F" w:rsidRPr="008F54D6" w:rsidRDefault="00E4018F" w:rsidP="001533F2">
      <w:pPr>
        <w:snapToGrid w:val="0"/>
        <w:spacing w:line="240" w:lineRule="auto"/>
        <w:rPr>
          <w:b/>
          <w:bCs/>
          <w:szCs w:val="24"/>
        </w:rPr>
      </w:pPr>
    </w:p>
    <w:p w14:paraId="63659A6D" w14:textId="04AC2A3F" w:rsidR="00684EB7" w:rsidRDefault="00490B41" w:rsidP="00275F09">
      <w:pPr>
        <w:snapToGrid w:val="0"/>
        <w:spacing w:line="240" w:lineRule="auto"/>
        <w:jc w:val="center"/>
        <w:rPr>
          <w:b/>
          <w:bCs/>
          <w:szCs w:val="24"/>
        </w:rPr>
      </w:pPr>
      <w:r>
        <w:rPr>
          <w:b/>
          <w:bCs/>
          <w:szCs w:val="24"/>
        </w:rPr>
        <w:t>7</w:t>
      </w:r>
      <w:r w:rsidR="009D64DB">
        <w:rPr>
          <w:b/>
          <w:bCs/>
          <w:szCs w:val="24"/>
        </w:rPr>
        <w:t xml:space="preserve"> </w:t>
      </w:r>
      <w:r w:rsidR="00F637A2">
        <w:rPr>
          <w:b/>
          <w:bCs/>
          <w:szCs w:val="24"/>
        </w:rPr>
        <w:t>March</w:t>
      </w:r>
      <w:r w:rsidR="00534C92">
        <w:rPr>
          <w:b/>
          <w:bCs/>
          <w:szCs w:val="24"/>
        </w:rPr>
        <w:t xml:space="preserve"> 202</w:t>
      </w:r>
      <w:r w:rsidR="00275F09">
        <w:rPr>
          <w:b/>
          <w:bCs/>
          <w:szCs w:val="24"/>
        </w:rPr>
        <w:t>4</w:t>
      </w:r>
    </w:p>
    <w:p w14:paraId="45677B82" w14:textId="77777777" w:rsidR="00B54286" w:rsidRPr="008F54D6" w:rsidRDefault="00B54286" w:rsidP="00A920EF">
      <w:pPr>
        <w:snapToGrid w:val="0"/>
        <w:spacing w:line="240" w:lineRule="auto"/>
        <w:rPr>
          <w:b/>
          <w:bCs/>
          <w:szCs w:val="24"/>
        </w:rPr>
      </w:pPr>
    </w:p>
    <w:p w14:paraId="610EEB85" w14:textId="5812E22C" w:rsidR="00DD12AE" w:rsidRDefault="00E4018F" w:rsidP="00684EB7">
      <w:pPr>
        <w:pStyle w:val="Heading1"/>
        <w:spacing w:line="240" w:lineRule="auto"/>
      </w:pPr>
      <w:r w:rsidRPr="00684EB7">
        <w:t>Scope of the Lecture</w:t>
      </w:r>
    </w:p>
    <w:p w14:paraId="48C6E686" w14:textId="11ECC536" w:rsidR="00475459" w:rsidRDefault="00475459" w:rsidP="00A920EF">
      <w:pPr>
        <w:snapToGrid w:val="0"/>
        <w:spacing w:line="240" w:lineRule="auto"/>
        <w:rPr>
          <w:szCs w:val="24"/>
        </w:rPr>
      </w:pPr>
    </w:p>
    <w:p w14:paraId="5ADA578A" w14:textId="15C55F9F" w:rsidR="00684EB7" w:rsidRPr="00684EB7" w:rsidRDefault="00684EB7" w:rsidP="00684EB7">
      <w:pPr>
        <w:snapToGrid w:val="0"/>
        <w:spacing w:line="240" w:lineRule="auto"/>
        <w:rPr>
          <w:szCs w:val="24"/>
        </w:rPr>
      </w:pPr>
      <w:r>
        <w:rPr>
          <w:szCs w:val="24"/>
        </w:rPr>
        <w:t>Th</w:t>
      </w:r>
      <w:r w:rsidR="00FB28B0">
        <w:rPr>
          <w:szCs w:val="24"/>
        </w:rPr>
        <w:t>is</w:t>
      </w:r>
      <w:r>
        <w:rPr>
          <w:szCs w:val="24"/>
        </w:rPr>
        <w:t xml:space="preserve"> lecture will cover the</w:t>
      </w:r>
      <w:r w:rsidR="00FB28B0">
        <w:rPr>
          <w:szCs w:val="24"/>
        </w:rPr>
        <w:t xml:space="preserve"> second of</w:t>
      </w:r>
      <w:r>
        <w:rPr>
          <w:szCs w:val="24"/>
        </w:rPr>
        <w:t xml:space="preserve"> two (distinct</w:t>
      </w:r>
      <w:r w:rsidR="006E4A4E">
        <w:rPr>
          <w:szCs w:val="24"/>
        </w:rPr>
        <w:t>, yet philosophically and operationally similar</w:t>
      </w:r>
      <w:r>
        <w:rPr>
          <w:szCs w:val="24"/>
        </w:rPr>
        <w:t>) vitiating factors</w:t>
      </w:r>
      <w:r w:rsidR="00FB28B0">
        <w:rPr>
          <w:szCs w:val="24"/>
        </w:rPr>
        <w:t>. From</w:t>
      </w:r>
      <w:r>
        <w:rPr>
          <w:szCs w:val="24"/>
        </w:rPr>
        <w:t xml:space="preserve"> duress </w:t>
      </w:r>
      <w:r w:rsidR="00FB28B0">
        <w:rPr>
          <w:szCs w:val="24"/>
        </w:rPr>
        <w:t xml:space="preserve">we move onto </w:t>
      </w:r>
      <w:r>
        <w:rPr>
          <w:szCs w:val="24"/>
        </w:rPr>
        <w:t xml:space="preserve">undue influence. By the end of these lectures you should be able to understand the difference between these two factors and appreciate how each can be established in a given set of facts. </w:t>
      </w:r>
      <w:r w:rsidR="00050F80">
        <w:rPr>
          <w:szCs w:val="24"/>
        </w:rPr>
        <w:t>In terms of professional skill, through these lectures y</w:t>
      </w:r>
      <w:r>
        <w:rPr>
          <w:szCs w:val="24"/>
        </w:rPr>
        <w:t xml:space="preserve">ou should </w:t>
      </w:r>
      <w:r w:rsidR="00050F80">
        <w:rPr>
          <w:szCs w:val="24"/>
        </w:rPr>
        <w:t xml:space="preserve">develop the ability to </w:t>
      </w:r>
      <w:r>
        <w:rPr>
          <w:szCs w:val="24"/>
        </w:rPr>
        <w:t xml:space="preserve">identify that the appropriate remedy </w:t>
      </w:r>
      <w:r w:rsidR="006E4A4E">
        <w:rPr>
          <w:szCs w:val="24"/>
        </w:rPr>
        <w:t>in both cases</w:t>
      </w:r>
      <w:r>
        <w:rPr>
          <w:szCs w:val="24"/>
        </w:rPr>
        <w:t xml:space="preserve"> is rescission</w:t>
      </w:r>
      <w:r w:rsidR="0043586B">
        <w:rPr>
          <w:szCs w:val="24"/>
        </w:rPr>
        <w:t xml:space="preserve">, </w:t>
      </w:r>
      <w:r w:rsidR="006E4A4E">
        <w:rPr>
          <w:szCs w:val="24"/>
        </w:rPr>
        <w:t xml:space="preserve">and </w:t>
      </w:r>
      <w:r w:rsidR="0043586B">
        <w:rPr>
          <w:szCs w:val="24"/>
        </w:rPr>
        <w:t>to determine if th</w:t>
      </w:r>
      <w:r w:rsidR="006E4A4E">
        <w:rPr>
          <w:szCs w:val="24"/>
        </w:rPr>
        <w:t>is</w:t>
      </w:r>
      <w:r w:rsidR="0043586B">
        <w:rPr>
          <w:szCs w:val="24"/>
        </w:rPr>
        <w:t xml:space="preserve"> remedy is available on a given set of facts</w:t>
      </w:r>
      <w:r>
        <w:rPr>
          <w:szCs w:val="24"/>
        </w:rPr>
        <w:t xml:space="preserve">. </w:t>
      </w:r>
      <w:r w:rsidR="00050F80">
        <w:rPr>
          <w:szCs w:val="24"/>
        </w:rPr>
        <w:t xml:space="preserve">This handout is for the </w:t>
      </w:r>
      <w:r w:rsidR="007D1E83">
        <w:rPr>
          <w:szCs w:val="24"/>
        </w:rPr>
        <w:t>second</w:t>
      </w:r>
      <w:r w:rsidR="00050F80">
        <w:rPr>
          <w:szCs w:val="24"/>
        </w:rPr>
        <w:t xml:space="preserve"> of the two lectures – </w:t>
      </w:r>
      <w:r w:rsidR="007D1E83">
        <w:rPr>
          <w:szCs w:val="24"/>
        </w:rPr>
        <w:t>Undue Influence</w:t>
      </w:r>
      <w:r w:rsidR="00050F80">
        <w:rPr>
          <w:szCs w:val="24"/>
        </w:rPr>
        <w:t xml:space="preserve">. </w:t>
      </w:r>
    </w:p>
    <w:p w14:paraId="64F5C98F" w14:textId="06CA0727" w:rsidR="00475459" w:rsidRDefault="00475459" w:rsidP="00A920EF">
      <w:pPr>
        <w:snapToGrid w:val="0"/>
        <w:spacing w:line="240" w:lineRule="auto"/>
        <w:rPr>
          <w:szCs w:val="24"/>
        </w:rPr>
      </w:pPr>
    </w:p>
    <w:p w14:paraId="0F810DCE" w14:textId="77777777" w:rsidR="00475459" w:rsidRPr="008F54D6" w:rsidRDefault="00475459" w:rsidP="00A920EF">
      <w:pPr>
        <w:snapToGrid w:val="0"/>
        <w:spacing w:line="240" w:lineRule="auto"/>
        <w:rPr>
          <w:szCs w:val="24"/>
        </w:rPr>
      </w:pPr>
    </w:p>
    <w:p w14:paraId="5DDCA19D" w14:textId="41E01807" w:rsidR="00FB61B9" w:rsidRPr="008F54D6" w:rsidRDefault="00FB61B9" w:rsidP="00A920EF">
      <w:pPr>
        <w:pStyle w:val="Heading1"/>
        <w:spacing w:line="240" w:lineRule="auto"/>
      </w:pPr>
      <w:r w:rsidRPr="008F54D6">
        <w:t>Preparatory Readings</w:t>
      </w:r>
    </w:p>
    <w:p w14:paraId="023F80A2" w14:textId="77777777" w:rsidR="003E5CC3" w:rsidRDefault="003E5CC3" w:rsidP="00A920EF">
      <w:pPr>
        <w:spacing w:line="240" w:lineRule="auto"/>
      </w:pPr>
    </w:p>
    <w:p w14:paraId="5319541E" w14:textId="77777777" w:rsidR="00F31B89" w:rsidRPr="008F54D6" w:rsidRDefault="00F31B89" w:rsidP="00F31B89">
      <w:pPr>
        <w:pStyle w:val="Heading2"/>
        <w:spacing w:line="240" w:lineRule="auto"/>
        <w:rPr>
          <w:b w:val="0"/>
        </w:rPr>
      </w:pPr>
      <w:r w:rsidRPr="008F54D6">
        <w:t>Compulsory Readings</w:t>
      </w:r>
      <w:r>
        <w:t xml:space="preserve"> </w:t>
      </w:r>
    </w:p>
    <w:p w14:paraId="0DBCDB78" w14:textId="77777777" w:rsidR="00F31B89" w:rsidRDefault="00F31B89" w:rsidP="00F31B89">
      <w:pPr>
        <w:pStyle w:val="BodyText"/>
        <w:snapToGrid w:val="0"/>
        <w:spacing w:after="120"/>
      </w:pPr>
    </w:p>
    <w:p w14:paraId="213C3288" w14:textId="77777777" w:rsidR="00F31B89" w:rsidRDefault="00F31B89" w:rsidP="00F31B89">
      <w:pPr>
        <w:pStyle w:val="BodyText"/>
        <w:snapToGrid w:val="0"/>
        <w:spacing w:after="120"/>
      </w:pPr>
      <w:r w:rsidRPr="005E67D7">
        <w:t>Depending on your choice of textbook, you must read one of these two texts:</w:t>
      </w:r>
    </w:p>
    <w:p w14:paraId="1D6B5E21" w14:textId="77777777" w:rsidR="00F31B89" w:rsidRDefault="00F31B89" w:rsidP="00F31B89">
      <w:pPr>
        <w:pStyle w:val="BodyText"/>
        <w:snapToGrid w:val="0"/>
        <w:spacing w:after="120"/>
      </w:pPr>
    </w:p>
    <w:p w14:paraId="3B06DFD8" w14:textId="5F4B4475" w:rsidR="00F31B89" w:rsidRDefault="00F31B89" w:rsidP="00F31B89">
      <w:pPr>
        <w:pStyle w:val="BodyText"/>
        <w:numPr>
          <w:ilvl w:val="0"/>
          <w:numId w:val="9"/>
        </w:numPr>
        <w:snapToGrid w:val="0"/>
        <w:spacing w:after="120"/>
      </w:pPr>
      <w:r w:rsidRPr="008F54D6">
        <w:t xml:space="preserve">Mindy Chen-Wishart, </w:t>
      </w:r>
      <w:r w:rsidRPr="008F54D6">
        <w:rPr>
          <w:i/>
          <w:iCs/>
        </w:rPr>
        <w:t>Contract La</w:t>
      </w:r>
      <w:r w:rsidRPr="008F54D6">
        <w:t xml:space="preserve">w, </w:t>
      </w:r>
      <w:r>
        <w:t>7</w:t>
      </w:r>
      <w:r w:rsidRPr="008F54D6">
        <w:rPr>
          <w:vertAlign w:val="superscript"/>
        </w:rPr>
        <w:t>th</w:t>
      </w:r>
      <w:r w:rsidRPr="008F54D6">
        <w:t xml:space="preserve"> ed. (Oxford University Press,</w:t>
      </w:r>
      <w:r>
        <w:t xml:space="preserve"> 2022) – Chapter</w:t>
      </w:r>
      <w:r w:rsidR="00F637A2">
        <w:t xml:space="preserve"> 9</w:t>
      </w:r>
    </w:p>
    <w:p w14:paraId="11C642BB" w14:textId="77777777" w:rsidR="00F31B89" w:rsidRDefault="00F31B89" w:rsidP="00F31B89">
      <w:pPr>
        <w:pStyle w:val="BodyText"/>
        <w:numPr>
          <w:ilvl w:val="0"/>
          <w:numId w:val="9"/>
        </w:numPr>
        <w:snapToGrid w:val="0"/>
        <w:spacing w:after="120"/>
      </w:pPr>
      <w:r>
        <w:t xml:space="preserve">Ewan McKendrick, </w:t>
      </w:r>
      <w:r>
        <w:rPr>
          <w:i/>
        </w:rPr>
        <w:t>Contract Law Texts Cases and Materials</w:t>
      </w:r>
      <w:r>
        <w:t>, 9</w:t>
      </w:r>
      <w:r w:rsidRPr="00496BEB">
        <w:rPr>
          <w:vertAlign w:val="superscript"/>
        </w:rPr>
        <w:t>th</w:t>
      </w:r>
      <w:r>
        <w:t xml:space="preserve"> ed. (Oxford University Press 2020), Chapters 18 &amp; 19</w:t>
      </w:r>
    </w:p>
    <w:p w14:paraId="7DFAAA90" w14:textId="77777777" w:rsidR="00F31B89" w:rsidRPr="0051514F" w:rsidRDefault="00F31B89" w:rsidP="00F31B89">
      <w:pPr>
        <w:pStyle w:val="BodyText"/>
        <w:numPr>
          <w:ilvl w:val="0"/>
          <w:numId w:val="1"/>
        </w:numPr>
        <w:snapToGrid w:val="0"/>
        <w:spacing w:after="120"/>
      </w:pPr>
      <w:r w:rsidRPr="0051514F">
        <w:t xml:space="preserve">Janet O’Sullivan, </w:t>
      </w:r>
      <w:r w:rsidRPr="0051514F">
        <w:rPr>
          <w:i/>
          <w:iCs/>
        </w:rPr>
        <w:t>The Law of Contract</w:t>
      </w:r>
      <w:r w:rsidRPr="0051514F">
        <w:t>, 9</w:t>
      </w:r>
      <w:r w:rsidRPr="0051514F">
        <w:rPr>
          <w:vertAlign w:val="superscript"/>
        </w:rPr>
        <w:t>th</w:t>
      </w:r>
      <w:r w:rsidRPr="0051514F">
        <w:t xml:space="preserve"> ed. (Oxford University Press, 2020) – Chapters 10 &amp; 11</w:t>
      </w:r>
    </w:p>
    <w:p w14:paraId="548A42C5" w14:textId="101C2E18" w:rsidR="0017351A" w:rsidRDefault="0017351A" w:rsidP="00A920EF">
      <w:pPr>
        <w:spacing w:line="240" w:lineRule="auto"/>
      </w:pPr>
    </w:p>
    <w:p w14:paraId="242106EB" w14:textId="246CEF2E" w:rsidR="0017351A" w:rsidRDefault="0017351A" w:rsidP="00A920EF">
      <w:pPr>
        <w:spacing w:line="240" w:lineRule="auto"/>
      </w:pPr>
    </w:p>
    <w:p w14:paraId="02207981" w14:textId="4ACB21FB" w:rsidR="00A920EF" w:rsidRDefault="00A920EF" w:rsidP="00A920EF">
      <w:pPr>
        <w:spacing w:line="240" w:lineRule="auto"/>
      </w:pPr>
    </w:p>
    <w:p w14:paraId="6DE37FA2" w14:textId="112075C5" w:rsidR="00A920EF" w:rsidRDefault="00A920EF" w:rsidP="00A920EF">
      <w:pPr>
        <w:spacing w:line="240" w:lineRule="auto"/>
      </w:pPr>
    </w:p>
    <w:p w14:paraId="2552BD7E" w14:textId="77777777" w:rsidR="00A920EF" w:rsidRPr="008E737A" w:rsidRDefault="00A920EF" w:rsidP="00A920EF">
      <w:pPr>
        <w:spacing w:line="240" w:lineRule="auto"/>
      </w:pPr>
    </w:p>
    <w:p w14:paraId="61F2D3E2" w14:textId="2DD4A587" w:rsidR="000D1962" w:rsidRPr="009A3D32" w:rsidRDefault="002158D3" w:rsidP="00A920EF">
      <w:pPr>
        <w:pStyle w:val="Heading2"/>
        <w:spacing w:line="240" w:lineRule="auto"/>
      </w:pPr>
      <w:r w:rsidRPr="009A3D32">
        <w:lastRenderedPageBreak/>
        <w:t xml:space="preserve">Key </w:t>
      </w:r>
      <w:r w:rsidR="000D1962" w:rsidRPr="009A3D32">
        <w:t>Cases</w:t>
      </w:r>
      <w:r w:rsidRPr="009A3D32">
        <w:t xml:space="preserve"> </w:t>
      </w:r>
    </w:p>
    <w:p w14:paraId="7C6356B1" w14:textId="52D4A7F9" w:rsidR="00B31782" w:rsidRPr="009A3D32" w:rsidRDefault="002158D3" w:rsidP="00A920EF">
      <w:pPr>
        <w:snapToGrid w:val="0"/>
        <w:spacing w:line="240" w:lineRule="auto"/>
        <w:rPr>
          <w:bCs/>
          <w:szCs w:val="24"/>
        </w:rPr>
      </w:pPr>
      <w:r w:rsidRPr="009A3D32">
        <w:rPr>
          <w:bCs/>
          <w:szCs w:val="24"/>
        </w:rPr>
        <w:t xml:space="preserve">(Note that you should be engaging </w:t>
      </w:r>
      <w:r w:rsidR="00534C92" w:rsidRPr="009A3D32">
        <w:rPr>
          <w:bCs/>
          <w:szCs w:val="24"/>
        </w:rPr>
        <w:t>with</w:t>
      </w:r>
      <w:r w:rsidRPr="009A3D32">
        <w:rPr>
          <w:bCs/>
          <w:szCs w:val="24"/>
        </w:rPr>
        <w:t xml:space="preserve"> more cases than those listed here – but these are highlighted as some of the crucial cases in this area). You </w:t>
      </w:r>
      <w:r w:rsidRPr="009A3D32">
        <w:rPr>
          <w:bCs/>
          <w:szCs w:val="24"/>
          <w:u w:val="single"/>
        </w:rPr>
        <w:t>do not</w:t>
      </w:r>
      <w:r w:rsidRPr="009A3D32">
        <w:rPr>
          <w:bCs/>
          <w:szCs w:val="24"/>
        </w:rPr>
        <w:t xml:space="preserve"> need to read these cases in advance of the lecture. </w:t>
      </w:r>
    </w:p>
    <w:p w14:paraId="6566FD84" w14:textId="77777777" w:rsidR="00391D6B" w:rsidRPr="00067EB5" w:rsidRDefault="00391D6B" w:rsidP="00A920EF">
      <w:pPr>
        <w:snapToGrid w:val="0"/>
        <w:spacing w:line="240" w:lineRule="auto"/>
        <w:rPr>
          <w:bCs/>
          <w:szCs w:val="24"/>
        </w:rPr>
      </w:pPr>
    </w:p>
    <w:p w14:paraId="3A29B66F" w14:textId="77777777" w:rsidR="00855A66" w:rsidRPr="00043FE5" w:rsidRDefault="00997272" w:rsidP="00A920EF">
      <w:pPr>
        <w:pStyle w:val="ListParagraph"/>
        <w:numPr>
          <w:ilvl w:val="0"/>
          <w:numId w:val="23"/>
        </w:numPr>
        <w:rPr>
          <w:i/>
        </w:rPr>
      </w:pPr>
      <w:r w:rsidRPr="00043FE5">
        <w:rPr>
          <w:i/>
          <w:iCs/>
        </w:rPr>
        <w:t>Barton v Armstrong</w:t>
      </w:r>
      <w:r w:rsidRPr="00043FE5">
        <w:rPr>
          <w:iCs/>
        </w:rPr>
        <w:t xml:space="preserve"> </w:t>
      </w:r>
      <w:r w:rsidRPr="00043FE5">
        <w:t>[1976] AC 104</w:t>
      </w:r>
    </w:p>
    <w:p w14:paraId="6CD90B30" w14:textId="48611AB7" w:rsidR="009D64DB" w:rsidRPr="00043FE5" w:rsidRDefault="009D64DB" w:rsidP="00A920EF">
      <w:pPr>
        <w:pStyle w:val="ListParagraph"/>
        <w:numPr>
          <w:ilvl w:val="0"/>
          <w:numId w:val="23"/>
        </w:numPr>
        <w:rPr>
          <w:i/>
        </w:rPr>
      </w:pPr>
      <w:r w:rsidRPr="009D64DB">
        <w:rPr>
          <w:i/>
        </w:rPr>
        <w:t>North Ocean Shipping Company v Hyundai Construction (The Atlantic Baron) [</w:t>
      </w:r>
      <w:proofErr w:type="gramStart"/>
      <w:r w:rsidRPr="009D64DB">
        <w:rPr>
          <w:i/>
        </w:rPr>
        <w:t>1979</w:t>
      </w:r>
      <w:r w:rsidR="00043FE5">
        <w:rPr>
          <w:i/>
        </w:rPr>
        <w:t xml:space="preserve"> </w:t>
      </w:r>
      <w:r w:rsidRPr="009D64DB">
        <w:rPr>
          <w:i/>
        </w:rPr>
        <w:t>]</w:t>
      </w:r>
      <w:r w:rsidRPr="009D64DB">
        <w:t>QB</w:t>
      </w:r>
      <w:proofErr w:type="gramEnd"/>
      <w:r w:rsidRPr="009D64DB">
        <w:t xml:space="preserve"> 705</w:t>
      </w:r>
    </w:p>
    <w:p w14:paraId="504ACB0D" w14:textId="702128E8" w:rsidR="00043FE5" w:rsidRPr="00043FE5" w:rsidRDefault="00043FE5" w:rsidP="00A920EF">
      <w:pPr>
        <w:pStyle w:val="ListParagraph"/>
        <w:numPr>
          <w:ilvl w:val="0"/>
          <w:numId w:val="23"/>
        </w:numPr>
      </w:pPr>
      <w:r w:rsidRPr="00043FE5">
        <w:rPr>
          <w:i/>
        </w:rPr>
        <w:t xml:space="preserve">Atlas Express Ltd v </w:t>
      </w:r>
      <w:proofErr w:type="spellStart"/>
      <w:r w:rsidRPr="00043FE5">
        <w:rPr>
          <w:i/>
        </w:rPr>
        <w:t>Kafco</w:t>
      </w:r>
      <w:proofErr w:type="spellEnd"/>
      <w:r w:rsidRPr="00043FE5">
        <w:rPr>
          <w:i/>
        </w:rPr>
        <w:t xml:space="preserve"> (</w:t>
      </w:r>
      <w:r>
        <w:rPr>
          <w:i/>
        </w:rPr>
        <w:t>Importers and Distributors) Ltd</w:t>
      </w:r>
      <w:r w:rsidRPr="00043FE5">
        <w:t xml:space="preserve"> [1989] 1 All ER 641</w:t>
      </w:r>
    </w:p>
    <w:p w14:paraId="01B94852" w14:textId="33A582C3" w:rsidR="009D64DB" w:rsidRPr="00B10630" w:rsidRDefault="009D64DB" w:rsidP="00A920EF">
      <w:pPr>
        <w:pStyle w:val="ListParagraph"/>
        <w:numPr>
          <w:ilvl w:val="0"/>
          <w:numId w:val="23"/>
        </w:numPr>
      </w:pPr>
      <w:r w:rsidRPr="00B10630">
        <w:rPr>
          <w:i/>
        </w:rPr>
        <w:t xml:space="preserve">DSND Subsea Ltd v Petroleum Geo-Services ASA </w:t>
      </w:r>
      <w:r w:rsidRPr="00B10630">
        <w:t>[2000] BLR 530</w:t>
      </w:r>
    </w:p>
    <w:p w14:paraId="6F963513" w14:textId="457EE804" w:rsidR="00AF4A2A" w:rsidRPr="00B10630" w:rsidRDefault="00AF4A2A" w:rsidP="00A920EF">
      <w:pPr>
        <w:pStyle w:val="ListParagraph"/>
        <w:numPr>
          <w:ilvl w:val="0"/>
          <w:numId w:val="23"/>
        </w:numPr>
      </w:pPr>
      <w:r w:rsidRPr="00B10630">
        <w:rPr>
          <w:i/>
          <w:iCs/>
          <w:lang w:val="en-GB"/>
        </w:rPr>
        <w:t>CTN Cash &amp; Carry Ltd v Gallaher Ltd</w:t>
      </w:r>
      <w:r w:rsidRPr="00B10630">
        <w:rPr>
          <w:lang w:val="en-GB"/>
        </w:rPr>
        <w:t xml:space="preserve"> [1994] 4 All ER 714</w:t>
      </w:r>
    </w:p>
    <w:p w14:paraId="3097CD93" w14:textId="5E7175EA" w:rsidR="00AF4A2A" w:rsidRPr="00B10630" w:rsidRDefault="00AF4A2A" w:rsidP="00A920EF">
      <w:pPr>
        <w:pStyle w:val="ListParagraph"/>
        <w:numPr>
          <w:ilvl w:val="0"/>
          <w:numId w:val="23"/>
        </w:numPr>
        <w:rPr>
          <w:i/>
        </w:rPr>
      </w:pPr>
      <w:proofErr w:type="spellStart"/>
      <w:r w:rsidRPr="00B10630">
        <w:rPr>
          <w:i/>
        </w:rPr>
        <w:t>Huyton</w:t>
      </w:r>
      <w:proofErr w:type="spellEnd"/>
      <w:r w:rsidRPr="00B10630">
        <w:rPr>
          <w:i/>
        </w:rPr>
        <w:t xml:space="preserve"> </w:t>
      </w:r>
      <w:r w:rsidR="00B10630" w:rsidRPr="00B10630">
        <w:rPr>
          <w:i/>
        </w:rPr>
        <w:t xml:space="preserve">SA </w:t>
      </w:r>
      <w:r w:rsidRPr="00B10630">
        <w:rPr>
          <w:i/>
        </w:rPr>
        <w:t>v Peter Cremer</w:t>
      </w:r>
      <w:r w:rsidR="00B10630" w:rsidRPr="00B10630">
        <w:t xml:space="preserve"> [1999] 1 Lloyds’s Rep 620</w:t>
      </w:r>
    </w:p>
    <w:p w14:paraId="27DDACEF" w14:textId="65A6B07E" w:rsidR="009D64DB" w:rsidRPr="00B10630" w:rsidRDefault="00043FE5" w:rsidP="00A920EF">
      <w:pPr>
        <w:pStyle w:val="ListParagraph"/>
        <w:numPr>
          <w:ilvl w:val="0"/>
          <w:numId w:val="23"/>
        </w:numPr>
        <w:rPr>
          <w:i/>
        </w:rPr>
      </w:pPr>
      <w:r w:rsidRPr="00B10630">
        <w:rPr>
          <w:i/>
        </w:rPr>
        <w:t>Universe Tankships</w:t>
      </w:r>
      <w:r w:rsidR="00B10630" w:rsidRPr="00B10630">
        <w:rPr>
          <w:i/>
        </w:rPr>
        <w:t xml:space="preserve"> Inc</w:t>
      </w:r>
      <w:r w:rsidRPr="00B10630">
        <w:rPr>
          <w:i/>
        </w:rPr>
        <w:t xml:space="preserve"> v International Transport Workers</w:t>
      </w:r>
      <w:r w:rsidR="00B10630" w:rsidRPr="00B10630">
        <w:rPr>
          <w:i/>
        </w:rPr>
        <w:t xml:space="preserve"> Federation</w:t>
      </w:r>
      <w:r w:rsidR="00B10630" w:rsidRPr="00B10630">
        <w:t xml:space="preserve"> [1983] 1 AC 366</w:t>
      </w:r>
    </w:p>
    <w:p w14:paraId="529144D9" w14:textId="0A248FFE" w:rsidR="00043FE5" w:rsidRPr="00B10630" w:rsidRDefault="00043FE5" w:rsidP="00A920EF">
      <w:pPr>
        <w:pStyle w:val="ListParagraph"/>
        <w:numPr>
          <w:ilvl w:val="0"/>
          <w:numId w:val="23"/>
        </w:numPr>
        <w:rPr>
          <w:i/>
        </w:rPr>
      </w:pPr>
      <w:r w:rsidRPr="00B10630">
        <w:rPr>
          <w:i/>
          <w:iCs/>
          <w:lang w:val="en-GB"/>
        </w:rPr>
        <w:t xml:space="preserve">Kolmar Group AG v </w:t>
      </w:r>
      <w:proofErr w:type="spellStart"/>
      <w:r w:rsidRPr="00B10630">
        <w:rPr>
          <w:i/>
          <w:iCs/>
          <w:lang w:val="en-GB"/>
        </w:rPr>
        <w:t>Traxpo</w:t>
      </w:r>
      <w:proofErr w:type="spellEnd"/>
      <w:r w:rsidRPr="00B10630">
        <w:rPr>
          <w:i/>
          <w:iCs/>
          <w:lang w:val="en-GB"/>
        </w:rPr>
        <w:t xml:space="preserve"> Enterprises PVT Ltd</w:t>
      </w:r>
      <w:r w:rsidRPr="00B10630">
        <w:rPr>
          <w:i/>
          <w:lang w:val="en-GB"/>
        </w:rPr>
        <w:t xml:space="preserve"> </w:t>
      </w:r>
      <w:r w:rsidRPr="00B10630">
        <w:rPr>
          <w:lang w:val="en-GB"/>
        </w:rPr>
        <w:t>[2010] EWHC 113 (Comm)</w:t>
      </w:r>
    </w:p>
    <w:p w14:paraId="2D235246" w14:textId="7F572B85" w:rsidR="009D64DB" w:rsidRPr="00B10630" w:rsidRDefault="009D64DB" w:rsidP="00A920EF">
      <w:pPr>
        <w:spacing w:line="240" w:lineRule="auto"/>
      </w:pPr>
    </w:p>
    <w:p w14:paraId="40E4BF4D" w14:textId="030A14E0" w:rsidR="00AF4A2A" w:rsidRPr="00B10630" w:rsidRDefault="00AF4A2A" w:rsidP="00A920EF">
      <w:pPr>
        <w:pStyle w:val="ListParagraph"/>
        <w:numPr>
          <w:ilvl w:val="0"/>
          <w:numId w:val="23"/>
        </w:numPr>
        <w:rPr>
          <w:i/>
          <w:sz w:val="22"/>
        </w:rPr>
      </w:pPr>
      <w:r w:rsidRPr="00B10630">
        <w:rPr>
          <w:i/>
          <w:color w:val="000000"/>
          <w:szCs w:val="27"/>
        </w:rPr>
        <w:t>Barclays Bank Plc v O’Brien</w:t>
      </w:r>
      <w:r w:rsidR="0051514F" w:rsidRPr="00B10630">
        <w:rPr>
          <w:i/>
          <w:color w:val="000000"/>
          <w:szCs w:val="27"/>
        </w:rPr>
        <w:t xml:space="preserve"> </w:t>
      </w:r>
      <w:r w:rsidR="0051514F" w:rsidRPr="00B10630">
        <w:rPr>
          <w:color w:val="000000"/>
          <w:szCs w:val="27"/>
        </w:rPr>
        <w:t>[1993] UKHL 6</w:t>
      </w:r>
    </w:p>
    <w:p w14:paraId="277EA518" w14:textId="00470DB0" w:rsidR="009D64DB" w:rsidRPr="00512B76" w:rsidRDefault="009D64DB" w:rsidP="00A920EF">
      <w:pPr>
        <w:pStyle w:val="ListParagraph"/>
        <w:numPr>
          <w:ilvl w:val="0"/>
          <w:numId w:val="23"/>
        </w:numPr>
        <w:rPr>
          <w:lang w:val="sv-SE"/>
        </w:rPr>
      </w:pPr>
      <w:proofErr w:type="spellStart"/>
      <w:r w:rsidRPr="00512B76">
        <w:rPr>
          <w:i/>
          <w:lang w:val="sv-SE"/>
        </w:rPr>
        <w:t>Allcard</w:t>
      </w:r>
      <w:proofErr w:type="spellEnd"/>
      <w:r w:rsidRPr="00512B76">
        <w:rPr>
          <w:i/>
          <w:lang w:val="sv-SE"/>
        </w:rPr>
        <w:t xml:space="preserve"> v. Skinner</w:t>
      </w:r>
      <w:r w:rsidRPr="00512B76">
        <w:rPr>
          <w:lang w:val="sv-SE"/>
        </w:rPr>
        <w:t xml:space="preserve"> (1887) 36 </w:t>
      </w:r>
      <w:proofErr w:type="spellStart"/>
      <w:r w:rsidRPr="00512B76">
        <w:rPr>
          <w:lang w:val="sv-SE"/>
        </w:rPr>
        <w:t>Ch</w:t>
      </w:r>
      <w:proofErr w:type="spellEnd"/>
      <w:r w:rsidRPr="00512B76">
        <w:rPr>
          <w:lang w:val="sv-SE"/>
        </w:rPr>
        <w:t xml:space="preserve"> D 145</w:t>
      </w:r>
    </w:p>
    <w:p w14:paraId="273E49B0" w14:textId="25494BF8" w:rsidR="009D64DB" w:rsidRPr="009D64DB" w:rsidRDefault="009D64DB" w:rsidP="00A920EF">
      <w:pPr>
        <w:pStyle w:val="ListParagraph"/>
        <w:numPr>
          <w:ilvl w:val="0"/>
          <w:numId w:val="23"/>
        </w:numPr>
      </w:pPr>
      <w:r w:rsidRPr="00B10630">
        <w:rPr>
          <w:i/>
          <w:lang w:val="en-GB"/>
        </w:rPr>
        <w:t>Royal Bank of Scotland</w:t>
      </w:r>
      <w:r w:rsidRPr="009D64DB">
        <w:rPr>
          <w:i/>
          <w:lang w:val="en-GB"/>
        </w:rPr>
        <w:t xml:space="preserve"> v. </w:t>
      </w:r>
      <w:proofErr w:type="spellStart"/>
      <w:r w:rsidRPr="009D64DB">
        <w:rPr>
          <w:i/>
          <w:lang w:val="en-GB"/>
        </w:rPr>
        <w:t>Etridge</w:t>
      </w:r>
      <w:proofErr w:type="spellEnd"/>
      <w:r>
        <w:rPr>
          <w:lang w:val="en-GB"/>
        </w:rPr>
        <w:t xml:space="preserve"> (No 2) </w:t>
      </w:r>
      <w:r w:rsidR="0043586B" w:rsidRPr="00A10B9B">
        <w:rPr>
          <w:szCs w:val="24"/>
        </w:rPr>
        <w:t>[2001] UKHL 44</w:t>
      </w:r>
    </w:p>
    <w:p w14:paraId="3340E9D0" w14:textId="01A78D09" w:rsidR="009D64DB" w:rsidRPr="009D64DB" w:rsidRDefault="009D64DB" w:rsidP="00A920EF">
      <w:pPr>
        <w:pStyle w:val="ListParagraph"/>
        <w:numPr>
          <w:ilvl w:val="0"/>
          <w:numId w:val="23"/>
        </w:numPr>
      </w:pPr>
      <w:r w:rsidRPr="009D64DB">
        <w:rPr>
          <w:i/>
          <w:lang w:val="en-GB"/>
        </w:rPr>
        <w:t>Drew v Daniel</w:t>
      </w:r>
      <w:r w:rsidRPr="00DB3E93">
        <w:rPr>
          <w:lang w:val="en-GB"/>
        </w:rPr>
        <w:t xml:space="preserve"> [2005] EWCA </w:t>
      </w:r>
      <w:proofErr w:type="spellStart"/>
      <w:r w:rsidRPr="00DB3E93">
        <w:rPr>
          <w:lang w:val="en-GB"/>
        </w:rPr>
        <w:t>Civ</w:t>
      </w:r>
      <w:proofErr w:type="spellEnd"/>
      <w:r w:rsidRPr="00DB3E93">
        <w:rPr>
          <w:lang w:val="en-GB"/>
        </w:rPr>
        <w:t xml:space="preserve"> 507</w:t>
      </w:r>
    </w:p>
    <w:p w14:paraId="2AB97156" w14:textId="2C76F9FA" w:rsidR="00D31C77" w:rsidRPr="00534C92" w:rsidRDefault="00D31C77" w:rsidP="00A920EF">
      <w:pPr>
        <w:snapToGrid w:val="0"/>
        <w:spacing w:line="240" w:lineRule="auto"/>
        <w:rPr>
          <w:bCs/>
          <w:color w:val="FF0000"/>
          <w:szCs w:val="24"/>
        </w:rPr>
      </w:pPr>
    </w:p>
    <w:p w14:paraId="49C61F79" w14:textId="48313DDE" w:rsidR="00B31782" w:rsidRPr="00A50231" w:rsidRDefault="00B31782" w:rsidP="00A920EF">
      <w:pPr>
        <w:pStyle w:val="Heading2"/>
        <w:spacing w:line="240" w:lineRule="auto"/>
      </w:pPr>
      <w:r w:rsidRPr="00A50231">
        <w:t>Optional Readings</w:t>
      </w:r>
    </w:p>
    <w:p w14:paraId="4BEDA159" w14:textId="2573584E" w:rsidR="009A3D32" w:rsidRPr="00B10630" w:rsidRDefault="00A234FD" w:rsidP="00A920EF">
      <w:pPr>
        <w:spacing w:line="240" w:lineRule="auto"/>
      </w:pPr>
      <w:r w:rsidRPr="00B10630">
        <w:t>These are academic texts and commentaries that you may find useful in developing your understanding. It is not compulsory to read these items, but it is recommended that you do so</w:t>
      </w:r>
      <w:r w:rsidR="009A3D32" w:rsidRPr="00B10630">
        <w:t xml:space="preserve"> to advance your knowledg</w:t>
      </w:r>
      <w:r w:rsidR="00A50231" w:rsidRPr="00B10630">
        <w:t>e</w:t>
      </w:r>
      <w:r w:rsidRPr="00B10630">
        <w:t xml:space="preserve"> in preparation </w:t>
      </w:r>
      <w:r w:rsidR="002D1535" w:rsidRPr="00B10630">
        <w:t>for your exam, though</w:t>
      </w:r>
      <w:r w:rsidR="0050583E" w:rsidRPr="00B10630">
        <w:t xml:space="preserve"> </w:t>
      </w:r>
      <w:r w:rsidRPr="00B10630">
        <w:t xml:space="preserve">you do not need to look at </w:t>
      </w:r>
      <w:r w:rsidR="0050583E" w:rsidRPr="00B10630">
        <w:t>these in advance of the lecture</w:t>
      </w:r>
      <w:r w:rsidRPr="00B10630">
        <w:t xml:space="preserve">. </w:t>
      </w:r>
    </w:p>
    <w:p w14:paraId="09FF97FC" w14:textId="7ECC944F" w:rsidR="00B10630" w:rsidRDefault="00B10630" w:rsidP="00A920EF">
      <w:pPr>
        <w:snapToGrid w:val="0"/>
        <w:spacing w:line="240" w:lineRule="auto"/>
        <w:rPr>
          <w:b/>
          <w:bCs/>
          <w:color w:val="FF0000"/>
          <w:szCs w:val="24"/>
        </w:rPr>
      </w:pPr>
    </w:p>
    <w:p w14:paraId="0A83C2F6" w14:textId="69541A36" w:rsidR="00FD47B0" w:rsidRPr="0066194F" w:rsidRDefault="00FD47B0" w:rsidP="00A920EF">
      <w:pPr>
        <w:pStyle w:val="ListParagraph"/>
        <w:numPr>
          <w:ilvl w:val="0"/>
          <w:numId w:val="26"/>
        </w:numPr>
        <w:snapToGrid w:val="0"/>
        <w:rPr>
          <w:bCs/>
          <w:szCs w:val="24"/>
        </w:rPr>
      </w:pPr>
      <w:r w:rsidRPr="0066194F">
        <w:rPr>
          <w:bCs/>
          <w:szCs w:val="24"/>
        </w:rPr>
        <w:t>Orit Gan, ‘Contractual Duress and Relations of Power,’ (2013) 36 Harvard Journal of Law &amp; Gender 171-222</w:t>
      </w:r>
    </w:p>
    <w:p w14:paraId="5A7E8459" w14:textId="1F133E4C" w:rsidR="0066194F" w:rsidRDefault="0066194F" w:rsidP="00A920EF">
      <w:pPr>
        <w:pStyle w:val="ListParagraph"/>
        <w:numPr>
          <w:ilvl w:val="0"/>
          <w:numId w:val="26"/>
        </w:numPr>
        <w:snapToGrid w:val="0"/>
        <w:rPr>
          <w:bCs/>
          <w:szCs w:val="24"/>
        </w:rPr>
      </w:pPr>
      <w:r w:rsidRPr="0066194F">
        <w:rPr>
          <w:bCs/>
          <w:szCs w:val="24"/>
        </w:rPr>
        <w:t>Stephen Smith, ‘Contracting Under Pressure: A Theory of Duress,’ (1997) 56 Cambridge Law Journal 343-373</w:t>
      </w:r>
    </w:p>
    <w:p w14:paraId="40499A17" w14:textId="7C3F14F9" w:rsidR="0066194F" w:rsidRPr="0066194F" w:rsidRDefault="0066194F" w:rsidP="00A920EF">
      <w:pPr>
        <w:pStyle w:val="ListParagraph"/>
        <w:numPr>
          <w:ilvl w:val="0"/>
          <w:numId w:val="26"/>
        </w:numPr>
        <w:snapToGrid w:val="0"/>
        <w:rPr>
          <w:bCs/>
          <w:szCs w:val="24"/>
        </w:rPr>
      </w:pPr>
      <w:r>
        <w:rPr>
          <w:bCs/>
          <w:szCs w:val="24"/>
        </w:rPr>
        <w:t xml:space="preserve">Andrew </w:t>
      </w:r>
      <w:proofErr w:type="spellStart"/>
      <w:r>
        <w:rPr>
          <w:bCs/>
          <w:szCs w:val="24"/>
        </w:rPr>
        <w:t>Phang</w:t>
      </w:r>
      <w:proofErr w:type="spellEnd"/>
      <w:r>
        <w:rPr>
          <w:bCs/>
          <w:szCs w:val="24"/>
        </w:rPr>
        <w:t>, ‘Whiter Economic Duress? Reflections on Two Recent Cases,’ (1990) 53 Modern Law Review 107-116</w:t>
      </w:r>
    </w:p>
    <w:p w14:paraId="088BA918" w14:textId="77777777" w:rsidR="0095425C" w:rsidRPr="0066194F" w:rsidRDefault="0095425C" w:rsidP="00A920EF">
      <w:pPr>
        <w:pStyle w:val="ListParagraph"/>
        <w:snapToGrid w:val="0"/>
        <w:ind w:left="720"/>
        <w:rPr>
          <w:bCs/>
          <w:szCs w:val="24"/>
        </w:rPr>
      </w:pPr>
    </w:p>
    <w:p w14:paraId="2C91AAB8" w14:textId="6E006677" w:rsidR="00FD47B0" w:rsidRPr="0066194F" w:rsidRDefault="0095425C" w:rsidP="00A920EF">
      <w:pPr>
        <w:pStyle w:val="ListParagraph"/>
        <w:numPr>
          <w:ilvl w:val="0"/>
          <w:numId w:val="26"/>
        </w:numPr>
        <w:rPr>
          <w:bCs/>
          <w:szCs w:val="24"/>
        </w:rPr>
      </w:pPr>
      <w:r w:rsidRPr="0066194F">
        <w:rPr>
          <w:bCs/>
          <w:szCs w:val="24"/>
        </w:rPr>
        <w:t xml:space="preserve">Mindy Chen-Wishart, ‘The O'Brien Principle and Substantive Unfairness’ (1997) 56 </w:t>
      </w:r>
      <w:r w:rsidR="0066194F" w:rsidRPr="0066194F">
        <w:rPr>
          <w:bCs/>
          <w:szCs w:val="24"/>
        </w:rPr>
        <w:t xml:space="preserve">Cambridge Law </w:t>
      </w:r>
      <w:r w:rsidRPr="0066194F">
        <w:rPr>
          <w:bCs/>
          <w:szCs w:val="24"/>
        </w:rPr>
        <w:t>J</w:t>
      </w:r>
      <w:r w:rsidR="0066194F" w:rsidRPr="0066194F">
        <w:rPr>
          <w:bCs/>
          <w:szCs w:val="24"/>
        </w:rPr>
        <w:t>ournal</w:t>
      </w:r>
      <w:r w:rsidRPr="0066194F">
        <w:rPr>
          <w:bCs/>
          <w:szCs w:val="24"/>
        </w:rPr>
        <w:t xml:space="preserve"> 60</w:t>
      </w:r>
      <w:r w:rsidR="0066194F" w:rsidRPr="0066194F">
        <w:rPr>
          <w:bCs/>
          <w:szCs w:val="24"/>
        </w:rPr>
        <w:t>-70</w:t>
      </w:r>
    </w:p>
    <w:p w14:paraId="096290F1" w14:textId="35CD15A1" w:rsidR="00B10630" w:rsidRDefault="00B10630" w:rsidP="00A920EF">
      <w:pPr>
        <w:pStyle w:val="ListParagraph"/>
        <w:numPr>
          <w:ilvl w:val="0"/>
          <w:numId w:val="26"/>
        </w:numPr>
        <w:snapToGrid w:val="0"/>
        <w:rPr>
          <w:bCs/>
          <w:szCs w:val="24"/>
        </w:rPr>
      </w:pPr>
      <w:r w:rsidRPr="0066194F">
        <w:rPr>
          <w:bCs/>
          <w:szCs w:val="24"/>
        </w:rPr>
        <w:t xml:space="preserve">Rosemary </w:t>
      </w:r>
      <w:proofErr w:type="spellStart"/>
      <w:r w:rsidRPr="0066194F">
        <w:rPr>
          <w:bCs/>
          <w:szCs w:val="24"/>
        </w:rPr>
        <w:t>Auchmuty</w:t>
      </w:r>
      <w:proofErr w:type="spellEnd"/>
      <w:r w:rsidRPr="0066194F">
        <w:rPr>
          <w:bCs/>
          <w:szCs w:val="24"/>
        </w:rPr>
        <w:t xml:space="preserve">, ‘The Rhetoric of Equality and the Problem of Heterosexuality,’ in Linda </w:t>
      </w:r>
      <w:proofErr w:type="spellStart"/>
      <w:r w:rsidRPr="0066194F">
        <w:rPr>
          <w:bCs/>
          <w:szCs w:val="24"/>
        </w:rPr>
        <w:t>Mulchany</w:t>
      </w:r>
      <w:proofErr w:type="spellEnd"/>
      <w:r w:rsidRPr="0066194F">
        <w:rPr>
          <w:bCs/>
          <w:szCs w:val="24"/>
        </w:rPr>
        <w:t xml:space="preserve"> and Sally Wheeler (eds), </w:t>
      </w:r>
      <w:r w:rsidRPr="0066194F">
        <w:rPr>
          <w:bCs/>
          <w:i/>
          <w:szCs w:val="24"/>
        </w:rPr>
        <w:t xml:space="preserve">Feminist Perspectives on Contract Law, </w:t>
      </w:r>
      <w:r w:rsidRPr="0066194F">
        <w:rPr>
          <w:bCs/>
          <w:szCs w:val="24"/>
        </w:rPr>
        <w:t>(Routledge 2005)</w:t>
      </w:r>
      <w:r w:rsidR="00FD47B0" w:rsidRPr="0066194F">
        <w:rPr>
          <w:bCs/>
          <w:szCs w:val="24"/>
        </w:rPr>
        <w:t>, 51-74</w:t>
      </w:r>
    </w:p>
    <w:p w14:paraId="56CACEF8" w14:textId="4F68B7B4" w:rsidR="00FB2809" w:rsidRDefault="0066194F" w:rsidP="00A920EF">
      <w:pPr>
        <w:pStyle w:val="ListParagraph"/>
        <w:numPr>
          <w:ilvl w:val="0"/>
          <w:numId w:val="26"/>
        </w:numPr>
        <w:snapToGrid w:val="0"/>
        <w:rPr>
          <w:bCs/>
          <w:szCs w:val="24"/>
        </w:rPr>
      </w:pPr>
      <w:r>
        <w:rPr>
          <w:bCs/>
          <w:szCs w:val="24"/>
        </w:rPr>
        <w:t xml:space="preserve">Fiona Burns, ‘The elderly and undue influence inter </w:t>
      </w:r>
      <w:proofErr w:type="spellStart"/>
      <w:r>
        <w:rPr>
          <w:bCs/>
          <w:szCs w:val="24"/>
        </w:rPr>
        <w:t>vivos</w:t>
      </w:r>
      <w:proofErr w:type="spellEnd"/>
      <w:r>
        <w:rPr>
          <w:bCs/>
          <w:szCs w:val="24"/>
        </w:rPr>
        <w:t>,’ (2018) 23 Legal Studies 251-283</w:t>
      </w:r>
    </w:p>
    <w:p w14:paraId="7F5C4695" w14:textId="77777777" w:rsidR="00FB2809" w:rsidRDefault="00FB2809">
      <w:pPr>
        <w:rPr>
          <w:bCs/>
          <w:szCs w:val="24"/>
        </w:rPr>
      </w:pPr>
      <w:r>
        <w:rPr>
          <w:bCs/>
          <w:szCs w:val="24"/>
        </w:rPr>
        <w:br w:type="page"/>
      </w:r>
    </w:p>
    <w:p w14:paraId="445673D3" w14:textId="77777777" w:rsidR="009F71C7" w:rsidRPr="00D045ED" w:rsidRDefault="009F71C7" w:rsidP="009F71C7">
      <w:pPr>
        <w:pStyle w:val="Heading1"/>
        <w:spacing w:line="240" w:lineRule="auto"/>
        <w:ind w:left="0"/>
      </w:pPr>
      <w:r>
        <w:lastRenderedPageBreak/>
        <w:t>Undue Influence</w:t>
      </w:r>
    </w:p>
    <w:p w14:paraId="43A630F5" w14:textId="77777777" w:rsidR="009F71C7" w:rsidRPr="009D64DB" w:rsidRDefault="009F71C7" w:rsidP="009F71C7">
      <w:pPr>
        <w:spacing w:line="240" w:lineRule="auto"/>
      </w:pPr>
    </w:p>
    <w:p w14:paraId="59B0EF89" w14:textId="77777777" w:rsidR="009F71C7" w:rsidRPr="00A920EF" w:rsidRDefault="009F71C7" w:rsidP="009F71C7">
      <w:pPr>
        <w:spacing w:line="240" w:lineRule="auto"/>
        <w:rPr>
          <w:b/>
        </w:rPr>
      </w:pPr>
      <w:r w:rsidRPr="00A945FF">
        <w:rPr>
          <w:b/>
        </w:rPr>
        <w:t xml:space="preserve">Definition </w:t>
      </w:r>
    </w:p>
    <w:p w14:paraId="73E22E03" w14:textId="77777777" w:rsidR="009F71C7" w:rsidRDefault="009F71C7" w:rsidP="009F71C7">
      <w:pPr>
        <w:spacing w:line="240" w:lineRule="auto"/>
        <w:rPr>
          <w:i/>
          <w:szCs w:val="24"/>
        </w:rPr>
      </w:pPr>
      <w:r w:rsidRPr="00A920EF">
        <w:rPr>
          <w:i/>
          <w:szCs w:val="24"/>
        </w:rPr>
        <w:t xml:space="preserve">Hall v Hall (1868) </w:t>
      </w:r>
      <w:r w:rsidRPr="00A920EF">
        <w:rPr>
          <w:szCs w:val="24"/>
        </w:rPr>
        <w:t>L.R. 1 P. &amp; D. 481, per Wilde JP:</w:t>
      </w:r>
    </w:p>
    <w:p w14:paraId="470C21B9" w14:textId="77777777" w:rsidR="009F71C7" w:rsidRDefault="009F71C7" w:rsidP="009F71C7">
      <w:pPr>
        <w:spacing w:line="240" w:lineRule="auto"/>
        <w:ind w:left="720"/>
        <w:rPr>
          <w:i/>
          <w:szCs w:val="24"/>
        </w:rPr>
      </w:pPr>
      <w:r w:rsidRPr="00A920EF">
        <w:rPr>
          <w:i/>
          <w:szCs w:val="24"/>
        </w:rPr>
        <w:t xml:space="preserve">“Pressure of whatever character… if </w:t>
      </w:r>
      <w:proofErr w:type="gramStart"/>
      <w:r w:rsidRPr="00A920EF">
        <w:rPr>
          <w:i/>
          <w:szCs w:val="24"/>
        </w:rPr>
        <w:t>so</w:t>
      </w:r>
      <w:proofErr w:type="gramEnd"/>
      <w:r w:rsidRPr="00A920EF">
        <w:rPr>
          <w:i/>
          <w:szCs w:val="24"/>
        </w:rPr>
        <w:t xml:space="preserve"> exercised as to overpower the volition without convincing the judgment.”</w:t>
      </w:r>
    </w:p>
    <w:p w14:paraId="3776A0FB" w14:textId="77777777" w:rsidR="009F71C7" w:rsidRDefault="009F71C7" w:rsidP="009F71C7">
      <w:pPr>
        <w:spacing w:line="240" w:lineRule="auto"/>
        <w:rPr>
          <w:i/>
          <w:szCs w:val="24"/>
        </w:rPr>
      </w:pPr>
    </w:p>
    <w:p w14:paraId="5D0A90CD" w14:textId="77777777" w:rsidR="009F71C7" w:rsidRPr="004C2D0F" w:rsidRDefault="009F71C7" w:rsidP="009F71C7">
      <w:pPr>
        <w:spacing w:line="240" w:lineRule="auto"/>
        <w:rPr>
          <w:szCs w:val="24"/>
        </w:rPr>
      </w:pPr>
      <w:r w:rsidRPr="004C2D0F">
        <w:rPr>
          <w:i/>
          <w:szCs w:val="24"/>
        </w:rPr>
        <w:t xml:space="preserve">Royal Bank of Scotland plc v </w:t>
      </w:r>
      <w:proofErr w:type="spellStart"/>
      <w:r w:rsidRPr="004C2D0F">
        <w:rPr>
          <w:i/>
          <w:szCs w:val="24"/>
        </w:rPr>
        <w:t>Etridge</w:t>
      </w:r>
      <w:proofErr w:type="spellEnd"/>
      <w:r w:rsidRPr="004C2D0F">
        <w:rPr>
          <w:i/>
          <w:szCs w:val="24"/>
        </w:rPr>
        <w:t xml:space="preserve"> (No 2)</w:t>
      </w:r>
      <w:r>
        <w:rPr>
          <w:i/>
          <w:szCs w:val="24"/>
        </w:rPr>
        <w:t xml:space="preserve"> </w:t>
      </w:r>
      <w:r w:rsidRPr="00A10B9B">
        <w:rPr>
          <w:szCs w:val="24"/>
        </w:rPr>
        <w:t>[2001] UKHL 44</w:t>
      </w:r>
      <w:r w:rsidRPr="004C2D0F">
        <w:rPr>
          <w:szCs w:val="24"/>
        </w:rPr>
        <w:t>, per Lord Nicholls:</w:t>
      </w:r>
    </w:p>
    <w:p w14:paraId="7961FD95" w14:textId="77777777" w:rsidR="009F71C7" w:rsidRPr="004C2D0F" w:rsidRDefault="009F71C7" w:rsidP="009F71C7">
      <w:pPr>
        <w:spacing w:line="240" w:lineRule="auto"/>
        <w:ind w:left="720"/>
        <w:rPr>
          <w:i/>
          <w:szCs w:val="24"/>
        </w:rPr>
      </w:pPr>
      <w:r w:rsidRPr="004C2D0F">
        <w:rPr>
          <w:i/>
          <w:szCs w:val="24"/>
        </w:rPr>
        <w:t xml:space="preserve">“Undue influence is one of the grounds of relief developed by the courts of equity as a court of conscience. The objective is to ensure that the influence of one person over another is not abused. In everyday life people constantly seek to influence the decisions of others. They seek to persuade those with whom they are dealing to </w:t>
      </w:r>
      <w:proofErr w:type="gramStart"/>
      <w:r w:rsidRPr="004C2D0F">
        <w:rPr>
          <w:i/>
          <w:szCs w:val="24"/>
        </w:rPr>
        <w:t>enter into</w:t>
      </w:r>
      <w:proofErr w:type="gramEnd"/>
      <w:r w:rsidRPr="004C2D0F">
        <w:rPr>
          <w:i/>
          <w:szCs w:val="24"/>
        </w:rPr>
        <w:t xml:space="preserve"> transactions, whether great or small. The law has set limits to the means properly employable for this purpose. To this end the common law developed a principle of duress. Originally this was narrow in its scope, restricted to the more blatant forms of physical coercion, such as personal violence. Here, as elsewhere in the law, equity supplemented the common law. Equity extended the reach of the law to other unacceptable forms of persuasion. The law will investigate the </w:t>
      </w:r>
      <w:proofErr w:type="gramStart"/>
      <w:r w:rsidRPr="004C2D0F">
        <w:rPr>
          <w:i/>
          <w:szCs w:val="24"/>
        </w:rPr>
        <w:t>manner in which</w:t>
      </w:r>
      <w:proofErr w:type="gramEnd"/>
      <w:r w:rsidRPr="004C2D0F">
        <w:rPr>
          <w:i/>
          <w:szCs w:val="24"/>
        </w:rPr>
        <w:t xml:space="preserve"> the intention to enter into the transaction was secured … If the intention was produced by an unacceptable means, the law will not permit the transaction to stand. The </w:t>
      </w:r>
      <w:r w:rsidRPr="004C2D0F">
        <w:rPr>
          <w:i/>
          <w:szCs w:val="24"/>
          <w:u w:val="single"/>
        </w:rPr>
        <w:t>means used is regarded as an exercise of improper or “undue” influence, and hence unacceptable, whenever the consent thus procured ought not fairly to be treated as the expression of a person’s free will. It is impossible to be more precise or definitive</w:t>
      </w:r>
      <w:r w:rsidRPr="004C2D0F">
        <w:rPr>
          <w:i/>
          <w:szCs w:val="24"/>
        </w:rPr>
        <w:t xml:space="preserve">. The circumstances in which one person acquires influence over another, and the </w:t>
      </w:r>
      <w:proofErr w:type="gramStart"/>
      <w:r w:rsidRPr="004C2D0F">
        <w:rPr>
          <w:i/>
          <w:szCs w:val="24"/>
        </w:rPr>
        <w:t>manner in which</w:t>
      </w:r>
      <w:proofErr w:type="gramEnd"/>
      <w:r w:rsidRPr="004C2D0F">
        <w:rPr>
          <w:i/>
          <w:szCs w:val="24"/>
        </w:rPr>
        <w:t xml:space="preserve"> influence may be exercised, vary too widely to permit of any more specific criterion.”</w:t>
      </w:r>
    </w:p>
    <w:p w14:paraId="3F4A39A9" w14:textId="77777777" w:rsidR="009F71C7" w:rsidRPr="004C2D0F" w:rsidRDefault="009F71C7" w:rsidP="009F71C7">
      <w:pPr>
        <w:spacing w:line="240" w:lineRule="auto"/>
        <w:ind w:left="257"/>
        <w:rPr>
          <w:i/>
          <w:szCs w:val="24"/>
        </w:rPr>
      </w:pPr>
    </w:p>
    <w:p w14:paraId="1D92DDE4" w14:textId="77777777" w:rsidR="009F71C7" w:rsidRDefault="009F71C7" w:rsidP="009F71C7">
      <w:pPr>
        <w:spacing w:line="240" w:lineRule="auto"/>
      </w:pPr>
      <w:r w:rsidRPr="00A10B9B">
        <w:t>per</w:t>
      </w:r>
      <w:r w:rsidRPr="00DB3E93">
        <w:t xml:space="preserve"> Lord Clyde</w:t>
      </w:r>
      <w:r>
        <w:t>:</w:t>
      </w:r>
    </w:p>
    <w:p w14:paraId="265730F9" w14:textId="77777777" w:rsidR="009F71C7" w:rsidRPr="00A920EF" w:rsidRDefault="009F71C7" w:rsidP="009F71C7">
      <w:pPr>
        <w:spacing w:line="240" w:lineRule="auto"/>
        <w:ind w:left="720"/>
        <w:rPr>
          <w:i/>
          <w:szCs w:val="24"/>
        </w:rPr>
      </w:pPr>
      <w:r w:rsidRPr="00A920EF">
        <w:rPr>
          <w:i/>
        </w:rPr>
        <w:t>“It is something which can more easily be recognised when found than exhaustively analysed in the abstract.”</w:t>
      </w:r>
    </w:p>
    <w:p w14:paraId="79FE7C52" w14:textId="77777777" w:rsidR="009F71C7" w:rsidRDefault="009F71C7" w:rsidP="009F71C7">
      <w:pPr>
        <w:spacing w:line="240" w:lineRule="auto"/>
        <w:rPr>
          <w:i/>
          <w:szCs w:val="24"/>
        </w:rPr>
      </w:pPr>
    </w:p>
    <w:p w14:paraId="32F45B03" w14:textId="77777777" w:rsidR="009F71C7" w:rsidRPr="004C2D0F" w:rsidRDefault="009F71C7" w:rsidP="009F71C7">
      <w:pPr>
        <w:spacing w:line="240" w:lineRule="auto"/>
        <w:rPr>
          <w:i/>
          <w:szCs w:val="24"/>
        </w:rPr>
      </w:pPr>
    </w:p>
    <w:p w14:paraId="63545A47" w14:textId="77777777" w:rsidR="009F71C7" w:rsidRPr="004C2D0F" w:rsidRDefault="009F71C7" w:rsidP="009F71C7">
      <w:pPr>
        <w:spacing w:line="240" w:lineRule="auto"/>
        <w:rPr>
          <w:szCs w:val="24"/>
        </w:rPr>
      </w:pPr>
      <w:r w:rsidRPr="004C2D0F">
        <w:rPr>
          <w:i/>
          <w:szCs w:val="24"/>
        </w:rPr>
        <w:t>National Commercial Bank of Jamaica v Hew</w:t>
      </w:r>
      <w:r w:rsidRPr="004C2D0F">
        <w:rPr>
          <w:szCs w:val="24"/>
        </w:rPr>
        <w:t xml:space="preserve"> [2003] UKPC 51, per Lord Millett:</w:t>
      </w:r>
    </w:p>
    <w:p w14:paraId="36184DFB" w14:textId="77777777" w:rsidR="009F71C7" w:rsidRPr="004C2D0F" w:rsidRDefault="009F71C7" w:rsidP="009F71C7">
      <w:pPr>
        <w:spacing w:line="240" w:lineRule="auto"/>
        <w:rPr>
          <w:szCs w:val="24"/>
        </w:rPr>
      </w:pPr>
    </w:p>
    <w:p w14:paraId="5D745725" w14:textId="77777777" w:rsidR="009F71C7" w:rsidRPr="004C2D0F" w:rsidRDefault="009F71C7" w:rsidP="009F71C7">
      <w:pPr>
        <w:spacing w:line="240" w:lineRule="auto"/>
        <w:ind w:left="720"/>
        <w:rPr>
          <w:i/>
          <w:szCs w:val="24"/>
        </w:rPr>
      </w:pPr>
      <w:r w:rsidRPr="004C2D0F">
        <w:rPr>
          <w:i/>
          <w:szCs w:val="24"/>
        </w:rPr>
        <w:t xml:space="preserve">“Undue influence is one of the grounds on which equity intervenes to give redress where there has been some unconscionable conduct on the part of the defendant. It arises whenever one party has acted unconscionably by exploiting the influence to direct the conduct of another which he has obtained from the relationship between them. … However great the influence which one person may be able to wield over another equity does not intervene unless that influence has been abused. Equity does not save people from the consequences of their own folly; it acts to save them from being victimised by other people… </w:t>
      </w:r>
      <w:r w:rsidRPr="004C2D0F">
        <w:rPr>
          <w:i/>
          <w:szCs w:val="24"/>
          <w:u w:val="single"/>
        </w:rPr>
        <w:t xml:space="preserve">Unless the ascendant party has exploited his influence to obtain some </w:t>
      </w:r>
      <w:r w:rsidRPr="004C2D0F">
        <w:rPr>
          <w:i/>
          <w:szCs w:val="24"/>
          <w:u w:val="single"/>
        </w:rPr>
        <w:lastRenderedPageBreak/>
        <w:t>unfair advantage from the vulnerable party there is no ground for equity to intervene.</w:t>
      </w:r>
      <w:r w:rsidRPr="004C2D0F">
        <w:rPr>
          <w:i/>
          <w:szCs w:val="24"/>
        </w:rPr>
        <w:t xml:space="preserve"> However commercially disadvantageous the transaction may be to the vulnerable </w:t>
      </w:r>
      <w:proofErr w:type="gramStart"/>
      <w:r w:rsidRPr="004C2D0F">
        <w:rPr>
          <w:i/>
          <w:szCs w:val="24"/>
        </w:rPr>
        <w:t>party,</w:t>
      </w:r>
      <w:proofErr w:type="gramEnd"/>
      <w:r w:rsidRPr="004C2D0F">
        <w:rPr>
          <w:i/>
          <w:szCs w:val="24"/>
        </w:rPr>
        <w:t xml:space="preserve"> equity will not set it aside if it is a fair transaction as between the parties to it.”</w:t>
      </w:r>
    </w:p>
    <w:p w14:paraId="534012C9" w14:textId="77777777" w:rsidR="009F71C7" w:rsidRDefault="009F71C7" w:rsidP="009F71C7">
      <w:pPr>
        <w:spacing w:line="240" w:lineRule="auto"/>
        <w:rPr>
          <w:i/>
          <w:szCs w:val="24"/>
        </w:rPr>
      </w:pPr>
    </w:p>
    <w:p w14:paraId="5C1D9BE2" w14:textId="77777777" w:rsidR="009F71C7" w:rsidRPr="004C2D0F" w:rsidRDefault="009F71C7" w:rsidP="009F71C7">
      <w:pPr>
        <w:spacing w:line="240" w:lineRule="auto"/>
        <w:rPr>
          <w:szCs w:val="24"/>
        </w:rPr>
      </w:pPr>
      <w:r w:rsidRPr="004C2D0F">
        <w:rPr>
          <w:i/>
          <w:szCs w:val="24"/>
        </w:rPr>
        <w:t>Hewett v First Plus Financial Group plc</w:t>
      </w:r>
      <w:r w:rsidRPr="004C2D0F">
        <w:rPr>
          <w:szCs w:val="24"/>
        </w:rPr>
        <w:t xml:space="preserve"> [2010] EWCA </w:t>
      </w:r>
      <w:proofErr w:type="spellStart"/>
      <w:r w:rsidRPr="004C2D0F">
        <w:rPr>
          <w:szCs w:val="24"/>
        </w:rPr>
        <w:t>Civ</w:t>
      </w:r>
      <w:proofErr w:type="spellEnd"/>
      <w:r w:rsidRPr="004C2D0F">
        <w:rPr>
          <w:szCs w:val="24"/>
        </w:rPr>
        <w:t xml:space="preserve"> 312, per Briggs J:</w:t>
      </w:r>
    </w:p>
    <w:p w14:paraId="76F21865" w14:textId="77777777" w:rsidR="009F71C7" w:rsidRPr="004C2D0F" w:rsidRDefault="009F71C7" w:rsidP="009F71C7">
      <w:pPr>
        <w:spacing w:line="240" w:lineRule="auto"/>
        <w:ind w:left="720" w:right="804"/>
        <w:rPr>
          <w:i/>
          <w:szCs w:val="24"/>
        </w:rPr>
      </w:pPr>
      <w:r w:rsidRPr="004C2D0F">
        <w:rPr>
          <w:i/>
          <w:szCs w:val="24"/>
        </w:rPr>
        <w:t>“</w:t>
      </w:r>
      <w:r>
        <w:rPr>
          <w:i/>
          <w:szCs w:val="24"/>
        </w:rPr>
        <w:t>…</w:t>
      </w:r>
      <w:r w:rsidRPr="004C2D0F">
        <w:rPr>
          <w:i/>
          <w:szCs w:val="24"/>
        </w:rPr>
        <w:t>a finding of undue influence does not depend, as a necessary pre-requisite, upon a conclusion that the victim made no decision of her own, or that her will and intention was completely overborne. No doubt there are many examples where that is shown, but a conscious exercise of will may nonetheless be vitiated by undue influence.”</w:t>
      </w:r>
    </w:p>
    <w:p w14:paraId="409EDF17" w14:textId="77777777" w:rsidR="009F71C7" w:rsidRDefault="009F71C7" w:rsidP="009F71C7">
      <w:pPr>
        <w:spacing w:line="240" w:lineRule="auto"/>
        <w:rPr>
          <w:szCs w:val="24"/>
        </w:rPr>
      </w:pPr>
    </w:p>
    <w:p w14:paraId="29E14DB3" w14:textId="77777777" w:rsidR="009F71C7" w:rsidRDefault="009F71C7" w:rsidP="009F71C7">
      <w:pPr>
        <w:spacing w:line="240" w:lineRule="auto"/>
        <w:rPr>
          <w:b/>
          <w:szCs w:val="24"/>
        </w:rPr>
      </w:pPr>
    </w:p>
    <w:p w14:paraId="436E856C" w14:textId="77777777" w:rsidR="009F71C7" w:rsidRPr="00A10B9B" w:rsidRDefault="009F71C7" w:rsidP="009F71C7">
      <w:pPr>
        <w:spacing w:line="240" w:lineRule="auto"/>
        <w:rPr>
          <w:b/>
          <w:szCs w:val="24"/>
        </w:rPr>
      </w:pPr>
      <w:r w:rsidRPr="00A10B9B">
        <w:rPr>
          <w:b/>
          <w:szCs w:val="24"/>
        </w:rPr>
        <w:t>Classification of Undue Influence</w:t>
      </w:r>
    </w:p>
    <w:p w14:paraId="02015F53" w14:textId="77777777" w:rsidR="009F71C7" w:rsidRDefault="009F71C7" w:rsidP="009F71C7">
      <w:pPr>
        <w:spacing w:line="240" w:lineRule="auto"/>
        <w:rPr>
          <w:szCs w:val="24"/>
        </w:rPr>
      </w:pPr>
      <w:r w:rsidRPr="00A10B9B">
        <w:rPr>
          <w:szCs w:val="24"/>
        </w:rPr>
        <w:t xml:space="preserve">There is just one vitiating factor – ‘undue influence’ – but there are evidential differences between actual and presumed undue influence and so they are usefully classified separately. </w:t>
      </w:r>
    </w:p>
    <w:p w14:paraId="09B29386" w14:textId="77777777" w:rsidR="009F71C7" w:rsidRPr="00A10B9B" w:rsidRDefault="009F71C7" w:rsidP="009F71C7">
      <w:pPr>
        <w:spacing w:line="240" w:lineRule="auto"/>
        <w:rPr>
          <w:szCs w:val="24"/>
        </w:rPr>
      </w:pPr>
    </w:p>
    <w:p w14:paraId="22D24125" w14:textId="77777777" w:rsidR="009F71C7" w:rsidRDefault="009F71C7" w:rsidP="009F71C7">
      <w:pPr>
        <w:spacing w:line="240" w:lineRule="auto"/>
        <w:rPr>
          <w:szCs w:val="24"/>
        </w:rPr>
      </w:pPr>
      <w:r w:rsidRPr="00A10B9B">
        <w:rPr>
          <w:i/>
          <w:iCs/>
          <w:szCs w:val="24"/>
        </w:rPr>
        <w:t xml:space="preserve">Barclays Bank v O’Brien </w:t>
      </w:r>
      <w:r w:rsidRPr="00A10B9B">
        <w:rPr>
          <w:szCs w:val="24"/>
        </w:rPr>
        <w:t>[1994] 1 AC 180</w:t>
      </w:r>
    </w:p>
    <w:p w14:paraId="7719DB28" w14:textId="77777777" w:rsidR="009F71C7" w:rsidRPr="00830D54" w:rsidRDefault="009F71C7" w:rsidP="009F71C7">
      <w:pPr>
        <w:pStyle w:val="ListParagraph"/>
        <w:numPr>
          <w:ilvl w:val="0"/>
          <w:numId w:val="26"/>
        </w:numPr>
        <w:rPr>
          <w:szCs w:val="24"/>
        </w:rPr>
      </w:pPr>
      <w:r w:rsidRPr="00830D54">
        <w:rPr>
          <w:szCs w:val="24"/>
        </w:rPr>
        <w:t xml:space="preserve">Class 1: actual undue influence </w:t>
      </w:r>
    </w:p>
    <w:p w14:paraId="35F97D5D" w14:textId="77777777" w:rsidR="009F71C7" w:rsidRPr="00830D54" w:rsidRDefault="009F71C7" w:rsidP="009F71C7">
      <w:pPr>
        <w:pStyle w:val="ListParagraph"/>
        <w:numPr>
          <w:ilvl w:val="0"/>
          <w:numId w:val="26"/>
        </w:numPr>
        <w:rPr>
          <w:szCs w:val="24"/>
        </w:rPr>
      </w:pPr>
      <w:r w:rsidRPr="00830D54">
        <w:rPr>
          <w:szCs w:val="24"/>
        </w:rPr>
        <w:t xml:space="preserve">Class 2: presumed undue </w:t>
      </w:r>
      <w:proofErr w:type="gramStart"/>
      <w:r w:rsidRPr="00830D54">
        <w:rPr>
          <w:szCs w:val="24"/>
        </w:rPr>
        <w:t>influence</w:t>
      </w:r>
      <w:proofErr w:type="gramEnd"/>
    </w:p>
    <w:p w14:paraId="3F4B2330" w14:textId="77777777" w:rsidR="009F71C7" w:rsidRPr="00830D54" w:rsidRDefault="009F71C7" w:rsidP="009F71C7">
      <w:pPr>
        <w:pStyle w:val="ListParagraph"/>
        <w:numPr>
          <w:ilvl w:val="0"/>
          <w:numId w:val="28"/>
        </w:numPr>
        <w:rPr>
          <w:szCs w:val="24"/>
        </w:rPr>
      </w:pPr>
      <w:r w:rsidRPr="00830D54">
        <w:rPr>
          <w:szCs w:val="24"/>
        </w:rPr>
        <w:t>Class 2A: relationships triggering an ‘automatic’ presumption of a relationship of influence; and</w:t>
      </w:r>
    </w:p>
    <w:p w14:paraId="4091D070" w14:textId="77777777" w:rsidR="009F71C7" w:rsidRPr="00830D54" w:rsidRDefault="009F71C7" w:rsidP="009F71C7">
      <w:pPr>
        <w:pStyle w:val="ListParagraph"/>
        <w:numPr>
          <w:ilvl w:val="0"/>
          <w:numId w:val="28"/>
        </w:numPr>
        <w:rPr>
          <w:szCs w:val="24"/>
        </w:rPr>
      </w:pPr>
      <w:r w:rsidRPr="00830D54">
        <w:rPr>
          <w:szCs w:val="24"/>
        </w:rPr>
        <w:t xml:space="preserve">Class 2B: where relationships of influence must be </w:t>
      </w:r>
      <w:proofErr w:type="gramStart"/>
      <w:r w:rsidRPr="00830D54">
        <w:rPr>
          <w:szCs w:val="24"/>
        </w:rPr>
        <w:t>proved</w:t>
      </w:r>
      <w:proofErr w:type="gramEnd"/>
    </w:p>
    <w:p w14:paraId="34F63706" w14:textId="77777777" w:rsidR="009F71C7" w:rsidRPr="00A10B9B" w:rsidRDefault="009F71C7" w:rsidP="009F71C7">
      <w:pPr>
        <w:spacing w:line="240" w:lineRule="auto"/>
        <w:rPr>
          <w:szCs w:val="24"/>
        </w:rPr>
      </w:pPr>
    </w:p>
    <w:p w14:paraId="64A9AEF4" w14:textId="77777777" w:rsidR="009F71C7" w:rsidRPr="00A10B9B" w:rsidRDefault="009F71C7" w:rsidP="009F71C7">
      <w:pPr>
        <w:spacing w:line="240" w:lineRule="auto"/>
        <w:rPr>
          <w:szCs w:val="24"/>
        </w:rPr>
      </w:pPr>
    </w:p>
    <w:p w14:paraId="5CA9B54F" w14:textId="77777777" w:rsidR="009F71C7" w:rsidRDefault="009F71C7" w:rsidP="009F71C7">
      <w:pPr>
        <w:spacing w:line="240" w:lineRule="auto"/>
        <w:rPr>
          <w:szCs w:val="24"/>
        </w:rPr>
      </w:pPr>
      <w:r w:rsidRPr="00A10B9B">
        <w:rPr>
          <w:i/>
          <w:szCs w:val="24"/>
        </w:rPr>
        <w:t xml:space="preserve">Royal Bank of Scotland plc v </w:t>
      </w:r>
      <w:proofErr w:type="spellStart"/>
      <w:r w:rsidRPr="00A10B9B">
        <w:rPr>
          <w:i/>
          <w:szCs w:val="24"/>
        </w:rPr>
        <w:t>Etridge</w:t>
      </w:r>
      <w:proofErr w:type="spellEnd"/>
      <w:r w:rsidRPr="00A10B9B">
        <w:rPr>
          <w:i/>
          <w:szCs w:val="24"/>
        </w:rPr>
        <w:t xml:space="preserve"> (No 2) </w:t>
      </w:r>
      <w:r w:rsidRPr="00A10B9B">
        <w:rPr>
          <w:szCs w:val="24"/>
        </w:rPr>
        <w:t>[2001] UKHL 44</w:t>
      </w:r>
    </w:p>
    <w:p w14:paraId="759D7C66" w14:textId="77777777" w:rsidR="009F71C7" w:rsidRPr="0049019F" w:rsidRDefault="009F71C7" w:rsidP="009F71C7">
      <w:pPr>
        <w:spacing w:line="240" w:lineRule="auto"/>
        <w:rPr>
          <w:szCs w:val="24"/>
        </w:rPr>
      </w:pPr>
      <w:r w:rsidRPr="0049019F">
        <w:rPr>
          <w:szCs w:val="24"/>
        </w:rPr>
        <w:t xml:space="preserve">Only one category of undue influence exists. The burden of proof is on the claimant, discharged by proving the defendant: </w:t>
      </w:r>
    </w:p>
    <w:p w14:paraId="35BA5A0E" w14:textId="77777777" w:rsidR="009F71C7" w:rsidRDefault="009F71C7" w:rsidP="009F71C7">
      <w:pPr>
        <w:pStyle w:val="ListParagraph"/>
        <w:numPr>
          <w:ilvl w:val="0"/>
          <w:numId w:val="28"/>
        </w:numPr>
        <w:rPr>
          <w:szCs w:val="24"/>
        </w:rPr>
      </w:pPr>
      <w:r w:rsidRPr="0049019F">
        <w:rPr>
          <w:szCs w:val="24"/>
        </w:rPr>
        <w:t>exerted undue pressure (the old Class 1 without duress ca</w:t>
      </w:r>
      <w:r>
        <w:rPr>
          <w:szCs w:val="24"/>
        </w:rPr>
        <w:t>ses); or</w:t>
      </w:r>
    </w:p>
    <w:p w14:paraId="491D8E72" w14:textId="77777777" w:rsidR="009F71C7" w:rsidRPr="0049019F" w:rsidRDefault="009F71C7" w:rsidP="009F71C7">
      <w:pPr>
        <w:pStyle w:val="ListParagraph"/>
        <w:numPr>
          <w:ilvl w:val="0"/>
          <w:numId w:val="28"/>
        </w:numPr>
        <w:rPr>
          <w:szCs w:val="24"/>
        </w:rPr>
      </w:pPr>
      <w:r w:rsidRPr="0049019F">
        <w:rPr>
          <w:szCs w:val="24"/>
        </w:rPr>
        <w:t>failed to safeguard the claimant’s interests in the transaction (the old Class 2)</w:t>
      </w:r>
    </w:p>
    <w:p w14:paraId="0DEE9092" w14:textId="77777777" w:rsidR="009F71C7" w:rsidRPr="0049019F" w:rsidRDefault="009F71C7" w:rsidP="009F71C7">
      <w:pPr>
        <w:spacing w:line="240" w:lineRule="auto"/>
        <w:ind w:left="720"/>
        <w:rPr>
          <w:szCs w:val="24"/>
        </w:rPr>
      </w:pPr>
    </w:p>
    <w:p w14:paraId="142CECC3" w14:textId="77777777" w:rsidR="009F71C7" w:rsidRPr="0049019F" w:rsidRDefault="009F71C7" w:rsidP="009F71C7">
      <w:pPr>
        <w:spacing w:line="240" w:lineRule="auto"/>
        <w:rPr>
          <w:szCs w:val="24"/>
        </w:rPr>
      </w:pPr>
      <w:r w:rsidRPr="0049019F">
        <w:rPr>
          <w:szCs w:val="24"/>
        </w:rPr>
        <w:t xml:space="preserve">Undue influence may still be ‘presumed’ but a distinction is drawn between: </w:t>
      </w:r>
    </w:p>
    <w:p w14:paraId="1A839F67" w14:textId="77777777" w:rsidR="009F71C7" w:rsidRPr="0049019F" w:rsidRDefault="009F71C7" w:rsidP="009F71C7">
      <w:pPr>
        <w:spacing w:line="240" w:lineRule="auto"/>
        <w:ind w:left="720"/>
        <w:rPr>
          <w:szCs w:val="24"/>
        </w:rPr>
      </w:pPr>
      <w:r w:rsidRPr="0049019F">
        <w:rPr>
          <w:szCs w:val="24"/>
        </w:rPr>
        <w:t>(a) A legal presumption which reverses the burden of proof in certain specially protected relationships (the old Class 2A); and</w:t>
      </w:r>
    </w:p>
    <w:p w14:paraId="4686EC7D" w14:textId="77777777" w:rsidR="009F71C7" w:rsidRPr="0049019F" w:rsidRDefault="009F71C7" w:rsidP="009F71C7">
      <w:pPr>
        <w:spacing w:line="240" w:lineRule="auto"/>
        <w:ind w:left="720"/>
        <w:rPr>
          <w:szCs w:val="24"/>
        </w:rPr>
      </w:pPr>
      <w:r w:rsidRPr="0049019F">
        <w:rPr>
          <w:szCs w:val="24"/>
        </w:rPr>
        <w:t xml:space="preserve">(b) An evidential presumption where the courts draw legitimate inferences from proof of a relationship of influence and a transaction calling for explanation. </w:t>
      </w:r>
    </w:p>
    <w:p w14:paraId="412B487C" w14:textId="77777777" w:rsidR="009F71C7" w:rsidRPr="0049019F" w:rsidRDefault="009F71C7" w:rsidP="009F71C7">
      <w:pPr>
        <w:spacing w:line="240" w:lineRule="auto"/>
        <w:rPr>
          <w:szCs w:val="24"/>
        </w:rPr>
      </w:pPr>
      <w:r w:rsidRPr="0049019F">
        <w:rPr>
          <w:szCs w:val="24"/>
        </w:rPr>
        <w:t xml:space="preserve">The evidential burden then shifts on to the defendant to show that the claimant’s consent to the transaction was ‘informed and free’.  </w:t>
      </w:r>
    </w:p>
    <w:p w14:paraId="3488850E" w14:textId="77777777" w:rsidR="009F71C7" w:rsidRDefault="009F71C7" w:rsidP="009F71C7">
      <w:pPr>
        <w:spacing w:line="240" w:lineRule="auto"/>
        <w:rPr>
          <w:szCs w:val="24"/>
        </w:rPr>
      </w:pPr>
      <w:r w:rsidRPr="0049019F">
        <w:rPr>
          <w:szCs w:val="24"/>
        </w:rPr>
        <w:lastRenderedPageBreak/>
        <w:t>Ensuring claimant obtained independent advice is</w:t>
      </w:r>
      <w:r>
        <w:rPr>
          <w:szCs w:val="24"/>
        </w:rPr>
        <w:t xml:space="preserve"> a good way to do this, but </w:t>
      </w:r>
      <w:r w:rsidRPr="0049019F">
        <w:rPr>
          <w:szCs w:val="24"/>
        </w:rPr>
        <w:t xml:space="preserve">this does not </w:t>
      </w:r>
      <w:r>
        <w:rPr>
          <w:szCs w:val="24"/>
        </w:rPr>
        <w:t>have to be legal advice, and</w:t>
      </w:r>
      <w:r w:rsidRPr="0049019F">
        <w:rPr>
          <w:szCs w:val="24"/>
        </w:rPr>
        <w:t xml:space="preserve"> it is sometimes </w:t>
      </w:r>
      <w:proofErr w:type="gramStart"/>
      <w:r w:rsidRPr="0049019F">
        <w:rPr>
          <w:szCs w:val="24"/>
        </w:rPr>
        <w:t>insufficient</w:t>
      </w:r>
      <w:proofErr w:type="gramEnd"/>
    </w:p>
    <w:p w14:paraId="746532EA" w14:textId="77777777" w:rsidR="009F71C7" w:rsidRPr="00A10B9B" w:rsidRDefault="009F71C7" w:rsidP="009F71C7">
      <w:pPr>
        <w:spacing w:line="240" w:lineRule="auto"/>
        <w:rPr>
          <w:szCs w:val="24"/>
        </w:rPr>
      </w:pPr>
    </w:p>
    <w:p w14:paraId="695F2A20" w14:textId="77777777" w:rsidR="009F71C7" w:rsidRDefault="009F71C7" w:rsidP="009F71C7">
      <w:pPr>
        <w:spacing w:line="240" w:lineRule="auto"/>
        <w:rPr>
          <w:szCs w:val="24"/>
        </w:rPr>
      </w:pPr>
    </w:p>
    <w:p w14:paraId="02DFF5DB" w14:textId="77777777" w:rsidR="009F71C7" w:rsidRDefault="009F71C7" w:rsidP="009F71C7">
      <w:pPr>
        <w:spacing w:line="240" w:lineRule="auto"/>
        <w:rPr>
          <w:szCs w:val="24"/>
        </w:rPr>
      </w:pPr>
    </w:p>
    <w:p w14:paraId="64E77912" w14:textId="77777777" w:rsidR="009F71C7" w:rsidRDefault="009F71C7" w:rsidP="009F71C7">
      <w:pPr>
        <w:spacing w:line="240" w:lineRule="auto"/>
        <w:rPr>
          <w:szCs w:val="24"/>
          <w:u w:val="single"/>
        </w:rPr>
      </w:pPr>
      <w:r>
        <w:rPr>
          <w:szCs w:val="24"/>
          <w:u w:val="single"/>
        </w:rPr>
        <w:t xml:space="preserve">Presumed Undue Influence </w:t>
      </w:r>
    </w:p>
    <w:p w14:paraId="1F1C8F52" w14:textId="77777777" w:rsidR="009F71C7" w:rsidRPr="0049019F" w:rsidRDefault="009F71C7" w:rsidP="009F71C7">
      <w:pPr>
        <w:spacing w:line="240" w:lineRule="auto"/>
        <w:rPr>
          <w:szCs w:val="24"/>
        </w:rPr>
      </w:pPr>
      <w:r w:rsidRPr="00A10B9B">
        <w:rPr>
          <w:i/>
          <w:szCs w:val="24"/>
        </w:rPr>
        <w:t xml:space="preserve">Royal Bank of Scotland plc v </w:t>
      </w:r>
      <w:proofErr w:type="spellStart"/>
      <w:r w:rsidRPr="00A10B9B">
        <w:rPr>
          <w:i/>
          <w:szCs w:val="24"/>
        </w:rPr>
        <w:t>Etridge</w:t>
      </w:r>
      <w:proofErr w:type="spellEnd"/>
      <w:r w:rsidRPr="00A10B9B">
        <w:rPr>
          <w:i/>
          <w:szCs w:val="24"/>
        </w:rPr>
        <w:t xml:space="preserve"> (No 2) </w:t>
      </w:r>
      <w:r w:rsidRPr="00A10B9B">
        <w:rPr>
          <w:szCs w:val="24"/>
        </w:rPr>
        <w:t>[2001] UKHL 44</w:t>
      </w:r>
    </w:p>
    <w:p w14:paraId="25B2F6DC" w14:textId="77777777" w:rsidR="009F71C7" w:rsidRDefault="009F71C7" w:rsidP="009F71C7">
      <w:pPr>
        <w:spacing w:line="240" w:lineRule="auto"/>
        <w:rPr>
          <w:szCs w:val="24"/>
        </w:rPr>
      </w:pPr>
      <w:r>
        <w:rPr>
          <w:szCs w:val="24"/>
        </w:rPr>
        <w:t>Proof of facts 1) and 2) below = prima facie evidence that the defendant abused the influence they have in the relationship between the claimant and themselves, and this stands as undue influence having been established where the presumption has not been rebutted:</w:t>
      </w:r>
    </w:p>
    <w:p w14:paraId="5DB526FE" w14:textId="77777777" w:rsidR="009F71C7" w:rsidRDefault="009F71C7" w:rsidP="009F71C7">
      <w:pPr>
        <w:spacing w:line="240" w:lineRule="auto"/>
        <w:rPr>
          <w:szCs w:val="24"/>
        </w:rPr>
      </w:pPr>
    </w:p>
    <w:p w14:paraId="09A5CCA5" w14:textId="77777777" w:rsidR="009F71C7" w:rsidRPr="009C2064" w:rsidRDefault="009F71C7" w:rsidP="009F71C7">
      <w:pPr>
        <w:pStyle w:val="ListParagraph"/>
        <w:numPr>
          <w:ilvl w:val="0"/>
          <w:numId w:val="39"/>
        </w:numPr>
        <w:rPr>
          <w:i/>
          <w:szCs w:val="24"/>
        </w:rPr>
      </w:pPr>
      <w:r w:rsidRPr="009C2064">
        <w:rPr>
          <w:i/>
          <w:szCs w:val="24"/>
        </w:rPr>
        <w:t xml:space="preserve">That the claimant placed trust and confidence in the defendant; and </w:t>
      </w:r>
    </w:p>
    <w:p w14:paraId="38A89EC6" w14:textId="77777777" w:rsidR="009F71C7" w:rsidRPr="009C2064" w:rsidRDefault="009F71C7" w:rsidP="009F71C7">
      <w:pPr>
        <w:pStyle w:val="ListParagraph"/>
        <w:numPr>
          <w:ilvl w:val="0"/>
          <w:numId w:val="39"/>
        </w:numPr>
        <w:rPr>
          <w:i/>
          <w:szCs w:val="24"/>
        </w:rPr>
      </w:pPr>
      <w:r w:rsidRPr="009C2064">
        <w:rPr>
          <w:i/>
          <w:szCs w:val="24"/>
        </w:rPr>
        <w:t xml:space="preserve">That the transaction calls for explanation </w:t>
      </w:r>
    </w:p>
    <w:p w14:paraId="37DFDAB0" w14:textId="77777777" w:rsidR="009F71C7" w:rsidRPr="009C2064" w:rsidRDefault="009F71C7" w:rsidP="009F71C7">
      <w:pPr>
        <w:pStyle w:val="ListParagraph"/>
        <w:numPr>
          <w:ilvl w:val="0"/>
          <w:numId w:val="39"/>
        </w:numPr>
        <w:rPr>
          <w:i/>
          <w:szCs w:val="24"/>
        </w:rPr>
      </w:pPr>
      <w:r w:rsidRPr="009C2064">
        <w:rPr>
          <w:i/>
          <w:szCs w:val="24"/>
        </w:rPr>
        <w:t xml:space="preserve">Presumption has not been </w:t>
      </w:r>
      <w:proofErr w:type="gramStart"/>
      <w:r w:rsidRPr="009C2064">
        <w:rPr>
          <w:i/>
          <w:szCs w:val="24"/>
        </w:rPr>
        <w:t>rebutted</w:t>
      </w:r>
      <w:proofErr w:type="gramEnd"/>
      <w:r w:rsidRPr="009C2064">
        <w:rPr>
          <w:i/>
          <w:szCs w:val="24"/>
        </w:rPr>
        <w:t xml:space="preserve"> </w:t>
      </w:r>
    </w:p>
    <w:p w14:paraId="21D553BA" w14:textId="77777777" w:rsidR="009F71C7" w:rsidRDefault="009F71C7" w:rsidP="009F71C7">
      <w:pPr>
        <w:spacing w:line="240" w:lineRule="auto"/>
        <w:rPr>
          <w:szCs w:val="24"/>
        </w:rPr>
      </w:pPr>
    </w:p>
    <w:p w14:paraId="0FF9CC7B" w14:textId="77777777" w:rsidR="009F71C7" w:rsidRDefault="009F71C7" w:rsidP="009F71C7">
      <w:pPr>
        <w:spacing w:line="240" w:lineRule="auto"/>
        <w:rPr>
          <w:szCs w:val="24"/>
        </w:rPr>
      </w:pPr>
    </w:p>
    <w:p w14:paraId="7D265037" w14:textId="77777777" w:rsidR="009F71C7" w:rsidRPr="008C1D07" w:rsidRDefault="009F71C7" w:rsidP="009F71C7">
      <w:pPr>
        <w:pStyle w:val="ListParagraph"/>
        <w:numPr>
          <w:ilvl w:val="0"/>
          <w:numId w:val="40"/>
        </w:numPr>
        <w:rPr>
          <w:b/>
          <w:szCs w:val="24"/>
        </w:rPr>
      </w:pPr>
      <w:r>
        <w:rPr>
          <w:b/>
          <w:szCs w:val="24"/>
        </w:rPr>
        <w:t xml:space="preserve">Trust and confidence requirement </w:t>
      </w:r>
    </w:p>
    <w:p w14:paraId="41E03D66" w14:textId="77777777" w:rsidR="009F71C7" w:rsidRDefault="009F71C7" w:rsidP="009F71C7">
      <w:pPr>
        <w:pStyle w:val="ListParagraph"/>
        <w:ind w:left="1440"/>
        <w:rPr>
          <w:szCs w:val="24"/>
          <w:u w:val="single"/>
        </w:rPr>
      </w:pPr>
    </w:p>
    <w:p w14:paraId="52A04FCA" w14:textId="77777777" w:rsidR="009F71C7" w:rsidRDefault="009F71C7" w:rsidP="009F71C7">
      <w:pPr>
        <w:pStyle w:val="ListParagraph"/>
        <w:numPr>
          <w:ilvl w:val="0"/>
          <w:numId w:val="28"/>
        </w:numPr>
        <w:rPr>
          <w:szCs w:val="24"/>
          <w:u w:val="single"/>
        </w:rPr>
      </w:pPr>
      <w:r>
        <w:rPr>
          <w:szCs w:val="24"/>
          <w:u w:val="single"/>
        </w:rPr>
        <w:t xml:space="preserve">Some stereotypical relationships </w:t>
      </w:r>
      <w:r>
        <w:rPr>
          <w:i/>
          <w:szCs w:val="24"/>
          <w:u w:val="single"/>
        </w:rPr>
        <w:t>automatically</w:t>
      </w:r>
      <w:r>
        <w:rPr>
          <w:szCs w:val="24"/>
          <w:u w:val="single"/>
        </w:rPr>
        <w:t xml:space="preserve"> </w:t>
      </w:r>
      <w:proofErr w:type="gramStart"/>
      <w:r>
        <w:rPr>
          <w:szCs w:val="24"/>
          <w:u w:val="single"/>
        </w:rPr>
        <w:t>count</w:t>
      </w:r>
      <w:proofErr w:type="gramEnd"/>
    </w:p>
    <w:p w14:paraId="6B21DB23" w14:textId="77777777" w:rsidR="009F71C7" w:rsidRPr="00636D58" w:rsidRDefault="009F71C7" w:rsidP="009F71C7">
      <w:pPr>
        <w:rPr>
          <w:szCs w:val="24"/>
          <w:u w:val="single"/>
        </w:rPr>
      </w:pPr>
    </w:p>
    <w:p w14:paraId="0CE0B6FE" w14:textId="77777777" w:rsidR="009F71C7" w:rsidRDefault="009F71C7" w:rsidP="009F71C7">
      <w:pPr>
        <w:pStyle w:val="ListParagraph"/>
        <w:ind w:left="1440"/>
        <w:rPr>
          <w:szCs w:val="24"/>
        </w:rPr>
      </w:pPr>
      <w:proofErr w:type="spellStart"/>
      <w:r w:rsidRPr="00636D58">
        <w:rPr>
          <w:i/>
          <w:szCs w:val="24"/>
        </w:rPr>
        <w:t>Allcard</w:t>
      </w:r>
      <w:proofErr w:type="spellEnd"/>
      <w:r w:rsidRPr="00636D58">
        <w:rPr>
          <w:i/>
          <w:szCs w:val="24"/>
        </w:rPr>
        <w:t xml:space="preserve"> v Skinner</w:t>
      </w:r>
      <w:r w:rsidRPr="00636D58">
        <w:rPr>
          <w:szCs w:val="24"/>
        </w:rPr>
        <w:t xml:space="preserve"> (1887) LR 36 </w:t>
      </w:r>
      <w:proofErr w:type="spellStart"/>
      <w:r w:rsidRPr="00636D58">
        <w:rPr>
          <w:szCs w:val="24"/>
        </w:rPr>
        <w:t>ChD</w:t>
      </w:r>
      <w:proofErr w:type="spellEnd"/>
      <w:r w:rsidRPr="00636D58">
        <w:rPr>
          <w:szCs w:val="24"/>
        </w:rPr>
        <w:t xml:space="preserve"> 145 [</w:t>
      </w:r>
      <w:r>
        <w:rPr>
          <w:szCs w:val="24"/>
        </w:rPr>
        <w:t>spiritual adviser and notice</w:t>
      </w:r>
      <w:r w:rsidRPr="00636D58">
        <w:rPr>
          <w:szCs w:val="24"/>
        </w:rPr>
        <w:t>]</w:t>
      </w:r>
    </w:p>
    <w:p w14:paraId="23D8E9B2" w14:textId="77777777" w:rsidR="009F71C7" w:rsidRPr="00636D58" w:rsidRDefault="009F71C7" w:rsidP="009F71C7">
      <w:pPr>
        <w:pStyle w:val="ListParagraph"/>
        <w:ind w:left="1440"/>
        <w:rPr>
          <w:szCs w:val="24"/>
        </w:rPr>
      </w:pPr>
    </w:p>
    <w:p w14:paraId="538A06B6" w14:textId="77777777" w:rsidR="009F71C7" w:rsidRDefault="009F71C7" w:rsidP="009F71C7">
      <w:pPr>
        <w:pStyle w:val="ListParagraph"/>
        <w:ind w:left="1440"/>
        <w:rPr>
          <w:rFonts w:cs="Didot"/>
          <w:szCs w:val="24"/>
        </w:rPr>
      </w:pPr>
      <w:r w:rsidRPr="00636D58">
        <w:rPr>
          <w:rFonts w:cs="Didot"/>
          <w:i/>
          <w:szCs w:val="24"/>
        </w:rPr>
        <w:t>Dent v Bennett</w:t>
      </w:r>
      <w:r w:rsidRPr="00636D58">
        <w:rPr>
          <w:rFonts w:cs="Didot"/>
          <w:szCs w:val="24"/>
        </w:rPr>
        <w:t xml:space="preserve"> (1839)4 My &amp; Cr 269 [doctor and patient]</w:t>
      </w:r>
    </w:p>
    <w:p w14:paraId="71306508" w14:textId="77777777" w:rsidR="009F71C7" w:rsidRPr="00636D58" w:rsidRDefault="009F71C7" w:rsidP="009F71C7">
      <w:pPr>
        <w:pStyle w:val="ListParagraph"/>
        <w:ind w:left="1440"/>
        <w:rPr>
          <w:rFonts w:cs="Didot"/>
          <w:szCs w:val="24"/>
        </w:rPr>
      </w:pPr>
    </w:p>
    <w:p w14:paraId="68A0D9D7" w14:textId="77777777" w:rsidR="009F71C7" w:rsidRDefault="009F71C7" w:rsidP="009F71C7">
      <w:pPr>
        <w:pStyle w:val="ListParagraph"/>
        <w:ind w:left="1440"/>
        <w:rPr>
          <w:rFonts w:cs="Didot"/>
          <w:szCs w:val="24"/>
        </w:rPr>
      </w:pPr>
      <w:r w:rsidRPr="00636D58">
        <w:rPr>
          <w:rFonts w:cs="Didot"/>
          <w:i/>
          <w:szCs w:val="24"/>
        </w:rPr>
        <w:t>Wright v Carter</w:t>
      </w:r>
      <w:r w:rsidRPr="00636D58">
        <w:rPr>
          <w:rFonts w:cs="Didot"/>
          <w:szCs w:val="24"/>
        </w:rPr>
        <w:t xml:space="preserve"> [1903] 1 Ch 27</w:t>
      </w:r>
      <w:r>
        <w:rPr>
          <w:rFonts w:cs="Didot"/>
          <w:szCs w:val="24"/>
        </w:rPr>
        <w:t xml:space="preserve"> [solicitor and client] </w:t>
      </w:r>
    </w:p>
    <w:p w14:paraId="7DD2098F" w14:textId="77777777" w:rsidR="009F71C7" w:rsidRDefault="009F71C7" w:rsidP="009F71C7">
      <w:pPr>
        <w:pStyle w:val="ListParagraph"/>
        <w:ind w:left="1440"/>
        <w:rPr>
          <w:szCs w:val="24"/>
        </w:rPr>
      </w:pPr>
    </w:p>
    <w:p w14:paraId="7DC5A7D5" w14:textId="77777777" w:rsidR="009F71C7" w:rsidRDefault="009F71C7" w:rsidP="009F71C7">
      <w:pPr>
        <w:pStyle w:val="ListParagraph"/>
        <w:ind w:left="1440"/>
        <w:rPr>
          <w:szCs w:val="24"/>
        </w:rPr>
      </w:pPr>
      <w:r>
        <w:rPr>
          <w:szCs w:val="24"/>
        </w:rPr>
        <w:t xml:space="preserve">Note that married couples are not </w:t>
      </w:r>
      <w:proofErr w:type="gramStart"/>
      <w:r>
        <w:rPr>
          <w:szCs w:val="24"/>
        </w:rPr>
        <w:t>included</w:t>
      </w:r>
      <w:proofErr w:type="gramEnd"/>
    </w:p>
    <w:p w14:paraId="22C4A45F" w14:textId="77777777" w:rsidR="009F71C7" w:rsidRPr="00636D58" w:rsidRDefault="009F71C7" w:rsidP="009F71C7">
      <w:pPr>
        <w:rPr>
          <w:szCs w:val="24"/>
          <w:u w:val="single"/>
        </w:rPr>
      </w:pPr>
    </w:p>
    <w:p w14:paraId="6CE28C14" w14:textId="77777777" w:rsidR="009F71C7" w:rsidRDefault="009F71C7" w:rsidP="009F71C7">
      <w:pPr>
        <w:pStyle w:val="ListParagraph"/>
        <w:numPr>
          <w:ilvl w:val="0"/>
          <w:numId w:val="28"/>
        </w:numPr>
        <w:rPr>
          <w:szCs w:val="24"/>
          <w:u w:val="single"/>
        </w:rPr>
      </w:pPr>
      <w:r>
        <w:rPr>
          <w:szCs w:val="24"/>
          <w:u w:val="single"/>
        </w:rPr>
        <w:t>Where on the particular facts it is demonstrated that one party reposed trust and confidence in the other (even where no ‘stereotypical’ relationship)</w:t>
      </w:r>
    </w:p>
    <w:p w14:paraId="4A24C49D" w14:textId="77777777" w:rsidR="009F71C7" w:rsidRDefault="009F71C7" w:rsidP="009F71C7">
      <w:pPr>
        <w:pStyle w:val="ListParagraph"/>
        <w:ind w:left="720"/>
        <w:rPr>
          <w:b/>
          <w:szCs w:val="24"/>
        </w:rPr>
      </w:pPr>
    </w:p>
    <w:p w14:paraId="7F97A3B5" w14:textId="77777777" w:rsidR="009F71C7" w:rsidRDefault="009F71C7" w:rsidP="009F71C7">
      <w:pPr>
        <w:pStyle w:val="ListParagraph"/>
        <w:ind w:left="720"/>
        <w:rPr>
          <w:b/>
          <w:szCs w:val="24"/>
        </w:rPr>
      </w:pPr>
    </w:p>
    <w:p w14:paraId="77704D70" w14:textId="77777777" w:rsidR="009F71C7" w:rsidRPr="00636D58" w:rsidRDefault="009F71C7" w:rsidP="009F71C7">
      <w:pPr>
        <w:pStyle w:val="ListParagraph"/>
        <w:widowControl/>
        <w:autoSpaceDE/>
        <w:autoSpaceDN/>
        <w:spacing w:line="276" w:lineRule="auto"/>
        <w:ind w:left="1440" w:right="0"/>
        <w:contextualSpacing/>
        <w:rPr>
          <w:rFonts w:cs="Didot"/>
          <w:szCs w:val="24"/>
        </w:rPr>
      </w:pPr>
      <w:r w:rsidRPr="00636D58">
        <w:rPr>
          <w:rFonts w:cs="Didot"/>
          <w:i/>
          <w:iCs/>
          <w:szCs w:val="24"/>
        </w:rPr>
        <w:t xml:space="preserve">Lloyds Bank v Bundy </w:t>
      </w:r>
      <w:r w:rsidRPr="00636D58">
        <w:rPr>
          <w:rFonts w:cs="Didot"/>
          <w:szCs w:val="24"/>
        </w:rPr>
        <w:t>[1974] 3 All ER 757 (CA) [customer and bank]</w:t>
      </w:r>
    </w:p>
    <w:p w14:paraId="2A57B71A" w14:textId="77777777" w:rsidR="009F71C7" w:rsidRPr="00636D58" w:rsidRDefault="009F71C7" w:rsidP="009F71C7">
      <w:pPr>
        <w:pStyle w:val="ListParagraph"/>
        <w:ind w:left="1440"/>
        <w:rPr>
          <w:rFonts w:cs="Didot"/>
          <w:i/>
          <w:iCs/>
          <w:szCs w:val="24"/>
        </w:rPr>
      </w:pPr>
    </w:p>
    <w:p w14:paraId="02182C34" w14:textId="77777777" w:rsidR="009F71C7" w:rsidRDefault="009F71C7" w:rsidP="009F71C7">
      <w:pPr>
        <w:pStyle w:val="ListParagraph"/>
        <w:ind w:left="1440"/>
        <w:rPr>
          <w:rFonts w:cs="Didot"/>
          <w:szCs w:val="24"/>
        </w:rPr>
      </w:pPr>
      <w:r w:rsidRPr="00636D58">
        <w:rPr>
          <w:rFonts w:cs="Didot"/>
          <w:i/>
          <w:iCs/>
          <w:szCs w:val="24"/>
        </w:rPr>
        <w:t xml:space="preserve">National Westminster Bank v Morgan </w:t>
      </w:r>
      <w:r w:rsidRPr="00636D58">
        <w:rPr>
          <w:rFonts w:cs="Didot"/>
          <w:szCs w:val="24"/>
        </w:rPr>
        <w:t>[1985] AC 686</w:t>
      </w:r>
      <w:r>
        <w:rPr>
          <w:rFonts w:cs="Didot"/>
          <w:szCs w:val="24"/>
        </w:rPr>
        <w:t xml:space="preserve"> [customer and bank]</w:t>
      </w:r>
    </w:p>
    <w:p w14:paraId="74646C80" w14:textId="77777777" w:rsidR="009F71C7" w:rsidRDefault="009F71C7" w:rsidP="009F71C7">
      <w:pPr>
        <w:pStyle w:val="ListParagraph"/>
        <w:ind w:left="1440"/>
        <w:rPr>
          <w:rFonts w:cs="Didot"/>
          <w:szCs w:val="24"/>
        </w:rPr>
      </w:pPr>
    </w:p>
    <w:p w14:paraId="4BA371BF" w14:textId="77777777" w:rsidR="009F71C7" w:rsidRDefault="009F71C7" w:rsidP="009F71C7">
      <w:pPr>
        <w:pStyle w:val="ListParagraph"/>
        <w:ind w:left="1440"/>
        <w:rPr>
          <w:rFonts w:cs="Didot"/>
          <w:szCs w:val="24"/>
        </w:rPr>
      </w:pPr>
      <w:r w:rsidRPr="008C1D07">
        <w:rPr>
          <w:rFonts w:cs="Didot"/>
          <w:i/>
          <w:szCs w:val="24"/>
        </w:rPr>
        <w:t>Credit Lyonnais Bank Nederland NV v Burch</w:t>
      </w:r>
      <w:r w:rsidRPr="008C1D07">
        <w:rPr>
          <w:rFonts w:cs="Didot"/>
          <w:szCs w:val="24"/>
        </w:rPr>
        <w:t xml:space="preserve"> [1997] 1 All ER 144 [junior employee and employer]</w:t>
      </w:r>
    </w:p>
    <w:p w14:paraId="584F97E8" w14:textId="77777777" w:rsidR="009F71C7" w:rsidRDefault="009F71C7" w:rsidP="009F71C7">
      <w:pPr>
        <w:pStyle w:val="ListParagraph"/>
        <w:ind w:left="1440"/>
        <w:rPr>
          <w:rFonts w:cs="Didot"/>
          <w:szCs w:val="24"/>
        </w:rPr>
      </w:pPr>
    </w:p>
    <w:p w14:paraId="0083923A" w14:textId="77777777" w:rsidR="009F71C7" w:rsidRDefault="009F71C7" w:rsidP="009F71C7">
      <w:pPr>
        <w:pStyle w:val="ListParagraph"/>
        <w:ind w:left="1440"/>
        <w:rPr>
          <w:rFonts w:cs="Didot"/>
          <w:szCs w:val="24"/>
        </w:rPr>
      </w:pPr>
      <w:r w:rsidRPr="00C71893">
        <w:rPr>
          <w:rFonts w:cs="Didot"/>
          <w:i/>
          <w:szCs w:val="24"/>
        </w:rPr>
        <w:lastRenderedPageBreak/>
        <w:t>Re Craig</w:t>
      </w:r>
      <w:r>
        <w:rPr>
          <w:rFonts w:cs="Didot"/>
          <w:szCs w:val="24"/>
        </w:rPr>
        <w:t xml:space="preserve"> [1970] 2 All ER 390 [elderly widower and housekeeper]</w:t>
      </w:r>
    </w:p>
    <w:p w14:paraId="528D609C" w14:textId="77777777" w:rsidR="009F71C7" w:rsidRPr="00C71893" w:rsidRDefault="009F71C7" w:rsidP="009F71C7">
      <w:pPr>
        <w:pStyle w:val="ListParagraph"/>
        <w:ind w:left="1440"/>
        <w:rPr>
          <w:rFonts w:cs="Didot"/>
          <w:szCs w:val="24"/>
        </w:rPr>
      </w:pPr>
    </w:p>
    <w:p w14:paraId="14C01A97" w14:textId="77777777" w:rsidR="009F71C7" w:rsidRDefault="009F71C7" w:rsidP="009F71C7">
      <w:pPr>
        <w:pStyle w:val="ListParagraph"/>
        <w:ind w:left="1440"/>
        <w:rPr>
          <w:rFonts w:cs="Didot"/>
          <w:szCs w:val="24"/>
        </w:rPr>
      </w:pPr>
      <w:r w:rsidRPr="00C71893">
        <w:rPr>
          <w:rFonts w:cs="Didot"/>
          <w:i/>
          <w:szCs w:val="24"/>
        </w:rPr>
        <w:t>O’Sullivan v Management Agency &amp; Music</w:t>
      </w:r>
      <w:r>
        <w:rPr>
          <w:rFonts w:cs="Didot"/>
          <w:szCs w:val="24"/>
        </w:rPr>
        <w:t xml:space="preserve"> [1985] QB 428 [</w:t>
      </w:r>
      <w:r w:rsidRPr="00C71893">
        <w:rPr>
          <w:rFonts w:cs="Didot"/>
          <w:szCs w:val="24"/>
        </w:rPr>
        <w:t>young pop s</w:t>
      </w:r>
      <w:r>
        <w:rPr>
          <w:rFonts w:cs="Didot"/>
          <w:szCs w:val="24"/>
        </w:rPr>
        <w:t>inger/songwriter and manager]</w:t>
      </w:r>
    </w:p>
    <w:p w14:paraId="28C8D099" w14:textId="77777777" w:rsidR="009F71C7" w:rsidRPr="00C71893" w:rsidRDefault="009F71C7" w:rsidP="009F71C7">
      <w:pPr>
        <w:pStyle w:val="ListParagraph"/>
        <w:ind w:left="1440"/>
        <w:rPr>
          <w:rFonts w:cs="Didot"/>
          <w:szCs w:val="24"/>
        </w:rPr>
      </w:pPr>
    </w:p>
    <w:p w14:paraId="3AF74AD5" w14:textId="77777777" w:rsidR="009F71C7" w:rsidRDefault="009F71C7" w:rsidP="009F71C7">
      <w:pPr>
        <w:pStyle w:val="ListParagraph"/>
        <w:ind w:left="1440"/>
        <w:rPr>
          <w:rFonts w:cs="Didot"/>
          <w:szCs w:val="24"/>
        </w:rPr>
      </w:pPr>
      <w:r w:rsidRPr="00C71893">
        <w:rPr>
          <w:rFonts w:cs="Didot"/>
          <w:i/>
          <w:szCs w:val="24"/>
        </w:rPr>
        <w:t>Leeder v Stevens</w:t>
      </w:r>
      <w:r>
        <w:rPr>
          <w:rFonts w:cs="Didot"/>
          <w:szCs w:val="24"/>
        </w:rPr>
        <w:t xml:space="preserve"> [2005] EWCA Civ 50 [</w:t>
      </w:r>
      <w:r w:rsidRPr="00C71893">
        <w:rPr>
          <w:rFonts w:cs="Didot"/>
          <w:szCs w:val="24"/>
        </w:rPr>
        <w:t xml:space="preserve">divorced </w:t>
      </w:r>
      <w:r>
        <w:rPr>
          <w:rFonts w:cs="Didot"/>
          <w:szCs w:val="24"/>
        </w:rPr>
        <w:t>woman and her new gentleman-friend]</w:t>
      </w:r>
    </w:p>
    <w:p w14:paraId="3BFEB1A2" w14:textId="77777777" w:rsidR="009F71C7" w:rsidRPr="00C71893" w:rsidRDefault="009F71C7" w:rsidP="009F71C7">
      <w:pPr>
        <w:pStyle w:val="ListParagraph"/>
        <w:ind w:left="1440"/>
        <w:rPr>
          <w:rFonts w:cs="Didot"/>
          <w:szCs w:val="24"/>
        </w:rPr>
      </w:pPr>
    </w:p>
    <w:p w14:paraId="34F16F0A" w14:textId="77777777" w:rsidR="009F71C7" w:rsidRDefault="009F71C7" w:rsidP="009F71C7">
      <w:pPr>
        <w:pStyle w:val="ListParagraph"/>
        <w:ind w:left="1440"/>
        <w:rPr>
          <w:rFonts w:cs="Didot"/>
          <w:szCs w:val="24"/>
        </w:rPr>
      </w:pPr>
      <w:r w:rsidRPr="00C71893">
        <w:rPr>
          <w:rFonts w:cs="Didot"/>
          <w:i/>
          <w:szCs w:val="24"/>
        </w:rPr>
        <w:t>Abbey National Bank plc v Stringer</w:t>
      </w:r>
      <w:r w:rsidRPr="00C71893">
        <w:rPr>
          <w:rFonts w:cs="Didot"/>
          <w:szCs w:val="24"/>
        </w:rPr>
        <w:t xml:space="preserve"> [2006] EWCA Civ 338 (non-English speaking widow and her son)</w:t>
      </w:r>
    </w:p>
    <w:p w14:paraId="2D3DAEA5" w14:textId="77777777" w:rsidR="009F71C7" w:rsidRPr="00636D58" w:rsidRDefault="009F71C7" w:rsidP="009F71C7">
      <w:pPr>
        <w:pStyle w:val="ListParagraph"/>
        <w:ind w:left="1440"/>
        <w:rPr>
          <w:b/>
          <w:szCs w:val="24"/>
        </w:rPr>
      </w:pPr>
    </w:p>
    <w:p w14:paraId="3261CBE1" w14:textId="77777777" w:rsidR="009F71C7" w:rsidRDefault="009F71C7" w:rsidP="009F71C7">
      <w:pPr>
        <w:pStyle w:val="ListParagraph"/>
        <w:ind w:left="720"/>
        <w:rPr>
          <w:b/>
          <w:szCs w:val="24"/>
        </w:rPr>
      </w:pPr>
    </w:p>
    <w:p w14:paraId="6CD74BB4" w14:textId="77777777" w:rsidR="009F71C7" w:rsidRPr="00636D58" w:rsidRDefault="009F71C7" w:rsidP="009F71C7">
      <w:pPr>
        <w:pStyle w:val="ListParagraph"/>
        <w:numPr>
          <w:ilvl w:val="0"/>
          <w:numId w:val="40"/>
        </w:numPr>
        <w:rPr>
          <w:b/>
          <w:szCs w:val="24"/>
        </w:rPr>
      </w:pPr>
      <w:r>
        <w:rPr>
          <w:b/>
          <w:szCs w:val="24"/>
        </w:rPr>
        <w:t xml:space="preserve">Transaction calls for explanation </w:t>
      </w:r>
    </w:p>
    <w:p w14:paraId="1A8037D9" w14:textId="77777777" w:rsidR="009F71C7" w:rsidRDefault="009F71C7" w:rsidP="009F71C7">
      <w:pPr>
        <w:spacing w:line="240" w:lineRule="auto"/>
        <w:rPr>
          <w:szCs w:val="24"/>
        </w:rPr>
      </w:pPr>
    </w:p>
    <w:p w14:paraId="43EB3242" w14:textId="77777777" w:rsidR="009F71C7" w:rsidRDefault="009F71C7" w:rsidP="009F71C7">
      <w:pPr>
        <w:spacing w:line="240" w:lineRule="auto"/>
        <w:rPr>
          <w:szCs w:val="24"/>
        </w:rPr>
      </w:pPr>
      <w:r w:rsidRPr="00A10B9B">
        <w:rPr>
          <w:i/>
          <w:szCs w:val="24"/>
        </w:rPr>
        <w:t xml:space="preserve">Royal Bank of Scotland plc v </w:t>
      </w:r>
      <w:proofErr w:type="spellStart"/>
      <w:r w:rsidRPr="00A10B9B">
        <w:rPr>
          <w:i/>
          <w:szCs w:val="24"/>
        </w:rPr>
        <w:t>Etridge</w:t>
      </w:r>
      <w:proofErr w:type="spellEnd"/>
      <w:r w:rsidRPr="00A10B9B">
        <w:rPr>
          <w:i/>
          <w:szCs w:val="24"/>
        </w:rPr>
        <w:t xml:space="preserve"> (No 2) </w:t>
      </w:r>
      <w:r w:rsidRPr="00A10B9B">
        <w:rPr>
          <w:szCs w:val="24"/>
        </w:rPr>
        <w:t>[2001] UKHL 44</w:t>
      </w:r>
      <w:r>
        <w:rPr>
          <w:szCs w:val="24"/>
        </w:rPr>
        <w:t xml:space="preserve">, per Lord Nicholls </w:t>
      </w:r>
    </w:p>
    <w:p w14:paraId="30F3F12F" w14:textId="77777777" w:rsidR="009F71C7" w:rsidRDefault="009F71C7" w:rsidP="009F71C7">
      <w:pPr>
        <w:spacing w:line="240" w:lineRule="auto"/>
        <w:ind w:left="720"/>
        <w:rPr>
          <w:i/>
          <w:szCs w:val="24"/>
        </w:rPr>
      </w:pPr>
      <w:r w:rsidRPr="00C71893">
        <w:rPr>
          <w:i/>
          <w:szCs w:val="24"/>
        </w:rPr>
        <w:t>“It would be absurd for the law to presume that every gift by a child to a parent, or every transaction between a client and his solicitor or between a patient and his doctor, was brought about by undue influence unless the contrary is affirmatively proved. Such a presumption would be too far-reaching.  The law would be out of touch with everyday life if the presumption were to apply to every Christmas or birthday gift by a child to his parent...”</w:t>
      </w:r>
    </w:p>
    <w:p w14:paraId="19785E6F" w14:textId="77777777" w:rsidR="009F71C7" w:rsidRDefault="009F71C7" w:rsidP="009F71C7">
      <w:pPr>
        <w:spacing w:line="240" w:lineRule="auto"/>
        <w:rPr>
          <w:i/>
          <w:szCs w:val="24"/>
        </w:rPr>
      </w:pPr>
    </w:p>
    <w:p w14:paraId="39CB914E" w14:textId="77777777" w:rsidR="009F71C7" w:rsidRPr="0049019F" w:rsidRDefault="009F71C7" w:rsidP="009F71C7">
      <w:pPr>
        <w:spacing w:line="240" w:lineRule="auto"/>
        <w:rPr>
          <w:i/>
          <w:szCs w:val="24"/>
        </w:rPr>
      </w:pPr>
      <w:proofErr w:type="spellStart"/>
      <w:r w:rsidRPr="0049019F">
        <w:rPr>
          <w:i/>
          <w:szCs w:val="24"/>
        </w:rPr>
        <w:t>Allcard</w:t>
      </w:r>
      <w:proofErr w:type="spellEnd"/>
      <w:r w:rsidRPr="0049019F">
        <w:rPr>
          <w:i/>
          <w:szCs w:val="24"/>
        </w:rPr>
        <w:t xml:space="preserve"> v Skinner</w:t>
      </w:r>
      <w:r>
        <w:rPr>
          <w:szCs w:val="24"/>
        </w:rPr>
        <w:t xml:space="preserve"> </w:t>
      </w:r>
      <w:r w:rsidRPr="00636D58">
        <w:rPr>
          <w:szCs w:val="24"/>
        </w:rPr>
        <w:t xml:space="preserve">(1887) LR 36 </w:t>
      </w:r>
      <w:proofErr w:type="spellStart"/>
      <w:r w:rsidRPr="00636D58">
        <w:rPr>
          <w:szCs w:val="24"/>
        </w:rPr>
        <w:t>ChD</w:t>
      </w:r>
      <w:proofErr w:type="spellEnd"/>
      <w:r w:rsidRPr="00636D58">
        <w:rPr>
          <w:szCs w:val="24"/>
        </w:rPr>
        <w:t xml:space="preserve"> </w:t>
      </w:r>
      <w:r w:rsidRPr="009C2064">
        <w:rPr>
          <w:szCs w:val="24"/>
        </w:rPr>
        <w:t>145, per Cotton LJ</w:t>
      </w:r>
    </w:p>
    <w:p w14:paraId="51923407" w14:textId="77777777" w:rsidR="009F71C7" w:rsidRPr="0049019F" w:rsidRDefault="009F71C7" w:rsidP="009F71C7">
      <w:pPr>
        <w:ind w:left="720"/>
        <w:rPr>
          <w:i/>
          <w:szCs w:val="24"/>
        </w:rPr>
      </w:pPr>
      <w:r w:rsidRPr="0049019F">
        <w:rPr>
          <w:i/>
          <w:szCs w:val="24"/>
        </w:rPr>
        <w:t xml:space="preserve">“The mere existence of such influence is not enough in such a case…but if the gift is so large as not to be reasonably accounted for on the ground of friendship, relationship, charity or other ordinary motives on which ordinary men act, the burden is on the </w:t>
      </w:r>
      <w:proofErr w:type="spellStart"/>
      <w:r w:rsidRPr="0049019F">
        <w:rPr>
          <w:i/>
          <w:szCs w:val="24"/>
        </w:rPr>
        <w:t>donee</w:t>
      </w:r>
      <w:proofErr w:type="spellEnd"/>
      <w:r w:rsidRPr="0049019F">
        <w:rPr>
          <w:i/>
          <w:szCs w:val="24"/>
        </w:rPr>
        <w:t xml:space="preserve"> to support the gift.”</w:t>
      </w:r>
    </w:p>
    <w:p w14:paraId="70E2D073" w14:textId="77777777" w:rsidR="009F71C7" w:rsidRDefault="009F71C7" w:rsidP="009F71C7">
      <w:pPr>
        <w:spacing w:line="240" w:lineRule="auto"/>
        <w:rPr>
          <w:szCs w:val="24"/>
        </w:rPr>
      </w:pPr>
    </w:p>
    <w:p w14:paraId="4863B8CC" w14:textId="77777777" w:rsidR="009F71C7" w:rsidRPr="00DB3E93" w:rsidRDefault="009F71C7" w:rsidP="009F71C7">
      <w:pPr>
        <w:rPr>
          <w:iCs/>
        </w:rPr>
      </w:pPr>
      <w:proofErr w:type="spellStart"/>
      <w:r w:rsidRPr="00DB3E93">
        <w:rPr>
          <w:i/>
        </w:rPr>
        <w:t>Inche</w:t>
      </w:r>
      <w:proofErr w:type="spellEnd"/>
      <w:r w:rsidRPr="00DB3E93">
        <w:rPr>
          <w:i/>
        </w:rPr>
        <w:t xml:space="preserve"> </w:t>
      </w:r>
      <w:proofErr w:type="spellStart"/>
      <w:r w:rsidRPr="00DB3E93">
        <w:rPr>
          <w:i/>
        </w:rPr>
        <w:t>Noriah</w:t>
      </w:r>
      <w:proofErr w:type="spellEnd"/>
      <w:r w:rsidRPr="00DB3E93">
        <w:rPr>
          <w:i/>
        </w:rPr>
        <w:t xml:space="preserve"> </w:t>
      </w:r>
      <w:r w:rsidRPr="00DB3E93">
        <w:rPr>
          <w:i/>
          <w:iCs/>
        </w:rPr>
        <w:t xml:space="preserve">v Shaik Allie </w:t>
      </w:r>
      <w:proofErr w:type="gramStart"/>
      <w:r w:rsidRPr="00DB3E93">
        <w:rPr>
          <w:i/>
          <w:iCs/>
        </w:rPr>
        <w:t>Bin</w:t>
      </w:r>
      <w:proofErr w:type="gramEnd"/>
      <w:r w:rsidRPr="00DB3E93">
        <w:rPr>
          <w:i/>
          <w:iCs/>
        </w:rPr>
        <w:t xml:space="preserve"> Amar</w:t>
      </w:r>
      <w:r>
        <w:rPr>
          <w:iCs/>
        </w:rPr>
        <w:t xml:space="preserve"> [1929] AC 127, </w:t>
      </w:r>
      <w:r w:rsidRPr="003D19A5">
        <w:rPr>
          <w:iCs/>
        </w:rPr>
        <w:t xml:space="preserve">per Lord </w:t>
      </w:r>
      <w:proofErr w:type="spellStart"/>
      <w:r w:rsidRPr="003D19A5">
        <w:rPr>
          <w:iCs/>
        </w:rPr>
        <w:t>Halisham</w:t>
      </w:r>
      <w:proofErr w:type="spellEnd"/>
    </w:p>
    <w:p w14:paraId="34B54F0A" w14:textId="77777777" w:rsidR="009F71C7" w:rsidRDefault="009F71C7" w:rsidP="009F71C7">
      <w:pPr>
        <w:ind w:left="720"/>
        <w:rPr>
          <w:i/>
          <w:iCs/>
        </w:rPr>
      </w:pPr>
      <w:r w:rsidRPr="009C2064">
        <w:rPr>
          <w:i/>
          <w:iCs/>
        </w:rPr>
        <w:t>“</w:t>
      </w:r>
      <w:r>
        <w:rPr>
          <w:i/>
          <w:iCs/>
        </w:rPr>
        <w:t>…</w:t>
      </w:r>
      <w:r w:rsidRPr="009C2064">
        <w:rPr>
          <w:i/>
          <w:iCs/>
        </w:rPr>
        <w:t xml:space="preserve">that the gift was made after the nature and effect of the transaction had been fully explained to the donor by some independent and qualified person so completely as to satisfy the court that the donor was acting independently of any influence of the </w:t>
      </w:r>
      <w:proofErr w:type="spellStart"/>
      <w:r w:rsidRPr="009C2064">
        <w:rPr>
          <w:i/>
          <w:iCs/>
        </w:rPr>
        <w:t>donee</w:t>
      </w:r>
      <w:proofErr w:type="spellEnd"/>
      <w:r w:rsidRPr="009C2064">
        <w:rPr>
          <w:i/>
          <w:iCs/>
        </w:rPr>
        <w:t xml:space="preserve"> and with the full appreciation of what he was doing.”</w:t>
      </w:r>
    </w:p>
    <w:p w14:paraId="2AA5FFD0" w14:textId="77777777" w:rsidR="009F71C7" w:rsidRPr="009C2064" w:rsidRDefault="009F71C7" w:rsidP="009F71C7">
      <w:pPr>
        <w:ind w:left="720"/>
        <w:rPr>
          <w:i/>
          <w:iCs/>
        </w:rPr>
      </w:pPr>
    </w:p>
    <w:p w14:paraId="3D53857C" w14:textId="77777777" w:rsidR="009F71C7" w:rsidRPr="0032368F" w:rsidRDefault="009F71C7" w:rsidP="009F71C7">
      <w:r w:rsidRPr="00DB3E93">
        <w:rPr>
          <w:i/>
        </w:rPr>
        <w:t>Smith v Cooper</w:t>
      </w:r>
      <w:r w:rsidRPr="00DB3E93">
        <w:t xml:space="preserve"> [2010] EWCA </w:t>
      </w:r>
      <w:proofErr w:type="spellStart"/>
      <w:r w:rsidRPr="00DB3E93">
        <w:t>Civ</w:t>
      </w:r>
      <w:proofErr w:type="spellEnd"/>
      <w:r w:rsidRPr="00DB3E93">
        <w:t xml:space="preserve"> 722</w:t>
      </w:r>
    </w:p>
    <w:p w14:paraId="4834C55B" w14:textId="77777777" w:rsidR="009F71C7" w:rsidRDefault="009F71C7" w:rsidP="009F71C7">
      <w:pPr>
        <w:spacing w:line="240" w:lineRule="auto"/>
        <w:rPr>
          <w:szCs w:val="24"/>
        </w:rPr>
      </w:pPr>
    </w:p>
    <w:p w14:paraId="2B840FB3" w14:textId="77777777" w:rsidR="009F71C7" w:rsidRPr="003D19A5" w:rsidRDefault="009F71C7" w:rsidP="009F71C7">
      <w:pPr>
        <w:pStyle w:val="ListParagraph"/>
        <w:numPr>
          <w:ilvl w:val="0"/>
          <w:numId w:val="40"/>
        </w:numPr>
        <w:rPr>
          <w:b/>
          <w:szCs w:val="24"/>
        </w:rPr>
      </w:pPr>
      <w:r>
        <w:rPr>
          <w:b/>
          <w:szCs w:val="24"/>
        </w:rPr>
        <w:t xml:space="preserve">Presumption has not been </w:t>
      </w:r>
      <w:proofErr w:type="gramStart"/>
      <w:r>
        <w:rPr>
          <w:b/>
          <w:szCs w:val="24"/>
        </w:rPr>
        <w:t>rebutted</w:t>
      </w:r>
      <w:proofErr w:type="gramEnd"/>
      <w:r>
        <w:rPr>
          <w:b/>
          <w:szCs w:val="24"/>
        </w:rPr>
        <w:t xml:space="preserve"> </w:t>
      </w:r>
    </w:p>
    <w:p w14:paraId="045AFF20" w14:textId="77777777" w:rsidR="009F71C7" w:rsidRDefault="009F71C7" w:rsidP="009F71C7">
      <w:pPr>
        <w:spacing w:line="240" w:lineRule="auto"/>
        <w:rPr>
          <w:szCs w:val="24"/>
          <w:u w:val="single"/>
        </w:rPr>
      </w:pPr>
    </w:p>
    <w:p w14:paraId="31FA31D6" w14:textId="77777777" w:rsidR="009F71C7" w:rsidRDefault="009F71C7" w:rsidP="009F71C7">
      <w:pPr>
        <w:spacing w:line="240" w:lineRule="auto"/>
        <w:rPr>
          <w:szCs w:val="24"/>
          <w:u w:val="single"/>
        </w:rPr>
      </w:pPr>
      <w:r>
        <w:rPr>
          <w:szCs w:val="24"/>
          <w:u w:val="single"/>
        </w:rPr>
        <w:t xml:space="preserve">Actual Undue Influence </w:t>
      </w:r>
    </w:p>
    <w:p w14:paraId="6656B5F5" w14:textId="77777777" w:rsidR="009F71C7" w:rsidRPr="0049019F" w:rsidRDefault="009F71C7" w:rsidP="009F71C7">
      <w:pPr>
        <w:spacing w:line="240" w:lineRule="auto"/>
        <w:rPr>
          <w:szCs w:val="24"/>
        </w:rPr>
      </w:pPr>
      <w:r w:rsidRPr="00A10B9B">
        <w:rPr>
          <w:i/>
          <w:szCs w:val="24"/>
        </w:rPr>
        <w:t xml:space="preserve">Royal Bank of Scotland plc v </w:t>
      </w:r>
      <w:proofErr w:type="spellStart"/>
      <w:r w:rsidRPr="00A10B9B">
        <w:rPr>
          <w:i/>
          <w:szCs w:val="24"/>
        </w:rPr>
        <w:t>Etridge</w:t>
      </w:r>
      <w:proofErr w:type="spellEnd"/>
      <w:r w:rsidRPr="00A10B9B">
        <w:rPr>
          <w:i/>
          <w:szCs w:val="24"/>
        </w:rPr>
        <w:t xml:space="preserve"> (No 2) </w:t>
      </w:r>
      <w:r w:rsidRPr="00A10B9B">
        <w:rPr>
          <w:szCs w:val="24"/>
        </w:rPr>
        <w:t>[2001] UKHL 44</w:t>
      </w:r>
    </w:p>
    <w:p w14:paraId="278F6254" w14:textId="77777777" w:rsidR="009F71C7" w:rsidRDefault="009F71C7" w:rsidP="009F71C7">
      <w:pPr>
        <w:spacing w:line="240" w:lineRule="auto"/>
        <w:ind w:left="720"/>
        <w:rPr>
          <w:szCs w:val="24"/>
          <w:u w:val="single"/>
        </w:rPr>
      </w:pPr>
    </w:p>
    <w:p w14:paraId="42BC00B0" w14:textId="77777777" w:rsidR="009F71C7" w:rsidRPr="00E60A76" w:rsidRDefault="009F71C7" w:rsidP="009F71C7">
      <w:pPr>
        <w:pStyle w:val="ListParagraph"/>
        <w:numPr>
          <w:ilvl w:val="0"/>
          <w:numId w:val="42"/>
        </w:numPr>
        <w:rPr>
          <w:b/>
          <w:szCs w:val="24"/>
          <w:u w:val="single"/>
        </w:rPr>
      </w:pPr>
      <w:r w:rsidRPr="00E60A76">
        <w:rPr>
          <w:b/>
          <w:i/>
          <w:szCs w:val="24"/>
        </w:rPr>
        <w:t xml:space="preserve">Is there clearly exploitation? </w:t>
      </w:r>
    </w:p>
    <w:p w14:paraId="4173476A" w14:textId="77777777" w:rsidR="009F71C7" w:rsidRDefault="009F71C7" w:rsidP="009F71C7">
      <w:pPr>
        <w:rPr>
          <w:i/>
          <w:iCs/>
          <w:szCs w:val="24"/>
        </w:rPr>
      </w:pPr>
    </w:p>
    <w:p w14:paraId="7E87816D" w14:textId="77777777" w:rsidR="009F71C7" w:rsidRPr="00DB3E93" w:rsidRDefault="009F71C7" w:rsidP="009F71C7">
      <w:pPr>
        <w:ind w:left="1080"/>
      </w:pPr>
      <w:r w:rsidRPr="00636D58">
        <w:rPr>
          <w:i/>
          <w:iCs/>
          <w:szCs w:val="24"/>
        </w:rPr>
        <w:t xml:space="preserve">Lloyds Bank v Bundy </w:t>
      </w:r>
      <w:r w:rsidRPr="00636D58">
        <w:rPr>
          <w:szCs w:val="24"/>
        </w:rPr>
        <w:t>[1974] 3 All ER 757</w:t>
      </w:r>
    </w:p>
    <w:p w14:paraId="2F7D1D39" w14:textId="77777777" w:rsidR="009F71C7" w:rsidRDefault="009F71C7" w:rsidP="009F71C7">
      <w:pPr>
        <w:ind w:left="720"/>
        <w:rPr>
          <w:i/>
        </w:rPr>
      </w:pPr>
    </w:p>
    <w:p w14:paraId="6DD6D976" w14:textId="77777777" w:rsidR="009F71C7" w:rsidRDefault="009F71C7" w:rsidP="009F71C7">
      <w:pPr>
        <w:ind w:left="1080"/>
      </w:pPr>
      <w:r w:rsidRPr="00DB3E93">
        <w:rPr>
          <w:i/>
        </w:rPr>
        <w:t>Bank of Credit and Commerce International (BCCI) SA v Aboody</w:t>
      </w:r>
      <w:r w:rsidRPr="00DB3E93">
        <w:t xml:space="preserve"> [1990] 1 QB 923</w:t>
      </w:r>
    </w:p>
    <w:p w14:paraId="66618830" w14:textId="77777777" w:rsidR="009F71C7" w:rsidRDefault="009F71C7" w:rsidP="009F71C7">
      <w:pPr>
        <w:ind w:left="1080"/>
      </w:pPr>
    </w:p>
    <w:p w14:paraId="46B29119" w14:textId="77777777" w:rsidR="009F71C7" w:rsidRDefault="009F71C7" w:rsidP="009F71C7">
      <w:pPr>
        <w:ind w:left="1080"/>
      </w:pPr>
      <w:r w:rsidRPr="0043586B">
        <w:rPr>
          <w:i/>
        </w:rPr>
        <w:t>Drew v Daniel</w:t>
      </w:r>
      <w:r w:rsidRPr="0043586B">
        <w:t xml:space="preserve"> [2005] EWCA </w:t>
      </w:r>
      <w:proofErr w:type="spellStart"/>
      <w:r w:rsidRPr="0043586B">
        <w:t>Civ</w:t>
      </w:r>
      <w:proofErr w:type="spellEnd"/>
      <w:r w:rsidRPr="0043586B">
        <w:t xml:space="preserve"> 507</w:t>
      </w:r>
    </w:p>
    <w:p w14:paraId="4B7548FE" w14:textId="77777777" w:rsidR="009F71C7" w:rsidRDefault="009F71C7" w:rsidP="009F71C7">
      <w:pPr>
        <w:pStyle w:val="ListParagraph"/>
        <w:ind w:left="1080"/>
        <w:rPr>
          <w:i/>
          <w:szCs w:val="24"/>
        </w:rPr>
      </w:pPr>
    </w:p>
    <w:p w14:paraId="6D7E1B1A" w14:textId="77777777" w:rsidR="009F71C7" w:rsidRPr="00E60A76" w:rsidRDefault="009F71C7" w:rsidP="009F71C7">
      <w:pPr>
        <w:pStyle w:val="ListParagraph"/>
        <w:ind w:left="1080"/>
        <w:rPr>
          <w:szCs w:val="24"/>
          <w:u w:val="single"/>
        </w:rPr>
      </w:pPr>
    </w:p>
    <w:p w14:paraId="19E2A4B1" w14:textId="77777777" w:rsidR="009F71C7" w:rsidRPr="00E60A76" w:rsidRDefault="009F71C7" w:rsidP="009F71C7">
      <w:pPr>
        <w:pStyle w:val="ListParagraph"/>
        <w:numPr>
          <w:ilvl w:val="0"/>
          <w:numId w:val="42"/>
        </w:numPr>
        <w:rPr>
          <w:b/>
          <w:szCs w:val="24"/>
          <w:u w:val="single"/>
        </w:rPr>
      </w:pPr>
      <w:r w:rsidRPr="00E60A76">
        <w:rPr>
          <w:b/>
          <w:i/>
          <w:szCs w:val="24"/>
        </w:rPr>
        <w:t>Was the claimant induced into the contract because of the undue influence?</w:t>
      </w:r>
    </w:p>
    <w:p w14:paraId="26D4D186" w14:textId="77777777" w:rsidR="009F71C7" w:rsidRDefault="009F71C7" w:rsidP="009F71C7">
      <w:pPr>
        <w:rPr>
          <w:i/>
        </w:rPr>
      </w:pPr>
    </w:p>
    <w:p w14:paraId="4D76D67F" w14:textId="77777777" w:rsidR="009F71C7" w:rsidRDefault="009F71C7" w:rsidP="009F71C7">
      <w:pPr>
        <w:ind w:left="1080"/>
      </w:pPr>
      <w:r w:rsidRPr="00DB3E93">
        <w:rPr>
          <w:i/>
        </w:rPr>
        <w:t>Bank of Credit and Commerce International (BCCI) SA v Aboody</w:t>
      </w:r>
      <w:r w:rsidRPr="00DB3E93">
        <w:t xml:space="preserve"> [1990] 1 QB 923</w:t>
      </w:r>
    </w:p>
    <w:p w14:paraId="630FB7A7" w14:textId="77777777" w:rsidR="009F71C7" w:rsidRDefault="009F71C7" w:rsidP="009F71C7">
      <w:pPr>
        <w:ind w:left="1080"/>
      </w:pPr>
    </w:p>
    <w:p w14:paraId="6D05629F" w14:textId="77777777" w:rsidR="009F71C7" w:rsidRPr="00DB3E93" w:rsidRDefault="009F71C7" w:rsidP="009F71C7">
      <w:pPr>
        <w:ind w:left="1080"/>
      </w:pPr>
      <w:r w:rsidRPr="00912BC4">
        <w:rPr>
          <w:i/>
        </w:rPr>
        <w:t>UCB Corporate Services Ltd v Williams</w:t>
      </w:r>
      <w:r>
        <w:t xml:space="preserve"> [2002] EWCA </w:t>
      </w:r>
      <w:proofErr w:type="spellStart"/>
      <w:r>
        <w:t>Civ</w:t>
      </w:r>
      <w:proofErr w:type="spellEnd"/>
      <w:r>
        <w:t xml:space="preserve"> 555</w:t>
      </w:r>
    </w:p>
    <w:p w14:paraId="02A56F9E" w14:textId="77777777" w:rsidR="009F71C7" w:rsidRDefault="009F71C7" w:rsidP="009F71C7">
      <w:pPr>
        <w:spacing w:line="240" w:lineRule="auto"/>
        <w:rPr>
          <w:szCs w:val="24"/>
          <w:u w:val="single"/>
        </w:rPr>
      </w:pPr>
    </w:p>
    <w:p w14:paraId="1FB7ABA2" w14:textId="77777777" w:rsidR="009F71C7" w:rsidRDefault="009F71C7" w:rsidP="009F71C7">
      <w:pPr>
        <w:spacing w:line="240" w:lineRule="auto"/>
        <w:rPr>
          <w:szCs w:val="24"/>
          <w:u w:val="single"/>
        </w:rPr>
      </w:pPr>
    </w:p>
    <w:p w14:paraId="64403846" w14:textId="77777777" w:rsidR="009F71C7" w:rsidRDefault="009F71C7" w:rsidP="009F71C7">
      <w:pPr>
        <w:spacing w:line="240" w:lineRule="auto"/>
        <w:rPr>
          <w:szCs w:val="24"/>
          <w:u w:val="single"/>
        </w:rPr>
      </w:pPr>
    </w:p>
    <w:p w14:paraId="0EBBBEC8" w14:textId="77777777" w:rsidR="009F71C7" w:rsidRDefault="009F71C7" w:rsidP="009F71C7">
      <w:pPr>
        <w:spacing w:line="240" w:lineRule="auto"/>
        <w:rPr>
          <w:szCs w:val="24"/>
          <w:u w:val="single"/>
        </w:rPr>
      </w:pPr>
      <w:r>
        <w:rPr>
          <w:szCs w:val="24"/>
          <w:u w:val="single"/>
        </w:rPr>
        <w:t>Third Party Cases</w:t>
      </w:r>
    </w:p>
    <w:p w14:paraId="5392C0F8" w14:textId="77777777" w:rsidR="009F71C7" w:rsidRPr="00912BC4" w:rsidRDefault="009F71C7" w:rsidP="009F71C7">
      <w:pPr>
        <w:spacing w:line="240" w:lineRule="auto"/>
        <w:rPr>
          <w:szCs w:val="24"/>
        </w:rPr>
      </w:pPr>
      <w:r w:rsidRPr="00912BC4">
        <w:rPr>
          <w:szCs w:val="24"/>
        </w:rPr>
        <w:t>For example: A (husband) unduly influences B (wife) to contract with C (bank) – the B-C transaction is invariably a guarantee/mortgage given by B to secure A’s business debts.</w:t>
      </w:r>
    </w:p>
    <w:p w14:paraId="4001BA6B" w14:textId="77777777" w:rsidR="009F71C7" w:rsidRPr="00912BC4" w:rsidRDefault="009F71C7" w:rsidP="009F71C7">
      <w:pPr>
        <w:spacing w:line="240" w:lineRule="auto"/>
        <w:ind w:left="720"/>
        <w:rPr>
          <w:szCs w:val="24"/>
        </w:rPr>
      </w:pPr>
    </w:p>
    <w:p w14:paraId="1D5969EC" w14:textId="77777777" w:rsidR="009F71C7" w:rsidRPr="00912BC4" w:rsidRDefault="009F71C7" w:rsidP="009F71C7">
      <w:pPr>
        <w:spacing w:line="240" w:lineRule="auto"/>
        <w:rPr>
          <w:szCs w:val="24"/>
          <w:u w:val="single"/>
        </w:rPr>
      </w:pPr>
      <w:r w:rsidRPr="00912BC4">
        <w:rPr>
          <w:szCs w:val="24"/>
          <w:u w:val="single"/>
        </w:rPr>
        <w:t>Key question: can the bank (C) enforce the transaction? Is C is tainted by the undue influence?</w:t>
      </w:r>
    </w:p>
    <w:p w14:paraId="0A414E6A" w14:textId="77777777" w:rsidR="009F71C7" w:rsidRDefault="009F71C7" w:rsidP="009F71C7">
      <w:pPr>
        <w:spacing w:line="240" w:lineRule="auto"/>
        <w:rPr>
          <w:szCs w:val="24"/>
          <w:u w:val="single"/>
        </w:rPr>
      </w:pPr>
    </w:p>
    <w:p w14:paraId="0669FD85" w14:textId="77777777" w:rsidR="009F71C7" w:rsidRDefault="009F71C7" w:rsidP="009F71C7">
      <w:pPr>
        <w:spacing w:line="240" w:lineRule="auto"/>
        <w:rPr>
          <w:szCs w:val="24"/>
        </w:rPr>
      </w:pPr>
      <w:r w:rsidRPr="00A10B9B">
        <w:rPr>
          <w:i/>
          <w:szCs w:val="24"/>
        </w:rPr>
        <w:t xml:space="preserve">Royal Bank of Scotland plc v </w:t>
      </w:r>
      <w:proofErr w:type="spellStart"/>
      <w:r w:rsidRPr="00A10B9B">
        <w:rPr>
          <w:i/>
          <w:szCs w:val="24"/>
        </w:rPr>
        <w:t>Etridge</w:t>
      </w:r>
      <w:proofErr w:type="spellEnd"/>
      <w:r w:rsidRPr="00A10B9B">
        <w:rPr>
          <w:i/>
          <w:szCs w:val="24"/>
        </w:rPr>
        <w:t xml:space="preserve"> (No 2) </w:t>
      </w:r>
      <w:r w:rsidRPr="00A10B9B">
        <w:rPr>
          <w:szCs w:val="24"/>
        </w:rPr>
        <w:t>[2001] UKHL 44</w:t>
      </w:r>
    </w:p>
    <w:p w14:paraId="2B2F95F5" w14:textId="77777777" w:rsidR="009F71C7" w:rsidRPr="0049019F" w:rsidRDefault="009F71C7" w:rsidP="009F71C7">
      <w:pPr>
        <w:spacing w:line="240" w:lineRule="auto"/>
        <w:rPr>
          <w:szCs w:val="24"/>
        </w:rPr>
      </w:pPr>
    </w:p>
    <w:p w14:paraId="5B98AC26" w14:textId="77777777" w:rsidR="009F71C7" w:rsidRPr="00E60A76" w:rsidRDefault="009F71C7" w:rsidP="009F71C7">
      <w:pPr>
        <w:spacing w:line="240" w:lineRule="auto"/>
        <w:ind w:left="720"/>
        <w:rPr>
          <w:szCs w:val="24"/>
          <w:u w:val="single"/>
        </w:rPr>
      </w:pPr>
      <w:r>
        <w:rPr>
          <w:szCs w:val="24"/>
          <w:u w:val="single"/>
        </w:rPr>
        <w:t>For Constructive N</w:t>
      </w:r>
      <w:r w:rsidRPr="00E60A76">
        <w:rPr>
          <w:szCs w:val="24"/>
          <w:u w:val="single"/>
        </w:rPr>
        <w:t xml:space="preserve">otice: </w:t>
      </w:r>
    </w:p>
    <w:p w14:paraId="0B1106F9" w14:textId="77777777" w:rsidR="009F71C7" w:rsidRPr="00E60A76" w:rsidRDefault="009F71C7" w:rsidP="009F71C7">
      <w:pPr>
        <w:pStyle w:val="ListParagraph"/>
        <w:numPr>
          <w:ilvl w:val="0"/>
          <w:numId w:val="43"/>
        </w:numPr>
        <w:rPr>
          <w:szCs w:val="24"/>
        </w:rPr>
      </w:pPr>
      <w:r w:rsidRPr="00E60A76">
        <w:rPr>
          <w:szCs w:val="24"/>
        </w:rPr>
        <w:t xml:space="preserve">The bank must be aware that the influenced party is in a relation of trust and confidence with the influencer so that there is a substantial risk of undue </w:t>
      </w:r>
      <w:proofErr w:type="gramStart"/>
      <w:r w:rsidRPr="00E60A76">
        <w:rPr>
          <w:szCs w:val="24"/>
        </w:rPr>
        <w:t>influence;</w:t>
      </w:r>
      <w:proofErr w:type="gramEnd"/>
    </w:p>
    <w:p w14:paraId="274537C7" w14:textId="77777777" w:rsidR="009F71C7" w:rsidRPr="00E60A76" w:rsidRDefault="009F71C7" w:rsidP="009F71C7">
      <w:pPr>
        <w:pStyle w:val="ListParagraph"/>
        <w:numPr>
          <w:ilvl w:val="0"/>
          <w:numId w:val="43"/>
        </w:numPr>
        <w:rPr>
          <w:szCs w:val="24"/>
        </w:rPr>
      </w:pPr>
      <w:r w:rsidRPr="00E60A76">
        <w:rPr>
          <w:szCs w:val="24"/>
        </w:rPr>
        <w:t xml:space="preserve">The transaction must not be to the financial advantage of the influenced </w:t>
      </w:r>
      <w:proofErr w:type="gramStart"/>
      <w:r w:rsidRPr="00E60A76">
        <w:rPr>
          <w:szCs w:val="24"/>
        </w:rPr>
        <w:t>party;</w:t>
      </w:r>
      <w:proofErr w:type="gramEnd"/>
      <w:r w:rsidRPr="00E60A76">
        <w:rPr>
          <w:szCs w:val="24"/>
        </w:rPr>
        <w:t xml:space="preserve"> </w:t>
      </w:r>
    </w:p>
    <w:p w14:paraId="2579A569" w14:textId="77777777" w:rsidR="009F71C7" w:rsidRDefault="009F71C7" w:rsidP="009F71C7">
      <w:pPr>
        <w:pStyle w:val="ListParagraph"/>
        <w:numPr>
          <w:ilvl w:val="0"/>
          <w:numId w:val="43"/>
        </w:numPr>
        <w:rPr>
          <w:szCs w:val="24"/>
        </w:rPr>
      </w:pPr>
      <w:r w:rsidRPr="00E60A76">
        <w:rPr>
          <w:szCs w:val="24"/>
        </w:rPr>
        <w:t xml:space="preserve">The bank must have failed to take reasonable steps to be satisfied that the transaction was entered into by the influenced party freely and with </w:t>
      </w:r>
      <w:r w:rsidRPr="00E60A76">
        <w:rPr>
          <w:szCs w:val="24"/>
        </w:rPr>
        <w:lastRenderedPageBreak/>
        <w:t xml:space="preserve">knowledge of the full facts. </w:t>
      </w:r>
    </w:p>
    <w:p w14:paraId="46CB77FF" w14:textId="77777777" w:rsidR="009F71C7" w:rsidRDefault="009F71C7" w:rsidP="009F71C7">
      <w:pPr>
        <w:pStyle w:val="ListParagraph"/>
        <w:ind w:left="1080"/>
        <w:rPr>
          <w:szCs w:val="24"/>
        </w:rPr>
      </w:pPr>
    </w:p>
    <w:p w14:paraId="06C75D16" w14:textId="77777777" w:rsidR="009F71C7" w:rsidRDefault="009F71C7" w:rsidP="009F71C7">
      <w:pPr>
        <w:pStyle w:val="ListParagraph"/>
        <w:ind w:left="1080"/>
        <w:rPr>
          <w:szCs w:val="24"/>
        </w:rPr>
      </w:pPr>
    </w:p>
    <w:p w14:paraId="294ADA9A" w14:textId="77777777" w:rsidR="009F71C7" w:rsidRDefault="009F71C7" w:rsidP="009F71C7">
      <w:pPr>
        <w:pStyle w:val="ListParagraph"/>
        <w:ind w:left="1080"/>
        <w:rPr>
          <w:szCs w:val="24"/>
        </w:rPr>
      </w:pPr>
    </w:p>
    <w:p w14:paraId="37B115F8" w14:textId="77777777" w:rsidR="009F71C7" w:rsidRPr="00E60A76" w:rsidRDefault="009F71C7" w:rsidP="009F71C7">
      <w:pPr>
        <w:pStyle w:val="ListParagraph"/>
        <w:ind w:left="1080"/>
        <w:rPr>
          <w:szCs w:val="24"/>
        </w:rPr>
      </w:pPr>
    </w:p>
    <w:p w14:paraId="1FA4A4A3" w14:textId="77777777" w:rsidR="009F71C7" w:rsidRPr="00E60A76" w:rsidRDefault="009F71C7" w:rsidP="009F71C7">
      <w:pPr>
        <w:spacing w:line="240" w:lineRule="auto"/>
        <w:ind w:left="720"/>
        <w:rPr>
          <w:szCs w:val="24"/>
          <w:u w:val="single"/>
        </w:rPr>
      </w:pPr>
      <w:r>
        <w:rPr>
          <w:szCs w:val="24"/>
          <w:u w:val="single"/>
        </w:rPr>
        <w:t>What are r</w:t>
      </w:r>
      <w:r w:rsidRPr="00E60A76">
        <w:rPr>
          <w:szCs w:val="24"/>
          <w:u w:val="single"/>
        </w:rPr>
        <w:t>easonable steps</w:t>
      </w:r>
      <w:r>
        <w:rPr>
          <w:szCs w:val="24"/>
          <w:u w:val="single"/>
        </w:rPr>
        <w:t>?</w:t>
      </w:r>
    </w:p>
    <w:p w14:paraId="0A4CB704" w14:textId="77777777" w:rsidR="009F71C7" w:rsidRPr="00912BC4" w:rsidRDefault="009F71C7" w:rsidP="009F71C7">
      <w:pPr>
        <w:pStyle w:val="ListParagraph"/>
        <w:numPr>
          <w:ilvl w:val="0"/>
          <w:numId w:val="44"/>
        </w:numPr>
        <w:rPr>
          <w:szCs w:val="24"/>
        </w:rPr>
      </w:pPr>
      <w:r w:rsidRPr="00912BC4">
        <w:rPr>
          <w:szCs w:val="24"/>
        </w:rPr>
        <w:t xml:space="preserve">The bank should communicate directly and inform that it requires written confirmation from a solicitor acting on behalf of the wife that she understands what she is </w:t>
      </w:r>
      <w:proofErr w:type="gramStart"/>
      <w:r w:rsidRPr="00912BC4">
        <w:rPr>
          <w:szCs w:val="24"/>
        </w:rPr>
        <w:t>doing</w:t>
      </w:r>
      <w:proofErr w:type="gramEnd"/>
    </w:p>
    <w:p w14:paraId="3C15D7F7" w14:textId="77777777" w:rsidR="009F71C7" w:rsidRPr="00912BC4" w:rsidRDefault="009F71C7" w:rsidP="009F71C7">
      <w:pPr>
        <w:pStyle w:val="ListParagraph"/>
        <w:ind w:left="720"/>
        <w:rPr>
          <w:szCs w:val="24"/>
        </w:rPr>
      </w:pPr>
    </w:p>
    <w:p w14:paraId="2D0AEB75" w14:textId="77777777" w:rsidR="009F71C7" w:rsidRPr="00912BC4" w:rsidRDefault="009F71C7" w:rsidP="009F71C7">
      <w:pPr>
        <w:pStyle w:val="ListParagraph"/>
        <w:numPr>
          <w:ilvl w:val="0"/>
          <w:numId w:val="44"/>
        </w:numPr>
        <w:rPr>
          <w:szCs w:val="24"/>
        </w:rPr>
      </w:pPr>
      <w:r w:rsidRPr="00912BC4">
        <w:rPr>
          <w:szCs w:val="24"/>
        </w:rPr>
        <w:t>The bank should forward to her directly or to her solicitor the financial circumstances regarding her husband’s application for a loan</w:t>
      </w:r>
    </w:p>
    <w:p w14:paraId="16F7C159" w14:textId="77777777" w:rsidR="009F71C7" w:rsidRPr="00912BC4" w:rsidRDefault="009F71C7" w:rsidP="009F71C7">
      <w:pPr>
        <w:rPr>
          <w:szCs w:val="24"/>
        </w:rPr>
      </w:pPr>
    </w:p>
    <w:p w14:paraId="39C11EA4" w14:textId="77777777" w:rsidR="009F71C7" w:rsidRPr="00912BC4" w:rsidRDefault="009F71C7" w:rsidP="009F71C7">
      <w:pPr>
        <w:pStyle w:val="ListParagraph"/>
        <w:numPr>
          <w:ilvl w:val="0"/>
          <w:numId w:val="44"/>
        </w:numPr>
        <w:rPr>
          <w:szCs w:val="24"/>
        </w:rPr>
      </w:pPr>
      <w:r w:rsidRPr="00912BC4">
        <w:rPr>
          <w:szCs w:val="24"/>
        </w:rPr>
        <w:t>The bank should not proceed unless it has received from the wife’s solicitor a confirmation that the solicitor has advised her appropriately.</w:t>
      </w:r>
    </w:p>
    <w:p w14:paraId="40C152F8" w14:textId="77777777" w:rsidR="009F71C7" w:rsidRDefault="009F71C7" w:rsidP="009F71C7">
      <w:pPr>
        <w:spacing w:line="240" w:lineRule="auto"/>
        <w:rPr>
          <w:szCs w:val="24"/>
          <w:u w:val="single"/>
        </w:rPr>
      </w:pPr>
    </w:p>
    <w:p w14:paraId="54869379" w14:textId="77777777" w:rsidR="009F71C7" w:rsidRDefault="009F71C7" w:rsidP="009F71C7">
      <w:pPr>
        <w:spacing w:line="240" w:lineRule="auto"/>
        <w:rPr>
          <w:szCs w:val="24"/>
          <w:u w:val="single"/>
        </w:rPr>
      </w:pPr>
    </w:p>
    <w:p w14:paraId="7A41FBD0" w14:textId="3244E434" w:rsidR="00C40FAF" w:rsidRPr="00553474" w:rsidRDefault="00C40FAF" w:rsidP="00C40FAF">
      <w:pPr>
        <w:spacing w:line="240" w:lineRule="auto"/>
        <w:rPr>
          <w:b/>
          <w:szCs w:val="24"/>
        </w:rPr>
      </w:pPr>
      <w:r>
        <w:rPr>
          <w:b/>
        </w:rPr>
        <w:t>Remedy - Rescission</w:t>
      </w:r>
    </w:p>
    <w:p w14:paraId="506660C2" w14:textId="77777777" w:rsidR="00C40FAF" w:rsidRDefault="00C40FAF" w:rsidP="00C40FAF">
      <w:pPr>
        <w:spacing w:line="240" w:lineRule="auto"/>
      </w:pPr>
      <w:r>
        <w:t xml:space="preserve">Remember the bars to rescission: </w:t>
      </w:r>
    </w:p>
    <w:p w14:paraId="029AD89C" w14:textId="77777777" w:rsidR="00C40FAF" w:rsidRDefault="00C40FAF" w:rsidP="00C40FAF">
      <w:pPr>
        <w:spacing w:line="240" w:lineRule="auto"/>
      </w:pPr>
    </w:p>
    <w:p w14:paraId="09747BE4" w14:textId="77777777" w:rsidR="00C40FAF" w:rsidRPr="00297E14" w:rsidRDefault="00C40FAF" w:rsidP="00C40FAF">
      <w:pPr>
        <w:pStyle w:val="ListParagraph"/>
        <w:numPr>
          <w:ilvl w:val="0"/>
          <w:numId w:val="37"/>
        </w:numPr>
        <w:rPr>
          <w:bCs/>
        </w:rPr>
      </w:pPr>
      <w:r w:rsidRPr="00380C86">
        <w:rPr>
          <w:b/>
          <w:bCs/>
        </w:rPr>
        <w:t>Impossibility</w:t>
      </w:r>
    </w:p>
    <w:p w14:paraId="54C19B8B" w14:textId="77777777" w:rsidR="00C40FAF" w:rsidRDefault="00C40FAF" w:rsidP="00C40FAF">
      <w:pPr>
        <w:pStyle w:val="ListParagraph"/>
        <w:ind w:left="720"/>
        <w:rPr>
          <w:bCs/>
        </w:rPr>
      </w:pPr>
      <w:r w:rsidRPr="00380C86">
        <w:rPr>
          <w:b/>
          <w:bCs/>
        </w:rPr>
        <w:t xml:space="preserve"> </w:t>
      </w:r>
      <w:r>
        <w:rPr>
          <w:bCs/>
        </w:rPr>
        <w:t xml:space="preserve">– It is literally impossible, for example, for goods and services to be returned </w:t>
      </w:r>
      <w:r w:rsidRPr="003E1914">
        <w:rPr>
          <w:bCs/>
          <w:i/>
        </w:rPr>
        <w:t>Clarke v Dickson</w:t>
      </w:r>
      <w:r w:rsidRPr="003E1914">
        <w:rPr>
          <w:bCs/>
        </w:rPr>
        <w:t xml:space="preserve"> (1858) 120 ER 463</w:t>
      </w:r>
    </w:p>
    <w:p w14:paraId="2278F96E" w14:textId="77777777" w:rsidR="00C40FAF" w:rsidRPr="00297E14" w:rsidRDefault="00C40FAF" w:rsidP="00C40FAF">
      <w:pPr>
        <w:spacing w:line="240" w:lineRule="auto"/>
        <w:rPr>
          <w:bCs/>
        </w:rPr>
      </w:pPr>
    </w:p>
    <w:p w14:paraId="1605C8A1" w14:textId="77777777" w:rsidR="00C40FAF" w:rsidRPr="00297E14" w:rsidRDefault="00C40FAF" w:rsidP="00C40FAF">
      <w:pPr>
        <w:pStyle w:val="ListParagraph"/>
        <w:numPr>
          <w:ilvl w:val="0"/>
          <w:numId w:val="37"/>
        </w:numPr>
        <w:rPr>
          <w:bCs/>
        </w:rPr>
      </w:pPr>
      <w:r w:rsidRPr="00380C86">
        <w:rPr>
          <w:b/>
          <w:bCs/>
        </w:rPr>
        <w:t>Affirmation</w:t>
      </w:r>
    </w:p>
    <w:p w14:paraId="76EE8FE4" w14:textId="77777777" w:rsidR="00C40FAF" w:rsidRDefault="00C40FAF" w:rsidP="00C40FAF">
      <w:pPr>
        <w:pStyle w:val="ListParagraph"/>
        <w:ind w:left="720"/>
        <w:rPr>
          <w:bCs/>
        </w:rPr>
      </w:pPr>
      <w:r w:rsidRPr="00380C86">
        <w:rPr>
          <w:b/>
          <w:bCs/>
        </w:rPr>
        <w:t xml:space="preserve"> </w:t>
      </w:r>
      <w:r>
        <w:rPr>
          <w:bCs/>
        </w:rPr>
        <w:t xml:space="preserve">– The innocent party becomes aware of the misrepresentation but decides to continue with the contract anyway </w:t>
      </w:r>
    </w:p>
    <w:p w14:paraId="39132201" w14:textId="77777777" w:rsidR="00C40FAF" w:rsidRDefault="00C40FAF" w:rsidP="00C40FAF">
      <w:pPr>
        <w:pStyle w:val="ListParagraph"/>
        <w:ind w:left="720"/>
        <w:rPr>
          <w:bCs/>
          <w:lang w:val="nb-NO"/>
        </w:rPr>
      </w:pPr>
      <w:proofErr w:type="spellStart"/>
      <w:r w:rsidRPr="00512B76">
        <w:rPr>
          <w:bCs/>
          <w:i/>
          <w:lang w:val="nb-NO"/>
        </w:rPr>
        <w:t>Peyman</w:t>
      </w:r>
      <w:proofErr w:type="spellEnd"/>
      <w:r w:rsidRPr="00512B76">
        <w:rPr>
          <w:bCs/>
          <w:i/>
          <w:lang w:val="nb-NO"/>
        </w:rPr>
        <w:t xml:space="preserve"> v </w:t>
      </w:r>
      <w:proofErr w:type="spellStart"/>
      <w:r w:rsidRPr="00512B76">
        <w:rPr>
          <w:bCs/>
          <w:i/>
          <w:lang w:val="nb-NO"/>
        </w:rPr>
        <w:t>Lanjani</w:t>
      </w:r>
      <w:proofErr w:type="spellEnd"/>
      <w:r w:rsidRPr="00512B76">
        <w:rPr>
          <w:bCs/>
          <w:lang w:val="nb-NO"/>
        </w:rPr>
        <w:t xml:space="preserve"> [1984] 3 All ER 70</w:t>
      </w:r>
    </w:p>
    <w:p w14:paraId="2E0C43BA" w14:textId="77777777" w:rsidR="00C40FAF" w:rsidRPr="00512B76" w:rsidRDefault="00C40FAF" w:rsidP="00C40FAF">
      <w:pPr>
        <w:pStyle w:val="ListParagraph"/>
        <w:ind w:left="720"/>
        <w:rPr>
          <w:bCs/>
          <w:lang w:val="nb-NO"/>
        </w:rPr>
      </w:pPr>
    </w:p>
    <w:p w14:paraId="278EF55D" w14:textId="77777777" w:rsidR="00C40FAF" w:rsidRDefault="00C40FAF" w:rsidP="00C40FAF">
      <w:pPr>
        <w:pStyle w:val="ListParagraph"/>
        <w:numPr>
          <w:ilvl w:val="0"/>
          <w:numId w:val="37"/>
        </w:numPr>
        <w:rPr>
          <w:b/>
          <w:bCs/>
        </w:rPr>
      </w:pPr>
      <w:r w:rsidRPr="00380C86">
        <w:rPr>
          <w:b/>
          <w:bCs/>
        </w:rPr>
        <w:t>Lapse of Time</w:t>
      </w:r>
    </w:p>
    <w:p w14:paraId="3267AC81" w14:textId="77777777" w:rsidR="00C40FAF" w:rsidRDefault="00C40FAF" w:rsidP="00C40FAF">
      <w:pPr>
        <w:pStyle w:val="ListParagraph"/>
        <w:ind w:left="720"/>
        <w:rPr>
          <w:bCs/>
        </w:rPr>
      </w:pPr>
      <w:r w:rsidRPr="00380C86">
        <w:rPr>
          <w:b/>
          <w:bCs/>
        </w:rPr>
        <w:t xml:space="preserve"> </w:t>
      </w:r>
      <w:r>
        <w:rPr>
          <w:bCs/>
        </w:rPr>
        <w:t>– Too much time has passed since the contract was made</w:t>
      </w:r>
    </w:p>
    <w:p w14:paraId="4E51A1C9" w14:textId="77777777" w:rsidR="00C40FAF" w:rsidRDefault="00C40FAF" w:rsidP="00C40FAF">
      <w:pPr>
        <w:pStyle w:val="ListParagraph"/>
        <w:ind w:left="720"/>
        <w:rPr>
          <w:bCs/>
        </w:rPr>
      </w:pPr>
      <w:r>
        <w:rPr>
          <w:bCs/>
        </w:rPr>
        <w:t xml:space="preserve"> </w:t>
      </w:r>
      <w:r w:rsidRPr="003E1914">
        <w:rPr>
          <w:bCs/>
          <w:i/>
        </w:rPr>
        <w:t>Leaf v International Galleries</w:t>
      </w:r>
      <w:r w:rsidRPr="003E1914">
        <w:rPr>
          <w:bCs/>
        </w:rPr>
        <w:t xml:space="preserve"> [1950] 2 KB 86</w:t>
      </w:r>
    </w:p>
    <w:p w14:paraId="2CB87C74" w14:textId="77777777" w:rsidR="00C40FAF" w:rsidRPr="00380C86" w:rsidRDefault="00C40FAF" w:rsidP="00C40FAF">
      <w:pPr>
        <w:pStyle w:val="ListParagraph"/>
        <w:ind w:left="720"/>
        <w:rPr>
          <w:b/>
          <w:bCs/>
        </w:rPr>
      </w:pPr>
    </w:p>
    <w:p w14:paraId="3C8B3F37" w14:textId="77777777" w:rsidR="00C40FAF" w:rsidRDefault="00C40FAF" w:rsidP="00C40FAF">
      <w:pPr>
        <w:pStyle w:val="ListParagraph"/>
        <w:numPr>
          <w:ilvl w:val="0"/>
          <w:numId w:val="37"/>
        </w:numPr>
        <w:rPr>
          <w:b/>
          <w:bCs/>
        </w:rPr>
      </w:pPr>
      <w:r w:rsidRPr="00380C86">
        <w:rPr>
          <w:b/>
          <w:bCs/>
        </w:rPr>
        <w:t xml:space="preserve">Third Party Interests </w:t>
      </w:r>
    </w:p>
    <w:p w14:paraId="4504E8FD" w14:textId="77777777" w:rsidR="00C40FAF" w:rsidRDefault="00C40FAF" w:rsidP="00C40FAF">
      <w:pPr>
        <w:pStyle w:val="ListParagraph"/>
        <w:ind w:left="720"/>
        <w:rPr>
          <w:bCs/>
        </w:rPr>
      </w:pPr>
      <w:r>
        <w:rPr>
          <w:bCs/>
        </w:rPr>
        <w:t xml:space="preserve">– Undoing the contract would detriment third parties </w:t>
      </w:r>
    </w:p>
    <w:p w14:paraId="686AFABD" w14:textId="77777777" w:rsidR="00C40FAF" w:rsidRDefault="00C40FAF" w:rsidP="00C40FAF">
      <w:pPr>
        <w:pStyle w:val="ListParagraph"/>
        <w:ind w:left="720"/>
        <w:rPr>
          <w:bCs/>
        </w:rPr>
      </w:pPr>
      <w:r w:rsidRPr="003E1914">
        <w:rPr>
          <w:bCs/>
          <w:i/>
        </w:rPr>
        <w:t xml:space="preserve">Car and Universal Finance Ltd v Caldwell </w:t>
      </w:r>
      <w:r w:rsidRPr="003E1914">
        <w:rPr>
          <w:bCs/>
        </w:rPr>
        <w:t>[1965] 1 QB 525</w:t>
      </w:r>
    </w:p>
    <w:p w14:paraId="6AEDEAD2" w14:textId="77777777" w:rsidR="009F71C7" w:rsidRDefault="009F71C7">
      <w:pPr>
        <w:rPr>
          <w:rFonts w:eastAsia="Book Antiqua" w:cs="Book Antiqua"/>
          <w:bCs/>
          <w:szCs w:val="24"/>
          <w:lang w:val="en-US" w:bidi="en-US"/>
        </w:rPr>
      </w:pPr>
    </w:p>
    <w:p w14:paraId="06D5B40B" w14:textId="77777777" w:rsidR="00624681" w:rsidRPr="0043586B" w:rsidRDefault="00624681" w:rsidP="00FB2809">
      <w:pPr>
        <w:pStyle w:val="ListParagraph"/>
        <w:snapToGrid w:val="0"/>
        <w:ind w:left="720"/>
        <w:rPr>
          <w:bCs/>
          <w:szCs w:val="24"/>
        </w:rPr>
      </w:pPr>
    </w:p>
    <w:p w14:paraId="79E1A5D5" w14:textId="05057548" w:rsidR="00CC7E45" w:rsidRPr="0046729B" w:rsidRDefault="00FB28B0" w:rsidP="0046729B">
      <w:r>
        <w:rPr>
          <w:noProof/>
          <w:lang w:eastAsia="en-GB"/>
        </w:rPr>
        <w:lastRenderedPageBreak/>
        <w:drawing>
          <wp:anchor distT="0" distB="0" distL="114300" distR="114300" simplePos="0" relativeHeight="251659264" behindDoc="0" locked="0" layoutInCell="1" allowOverlap="1" wp14:anchorId="3D70FC9C" wp14:editId="58B05999">
            <wp:simplePos x="0" y="0"/>
            <wp:positionH relativeFrom="margin">
              <wp:posOffset>-692150</wp:posOffset>
            </wp:positionH>
            <wp:positionV relativeFrom="paragraph">
              <wp:posOffset>285750</wp:posOffset>
            </wp:positionV>
            <wp:extent cx="7334250" cy="6250305"/>
            <wp:effectExtent l="0" t="0" r="0" b="0"/>
            <wp:wrapSquare wrapText="bothSides"/>
            <wp:docPr id="3" name="Picture 3"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bl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334250" cy="6250305"/>
                    </a:xfrm>
                    <a:prstGeom prst="rect">
                      <a:avLst/>
                    </a:prstGeom>
                  </pic:spPr>
                </pic:pic>
              </a:graphicData>
            </a:graphic>
            <wp14:sizeRelH relativeFrom="margin">
              <wp14:pctWidth>0</wp14:pctWidth>
            </wp14:sizeRelH>
            <wp14:sizeRelV relativeFrom="margin">
              <wp14:pctHeight>0</wp14:pctHeight>
            </wp14:sizeRelV>
          </wp:anchor>
        </w:drawing>
      </w:r>
    </w:p>
    <w:sectPr w:rsidR="00CC7E45" w:rsidRPr="0046729B" w:rsidSect="00212835">
      <w:head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9B86E" w14:textId="77777777" w:rsidR="00212835" w:rsidRDefault="00212835" w:rsidP="00DD785A">
      <w:pPr>
        <w:spacing w:after="0" w:line="240" w:lineRule="auto"/>
      </w:pPr>
      <w:r>
        <w:separator/>
      </w:r>
    </w:p>
  </w:endnote>
  <w:endnote w:type="continuationSeparator" w:id="0">
    <w:p w14:paraId="17ECFA19" w14:textId="77777777" w:rsidR="00212835" w:rsidRDefault="00212835" w:rsidP="00DD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00"/>
    <w:family w:val="auto"/>
    <w:pitch w:val="variable"/>
    <w:sig w:usb0="80000867" w:usb1="00000000" w:usb2="00000000" w:usb3="00000000" w:csb0="000001FB"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D2A0F" w14:textId="77777777" w:rsidR="00212835" w:rsidRDefault="00212835" w:rsidP="00DD785A">
      <w:pPr>
        <w:spacing w:after="0" w:line="240" w:lineRule="auto"/>
      </w:pPr>
      <w:r>
        <w:separator/>
      </w:r>
    </w:p>
  </w:footnote>
  <w:footnote w:type="continuationSeparator" w:id="0">
    <w:p w14:paraId="2314DD94" w14:textId="77777777" w:rsidR="00212835" w:rsidRDefault="00212835" w:rsidP="00DD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805227"/>
      <w:docPartObj>
        <w:docPartGallery w:val="Page Numbers (Top of Page)"/>
        <w:docPartUnique/>
      </w:docPartObj>
    </w:sdtPr>
    <w:sdtEndPr>
      <w:rPr>
        <w:noProof/>
      </w:rPr>
    </w:sdtEndPr>
    <w:sdtContent>
      <w:p w14:paraId="00B724D3" w14:textId="0E34A219" w:rsidR="004E6DAF" w:rsidRPr="00DD785A" w:rsidRDefault="004E6DAF">
        <w:pPr>
          <w:pStyle w:val="Header"/>
          <w:jc w:val="right"/>
        </w:pPr>
        <w:r w:rsidRPr="00DD785A">
          <w:fldChar w:fldCharType="begin"/>
        </w:r>
        <w:r w:rsidRPr="00DD785A">
          <w:instrText xml:space="preserve"> PAGE   \* MERGEFORMAT </w:instrText>
        </w:r>
        <w:r w:rsidRPr="00DD785A">
          <w:fldChar w:fldCharType="separate"/>
        </w:r>
        <w:r w:rsidR="00FB2809">
          <w:rPr>
            <w:noProof/>
          </w:rPr>
          <w:t>2</w:t>
        </w:r>
        <w:r w:rsidRPr="00DD785A">
          <w:rPr>
            <w:noProof/>
          </w:rPr>
          <w:fldChar w:fldCharType="end"/>
        </w:r>
      </w:p>
    </w:sdtContent>
  </w:sdt>
  <w:p w14:paraId="4D4797B5" w14:textId="6621DB32" w:rsidR="004E6DAF" w:rsidRPr="00DD785A" w:rsidRDefault="004E6D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987"/>
    <w:multiLevelType w:val="hybridMultilevel"/>
    <w:tmpl w:val="7682DD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F67BA"/>
    <w:multiLevelType w:val="hybridMultilevel"/>
    <w:tmpl w:val="806076F2"/>
    <w:lvl w:ilvl="0" w:tplc="1CB2293E">
      <w:start w:val="8"/>
      <w:numFmt w:val="bullet"/>
      <w:lvlText w:val="-"/>
      <w:lvlJc w:val="left"/>
      <w:pPr>
        <w:ind w:left="1440" w:hanging="360"/>
      </w:pPr>
      <w:rPr>
        <w:rFonts w:ascii="Book Antiqua" w:eastAsia="Book Antiqua" w:hAnsi="Book Antiqua" w:cs="Book Antiqu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F32895"/>
    <w:multiLevelType w:val="hybridMultilevel"/>
    <w:tmpl w:val="0C48756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7D7D59"/>
    <w:multiLevelType w:val="hybridMultilevel"/>
    <w:tmpl w:val="F85C6BD2"/>
    <w:lvl w:ilvl="0" w:tplc="88F6B5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CC334E8"/>
    <w:multiLevelType w:val="hybridMultilevel"/>
    <w:tmpl w:val="3214AA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262754"/>
    <w:multiLevelType w:val="hybridMultilevel"/>
    <w:tmpl w:val="E76CAA04"/>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EB8696D"/>
    <w:multiLevelType w:val="hybridMultilevel"/>
    <w:tmpl w:val="6D920722"/>
    <w:lvl w:ilvl="0" w:tplc="02B2DE22">
      <w:start w:val="1"/>
      <w:numFmt w:val="bullet"/>
      <w:lvlText w:val=""/>
      <w:lvlJc w:val="left"/>
      <w:pPr>
        <w:tabs>
          <w:tab w:val="num" w:pos="720"/>
        </w:tabs>
        <w:ind w:left="720" w:hanging="360"/>
      </w:pPr>
      <w:rPr>
        <w:rFonts w:ascii="Wingdings 2" w:hAnsi="Wingdings 2" w:hint="default"/>
      </w:rPr>
    </w:lvl>
    <w:lvl w:ilvl="1" w:tplc="836072B6" w:tentative="1">
      <w:start w:val="1"/>
      <w:numFmt w:val="bullet"/>
      <w:lvlText w:val=""/>
      <w:lvlJc w:val="left"/>
      <w:pPr>
        <w:tabs>
          <w:tab w:val="num" w:pos="1440"/>
        </w:tabs>
        <w:ind w:left="1440" w:hanging="360"/>
      </w:pPr>
      <w:rPr>
        <w:rFonts w:ascii="Wingdings 2" w:hAnsi="Wingdings 2" w:hint="default"/>
      </w:rPr>
    </w:lvl>
    <w:lvl w:ilvl="2" w:tplc="237CD15C" w:tentative="1">
      <w:start w:val="1"/>
      <w:numFmt w:val="bullet"/>
      <w:lvlText w:val=""/>
      <w:lvlJc w:val="left"/>
      <w:pPr>
        <w:tabs>
          <w:tab w:val="num" w:pos="2160"/>
        </w:tabs>
        <w:ind w:left="2160" w:hanging="360"/>
      </w:pPr>
      <w:rPr>
        <w:rFonts w:ascii="Wingdings 2" w:hAnsi="Wingdings 2" w:hint="default"/>
      </w:rPr>
    </w:lvl>
    <w:lvl w:ilvl="3" w:tplc="5BCE834A" w:tentative="1">
      <w:start w:val="1"/>
      <w:numFmt w:val="bullet"/>
      <w:lvlText w:val=""/>
      <w:lvlJc w:val="left"/>
      <w:pPr>
        <w:tabs>
          <w:tab w:val="num" w:pos="2880"/>
        </w:tabs>
        <w:ind w:left="2880" w:hanging="360"/>
      </w:pPr>
      <w:rPr>
        <w:rFonts w:ascii="Wingdings 2" w:hAnsi="Wingdings 2" w:hint="default"/>
      </w:rPr>
    </w:lvl>
    <w:lvl w:ilvl="4" w:tplc="31E46E2C" w:tentative="1">
      <w:start w:val="1"/>
      <w:numFmt w:val="bullet"/>
      <w:lvlText w:val=""/>
      <w:lvlJc w:val="left"/>
      <w:pPr>
        <w:tabs>
          <w:tab w:val="num" w:pos="3600"/>
        </w:tabs>
        <w:ind w:left="3600" w:hanging="360"/>
      </w:pPr>
      <w:rPr>
        <w:rFonts w:ascii="Wingdings 2" w:hAnsi="Wingdings 2" w:hint="default"/>
      </w:rPr>
    </w:lvl>
    <w:lvl w:ilvl="5" w:tplc="0A76BA62" w:tentative="1">
      <w:start w:val="1"/>
      <w:numFmt w:val="bullet"/>
      <w:lvlText w:val=""/>
      <w:lvlJc w:val="left"/>
      <w:pPr>
        <w:tabs>
          <w:tab w:val="num" w:pos="4320"/>
        </w:tabs>
        <w:ind w:left="4320" w:hanging="360"/>
      </w:pPr>
      <w:rPr>
        <w:rFonts w:ascii="Wingdings 2" w:hAnsi="Wingdings 2" w:hint="default"/>
      </w:rPr>
    </w:lvl>
    <w:lvl w:ilvl="6" w:tplc="B6406C46" w:tentative="1">
      <w:start w:val="1"/>
      <w:numFmt w:val="bullet"/>
      <w:lvlText w:val=""/>
      <w:lvlJc w:val="left"/>
      <w:pPr>
        <w:tabs>
          <w:tab w:val="num" w:pos="5040"/>
        </w:tabs>
        <w:ind w:left="5040" w:hanging="360"/>
      </w:pPr>
      <w:rPr>
        <w:rFonts w:ascii="Wingdings 2" w:hAnsi="Wingdings 2" w:hint="default"/>
      </w:rPr>
    </w:lvl>
    <w:lvl w:ilvl="7" w:tplc="50E4C152" w:tentative="1">
      <w:start w:val="1"/>
      <w:numFmt w:val="bullet"/>
      <w:lvlText w:val=""/>
      <w:lvlJc w:val="left"/>
      <w:pPr>
        <w:tabs>
          <w:tab w:val="num" w:pos="5760"/>
        </w:tabs>
        <w:ind w:left="5760" w:hanging="360"/>
      </w:pPr>
      <w:rPr>
        <w:rFonts w:ascii="Wingdings 2" w:hAnsi="Wingdings 2" w:hint="default"/>
      </w:rPr>
    </w:lvl>
    <w:lvl w:ilvl="8" w:tplc="EF6A3972"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0F07C3E"/>
    <w:multiLevelType w:val="hybridMultilevel"/>
    <w:tmpl w:val="518CBE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7339E9"/>
    <w:multiLevelType w:val="hybridMultilevel"/>
    <w:tmpl w:val="A9221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8E3301"/>
    <w:multiLevelType w:val="hybridMultilevel"/>
    <w:tmpl w:val="CB94A202"/>
    <w:lvl w:ilvl="0" w:tplc="4198BAC4">
      <w:start w:val="1"/>
      <w:numFmt w:val="decimal"/>
      <w:lvlText w:val="(%1)"/>
      <w:lvlJc w:val="left"/>
      <w:pPr>
        <w:ind w:left="1851" w:hanging="360"/>
      </w:pPr>
      <w:rPr>
        <w:rFonts w:hint="default"/>
        <w:b w:val="0"/>
        <w:i/>
      </w:rPr>
    </w:lvl>
    <w:lvl w:ilvl="1" w:tplc="08090019" w:tentative="1">
      <w:start w:val="1"/>
      <w:numFmt w:val="lowerLetter"/>
      <w:lvlText w:val="%2."/>
      <w:lvlJc w:val="left"/>
      <w:pPr>
        <w:ind w:left="2211" w:hanging="360"/>
      </w:pPr>
    </w:lvl>
    <w:lvl w:ilvl="2" w:tplc="0809001B" w:tentative="1">
      <w:start w:val="1"/>
      <w:numFmt w:val="lowerRoman"/>
      <w:lvlText w:val="%3."/>
      <w:lvlJc w:val="right"/>
      <w:pPr>
        <w:ind w:left="2931" w:hanging="180"/>
      </w:pPr>
    </w:lvl>
    <w:lvl w:ilvl="3" w:tplc="0809000F" w:tentative="1">
      <w:start w:val="1"/>
      <w:numFmt w:val="decimal"/>
      <w:lvlText w:val="%4."/>
      <w:lvlJc w:val="left"/>
      <w:pPr>
        <w:ind w:left="3651" w:hanging="360"/>
      </w:pPr>
    </w:lvl>
    <w:lvl w:ilvl="4" w:tplc="08090019" w:tentative="1">
      <w:start w:val="1"/>
      <w:numFmt w:val="lowerLetter"/>
      <w:lvlText w:val="%5."/>
      <w:lvlJc w:val="left"/>
      <w:pPr>
        <w:ind w:left="4371" w:hanging="360"/>
      </w:pPr>
    </w:lvl>
    <w:lvl w:ilvl="5" w:tplc="0809001B" w:tentative="1">
      <w:start w:val="1"/>
      <w:numFmt w:val="lowerRoman"/>
      <w:lvlText w:val="%6."/>
      <w:lvlJc w:val="right"/>
      <w:pPr>
        <w:ind w:left="5091" w:hanging="180"/>
      </w:pPr>
    </w:lvl>
    <w:lvl w:ilvl="6" w:tplc="0809000F" w:tentative="1">
      <w:start w:val="1"/>
      <w:numFmt w:val="decimal"/>
      <w:lvlText w:val="%7."/>
      <w:lvlJc w:val="left"/>
      <w:pPr>
        <w:ind w:left="5811" w:hanging="360"/>
      </w:pPr>
    </w:lvl>
    <w:lvl w:ilvl="7" w:tplc="08090019" w:tentative="1">
      <w:start w:val="1"/>
      <w:numFmt w:val="lowerLetter"/>
      <w:lvlText w:val="%8."/>
      <w:lvlJc w:val="left"/>
      <w:pPr>
        <w:ind w:left="6531" w:hanging="360"/>
      </w:pPr>
    </w:lvl>
    <w:lvl w:ilvl="8" w:tplc="0809001B" w:tentative="1">
      <w:start w:val="1"/>
      <w:numFmt w:val="lowerRoman"/>
      <w:lvlText w:val="%9."/>
      <w:lvlJc w:val="right"/>
      <w:pPr>
        <w:ind w:left="7251" w:hanging="180"/>
      </w:pPr>
    </w:lvl>
  </w:abstractNum>
  <w:abstractNum w:abstractNumId="10" w15:restartNumberingAfterBreak="0">
    <w:nsid w:val="1E2C479D"/>
    <w:multiLevelType w:val="hybridMultilevel"/>
    <w:tmpl w:val="EA904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B52D8E"/>
    <w:multiLevelType w:val="hybridMultilevel"/>
    <w:tmpl w:val="B8E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EA1010"/>
    <w:multiLevelType w:val="hybridMultilevel"/>
    <w:tmpl w:val="C38C4E5A"/>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1CA05A5"/>
    <w:multiLevelType w:val="hybridMultilevel"/>
    <w:tmpl w:val="341EBF32"/>
    <w:lvl w:ilvl="0" w:tplc="93A8375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6E68E3"/>
    <w:multiLevelType w:val="hybridMultilevel"/>
    <w:tmpl w:val="B8787C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663380"/>
    <w:multiLevelType w:val="hybridMultilevel"/>
    <w:tmpl w:val="32DC73BE"/>
    <w:lvl w:ilvl="0" w:tplc="5F12CDEA">
      <w:start w:val="1"/>
      <w:numFmt w:val="decimal"/>
      <w:lvlText w:val="%1."/>
      <w:lvlJc w:val="left"/>
      <w:pPr>
        <w:ind w:left="1080" w:hanging="360"/>
      </w:pPr>
      <w:rPr>
        <w:rFonts w:hint="default"/>
        <w:u w:val="singl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B9075F2"/>
    <w:multiLevelType w:val="hybridMultilevel"/>
    <w:tmpl w:val="8734572A"/>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B7599F"/>
    <w:multiLevelType w:val="hybridMultilevel"/>
    <w:tmpl w:val="A6C66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7A00C4"/>
    <w:multiLevelType w:val="hybridMultilevel"/>
    <w:tmpl w:val="37786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41798A"/>
    <w:multiLevelType w:val="hybridMultilevel"/>
    <w:tmpl w:val="6974068A"/>
    <w:lvl w:ilvl="0" w:tplc="0809000F">
      <w:start w:val="1"/>
      <w:numFmt w:val="decimal"/>
      <w:lvlText w:val="%1."/>
      <w:lvlJc w:val="left"/>
      <w:pPr>
        <w:ind w:left="720" w:hanging="360"/>
      </w:pPr>
      <w:rPr>
        <w:rFonts w:hint="default"/>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907B48"/>
    <w:multiLevelType w:val="hybridMultilevel"/>
    <w:tmpl w:val="7ED06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AD5C9F"/>
    <w:multiLevelType w:val="hybridMultilevel"/>
    <w:tmpl w:val="961AF95E"/>
    <w:lvl w:ilvl="0" w:tplc="1CB2293E">
      <w:start w:val="8"/>
      <w:numFmt w:val="bullet"/>
      <w:lvlText w:val="-"/>
      <w:lvlJc w:val="left"/>
      <w:pPr>
        <w:ind w:left="720" w:hanging="360"/>
      </w:pPr>
      <w:rPr>
        <w:rFonts w:ascii="Book Antiqua" w:eastAsia="Book Antiqua" w:hAnsi="Book Antiqua" w:cs="Book Antiqu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E1070C"/>
    <w:multiLevelType w:val="hybridMultilevel"/>
    <w:tmpl w:val="F63AB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8468DA"/>
    <w:multiLevelType w:val="hybridMultilevel"/>
    <w:tmpl w:val="906050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9E383F"/>
    <w:multiLevelType w:val="hybridMultilevel"/>
    <w:tmpl w:val="13E807A6"/>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1E05E7C"/>
    <w:multiLevelType w:val="hybridMultilevel"/>
    <w:tmpl w:val="327AE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D2348C"/>
    <w:multiLevelType w:val="hybridMultilevel"/>
    <w:tmpl w:val="3DD6849E"/>
    <w:lvl w:ilvl="0" w:tplc="3E2C888E">
      <w:start w:val="1"/>
      <w:numFmt w:val="bullet"/>
      <w:lvlText w:val=""/>
      <w:lvlJc w:val="left"/>
      <w:pPr>
        <w:tabs>
          <w:tab w:val="num" w:pos="720"/>
        </w:tabs>
        <w:ind w:left="720" w:hanging="360"/>
      </w:pPr>
      <w:rPr>
        <w:rFonts w:ascii="Wingdings 2" w:hAnsi="Wingdings 2" w:hint="default"/>
      </w:rPr>
    </w:lvl>
    <w:lvl w:ilvl="1" w:tplc="513E3CEE" w:tentative="1">
      <w:start w:val="1"/>
      <w:numFmt w:val="bullet"/>
      <w:lvlText w:val=""/>
      <w:lvlJc w:val="left"/>
      <w:pPr>
        <w:tabs>
          <w:tab w:val="num" w:pos="1440"/>
        </w:tabs>
        <w:ind w:left="1440" w:hanging="360"/>
      </w:pPr>
      <w:rPr>
        <w:rFonts w:ascii="Wingdings 2" w:hAnsi="Wingdings 2" w:hint="default"/>
      </w:rPr>
    </w:lvl>
    <w:lvl w:ilvl="2" w:tplc="EA08B9C2" w:tentative="1">
      <w:start w:val="1"/>
      <w:numFmt w:val="bullet"/>
      <w:lvlText w:val=""/>
      <w:lvlJc w:val="left"/>
      <w:pPr>
        <w:tabs>
          <w:tab w:val="num" w:pos="2160"/>
        </w:tabs>
        <w:ind w:left="2160" w:hanging="360"/>
      </w:pPr>
      <w:rPr>
        <w:rFonts w:ascii="Wingdings 2" w:hAnsi="Wingdings 2" w:hint="default"/>
      </w:rPr>
    </w:lvl>
    <w:lvl w:ilvl="3" w:tplc="DA6879F6" w:tentative="1">
      <w:start w:val="1"/>
      <w:numFmt w:val="bullet"/>
      <w:lvlText w:val=""/>
      <w:lvlJc w:val="left"/>
      <w:pPr>
        <w:tabs>
          <w:tab w:val="num" w:pos="2880"/>
        </w:tabs>
        <w:ind w:left="2880" w:hanging="360"/>
      </w:pPr>
      <w:rPr>
        <w:rFonts w:ascii="Wingdings 2" w:hAnsi="Wingdings 2" w:hint="default"/>
      </w:rPr>
    </w:lvl>
    <w:lvl w:ilvl="4" w:tplc="324C137C" w:tentative="1">
      <w:start w:val="1"/>
      <w:numFmt w:val="bullet"/>
      <w:lvlText w:val=""/>
      <w:lvlJc w:val="left"/>
      <w:pPr>
        <w:tabs>
          <w:tab w:val="num" w:pos="3600"/>
        </w:tabs>
        <w:ind w:left="3600" w:hanging="360"/>
      </w:pPr>
      <w:rPr>
        <w:rFonts w:ascii="Wingdings 2" w:hAnsi="Wingdings 2" w:hint="default"/>
      </w:rPr>
    </w:lvl>
    <w:lvl w:ilvl="5" w:tplc="CC2E849A" w:tentative="1">
      <w:start w:val="1"/>
      <w:numFmt w:val="bullet"/>
      <w:lvlText w:val=""/>
      <w:lvlJc w:val="left"/>
      <w:pPr>
        <w:tabs>
          <w:tab w:val="num" w:pos="4320"/>
        </w:tabs>
        <w:ind w:left="4320" w:hanging="360"/>
      </w:pPr>
      <w:rPr>
        <w:rFonts w:ascii="Wingdings 2" w:hAnsi="Wingdings 2" w:hint="default"/>
      </w:rPr>
    </w:lvl>
    <w:lvl w:ilvl="6" w:tplc="922ACD58" w:tentative="1">
      <w:start w:val="1"/>
      <w:numFmt w:val="bullet"/>
      <w:lvlText w:val=""/>
      <w:lvlJc w:val="left"/>
      <w:pPr>
        <w:tabs>
          <w:tab w:val="num" w:pos="5040"/>
        </w:tabs>
        <w:ind w:left="5040" w:hanging="360"/>
      </w:pPr>
      <w:rPr>
        <w:rFonts w:ascii="Wingdings 2" w:hAnsi="Wingdings 2" w:hint="default"/>
      </w:rPr>
    </w:lvl>
    <w:lvl w:ilvl="7" w:tplc="45A09B50" w:tentative="1">
      <w:start w:val="1"/>
      <w:numFmt w:val="bullet"/>
      <w:lvlText w:val=""/>
      <w:lvlJc w:val="left"/>
      <w:pPr>
        <w:tabs>
          <w:tab w:val="num" w:pos="5760"/>
        </w:tabs>
        <w:ind w:left="5760" w:hanging="360"/>
      </w:pPr>
      <w:rPr>
        <w:rFonts w:ascii="Wingdings 2" w:hAnsi="Wingdings 2" w:hint="default"/>
      </w:rPr>
    </w:lvl>
    <w:lvl w:ilvl="8" w:tplc="DDE41AE2"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2F73FB6"/>
    <w:multiLevelType w:val="hybridMultilevel"/>
    <w:tmpl w:val="C52A6F36"/>
    <w:lvl w:ilvl="0" w:tplc="E138D21A">
      <w:start w:val="3"/>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193B0C"/>
    <w:multiLevelType w:val="hybridMultilevel"/>
    <w:tmpl w:val="AC1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99C2DC9"/>
    <w:multiLevelType w:val="hybridMultilevel"/>
    <w:tmpl w:val="983E2D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9BE32C8"/>
    <w:multiLevelType w:val="hybridMultilevel"/>
    <w:tmpl w:val="9A3EB358"/>
    <w:lvl w:ilvl="0" w:tplc="4198BAC4">
      <w:start w:val="1"/>
      <w:numFmt w:val="decimal"/>
      <w:lvlText w:val="(%1)"/>
      <w:lvlJc w:val="left"/>
      <w:pPr>
        <w:ind w:left="1080" w:hanging="360"/>
      </w:pPr>
      <w:rPr>
        <w:rFonts w:hint="default"/>
        <w:b w:val="0"/>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B942F75"/>
    <w:multiLevelType w:val="hybridMultilevel"/>
    <w:tmpl w:val="76E26250"/>
    <w:lvl w:ilvl="0" w:tplc="07327AC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50115987"/>
    <w:multiLevelType w:val="hybridMultilevel"/>
    <w:tmpl w:val="FABED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6972B61"/>
    <w:multiLevelType w:val="hybridMultilevel"/>
    <w:tmpl w:val="DA3AA300"/>
    <w:lvl w:ilvl="0" w:tplc="5FB61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8CF53A9"/>
    <w:multiLevelType w:val="hybridMultilevel"/>
    <w:tmpl w:val="9D9E2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552F31"/>
    <w:multiLevelType w:val="hybridMultilevel"/>
    <w:tmpl w:val="2E748BEE"/>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3A62FE3"/>
    <w:multiLevelType w:val="hybridMultilevel"/>
    <w:tmpl w:val="CDE08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9F5626"/>
    <w:multiLevelType w:val="hybridMultilevel"/>
    <w:tmpl w:val="737E304C"/>
    <w:lvl w:ilvl="0" w:tplc="07327AC0">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F845E36"/>
    <w:multiLevelType w:val="hybridMultilevel"/>
    <w:tmpl w:val="006C92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2C2258"/>
    <w:multiLevelType w:val="hybridMultilevel"/>
    <w:tmpl w:val="F246E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FA4E49"/>
    <w:multiLevelType w:val="hybridMultilevel"/>
    <w:tmpl w:val="8DD24A00"/>
    <w:lvl w:ilvl="0" w:tplc="08090017">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3B75B9"/>
    <w:multiLevelType w:val="hybridMultilevel"/>
    <w:tmpl w:val="E79AB6AA"/>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3" w15:restartNumberingAfterBreak="0">
    <w:nsid w:val="775A070F"/>
    <w:multiLevelType w:val="hybridMultilevel"/>
    <w:tmpl w:val="74C07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556FB2"/>
    <w:multiLevelType w:val="hybridMultilevel"/>
    <w:tmpl w:val="8A3A76D0"/>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4424701">
    <w:abstractNumId w:val="14"/>
  </w:num>
  <w:num w:numId="2" w16cid:durableId="871307502">
    <w:abstractNumId w:val="17"/>
  </w:num>
  <w:num w:numId="3" w16cid:durableId="587233416">
    <w:abstractNumId w:val="10"/>
  </w:num>
  <w:num w:numId="4" w16cid:durableId="695034633">
    <w:abstractNumId w:val="34"/>
  </w:num>
  <w:num w:numId="5" w16cid:durableId="1485390657">
    <w:abstractNumId w:val="2"/>
  </w:num>
  <w:num w:numId="6" w16cid:durableId="326058110">
    <w:abstractNumId w:val="13"/>
  </w:num>
  <w:num w:numId="7" w16cid:durableId="1654677374">
    <w:abstractNumId w:val="43"/>
  </w:num>
  <w:num w:numId="8" w16cid:durableId="1446002627">
    <w:abstractNumId w:val="24"/>
  </w:num>
  <w:num w:numId="9" w16cid:durableId="309405041">
    <w:abstractNumId w:val="23"/>
  </w:num>
  <w:num w:numId="10" w16cid:durableId="875462084">
    <w:abstractNumId w:val="35"/>
  </w:num>
  <w:num w:numId="11" w16cid:durableId="314535954">
    <w:abstractNumId w:val="37"/>
  </w:num>
  <w:num w:numId="12" w16cid:durableId="275064880">
    <w:abstractNumId w:val="5"/>
  </w:num>
  <w:num w:numId="13" w16cid:durableId="286350039">
    <w:abstractNumId w:val="4"/>
  </w:num>
  <w:num w:numId="14" w16cid:durableId="614867576">
    <w:abstractNumId w:val="41"/>
  </w:num>
  <w:num w:numId="15" w16cid:durableId="1848665398">
    <w:abstractNumId w:val="12"/>
  </w:num>
  <w:num w:numId="16" w16cid:durableId="1295285312">
    <w:abstractNumId w:val="20"/>
  </w:num>
  <w:num w:numId="17" w16cid:durableId="778375580">
    <w:abstractNumId w:val="36"/>
  </w:num>
  <w:num w:numId="18" w16cid:durableId="1099566980">
    <w:abstractNumId w:val="26"/>
  </w:num>
  <w:num w:numId="19" w16cid:durableId="1874027370">
    <w:abstractNumId w:val="29"/>
  </w:num>
  <w:num w:numId="20" w16cid:durableId="1617712377">
    <w:abstractNumId w:val="16"/>
  </w:num>
  <w:num w:numId="21" w16cid:durableId="1125124351">
    <w:abstractNumId w:val="31"/>
  </w:num>
  <w:num w:numId="22" w16cid:durableId="286661382">
    <w:abstractNumId w:val="9"/>
  </w:num>
  <w:num w:numId="23" w16cid:durableId="1026563447">
    <w:abstractNumId w:val="21"/>
  </w:num>
  <w:num w:numId="24" w16cid:durableId="1540312808">
    <w:abstractNumId w:val="6"/>
  </w:num>
  <w:num w:numId="25" w16cid:durableId="290094236">
    <w:abstractNumId w:val="33"/>
  </w:num>
  <w:num w:numId="26" w16cid:durableId="920527354">
    <w:abstractNumId w:val="8"/>
  </w:num>
  <w:num w:numId="27" w16cid:durableId="916284003">
    <w:abstractNumId w:val="22"/>
  </w:num>
  <w:num w:numId="28" w16cid:durableId="379092896">
    <w:abstractNumId w:val="1"/>
  </w:num>
  <w:num w:numId="29" w16cid:durableId="944774570">
    <w:abstractNumId w:val="27"/>
  </w:num>
  <w:num w:numId="30" w16cid:durableId="190652864">
    <w:abstractNumId w:val="32"/>
  </w:num>
  <w:num w:numId="31" w16cid:durableId="190071386">
    <w:abstractNumId w:val="30"/>
  </w:num>
  <w:num w:numId="32" w16cid:durableId="1574198922">
    <w:abstractNumId w:val="42"/>
  </w:num>
  <w:num w:numId="33" w16cid:durableId="663706038">
    <w:abstractNumId w:val="38"/>
  </w:num>
  <w:num w:numId="34" w16cid:durableId="1158380582">
    <w:abstractNumId w:val="44"/>
  </w:num>
  <w:num w:numId="35" w16cid:durableId="62605570">
    <w:abstractNumId w:val="0"/>
  </w:num>
  <w:num w:numId="36" w16cid:durableId="55590204">
    <w:abstractNumId w:val="19"/>
  </w:num>
  <w:num w:numId="37" w16cid:durableId="1291088762">
    <w:abstractNumId w:val="18"/>
  </w:num>
  <w:num w:numId="38" w16cid:durableId="690303358">
    <w:abstractNumId w:val="11"/>
  </w:num>
  <w:num w:numId="39" w16cid:durableId="1153524376">
    <w:abstractNumId w:val="39"/>
  </w:num>
  <w:num w:numId="40" w16cid:durableId="2054504149">
    <w:abstractNumId w:val="15"/>
  </w:num>
  <w:num w:numId="41" w16cid:durableId="117992115">
    <w:abstractNumId w:val="40"/>
  </w:num>
  <w:num w:numId="42" w16cid:durableId="666522252">
    <w:abstractNumId w:val="3"/>
  </w:num>
  <w:num w:numId="43" w16cid:durableId="378866622">
    <w:abstractNumId w:val="25"/>
  </w:num>
  <w:num w:numId="44" w16cid:durableId="1910074782">
    <w:abstractNumId w:val="7"/>
  </w:num>
  <w:num w:numId="45" w16cid:durableId="2085565384">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E6"/>
    <w:rsid w:val="00004092"/>
    <w:rsid w:val="00012958"/>
    <w:rsid w:val="0001429D"/>
    <w:rsid w:val="0002436C"/>
    <w:rsid w:val="000279E6"/>
    <w:rsid w:val="00043FE5"/>
    <w:rsid w:val="000501FA"/>
    <w:rsid w:val="00050F80"/>
    <w:rsid w:val="00060BC0"/>
    <w:rsid w:val="00067EB5"/>
    <w:rsid w:val="000B7DA5"/>
    <w:rsid w:val="000C2FFB"/>
    <w:rsid w:val="000C7127"/>
    <w:rsid w:val="000D1962"/>
    <w:rsid w:val="000D5586"/>
    <w:rsid w:val="000E44D3"/>
    <w:rsid w:val="000E4EFD"/>
    <w:rsid w:val="00103DD7"/>
    <w:rsid w:val="00106228"/>
    <w:rsid w:val="001067EA"/>
    <w:rsid w:val="00126AFD"/>
    <w:rsid w:val="00137739"/>
    <w:rsid w:val="00145020"/>
    <w:rsid w:val="001533F2"/>
    <w:rsid w:val="00170F01"/>
    <w:rsid w:val="00173460"/>
    <w:rsid w:val="0017351A"/>
    <w:rsid w:val="001747E2"/>
    <w:rsid w:val="00181302"/>
    <w:rsid w:val="0018140F"/>
    <w:rsid w:val="00182165"/>
    <w:rsid w:val="001906CF"/>
    <w:rsid w:val="001943E2"/>
    <w:rsid w:val="001955CE"/>
    <w:rsid w:val="001A4298"/>
    <w:rsid w:val="001C6551"/>
    <w:rsid w:val="001D5E33"/>
    <w:rsid w:val="001E16B0"/>
    <w:rsid w:val="001E635D"/>
    <w:rsid w:val="001F08B0"/>
    <w:rsid w:val="00207321"/>
    <w:rsid w:val="00212835"/>
    <w:rsid w:val="00212F8F"/>
    <w:rsid w:val="00214A0F"/>
    <w:rsid w:val="002158D3"/>
    <w:rsid w:val="0023389E"/>
    <w:rsid w:val="0025679A"/>
    <w:rsid w:val="00266C47"/>
    <w:rsid w:val="00272951"/>
    <w:rsid w:val="00275F09"/>
    <w:rsid w:val="00281C1F"/>
    <w:rsid w:val="0029736A"/>
    <w:rsid w:val="00297E14"/>
    <w:rsid w:val="002B2FB9"/>
    <w:rsid w:val="002B5677"/>
    <w:rsid w:val="002B605B"/>
    <w:rsid w:val="002B6409"/>
    <w:rsid w:val="002C6D41"/>
    <w:rsid w:val="002D1535"/>
    <w:rsid w:val="002D3DEE"/>
    <w:rsid w:val="002E24FB"/>
    <w:rsid w:val="002F785F"/>
    <w:rsid w:val="00305D81"/>
    <w:rsid w:val="0030669E"/>
    <w:rsid w:val="00310996"/>
    <w:rsid w:val="0031214D"/>
    <w:rsid w:val="00313361"/>
    <w:rsid w:val="00356F72"/>
    <w:rsid w:val="003570B5"/>
    <w:rsid w:val="00357A14"/>
    <w:rsid w:val="00357DD8"/>
    <w:rsid w:val="003619B8"/>
    <w:rsid w:val="003668BC"/>
    <w:rsid w:val="003803A0"/>
    <w:rsid w:val="00391235"/>
    <w:rsid w:val="00391D6B"/>
    <w:rsid w:val="00393038"/>
    <w:rsid w:val="003A52BC"/>
    <w:rsid w:val="003A5478"/>
    <w:rsid w:val="003B1E98"/>
    <w:rsid w:val="003B4659"/>
    <w:rsid w:val="003B6FC6"/>
    <w:rsid w:val="003D19A5"/>
    <w:rsid w:val="003E1D79"/>
    <w:rsid w:val="003E5CC3"/>
    <w:rsid w:val="003F0940"/>
    <w:rsid w:val="003F4180"/>
    <w:rsid w:val="00411A48"/>
    <w:rsid w:val="004163D4"/>
    <w:rsid w:val="0043049A"/>
    <w:rsid w:val="00432CC2"/>
    <w:rsid w:val="0043586B"/>
    <w:rsid w:val="004509E4"/>
    <w:rsid w:val="00450A28"/>
    <w:rsid w:val="00451ABB"/>
    <w:rsid w:val="00460F94"/>
    <w:rsid w:val="00465F49"/>
    <w:rsid w:val="0046729B"/>
    <w:rsid w:val="00472732"/>
    <w:rsid w:val="00475459"/>
    <w:rsid w:val="00482E9A"/>
    <w:rsid w:val="0049019F"/>
    <w:rsid w:val="00490B41"/>
    <w:rsid w:val="00492CE2"/>
    <w:rsid w:val="0049590F"/>
    <w:rsid w:val="00496BEB"/>
    <w:rsid w:val="004B1BE5"/>
    <w:rsid w:val="004C2D0F"/>
    <w:rsid w:val="004C539D"/>
    <w:rsid w:val="004C6213"/>
    <w:rsid w:val="004E0CF2"/>
    <w:rsid w:val="004E29A1"/>
    <w:rsid w:val="004E6777"/>
    <w:rsid w:val="004E6B40"/>
    <w:rsid w:val="004E6DAF"/>
    <w:rsid w:val="00501255"/>
    <w:rsid w:val="0050583E"/>
    <w:rsid w:val="00512B76"/>
    <w:rsid w:val="00513942"/>
    <w:rsid w:val="00514FC4"/>
    <w:rsid w:val="0051514F"/>
    <w:rsid w:val="005167EC"/>
    <w:rsid w:val="00520F6B"/>
    <w:rsid w:val="005271B1"/>
    <w:rsid w:val="0053283B"/>
    <w:rsid w:val="00534C92"/>
    <w:rsid w:val="00546ADA"/>
    <w:rsid w:val="005507A5"/>
    <w:rsid w:val="00553474"/>
    <w:rsid w:val="005571D0"/>
    <w:rsid w:val="00560E07"/>
    <w:rsid w:val="005704D3"/>
    <w:rsid w:val="00570BCC"/>
    <w:rsid w:val="00573E3A"/>
    <w:rsid w:val="00574911"/>
    <w:rsid w:val="00594CA9"/>
    <w:rsid w:val="005A26B0"/>
    <w:rsid w:val="005A2F13"/>
    <w:rsid w:val="005B6161"/>
    <w:rsid w:val="005B777A"/>
    <w:rsid w:val="005C35D6"/>
    <w:rsid w:val="005C6620"/>
    <w:rsid w:val="005C667D"/>
    <w:rsid w:val="005C736A"/>
    <w:rsid w:val="005D01E5"/>
    <w:rsid w:val="005D07DD"/>
    <w:rsid w:val="005E0F29"/>
    <w:rsid w:val="0061377C"/>
    <w:rsid w:val="006203F7"/>
    <w:rsid w:val="00624681"/>
    <w:rsid w:val="00636D58"/>
    <w:rsid w:val="00647711"/>
    <w:rsid w:val="0065306A"/>
    <w:rsid w:val="0065368C"/>
    <w:rsid w:val="00655CA5"/>
    <w:rsid w:val="0066194F"/>
    <w:rsid w:val="00684AFE"/>
    <w:rsid w:val="00684EB7"/>
    <w:rsid w:val="0068768C"/>
    <w:rsid w:val="00696214"/>
    <w:rsid w:val="006A1E2B"/>
    <w:rsid w:val="006E4A4E"/>
    <w:rsid w:val="006E7012"/>
    <w:rsid w:val="006F0E46"/>
    <w:rsid w:val="006F3FA5"/>
    <w:rsid w:val="006F4E7B"/>
    <w:rsid w:val="006F52D3"/>
    <w:rsid w:val="006F7ABD"/>
    <w:rsid w:val="00700E60"/>
    <w:rsid w:val="0071005B"/>
    <w:rsid w:val="0072069A"/>
    <w:rsid w:val="007411A3"/>
    <w:rsid w:val="00745646"/>
    <w:rsid w:val="00784884"/>
    <w:rsid w:val="007951C7"/>
    <w:rsid w:val="007B7D16"/>
    <w:rsid w:val="007C540C"/>
    <w:rsid w:val="007D1E83"/>
    <w:rsid w:val="00810571"/>
    <w:rsid w:val="00816423"/>
    <w:rsid w:val="008217FC"/>
    <w:rsid w:val="008223D2"/>
    <w:rsid w:val="00822820"/>
    <w:rsid w:val="00830D54"/>
    <w:rsid w:val="00832E45"/>
    <w:rsid w:val="00835D0D"/>
    <w:rsid w:val="008533F3"/>
    <w:rsid w:val="00855A66"/>
    <w:rsid w:val="00863AF5"/>
    <w:rsid w:val="0087707A"/>
    <w:rsid w:val="00887102"/>
    <w:rsid w:val="008A0FDB"/>
    <w:rsid w:val="008C1D07"/>
    <w:rsid w:val="008C5FC0"/>
    <w:rsid w:val="008D240B"/>
    <w:rsid w:val="008E737A"/>
    <w:rsid w:val="008F4907"/>
    <w:rsid w:val="008F4A30"/>
    <w:rsid w:val="008F54D6"/>
    <w:rsid w:val="00902D82"/>
    <w:rsid w:val="00910AB2"/>
    <w:rsid w:val="00912BC4"/>
    <w:rsid w:val="0091464B"/>
    <w:rsid w:val="00923ABF"/>
    <w:rsid w:val="0093718E"/>
    <w:rsid w:val="009438F8"/>
    <w:rsid w:val="00944510"/>
    <w:rsid w:val="00944DAD"/>
    <w:rsid w:val="0095425C"/>
    <w:rsid w:val="00954A65"/>
    <w:rsid w:val="009722E4"/>
    <w:rsid w:val="0097341D"/>
    <w:rsid w:val="0098108D"/>
    <w:rsid w:val="00985B0B"/>
    <w:rsid w:val="00993053"/>
    <w:rsid w:val="00997272"/>
    <w:rsid w:val="009A05FE"/>
    <w:rsid w:val="009A3D32"/>
    <w:rsid w:val="009A51D0"/>
    <w:rsid w:val="009B2C9C"/>
    <w:rsid w:val="009B6278"/>
    <w:rsid w:val="009C2064"/>
    <w:rsid w:val="009C260E"/>
    <w:rsid w:val="009D51BA"/>
    <w:rsid w:val="009D64A3"/>
    <w:rsid w:val="009D64DB"/>
    <w:rsid w:val="009F60A5"/>
    <w:rsid w:val="009F71C7"/>
    <w:rsid w:val="009F7665"/>
    <w:rsid w:val="00A07903"/>
    <w:rsid w:val="00A07B0C"/>
    <w:rsid w:val="00A10B9B"/>
    <w:rsid w:val="00A234FD"/>
    <w:rsid w:val="00A462AF"/>
    <w:rsid w:val="00A50231"/>
    <w:rsid w:val="00A549F6"/>
    <w:rsid w:val="00A76A18"/>
    <w:rsid w:val="00A86D1B"/>
    <w:rsid w:val="00A879DD"/>
    <w:rsid w:val="00A920EF"/>
    <w:rsid w:val="00A945FF"/>
    <w:rsid w:val="00AA2EF4"/>
    <w:rsid w:val="00AC341D"/>
    <w:rsid w:val="00AC624A"/>
    <w:rsid w:val="00AC65BA"/>
    <w:rsid w:val="00AD0105"/>
    <w:rsid w:val="00AD0D07"/>
    <w:rsid w:val="00AF4A2A"/>
    <w:rsid w:val="00AF4BAB"/>
    <w:rsid w:val="00B0260D"/>
    <w:rsid w:val="00B10630"/>
    <w:rsid w:val="00B12F68"/>
    <w:rsid w:val="00B31782"/>
    <w:rsid w:val="00B35A79"/>
    <w:rsid w:val="00B46FA0"/>
    <w:rsid w:val="00B54286"/>
    <w:rsid w:val="00B60BAA"/>
    <w:rsid w:val="00B62254"/>
    <w:rsid w:val="00B65DA8"/>
    <w:rsid w:val="00B733A9"/>
    <w:rsid w:val="00B816FB"/>
    <w:rsid w:val="00B91083"/>
    <w:rsid w:val="00BA5136"/>
    <w:rsid w:val="00BA5F4D"/>
    <w:rsid w:val="00BC19B8"/>
    <w:rsid w:val="00BC7BE2"/>
    <w:rsid w:val="00BD4F6B"/>
    <w:rsid w:val="00BE23E3"/>
    <w:rsid w:val="00C115C1"/>
    <w:rsid w:val="00C11D60"/>
    <w:rsid w:val="00C4060A"/>
    <w:rsid w:val="00C40FAF"/>
    <w:rsid w:val="00C41D97"/>
    <w:rsid w:val="00C51B26"/>
    <w:rsid w:val="00C67E3C"/>
    <w:rsid w:val="00C71893"/>
    <w:rsid w:val="00C726BF"/>
    <w:rsid w:val="00C73FDF"/>
    <w:rsid w:val="00C86DE1"/>
    <w:rsid w:val="00CA7636"/>
    <w:rsid w:val="00CB2ABA"/>
    <w:rsid w:val="00CC021B"/>
    <w:rsid w:val="00CC7E45"/>
    <w:rsid w:val="00CD5BED"/>
    <w:rsid w:val="00CF279C"/>
    <w:rsid w:val="00D015CE"/>
    <w:rsid w:val="00D045ED"/>
    <w:rsid w:val="00D114ED"/>
    <w:rsid w:val="00D11A1D"/>
    <w:rsid w:val="00D132BC"/>
    <w:rsid w:val="00D1456F"/>
    <w:rsid w:val="00D3104D"/>
    <w:rsid w:val="00D31C77"/>
    <w:rsid w:val="00D45851"/>
    <w:rsid w:val="00D4776E"/>
    <w:rsid w:val="00D55F02"/>
    <w:rsid w:val="00D77925"/>
    <w:rsid w:val="00D90D63"/>
    <w:rsid w:val="00D9577A"/>
    <w:rsid w:val="00DB1E6A"/>
    <w:rsid w:val="00DC3468"/>
    <w:rsid w:val="00DC6303"/>
    <w:rsid w:val="00DD12AE"/>
    <w:rsid w:val="00DD2EB4"/>
    <w:rsid w:val="00DD7216"/>
    <w:rsid w:val="00DD785A"/>
    <w:rsid w:val="00DE11BC"/>
    <w:rsid w:val="00E23145"/>
    <w:rsid w:val="00E23FBD"/>
    <w:rsid w:val="00E26D3D"/>
    <w:rsid w:val="00E275B1"/>
    <w:rsid w:val="00E4018F"/>
    <w:rsid w:val="00E44557"/>
    <w:rsid w:val="00E517FE"/>
    <w:rsid w:val="00E554ED"/>
    <w:rsid w:val="00E60A76"/>
    <w:rsid w:val="00E63F14"/>
    <w:rsid w:val="00E6416E"/>
    <w:rsid w:val="00E642BD"/>
    <w:rsid w:val="00E662E6"/>
    <w:rsid w:val="00E719A8"/>
    <w:rsid w:val="00E73BD7"/>
    <w:rsid w:val="00E82178"/>
    <w:rsid w:val="00E953BD"/>
    <w:rsid w:val="00EA196E"/>
    <w:rsid w:val="00EB3A9C"/>
    <w:rsid w:val="00EC1D22"/>
    <w:rsid w:val="00EC1E50"/>
    <w:rsid w:val="00EE2221"/>
    <w:rsid w:val="00EE2664"/>
    <w:rsid w:val="00EF274D"/>
    <w:rsid w:val="00F05023"/>
    <w:rsid w:val="00F264CC"/>
    <w:rsid w:val="00F31B89"/>
    <w:rsid w:val="00F37A2B"/>
    <w:rsid w:val="00F42488"/>
    <w:rsid w:val="00F528B9"/>
    <w:rsid w:val="00F5314D"/>
    <w:rsid w:val="00F570A7"/>
    <w:rsid w:val="00F60A4B"/>
    <w:rsid w:val="00F637A2"/>
    <w:rsid w:val="00F8471E"/>
    <w:rsid w:val="00F847F8"/>
    <w:rsid w:val="00F871AF"/>
    <w:rsid w:val="00F87CB7"/>
    <w:rsid w:val="00F92D5D"/>
    <w:rsid w:val="00FA4E8D"/>
    <w:rsid w:val="00FB2809"/>
    <w:rsid w:val="00FB28B0"/>
    <w:rsid w:val="00FB386B"/>
    <w:rsid w:val="00FB61B9"/>
    <w:rsid w:val="00FC1773"/>
    <w:rsid w:val="00FD47B0"/>
    <w:rsid w:val="00FF5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807D"/>
  <w14:defaultImageDpi w14:val="32767"/>
  <w15:chartTrackingRefBased/>
  <w15:docId w15:val="{559C46A9-AC64-324B-B72D-4696E66A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2"/>
        <w:szCs w:val="22"/>
        <w:lang w:val="en-GB"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4D"/>
    <w:rPr>
      <w:rFonts w:ascii="Book Antiqua" w:hAnsi="Book Antiqua"/>
      <w:sz w:val="24"/>
    </w:rPr>
  </w:style>
  <w:style w:type="paragraph" w:styleId="Heading1">
    <w:name w:val="heading 1"/>
    <w:basedOn w:val="Normal"/>
    <w:link w:val="Heading1Char"/>
    <w:uiPriority w:val="9"/>
    <w:qFormat/>
    <w:rsid w:val="00F92D5D"/>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F92D5D"/>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2D5D"/>
    <w:pPr>
      <w:keepNext/>
      <w:keepLines/>
      <w:spacing w:before="40" w:after="0" w:line="360" w:lineRule="auto"/>
      <w:outlineLvl w:val="2"/>
    </w:pPr>
    <w:rPr>
      <w:rFonts w:eastAsiaTheme="majorEastAsia" w:cstheme="majorBidi"/>
      <w:b/>
      <w:szCs w:val="24"/>
    </w:rPr>
  </w:style>
  <w:style w:type="paragraph" w:styleId="Heading5">
    <w:name w:val="heading 5"/>
    <w:basedOn w:val="Normal"/>
    <w:next w:val="Normal"/>
    <w:link w:val="Heading5Char"/>
    <w:uiPriority w:val="9"/>
    <w:semiHidden/>
    <w:unhideWhenUsed/>
    <w:qFormat/>
    <w:rsid w:val="00636D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5D"/>
    <w:rPr>
      <w:rFonts w:ascii="Book Antiqua" w:eastAsia="Book Antiqua" w:hAnsi="Book Antiqua" w:cs="Book Antiqua"/>
      <w:b/>
      <w:bCs/>
      <w:sz w:val="28"/>
      <w:szCs w:val="24"/>
      <w:lang w:val="en-US" w:bidi="en-US"/>
    </w:rPr>
  </w:style>
  <w:style w:type="table" w:styleId="TableGrid">
    <w:name w:val="Table Grid"/>
    <w:basedOn w:val="TableNormal"/>
    <w:uiPriority w:val="39"/>
    <w:rsid w:val="00027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279E6"/>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0279E6"/>
    <w:rPr>
      <w:rFonts w:ascii="Book Antiqua" w:eastAsia="Book Antiqua" w:hAnsi="Book Antiqua" w:cs="Book Antiqua"/>
      <w:sz w:val="24"/>
      <w:szCs w:val="24"/>
      <w:lang w:val="en-US" w:bidi="en-US"/>
    </w:rPr>
  </w:style>
  <w:style w:type="paragraph" w:styleId="ListParagraph">
    <w:name w:val="List Paragraph"/>
    <w:basedOn w:val="Normal"/>
    <w:uiPriority w:val="34"/>
    <w:qFormat/>
    <w:rsid w:val="000279E6"/>
    <w:pPr>
      <w:widowControl w:val="0"/>
      <w:autoSpaceDE w:val="0"/>
      <w:autoSpaceDN w:val="0"/>
      <w:spacing w:after="0" w:line="240" w:lineRule="auto"/>
      <w:ind w:left="257" w:right="256"/>
    </w:pPr>
    <w:rPr>
      <w:rFonts w:eastAsia="Book Antiqua" w:cs="Book Antiqua"/>
      <w:lang w:val="en-US" w:bidi="en-US"/>
    </w:rPr>
  </w:style>
  <w:style w:type="character" w:styleId="Hyperlink">
    <w:name w:val="Hyperlink"/>
    <w:basedOn w:val="DefaultParagraphFont"/>
    <w:uiPriority w:val="99"/>
    <w:unhideWhenUsed/>
    <w:rsid w:val="008223D2"/>
    <w:rPr>
      <w:color w:val="0563C1" w:themeColor="hyperlink"/>
      <w:u w:val="single"/>
    </w:rPr>
  </w:style>
  <w:style w:type="character" w:customStyle="1" w:styleId="Olstomnmnande1">
    <w:name w:val="Olöst omnämnande1"/>
    <w:basedOn w:val="DefaultParagraphFont"/>
    <w:uiPriority w:val="99"/>
    <w:rsid w:val="008223D2"/>
    <w:rPr>
      <w:color w:val="605E5C"/>
      <w:shd w:val="clear" w:color="auto" w:fill="E1DFDD"/>
    </w:rPr>
  </w:style>
  <w:style w:type="paragraph" w:styleId="NoSpacing">
    <w:name w:val="No Spacing"/>
    <w:uiPriority w:val="1"/>
    <w:qFormat/>
    <w:rsid w:val="00863AF5"/>
    <w:pPr>
      <w:spacing w:after="0" w:line="240" w:lineRule="auto"/>
      <w:jc w:val="left"/>
    </w:pPr>
    <w:rPr>
      <w:rFonts w:asciiTheme="minorHAnsi" w:hAnsiTheme="minorHAnsi" w:cstheme="minorBidi"/>
    </w:rPr>
  </w:style>
  <w:style w:type="character" w:customStyle="1" w:styleId="Heading2Char">
    <w:name w:val="Heading 2 Char"/>
    <w:basedOn w:val="DefaultParagraphFont"/>
    <w:link w:val="Heading2"/>
    <w:uiPriority w:val="9"/>
    <w:rsid w:val="00F92D5D"/>
    <w:rPr>
      <w:rFonts w:ascii="Book Antiqua" w:eastAsiaTheme="majorEastAsia" w:hAnsi="Book Antiqua" w:cstheme="majorBidi"/>
      <w:b/>
      <w:sz w:val="24"/>
      <w:szCs w:val="26"/>
    </w:rPr>
  </w:style>
  <w:style w:type="character" w:customStyle="1" w:styleId="Heading3Char">
    <w:name w:val="Heading 3 Char"/>
    <w:basedOn w:val="DefaultParagraphFont"/>
    <w:link w:val="Heading3"/>
    <w:uiPriority w:val="9"/>
    <w:rsid w:val="00F92D5D"/>
    <w:rPr>
      <w:rFonts w:ascii="Book Antiqua" w:eastAsiaTheme="majorEastAsia" w:hAnsi="Book Antiqua" w:cstheme="majorBidi"/>
      <w:b/>
      <w:sz w:val="24"/>
      <w:szCs w:val="24"/>
    </w:rPr>
  </w:style>
  <w:style w:type="paragraph" w:styleId="Header">
    <w:name w:val="header"/>
    <w:basedOn w:val="Normal"/>
    <w:link w:val="HeaderChar"/>
    <w:uiPriority w:val="99"/>
    <w:unhideWhenUsed/>
    <w:rsid w:val="00DD7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85A"/>
  </w:style>
  <w:style w:type="paragraph" w:styleId="Footer">
    <w:name w:val="footer"/>
    <w:basedOn w:val="Normal"/>
    <w:link w:val="FooterChar"/>
    <w:uiPriority w:val="99"/>
    <w:unhideWhenUsed/>
    <w:rsid w:val="00DD7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85A"/>
  </w:style>
  <w:style w:type="character" w:customStyle="1" w:styleId="Heading5Char">
    <w:name w:val="Heading 5 Char"/>
    <w:basedOn w:val="DefaultParagraphFont"/>
    <w:link w:val="Heading5"/>
    <w:rsid w:val="00636D58"/>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40107">
      <w:bodyDiv w:val="1"/>
      <w:marLeft w:val="0"/>
      <w:marRight w:val="0"/>
      <w:marTop w:val="0"/>
      <w:marBottom w:val="0"/>
      <w:divBdr>
        <w:top w:val="none" w:sz="0" w:space="0" w:color="auto"/>
        <w:left w:val="none" w:sz="0" w:space="0" w:color="auto"/>
        <w:bottom w:val="none" w:sz="0" w:space="0" w:color="auto"/>
        <w:right w:val="none" w:sz="0" w:space="0" w:color="auto"/>
      </w:divBdr>
    </w:div>
    <w:div w:id="250626832">
      <w:bodyDiv w:val="1"/>
      <w:marLeft w:val="0"/>
      <w:marRight w:val="0"/>
      <w:marTop w:val="0"/>
      <w:marBottom w:val="0"/>
      <w:divBdr>
        <w:top w:val="none" w:sz="0" w:space="0" w:color="auto"/>
        <w:left w:val="none" w:sz="0" w:space="0" w:color="auto"/>
        <w:bottom w:val="none" w:sz="0" w:space="0" w:color="auto"/>
        <w:right w:val="none" w:sz="0" w:space="0" w:color="auto"/>
      </w:divBdr>
      <w:divsChild>
        <w:div w:id="1901164219">
          <w:marLeft w:val="547"/>
          <w:marRight w:val="0"/>
          <w:marTop w:val="400"/>
          <w:marBottom w:val="0"/>
          <w:divBdr>
            <w:top w:val="none" w:sz="0" w:space="0" w:color="auto"/>
            <w:left w:val="none" w:sz="0" w:space="0" w:color="auto"/>
            <w:bottom w:val="none" w:sz="0" w:space="0" w:color="auto"/>
            <w:right w:val="none" w:sz="0" w:space="0" w:color="auto"/>
          </w:divBdr>
        </w:div>
      </w:divsChild>
    </w:div>
    <w:div w:id="343016647">
      <w:bodyDiv w:val="1"/>
      <w:marLeft w:val="0"/>
      <w:marRight w:val="0"/>
      <w:marTop w:val="0"/>
      <w:marBottom w:val="0"/>
      <w:divBdr>
        <w:top w:val="none" w:sz="0" w:space="0" w:color="auto"/>
        <w:left w:val="none" w:sz="0" w:space="0" w:color="auto"/>
        <w:bottom w:val="none" w:sz="0" w:space="0" w:color="auto"/>
        <w:right w:val="none" w:sz="0" w:space="0" w:color="auto"/>
      </w:divBdr>
      <w:divsChild>
        <w:div w:id="1470705831">
          <w:marLeft w:val="547"/>
          <w:marRight w:val="0"/>
          <w:marTop w:val="400"/>
          <w:marBottom w:val="0"/>
          <w:divBdr>
            <w:top w:val="none" w:sz="0" w:space="0" w:color="auto"/>
            <w:left w:val="none" w:sz="0" w:space="0" w:color="auto"/>
            <w:bottom w:val="none" w:sz="0" w:space="0" w:color="auto"/>
            <w:right w:val="none" w:sz="0" w:space="0" w:color="auto"/>
          </w:divBdr>
        </w:div>
      </w:divsChild>
    </w:div>
    <w:div w:id="405886886">
      <w:bodyDiv w:val="1"/>
      <w:marLeft w:val="0"/>
      <w:marRight w:val="0"/>
      <w:marTop w:val="0"/>
      <w:marBottom w:val="0"/>
      <w:divBdr>
        <w:top w:val="none" w:sz="0" w:space="0" w:color="auto"/>
        <w:left w:val="none" w:sz="0" w:space="0" w:color="auto"/>
        <w:bottom w:val="none" w:sz="0" w:space="0" w:color="auto"/>
        <w:right w:val="none" w:sz="0" w:space="0" w:color="auto"/>
      </w:divBdr>
    </w:div>
    <w:div w:id="433794664">
      <w:bodyDiv w:val="1"/>
      <w:marLeft w:val="0"/>
      <w:marRight w:val="0"/>
      <w:marTop w:val="0"/>
      <w:marBottom w:val="0"/>
      <w:divBdr>
        <w:top w:val="none" w:sz="0" w:space="0" w:color="auto"/>
        <w:left w:val="none" w:sz="0" w:space="0" w:color="auto"/>
        <w:bottom w:val="none" w:sz="0" w:space="0" w:color="auto"/>
        <w:right w:val="none" w:sz="0" w:space="0" w:color="auto"/>
      </w:divBdr>
      <w:divsChild>
        <w:div w:id="397098125">
          <w:marLeft w:val="547"/>
          <w:marRight w:val="0"/>
          <w:marTop w:val="400"/>
          <w:marBottom w:val="0"/>
          <w:divBdr>
            <w:top w:val="none" w:sz="0" w:space="0" w:color="auto"/>
            <w:left w:val="none" w:sz="0" w:space="0" w:color="auto"/>
            <w:bottom w:val="none" w:sz="0" w:space="0" w:color="auto"/>
            <w:right w:val="none" w:sz="0" w:space="0" w:color="auto"/>
          </w:divBdr>
        </w:div>
      </w:divsChild>
    </w:div>
    <w:div w:id="753161329">
      <w:bodyDiv w:val="1"/>
      <w:marLeft w:val="0"/>
      <w:marRight w:val="0"/>
      <w:marTop w:val="0"/>
      <w:marBottom w:val="0"/>
      <w:divBdr>
        <w:top w:val="none" w:sz="0" w:space="0" w:color="auto"/>
        <w:left w:val="none" w:sz="0" w:space="0" w:color="auto"/>
        <w:bottom w:val="none" w:sz="0" w:space="0" w:color="auto"/>
        <w:right w:val="none" w:sz="0" w:space="0" w:color="auto"/>
      </w:divBdr>
    </w:div>
    <w:div w:id="857696915">
      <w:bodyDiv w:val="1"/>
      <w:marLeft w:val="0"/>
      <w:marRight w:val="0"/>
      <w:marTop w:val="0"/>
      <w:marBottom w:val="0"/>
      <w:divBdr>
        <w:top w:val="none" w:sz="0" w:space="0" w:color="auto"/>
        <w:left w:val="none" w:sz="0" w:space="0" w:color="auto"/>
        <w:bottom w:val="none" w:sz="0" w:space="0" w:color="auto"/>
        <w:right w:val="none" w:sz="0" w:space="0" w:color="auto"/>
      </w:divBdr>
      <w:divsChild>
        <w:div w:id="1378240148">
          <w:marLeft w:val="547"/>
          <w:marRight w:val="0"/>
          <w:marTop w:val="400"/>
          <w:marBottom w:val="0"/>
          <w:divBdr>
            <w:top w:val="none" w:sz="0" w:space="0" w:color="auto"/>
            <w:left w:val="none" w:sz="0" w:space="0" w:color="auto"/>
            <w:bottom w:val="none" w:sz="0" w:space="0" w:color="auto"/>
            <w:right w:val="none" w:sz="0" w:space="0" w:color="auto"/>
          </w:divBdr>
        </w:div>
      </w:divsChild>
    </w:div>
    <w:div w:id="1034497227">
      <w:bodyDiv w:val="1"/>
      <w:marLeft w:val="0"/>
      <w:marRight w:val="0"/>
      <w:marTop w:val="0"/>
      <w:marBottom w:val="0"/>
      <w:divBdr>
        <w:top w:val="none" w:sz="0" w:space="0" w:color="auto"/>
        <w:left w:val="none" w:sz="0" w:space="0" w:color="auto"/>
        <w:bottom w:val="none" w:sz="0" w:space="0" w:color="auto"/>
        <w:right w:val="none" w:sz="0" w:space="0" w:color="auto"/>
      </w:divBdr>
      <w:divsChild>
        <w:div w:id="478309835">
          <w:marLeft w:val="547"/>
          <w:marRight w:val="0"/>
          <w:marTop w:val="400"/>
          <w:marBottom w:val="0"/>
          <w:divBdr>
            <w:top w:val="none" w:sz="0" w:space="0" w:color="auto"/>
            <w:left w:val="none" w:sz="0" w:space="0" w:color="auto"/>
            <w:bottom w:val="none" w:sz="0" w:space="0" w:color="auto"/>
            <w:right w:val="none" w:sz="0" w:space="0" w:color="auto"/>
          </w:divBdr>
        </w:div>
      </w:divsChild>
    </w:div>
    <w:div w:id="1996449536">
      <w:bodyDiv w:val="1"/>
      <w:marLeft w:val="0"/>
      <w:marRight w:val="0"/>
      <w:marTop w:val="0"/>
      <w:marBottom w:val="0"/>
      <w:divBdr>
        <w:top w:val="none" w:sz="0" w:space="0" w:color="auto"/>
        <w:left w:val="none" w:sz="0" w:space="0" w:color="auto"/>
        <w:bottom w:val="none" w:sz="0" w:space="0" w:color="auto"/>
        <w:right w:val="none" w:sz="0" w:space="0" w:color="auto"/>
      </w:divBdr>
    </w:div>
    <w:div w:id="204448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F8995D6232394CB4A1B8BC5ED90EA6" ma:contentTypeVersion="13" ma:contentTypeDescription="Create a new document." ma:contentTypeScope="" ma:versionID="edcfaf03484c89a5ebfea2b55a0b2954">
  <xsd:schema xmlns:xsd="http://www.w3.org/2001/XMLSchema" xmlns:xs="http://www.w3.org/2001/XMLSchema" xmlns:p="http://schemas.microsoft.com/office/2006/metadata/properties" xmlns:ns3="5ec6b039-a32a-482e-ae58-cf409effe79d" xmlns:ns4="4c8ece88-7bee-4a53-994e-ae22bac50e2a" targetNamespace="http://schemas.microsoft.com/office/2006/metadata/properties" ma:root="true" ma:fieldsID="2d7f836a692ebcd60568fd0178a3b5a5" ns3:_="" ns4:_="">
    <xsd:import namespace="5ec6b039-a32a-482e-ae58-cf409effe79d"/>
    <xsd:import namespace="4c8ece88-7bee-4a53-994e-ae22bac50e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b039-a32a-482e-ae58-cf409eff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8ece88-7bee-4a53-994e-ae22bac50e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6E72D-5AC8-4C6D-99B4-79177F333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b039-a32a-482e-ae58-cf409effe79d"/>
    <ds:schemaRef ds:uri="4c8ece88-7bee-4a53-994e-ae22bac50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5E362-173D-4166-9BAA-F6DC61ED92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B2B2C0-5E21-4A1B-A84F-0BB4DB1B702B}">
  <ds:schemaRefs>
    <ds:schemaRef ds:uri="http://schemas.microsoft.com/sharepoint/v3/contenttype/forms"/>
  </ds:schemaRefs>
</ds:datastoreItem>
</file>

<file path=customXml/itemProps4.xml><?xml version="1.0" encoding="utf-8"?>
<ds:datastoreItem xmlns:ds="http://schemas.openxmlformats.org/officeDocument/2006/customXml" ds:itemID="{DF084579-399F-455A-B885-F1AD4288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LUPO-PASINI, FEDERICO</dc:creator>
  <cp:keywords/>
  <dc:description/>
  <cp:lastModifiedBy>SIMKUS, LUKAS</cp:lastModifiedBy>
  <cp:revision>23</cp:revision>
  <dcterms:created xsi:type="dcterms:W3CDTF">2023-02-22T08:16:00Z</dcterms:created>
  <dcterms:modified xsi:type="dcterms:W3CDTF">2024-03-06T23:17:00Z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0x010100CCF8995D6232394CB4A1B8BC5ED90EA6</vt:lpwstr>
  </property>
</Properties>
</file>