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34BFB" w14:textId="77777777" w:rsidR="002161B6" w:rsidRDefault="002161B6" w:rsidP="00235316">
      <w:pPr>
        <w:pStyle w:val="Title"/>
        <w:spacing w:line="276" w:lineRule="auto"/>
        <w:jc w:val="both"/>
        <w:rPr>
          <w:rFonts w:ascii="Didot" w:hAnsi="Didot" w:cs="Didot"/>
          <w:sz w:val="24"/>
          <w:szCs w:val="24"/>
        </w:rPr>
      </w:pPr>
    </w:p>
    <w:p w14:paraId="0A66C443" w14:textId="2046DF4A" w:rsidR="00586E42" w:rsidRPr="002161B6" w:rsidRDefault="00395A21" w:rsidP="002161B6">
      <w:pPr>
        <w:pStyle w:val="Title"/>
        <w:spacing w:line="276" w:lineRule="auto"/>
        <w:rPr>
          <w:rFonts w:ascii="Didot" w:hAnsi="Didot" w:cs="Didot"/>
          <w:sz w:val="32"/>
          <w:szCs w:val="32"/>
        </w:rPr>
      </w:pPr>
      <w:r w:rsidRPr="002161B6">
        <w:rPr>
          <w:rFonts w:ascii="Didot" w:hAnsi="Didot" w:cs="Didot"/>
          <w:sz w:val="32"/>
          <w:szCs w:val="32"/>
        </w:rPr>
        <w:t>Contract Law 20</w:t>
      </w:r>
      <w:r w:rsidR="00D52187">
        <w:rPr>
          <w:rFonts w:ascii="Didot" w:hAnsi="Didot" w:cs="Didot"/>
          <w:sz w:val="32"/>
          <w:szCs w:val="32"/>
        </w:rPr>
        <w:t>23-2024</w:t>
      </w:r>
    </w:p>
    <w:p w14:paraId="2383FD48" w14:textId="77777777" w:rsidR="00905697" w:rsidRPr="002161B6" w:rsidRDefault="00395A21" w:rsidP="002161B6">
      <w:pPr>
        <w:pStyle w:val="Title"/>
        <w:spacing w:line="276" w:lineRule="auto"/>
        <w:rPr>
          <w:rFonts w:ascii="Didot" w:hAnsi="Didot" w:cs="Didot"/>
          <w:sz w:val="32"/>
          <w:szCs w:val="32"/>
        </w:rPr>
      </w:pPr>
      <w:r w:rsidRPr="002161B6">
        <w:rPr>
          <w:rFonts w:ascii="Didot" w:hAnsi="Didot" w:cs="Didot"/>
          <w:sz w:val="32"/>
          <w:szCs w:val="32"/>
        </w:rPr>
        <w:t>Lecture Handout</w:t>
      </w:r>
      <w:r w:rsidR="0030324D" w:rsidRPr="002161B6">
        <w:rPr>
          <w:rFonts w:ascii="Didot" w:hAnsi="Didot" w:cs="Didot"/>
          <w:sz w:val="32"/>
          <w:szCs w:val="32"/>
        </w:rPr>
        <w:t xml:space="preserve"> - </w:t>
      </w:r>
      <w:r w:rsidR="00905697" w:rsidRPr="002161B6">
        <w:rPr>
          <w:rFonts w:ascii="Didot" w:hAnsi="Didot" w:cs="Didot"/>
          <w:sz w:val="32"/>
          <w:szCs w:val="32"/>
        </w:rPr>
        <w:t>Michaelmas Term</w:t>
      </w:r>
    </w:p>
    <w:p w14:paraId="19987CD0" w14:textId="77777777" w:rsidR="002161B6" w:rsidRDefault="002161B6" w:rsidP="00235316">
      <w:pPr>
        <w:pStyle w:val="Heading1"/>
        <w:numPr>
          <w:ilvl w:val="0"/>
          <w:numId w:val="0"/>
        </w:numPr>
        <w:spacing w:line="276" w:lineRule="auto"/>
        <w:jc w:val="both"/>
        <w:rPr>
          <w:rFonts w:ascii="Didot" w:hAnsi="Didot" w:cs="Didot"/>
          <w:sz w:val="24"/>
          <w:szCs w:val="24"/>
        </w:rPr>
      </w:pPr>
      <w:bookmarkStart w:id="0" w:name="_Toc456012197"/>
    </w:p>
    <w:bookmarkEnd w:id="0"/>
    <w:p w14:paraId="09F9003F" w14:textId="64E69047" w:rsidR="00395A21" w:rsidRPr="00D53E0B" w:rsidRDefault="00D53E0B" w:rsidP="00D53E0B">
      <w:pPr>
        <w:spacing w:line="276" w:lineRule="auto"/>
        <w:jc w:val="center"/>
        <w:rPr>
          <w:rFonts w:ascii="Didot" w:hAnsi="Didot" w:cs="Didot"/>
          <w:b/>
          <w:bCs/>
          <w:smallCaps/>
          <w:szCs w:val="24"/>
        </w:rPr>
      </w:pPr>
      <w:r>
        <w:rPr>
          <w:rFonts w:ascii="Didot" w:hAnsi="Didot" w:cs="Didot"/>
          <w:b/>
          <w:bCs/>
          <w:sz w:val="32"/>
          <w:szCs w:val="32"/>
        </w:rPr>
        <w:t xml:space="preserve">Lecture </w:t>
      </w:r>
      <w:r w:rsidR="00107D0D">
        <w:rPr>
          <w:rFonts w:ascii="Didot" w:hAnsi="Didot" w:cs="Didot"/>
          <w:b/>
          <w:bCs/>
          <w:sz w:val="32"/>
          <w:szCs w:val="32"/>
        </w:rPr>
        <w:t>4</w:t>
      </w:r>
      <w:r>
        <w:rPr>
          <w:rFonts w:ascii="Didot" w:hAnsi="Didot" w:cs="Didot"/>
          <w:b/>
          <w:bCs/>
          <w:sz w:val="32"/>
          <w:szCs w:val="32"/>
        </w:rPr>
        <w:t xml:space="preserve"> - </w:t>
      </w:r>
      <w:r w:rsidR="00395A21" w:rsidRPr="00D53E0B">
        <w:rPr>
          <w:rFonts w:ascii="Didot" w:hAnsi="Didot" w:cs="Didot"/>
          <w:b/>
          <w:bCs/>
          <w:sz w:val="32"/>
          <w:szCs w:val="32"/>
        </w:rPr>
        <w:t>Consideration</w:t>
      </w:r>
    </w:p>
    <w:p w14:paraId="308B2BB5" w14:textId="77777777" w:rsidR="00C81040" w:rsidRPr="00C81040" w:rsidRDefault="00C81040" w:rsidP="00C81040"/>
    <w:p w14:paraId="661888C8" w14:textId="77777777" w:rsidR="00395A21" w:rsidRPr="00235316" w:rsidRDefault="00395A21" w:rsidP="00235316">
      <w:pPr>
        <w:pStyle w:val="Heading1"/>
        <w:spacing w:line="276" w:lineRule="auto"/>
        <w:jc w:val="both"/>
        <w:rPr>
          <w:rFonts w:ascii="Didot" w:hAnsi="Didot" w:cs="Didot"/>
          <w:sz w:val="24"/>
          <w:szCs w:val="24"/>
        </w:rPr>
      </w:pPr>
      <w:r w:rsidRPr="00235316">
        <w:rPr>
          <w:rFonts w:ascii="Didot" w:hAnsi="Didot" w:cs="Didot"/>
          <w:sz w:val="24"/>
          <w:szCs w:val="24"/>
        </w:rPr>
        <w:t>Essential Reading</w:t>
      </w:r>
    </w:p>
    <w:p w14:paraId="56444C2D" w14:textId="63A6B896" w:rsidR="00AB35C7" w:rsidRPr="00235316" w:rsidRDefault="00FB144B" w:rsidP="00235316">
      <w:pPr>
        <w:spacing w:line="276" w:lineRule="auto"/>
        <w:jc w:val="both"/>
        <w:rPr>
          <w:rFonts w:ascii="Didot" w:hAnsi="Didot" w:cs="Didot"/>
          <w:szCs w:val="24"/>
        </w:rPr>
      </w:pPr>
      <w:r>
        <w:rPr>
          <w:rFonts w:ascii="Didot" w:hAnsi="Didot" w:cs="Didot"/>
          <w:szCs w:val="24"/>
        </w:rPr>
        <w:t>Mindy Chen-Wishart</w:t>
      </w:r>
      <w:r w:rsidR="00AB35C7" w:rsidRPr="00235316">
        <w:rPr>
          <w:rFonts w:ascii="Didot" w:hAnsi="Didot" w:cs="Didot"/>
          <w:szCs w:val="24"/>
        </w:rPr>
        <w:t xml:space="preserve">, </w:t>
      </w:r>
      <w:r>
        <w:rPr>
          <w:rFonts w:ascii="Didot" w:hAnsi="Didot" w:cs="Didot"/>
          <w:i/>
          <w:szCs w:val="24"/>
        </w:rPr>
        <w:t>Contract Law</w:t>
      </w:r>
      <w:r w:rsidR="00AB35C7" w:rsidRPr="00235316">
        <w:rPr>
          <w:rFonts w:ascii="Didot" w:hAnsi="Didot" w:cs="Didot"/>
          <w:szCs w:val="24"/>
        </w:rPr>
        <w:t xml:space="preserve"> (OUP</w:t>
      </w:r>
      <w:r w:rsidR="002E1F73">
        <w:rPr>
          <w:rFonts w:ascii="Didot" w:hAnsi="Didot" w:cs="Didot"/>
          <w:szCs w:val="24"/>
        </w:rPr>
        <w:t>, 2022</w:t>
      </w:r>
      <w:r w:rsidR="00AB35C7" w:rsidRPr="00235316">
        <w:rPr>
          <w:rFonts w:ascii="Didot" w:hAnsi="Didot" w:cs="Didot"/>
          <w:szCs w:val="24"/>
        </w:rPr>
        <w:t>) ch</w:t>
      </w:r>
      <w:r>
        <w:rPr>
          <w:rFonts w:ascii="Didot" w:hAnsi="Didot" w:cs="Didot"/>
          <w:szCs w:val="24"/>
        </w:rPr>
        <w:t>apter 3</w:t>
      </w:r>
    </w:p>
    <w:p w14:paraId="3180C4DE" w14:textId="77777777" w:rsidR="002E1F73" w:rsidRDefault="002E1F73" w:rsidP="002E1F73">
      <w:pPr>
        <w:spacing w:line="276" w:lineRule="auto"/>
        <w:jc w:val="both"/>
        <w:rPr>
          <w:rFonts w:ascii="Didot" w:hAnsi="Didot" w:cs="Didot"/>
          <w:szCs w:val="24"/>
        </w:rPr>
      </w:pPr>
    </w:p>
    <w:p w14:paraId="691849AF" w14:textId="63CFAF31" w:rsidR="002E1F73" w:rsidRPr="00235316" w:rsidRDefault="002E1F73" w:rsidP="002E1F73">
      <w:pPr>
        <w:spacing w:line="276" w:lineRule="auto"/>
        <w:jc w:val="both"/>
        <w:rPr>
          <w:rFonts w:ascii="Didot" w:hAnsi="Didot" w:cs="Didot"/>
          <w:szCs w:val="24"/>
        </w:rPr>
      </w:pPr>
      <w:r w:rsidRPr="00235316">
        <w:rPr>
          <w:rFonts w:ascii="Didot" w:hAnsi="Didot" w:cs="Didot"/>
          <w:szCs w:val="24"/>
        </w:rPr>
        <w:t xml:space="preserve">J Beatson, A Burrows and J Cartwright, </w:t>
      </w:r>
      <w:r w:rsidRPr="00235316">
        <w:rPr>
          <w:rFonts w:ascii="Didot" w:hAnsi="Didot" w:cs="Didot"/>
          <w:i/>
          <w:szCs w:val="24"/>
        </w:rPr>
        <w:t xml:space="preserve">Anson’s Law of Contract </w:t>
      </w:r>
      <w:r w:rsidRPr="00235316">
        <w:rPr>
          <w:rFonts w:ascii="Didot" w:hAnsi="Didot" w:cs="Didot"/>
          <w:szCs w:val="24"/>
        </w:rPr>
        <w:t>(OUP 20</w:t>
      </w:r>
      <w:r>
        <w:rPr>
          <w:rFonts w:ascii="Didot" w:hAnsi="Didot" w:cs="Didot"/>
          <w:szCs w:val="24"/>
        </w:rPr>
        <w:t>20</w:t>
      </w:r>
      <w:r w:rsidRPr="00235316">
        <w:rPr>
          <w:rFonts w:ascii="Didot" w:hAnsi="Didot" w:cs="Didot"/>
          <w:szCs w:val="24"/>
        </w:rPr>
        <w:t xml:space="preserve">) </w:t>
      </w:r>
      <w:proofErr w:type="spellStart"/>
      <w:r w:rsidRPr="00235316">
        <w:rPr>
          <w:rFonts w:ascii="Didot" w:hAnsi="Didot" w:cs="Didot"/>
          <w:szCs w:val="24"/>
        </w:rPr>
        <w:t>ch</w:t>
      </w:r>
      <w:proofErr w:type="spellEnd"/>
      <w:r w:rsidRPr="00235316">
        <w:rPr>
          <w:rFonts w:ascii="Didot" w:hAnsi="Didot" w:cs="Didot"/>
          <w:szCs w:val="24"/>
        </w:rPr>
        <w:t xml:space="preserve"> 4 </w:t>
      </w:r>
    </w:p>
    <w:p w14:paraId="152B4D4A" w14:textId="77777777" w:rsidR="00AB35C7" w:rsidRPr="00235316" w:rsidRDefault="00AB35C7" w:rsidP="00235316">
      <w:pPr>
        <w:spacing w:line="276" w:lineRule="auto"/>
        <w:jc w:val="both"/>
        <w:rPr>
          <w:rFonts w:ascii="Didot" w:hAnsi="Didot" w:cs="Didot"/>
          <w:szCs w:val="24"/>
        </w:rPr>
      </w:pPr>
    </w:p>
    <w:p w14:paraId="448994AD" w14:textId="77777777" w:rsidR="00422E9E" w:rsidRPr="00235316" w:rsidRDefault="00422E9E" w:rsidP="00235316">
      <w:pPr>
        <w:pStyle w:val="Heading2"/>
        <w:spacing w:line="276" w:lineRule="auto"/>
        <w:jc w:val="both"/>
        <w:rPr>
          <w:rFonts w:ascii="Didot" w:hAnsi="Didot" w:cs="Didot"/>
          <w:sz w:val="24"/>
          <w:szCs w:val="24"/>
        </w:rPr>
      </w:pPr>
      <w:r w:rsidRPr="00235316">
        <w:rPr>
          <w:rFonts w:ascii="Didot" w:hAnsi="Didot" w:cs="Didot"/>
          <w:sz w:val="24"/>
          <w:szCs w:val="24"/>
        </w:rPr>
        <w:t>Further Reading</w:t>
      </w:r>
    </w:p>
    <w:p w14:paraId="6D198E95" w14:textId="77777777" w:rsidR="00422E9E" w:rsidRPr="00235316" w:rsidRDefault="00422E9E" w:rsidP="00235316">
      <w:pPr>
        <w:spacing w:line="276" w:lineRule="auto"/>
        <w:jc w:val="both"/>
        <w:rPr>
          <w:rFonts w:ascii="Didot" w:hAnsi="Didot" w:cs="Didot"/>
          <w:szCs w:val="24"/>
        </w:rPr>
      </w:pPr>
      <w:r w:rsidRPr="00235316">
        <w:rPr>
          <w:rFonts w:ascii="Didot" w:hAnsi="Didot" w:cs="Didot"/>
          <w:szCs w:val="24"/>
        </w:rPr>
        <w:t>The following texts may also be usefully consulted:</w:t>
      </w:r>
    </w:p>
    <w:p w14:paraId="087FCCE3" w14:textId="77777777" w:rsidR="00AB35C7" w:rsidRPr="00235316" w:rsidRDefault="00AB35C7" w:rsidP="00235316">
      <w:pPr>
        <w:spacing w:line="276" w:lineRule="auto"/>
        <w:jc w:val="both"/>
        <w:rPr>
          <w:rFonts w:ascii="Didot" w:hAnsi="Didot" w:cs="Didot"/>
          <w:szCs w:val="24"/>
        </w:rPr>
      </w:pPr>
    </w:p>
    <w:p w14:paraId="269C7B53" w14:textId="77777777" w:rsidR="00AB35C7" w:rsidRPr="00235316" w:rsidRDefault="00AB35C7" w:rsidP="00235316">
      <w:pPr>
        <w:spacing w:line="276" w:lineRule="auto"/>
        <w:jc w:val="both"/>
        <w:rPr>
          <w:rFonts w:ascii="Didot" w:hAnsi="Didot" w:cs="Didot"/>
          <w:szCs w:val="24"/>
        </w:rPr>
      </w:pPr>
    </w:p>
    <w:p w14:paraId="5C33EB5A" w14:textId="77777777" w:rsidR="00AB35C7" w:rsidRPr="00235316" w:rsidRDefault="00AB35C7" w:rsidP="00235316">
      <w:pPr>
        <w:spacing w:line="276" w:lineRule="auto"/>
        <w:jc w:val="both"/>
        <w:rPr>
          <w:rFonts w:ascii="Didot" w:hAnsi="Didot" w:cs="Didot"/>
          <w:szCs w:val="24"/>
        </w:rPr>
      </w:pPr>
      <w:r w:rsidRPr="00235316">
        <w:rPr>
          <w:rFonts w:ascii="Didot" w:hAnsi="Didot" w:cs="Didot"/>
          <w:szCs w:val="24"/>
        </w:rPr>
        <w:t xml:space="preserve">P Davies, </w:t>
      </w:r>
      <w:r w:rsidRPr="00235316">
        <w:rPr>
          <w:rFonts w:ascii="Didot" w:hAnsi="Didot" w:cs="Didot"/>
          <w:i/>
          <w:szCs w:val="24"/>
        </w:rPr>
        <w:t>J C Smith’s The Law of Contract</w:t>
      </w:r>
      <w:r w:rsidRPr="00235316">
        <w:rPr>
          <w:rFonts w:ascii="Didot" w:hAnsi="Didot" w:cs="Didot"/>
          <w:szCs w:val="24"/>
        </w:rPr>
        <w:t xml:space="preserve"> (30th ed Oxford, OUP 2016) </w:t>
      </w:r>
      <w:proofErr w:type="spellStart"/>
      <w:r w:rsidRPr="00235316">
        <w:rPr>
          <w:rFonts w:ascii="Didot" w:hAnsi="Didot" w:cs="Didot"/>
          <w:szCs w:val="24"/>
        </w:rPr>
        <w:t>ch</w:t>
      </w:r>
      <w:proofErr w:type="spellEnd"/>
      <w:r w:rsidRPr="00235316">
        <w:rPr>
          <w:rFonts w:ascii="Didot" w:hAnsi="Didot" w:cs="Didot"/>
          <w:szCs w:val="24"/>
        </w:rPr>
        <w:t xml:space="preserve"> 7 </w:t>
      </w:r>
    </w:p>
    <w:p w14:paraId="4ED8D17B" w14:textId="77777777" w:rsidR="00422E9E" w:rsidRPr="00235316" w:rsidRDefault="00422E9E" w:rsidP="00235316">
      <w:pPr>
        <w:spacing w:line="276" w:lineRule="auto"/>
        <w:jc w:val="both"/>
        <w:rPr>
          <w:rFonts w:ascii="Didot" w:hAnsi="Didot" w:cs="Didot"/>
          <w:szCs w:val="24"/>
        </w:rPr>
      </w:pPr>
    </w:p>
    <w:p w14:paraId="6EE94A33" w14:textId="77777777" w:rsidR="0042736D" w:rsidRPr="00235316" w:rsidRDefault="0042736D" w:rsidP="00235316">
      <w:pPr>
        <w:spacing w:line="276" w:lineRule="auto"/>
        <w:jc w:val="both"/>
        <w:rPr>
          <w:rFonts w:ascii="Didot" w:hAnsi="Didot" w:cs="Didot"/>
          <w:szCs w:val="24"/>
        </w:rPr>
      </w:pPr>
      <w:r w:rsidRPr="00235316">
        <w:rPr>
          <w:rFonts w:ascii="Didot" w:hAnsi="Didot" w:cs="Didot"/>
          <w:szCs w:val="24"/>
        </w:rPr>
        <w:t xml:space="preserve">S A Smith, </w:t>
      </w:r>
      <w:proofErr w:type="spellStart"/>
      <w:r w:rsidRPr="00235316">
        <w:rPr>
          <w:rFonts w:ascii="Didot" w:hAnsi="Didot" w:cs="Didot"/>
          <w:i/>
          <w:szCs w:val="24"/>
        </w:rPr>
        <w:t>Atiyah’s</w:t>
      </w:r>
      <w:proofErr w:type="spellEnd"/>
      <w:r w:rsidRPr="00235316">
        <w:rPr>
          <w:rFonts w:ascii="Didot" w:hAnsi="Didot" w:cs="Didot"/>
          <w:i/>
          <w:szCs w:val="24"/>
        </w:rPr>
        <w:t xml:space="preserve"> Introduction to the Law of Contract</w:t>
      </w:r>
      <w:r w:rsidRPr="00235316">
        <w:rPr>
          <w:rFonts w:ascii="Didot" w:hAnsi="Didot" w:cs="Didot"/>
          <w:szCs w:val="24"/>
        </w:rPr>
        <w:t xml:space="preserve"> (</w:t>
      </w:r>
      <w:r w:rsidR="007F1E28" w:rsidRPr="00235316">
        <w:rPr>
          <w:rFonts w:ascii="Didot" w:hAnsi="Didot" w:cs="Didot"/>
          <w:szCs w:val="24"/>
        </w:rPr>
        <w:t>6th</w:t>
      </w:r>
      <w:r w:rsidRPr="00235316">
        <w:rPr>
          <w:rFonts w:ascii="Didot" w:hAnsi="Didot" w:cs="Didot"/>
          <w:szCs w:val="24"/>
        </w:rPr>
        <w:t xml:space="preserve"> ed Oxford, Clarendon Press 2005) </w:t>
      </w:r>
      <w:proofErr w:type="spellStart"/>
      <w:r w:rsidRPr="00235316">
        <w:rPr>
          <w:rFonts w:ascii="Didot" w:hAnsi="Didot" w:cs="Didot"/>
          <w:szCs w:val="24"/>
        </w:rPr>
        <w:t>ch</w:t>
      </w:r>
      <w:proofErr w:type="spellEnd"/>
      <w:r w:rsidRPr="00235316">
        <w:rPr>
          <w:rFonts w:ascii="Didot" w:hAnsi="Didot" w:cs="Didot"/>
          <w:szCs w:val="24"/>
        </w:rPr>
        <w:t xml:space="preserve"> 4</w:t>
      </w:r>
    </w:p>
    <w:p w14:paraId="06D083A9" w14:textId="77777777" w:rsidR="00462877" w:rsidRPr="00235316" w:rsidRDefault="00462877" w:rsidP="00235316">
      <w:pPr>
        <w:spacing w:line="276" w:lineRule="auto"/>
        <w:jc w:val="both"/>
        <w:rPr>
          <w:rFonts w:ascii="Didot" w:hAnsi="Didot" w:cs="Didot"/>
          <w:szCs w:val="24"/>
        </w:rPr>
      </w:pPr>
    </w:p>
    <w:p w14:paraId="0857AB10" w14:textId="77777777" w:rsidR="00462877" w:rsidRPr="00235316" w:rsidRDefault="00462877" w:rsidP="00235316">
      <w:pPr>
        <w:spacing w:line="276" w:lineRule="auto"/>
        <w:jc w:val="both"/>
        <w:rPr>
          <w:rFonts w:ascii="Didot" w:hAnsi="Didot" w:cs="Didot"/>
          <w:szCs w:val="24"/>
        </w:rPr>
      </w:pPr>
      <w:r w:rsidRPr="00235316">
        <w:rPr>
          <w:rFonts w:ascii="Didot" w:hAnsi="Didot" w:cs="Didot"/>
          <w:szCs w:val="24"/>
        </w:rPr>
        <w:t xml:space="preserve">D </w:t>
      </w:r>
      <w:proofErr w:type="spellStart"/>
      <w:r w:rsidRPr="00235316">
        <w:rPr>
          <w:rFonts w:ascii="Didot" w:hAnsi="Didot" w:cs="Didot"/>
          <w:szCs w:val="24"/>
        </w:rPr>
        <w:t>Ibbettson</w:t>
      </w:r>
      <w:proofErr w:type="spellEnd"/>
      <w:r w:rsidRPr="00235316">
        <w:rPr>
          <w:rFonts w:ascii="Didot" w:hAnsi="Didot" w:cs="Didot"/>
          <w:szCs w:val="24"/>
        </w:rPr>
        <w:t xml:space="preserve">, </w:t>
      </w:r>
      <w:r w:rsidRPr="00235316">
        <w:rPr>
          <w:rFonts w:ascii="Didot" w:hAnsi="Didot" w:cs="Didot"/>
          <w:i/>
          <w:szCs w:val="24"/>
        </w:rPr>
        <w:t>An Historical Introduction to the Law of Obligations</w:t>
      </w:r>
      <w:r w:rsidR="007F1E28" w:rsidRPr="00235316">
        <w:rPr>
          <w:rFonts w:ascii="Didot" w:hAnsi="Didot" w:cs="Didot"/>
          <w:szCs w:val="24"/>
        </w:rPr>
        <w:t xml:space="preserve"> (Oxford, OUP 1999) </w:t>
      </w:r>
      <w:r w:rsidR="0042736D" w:rsidRPr="00235316">
        <w:rPr>
          <w:rFonts w:ascii="Didot" w:hAnsi="Didot" w:cs="Didot"/>
          <w:szCs w:val="24"/>
        </w:rPr>
        <w:t>141-145</w:t>
      </w:r>
      <w:r w:rsidR="007F1E28" w:rsidRPr="00235316">
        <w:rPr>
          <w:rFonts w:ascii="Didot" w:hAnsi="Didot" w:cs="Didot"/>
          <w:szCs w:val="24"/>
        </w:rPr>
        <w:t xml:space="preserve"> [</w:t>
      </w:r>
      <w:proofErr w:type="gramStart"/>
      <w:r w:rsidR="007F1E28" w:rsidRPr="00235316">
        <w:rPr>
          <w:rFonts w:ascii="Didot" w:hAnsi="Didot" w:cs="Didot"/>
          <w:szCs w:val="24"/>
        </w:rPr>
        <w:t>this deals</w:t>
      </w:r>
      <w:proofErr w:type="gramEnd"/>
      <w:r w:rsidR="007F1E28" w:rsidRPr="00235316">
        <w:rPr>
          <w:rFonts w:ascii="Didot" w:hAnsi="Didot" w:cs="Didot"/>
          <w:szCs w:val="24"/>
        </w:rPr>
        <w:t xml:space="preserve"> with the anachronistic nature of consideration]</w:t>
      </w:r>
    </w:p>
    <w:p w14:paraId="264A2EED" w14:textId="77777777" w:rsidR="0040233A" w:rsidRPr="00235316" w:rsidRDefault="0040233A" w:rsidP="00235316">
      <w:pPr>
        <w:spacing w:line="276" w:lineRule="auto"/>
        <w:jc w:val="both"/>
        <w:rPr>
          <w:rFonts w:ascii="Didot" w:hAnsi="Didot" w:cs="Didot"/>
          <w:szCs w:val="24"/>
        </w:rPr>
      </w:pPr>
    </w:p>
    <w:p w14:paraId="06F6F0B9" w14:textId="77777777" w:rsidR="0040233A" w:rsidRPr="00235316" w:rsidRDefault="0040233A" w:rsidP="00235316">
      <w:pPr>
        <w:spacing w:line="276" w:lineRule="auto"/>
        <w:jc w:val="both"/>
        <w:rPr>
          <w:rFonts w:ascii="Didot" w:hAnsi="Didot" w:cs="Didot"/>
          <w:szCs w:val="24"/>
        </w:rPr>
      </w:pPr>
      <w:r w:rsidRPr="00235316">
        <w:rPr>
          <w:rFonts w:ascii="Didot" w:hAnsi="Didot" w:cs="Didot"/>
          <w:szCs w:val="24"/>
        </w:rPr>
        <w:t xml:space="preserve">E Peel, </w:t>
      </w:r>
      <w:proofErr w:type="spellStart"/>
      <w:r w:rsidRPr="00235316">
        <w:rPr>
          <w:rFonts w:ascii="Didot" w:hAnsi="Didot" w:cs="Didot"/>
          <w:i/>
          <w:szCs w:val="24"/>
        </w:rPr>
        <w:t>Treitel</w:t>
      </w:r>
      <w:proofErr w:type="spellEnd"/>
      <w:r w:rsidRPr="00235316">
        <w:rPr>
          <w:rFonts w:ascii="Didot" w:hAnsi="Didot" w:cs="Didot"/>
          <w:i/>
          <w:szCs w:val="24"/>
        </w:rPr>
        <w:t>: The law of contract</w:t>
      </w:r>
      <w:r w:rsidRPr="00235316">
        <w:rPr>
          <w:rFonts w:ascii="Didot" w:hAnsi="Didot" w:cs="Didot"/>
          <w:szCs w:val="24"/>
        </w:rPr>
        <w:t xml:space="preserve"> (14</w:t>
      </w:r>
      <w:r w:rsidRPr="00235316">
        <w:rPr>
          <w:rFonts w:ascii="Didot" w:hAnsi="Didot" w:cs="Didot"/>
          <w:szCs w:val="24"/>
          <w:vertAlign w:val="superscript"/>
        </w:rPr>
        <w:t>th</w:t>
      </w:r>
      <w:r w:rsidRPr="00235316">
        <w:rPr>
          <w:rFonts w:ascii="Didot" w:hAnsi="Didot" w:cs="Didot"/>
          <w:szCs w:val="24"/>
        </w:rPr>
        <w:t xml:space="preserve"> ed Sweet &amp; Maxwell London2015) </w:t>
      </w:r>
      <w:proofErr w:type="spellStart"/>
      <w:r w:rsidRPr="00235316">
        <w:rPr>
          <w:rFonts w:ascii="Didot" w:hAnsi="Didot" w:cs="Didot"/>
          <w:szCs w:val="24"/>
        </w:rPr>
        <w:t>ch</w:t>
      </w:r>
      <w:proofErr w:type="spellEnd"/>
      <w:r w:rsidRPr="00235316">
        <w:rPr>
          <w:rFonts w:ascii="Didot" w:hAnsi="Didot" w:cs="Didot"/>
          <w:szCs w:val="24"/>
        </w:rPr>
        <w:t xml:space="preserve"> 3</w:t>
      </w:r>
    </w:p>
    <w:p w14:paraId="4A7DACA4" w14:textId="77777777" w:rsidR="00462877" w:rsidRPr="00235316" w:rsidRDefault="00462877" w:rsidP="00235316">
      <w:pPr>
        <w:spacing w:line="276" w:lineRule="auto"/>
        <w:jc w:val="both"/>
        <w:rPr>
          <w:rFonts w:ascii="Didot" w:hAnsi="Didot" w:cs="Didot"/>
          <w:szCs w:val="24"/>
          <w:highlight w:val="yellow"/>
        </w:rPr>
      </w:pPr>
    </w:p>
    <w:p w14:paraId="5254FBB3" w14:textId="77777777" w:rsidR="00462877" w:rsidRPr="00235316" w:rsidRDefault="004B4EA9" w:rsidP="00235316">
      <w:pPr>
        <w:spacing w:line="276" w:lineRule="auto"/>
        <w:jc w:val="both"/>
        <w:rPr>
          <w:rFonts w:ascii="Didot" w:hAnsi="Didot" w:cs="Didot"/>
          <w:szCs w:val="24"/>
        </w:rPr>
      </w:pPr>
      <w:r w:rsidRPr="00235316">
        <w:rPr>
          <w:rFonts w:ascii="Didot" w:hAnsi="Didot" w:cs="Didot"/>
          <w:szCs w:val="24"/>
        </w:rPr>
        <w:t xml:space="preserve">P S </w:t>
      </w:r>
      <w:proofErr w:type="spellStart"/>
      <w:r w:rsidRPr="00235316">
        <w:rPr>
          <w:rFonts w:ascii="Didot" w:hAnsi="Didot" w:cs="Didot"/>
          <w:szCs w:val="24"/>
        </w:rPr>
        <w:t>Atiyah</w:t>
      </w:r>
      <w:proofErr w:type="spellEnd"/>
      <w:r w:rsidRPr="00235316">
        <w:rPr>
          <w:rFonts w:ascii="Didot" w:hAnsi="Didot" w:cs="Didot"/>
          <w:szCs w:val="24"/>
        </w:rPr>
        <w:t xml:space="preserve">, ‘Consideration: A Restatement’ in </w:t>
      </w:r>
      <w:r w:rsidRPr="00235316">
        <w:rPr>
          <w:rFonts w:ascii="Didot" w:hAnsi="Didot" w:cs="Didot"/>
          <w:i/>
          <w:szCs w:val="24"/>
        </w:rPr>
        <w:t>Essays on Contract</w:t>
      </w:r>
      <w:r w:rsidRPr="00235316">
        <w:rPr>
          <w:rFonts w:ascii="Didot" w:hAnsi="Didot" w:cs="Didot"/>
          <w:szCs w:val="24"/>
        </w:rPr>
        <w:t xml:space="preserve"> (Oxford, Clarendon Press 1986) </w:t>
      </w:r>
      <w:proofErr w:type="spellStart"/>
      <w:r w:rsidRPr="00235316">
        <w:rPr>
          <w:rFonts w:ascii="Didot" w:hAnsi="Didot" w:cs="Didot"/>
          <w:szCs w:val="24"/>
        </w:rPr>
        <w:t>ch</w:t>
      </w:r>
      <w:proofErr w:type="spellEnd"/>
      <w:r w:rsidRPr="00235316">
        <w:rPr>
          <w:rFonts w:ascii="Didot" w:hAnsi="Didot" w:cs="Didot"/>
          <w:szCs w:val="24"/>
        </w:rPr>
        <w:t xml:space="preserve"> 8  </w:t>
      </w:r>
    </w:p>
    <w:p w14:paraId="2148DFFD" w14:textId="77777777" w:rsidR="00462877" w:rsidRPr="00235316" w:rsidRDefault="00462877" w:rsidP="00235316">
      <w:pPr>
        <w:spacing w:line="276" w:lineRule="auto"/>
        <w:jc w:val="both"/>
        <w:rPr>
          <w:rFonts w:ascii="Didot" w:hAnsi="Didot" w:cs="Didot"/>
          <w:szCs w:val="24"/>
        </w:rPr>
      </w:pPr>
    </w:p>
    <w:p w14:paraId="03C5BE36" w14:textId="77777777" w:rsidR="00462877" w:rsidRPr="00235316" w:rsidRDefault="00462877" w:rsidP="00235316">
      <w:pPr>
        <w:spacing w:line="276" w:lineRule="auto"/>
        <w:jc w:val="both"/>
        <w:rPr>
          <w:rFonts w:ascii="Didot" w:hAnsi="Didot" w:cs="Didot"/>
          <w:szCs w:val="24"/>
        </w:rPr>
      </w:pPr>
      <w:r w:rsidRPr="00235316">
        <w:rPr>
          <w:rFonts w:ascii="Didot" w:hAnsi="Didot" w:cs="Didot"/>
          <w:szCs w:val="24"/>
        </w:rPr>
        <w:t>M Horwitz, ‘The Historical Foundations of Modern Contract Law’ (1974) 87 Harv L Rev 917</w:t>
      </w:r>
    </w:p>
    <w:p w14:paraId="541ED42A" w14:textId="77777777" w:rsidR="00462877" w:rsidRPr="00235316" w:rsidRDefault="00462877" w:rsidP="00235316">
      <w:pPr>
        <w:spacing w:line="276" w:lineRule="auto"/>
        <w:jc w:val="both"/>
        <w:rPr>
          <w:rFonts w:ascii="Didot" w:hAnsi="Didot" w:cs="Didot"/>
          <w:szCs w:val="24"/>
        </w:rPr>
      </w:pPr>
    </w:p>
    <w:p w14:paraId="3DBE3217" w14:textId="77777777" w:rsidR="00462877" w:rsidRPr="00235316" w:rsidRDefault="00462877" w:rsidP="00235316">
      <w:pPr>
        <w:spacing w:line="276" w:lineRule="auto"/>
        <w:jc w:val="both"/>
        <w:rPr>
          <w:rFonts w:ascii="Didot" w:hAnsi="Didot" w:cs="Didot"/>
          <w:szCs w:val="24"/>
        </w:rPr>
      </w:pPr>
      <w:r w:rsidRPr="00235316">
        <w:rPr>
          <w:rFonts w:ascii="Didot" w:hAnsi="Didot" w:cs="Didot"/>
          <w:szCs w:val="24"/>
        </w:rPr>
        <w:t>A W B Simpson, ‘The Horwitz Thesis and the History of Contracts’ (1979) 46 U Chi L Rev 533</w:t>
      </w:r>
    </w:p>
    <w:p w14:paraId="4494663C" w14:textId="77777777" w:rsidR="002927A5" w:rsidRPr="00235316" w:rsidRDefault="002927A5" w:rsidP="00235316">
      <w:pPr>
        <w:spacing w:line="276" w:lineRule="auto"/>
        <w:jc w:val="both"/>
        <w:rPr>
          <w:rFonts w:ascii="Didot" w:hAnsi="Didot" w:cs="Didot"/>
          <w:szCs w:val="24"/>
        </w:rPr>
      </w:pPr>
    </w:p>
    <w:p w14:paraId="0C22E963" w14:textId="77777777" w:rsidR="002927A5" w:rsidRPr="00235316" w:rsidRDefault="002927A5" w:rsidP="00235316">
      <w:pPr>
        <w:spacing w:line="276" w:lineRule="auto"/>
        <w:jc w:val="both"/>
        <w:rPr>
          <w:rFonts w:ascii="Didot" w:hAnsi="Didot" w:cs="Didot"/>
          <w:szCs w:val="24"/>
        </w:rPr>
      </w:pPr>
      <w:r w:rsidRPr="00235316">
        <w:rPr>
          <w:rFonts w:ascii="Didot" w:hAnsi="Didot" w:cs="Didot"/>
          <w:szCs w:val="24"/>
        </w:rPr>
        <w:t xml:space="preserve">J Adams &amp; R </w:t>
      </w:r>
      <w:proofErr w:type="spellStart"/>
      <w:r w:rsidRPr="00235316">
        <w:rPr>
          <w:rFonts w:ascii="Didot" w:hAnsi="Didot" w:cs="Didot"/>
          <w:szCs w:val="24"/>
        </w:rPr>
        <w:t>Brownsword</w:t>
      </w:r>
      <w:proofErr w:type="spellEnd"/>
      <w:r w:rsidRPr="00235316">
        <w:rPr>
          <w:rFonts w:ascii="Didot" w:hAnsi="Didot" w:cs="Didot"/>
          <w:szCs w:val="24"/>
        </w:rPr>
        <w:t>, ‘Contract, Consideration and the Critical Path’ (1990) 53 MLR 536</w:t>
      </w:r>
    </w:p>
    <w:p w14:paraId="3260296C" w14:textId="77777777" w:rsidR="005A2C65" w:rsidRPr="00235316" w:rsidRDefault="005A2C65" w:rsidP="00235316">
      <w:pPr>
        <w:pStyle w:val="Heading1"/>
        <w:spacing w:line="276" w:lineRule="auto"/>
        <w:jc w:val="both"/>
        <w:rPr>
          <w:rFonts w:ascii="Didot" w:hAnsi="Didot" w:cs="Didot"/>
          <w:sz w:val="24"/>
          <w:szCs w:val="24"/>
        </w:rPr>
      </w:pPr>
      <w:r w:rsidRPr="00235316">
        <w:rPr>
          <w:rFonts w:ascii="Didot" w:hAnsi="Didot" w:cs="Didot"/>
          <w:sz w:val="24"/>
          <w:szCs w:val="24"/>
        </w:rPr>
        <w:t>Definition of Consideration</w:t>
      </w:r>
    </w:p>
    <w:p w14:paraId="2E21DF64" w14:textId="77777777" w:rsidR="005A2C65" w:rsidRPr="00235316" w:rsidRDefault="00DA6771" w:rsidP="00235316">
      <w:pPr>
        <w:spacing w:line="276" w:lineRule="auto"/>
        <w:jc w:val="both"/>
        <w:rPr>
          <w:rFonts w:ascii="Didot" w:hAnsi="Didot" w:cs="Didot"/>
          <w:szCs w:val="24"/>
        </w:rPr>
      </w:pPr>
      <w:r w:rsidRPr="00235316">
        <w:rPr>
          <w:rFonts w:ascii="Didot" w:hAnsi="Didot" w:cs="Didot"/>
          <w:iCs/>
          <w:szCs w:val="24"/>
        </w:rPr>
        <w:t xml:space="preserve">* </w:t>
      </w:r>
      <w:r w:rsidR="005A2C65" w:rsidRPr="00235316">
        <w:rPr>
          <w:rFonts w:ascii="Didot" w:hAnsi="Didot" w:cs="Didot"/>
          <w:i/>
          <w:iCs/>
          <w:szCs w:val="24"/>
        </w:rPr>
        <w:t>Currie v Misa</w:t>
      </w:r>
      <w:r w:rsidR="005A2C65" w:rsidRPr="00235316">
        <w:rPr>
          <w:rFonts w:ascii="Didot" w:hAnsi="Didot" w:cs="Didot"/>
          <w:szCs w:val="24"/>
        </w:rPr>
        <w:t xml:space="preserve"> (1875) LR 10 </w:t>
      </w:r>
      <w:proofErr w:type="spellStart"/>
      <w:r w:rsidR="005A2C65" w:rsidRPr="00235316">
        <w:rPr>
          <w:rFonts w:ascii="Didot" w:hAnsi="Didot" w:cs="Didot"/>
          <w:szCs w:val="24"/>
        </w:rPr>
        <w:t>Exch</w:t>
      </w:r>
      <w:proofErr w:type="spellEnd"/>
      <w:r w:rsidR="005A2C65" w:rsidRPr="00235316">
        <w:rPr>
          <w:rFonts w:ascii="Didot" w:hAnsi="Didot" w:cs="Didot"/>
          <w:szCs w:val="24"/>
        </w:rPr>
        <w:t xml:space="preserve"> 153, 162 (Lush J)</w:t>
      </w:r>
      <w:r w:rsidRPr="00235316">
        <w:rPr>
          <w:rFonts w:ascii="Didot" w:hAnsi="Didot" w:cs="Didot"/>
          <w:szCs w:val="24"/>
        </w:rPr>
        <w:t>:</w:t>
      </w:r>
    </w:p>
    <w:p w14:paraId="6483B9EC" w14:textId="77777777" w:rsidR="00DA6771" w:rsidRPr="00235316" w:rsidRDefault="00DA6771" w:rsidP="00235316">
      <w:pPr>
        <w:spacing w:line="276" w:lineRule="auto"/>
        <w:ind w:left="720"/>
        <w:jc w:val="both"/>
        <w:rPr>
          <w:rFonts w:ascii="Didot" w:hAnsi="Didot" w:cs="Didot"/>
          <w:szCs w:val="24"/>
        </w:rPr>
      </w:pPr>
    </w:p>
    <w:p w14:paraId="2C806E39" w14:textId="77777777" w:rsidR="007C0F7E" w:rsidRPr="00235316" w:rsidRDefault="00DA6771" w:rsidP="00235316">
      <w:pPr>
        <w:spacing w:line="276" w:lineRule="auto"/>
        <w:ind w:left="720"/>
        <w:jc w:val="both"/>
        <w:rPr>
          <w:rFonts w:ascii="Didot" w:hAnsi="Didot" w:cs="Didot"/>
          <w:szCs w:val="24"/>
        </w:rPr>
      </w:pPr>
      <w:r w:rsidRPr="00235316">
        <w:rPr>
          <w:rFonts w:ascii="Didot" w:hAnsi="Didot" w:cs="Didot"/>
          <w:szCs w:val="24"/>
        </w:rPr>
        <w:t>A valuable consideration in the sense of the law, may consist either in some right, interest, profit or benefit accruing to one party, or some forbearance, detriment, loss or responsibility given, suffered or undertaken by the other.</w:t>
      </w:r>
    </w:p>
    <w:p w14:paraId="5611523A" w14:textId="77777777" w:rsidR="00DA6771" w:rsidRPr="00235316" w:rsidRDefault="00DA6771" w:rsidP="00235316">
      <w:pPr>
        <w:spacing w:line="276" w:lineRule="auto"/>
        <w:ind w:left="720"/>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DA6771" w:rsidRPr="00235316" w14:paraId="333A16EF" w14:textId="77777777" w:rsidTr="00DA6771">
        <w:tc>
          <w:tcPr>
            <w:tcW w:w="9242" w:type="dxa"/>
          </w:tcPr>
          <w:p w14:paraId="718C6CE2" w14:textId="77777777" w:rsidR="00DA6771" w:rsidRPr="00235316" w:rsidRDefault="00DA6771" w:rsidP="00235316">
            <w:pPr>
              <w:spacing w:line="276" w:lineRule="auto"/>
              <w:jc w:val="both"/>
              <w:rPr>
                <w:rFonts w:ascii="Didot" w:hAnsi="Didot" w:cs="Didot"/>
                <w:i/>
                <w:szCs w:val="24"/>
              </w:rPr>
            </w:pPr>
            <w:r w:rsidRPr="00235316">
              <w:rPr>
                <w:rFonts w:ascii="Didot" w:hAnsi="Didot" w:cs="Didot"/>
                <w:i/>
                <w:szCs w:val="24"/>
              </w:rPr>
              <w:t>Reflection: What does this actually mean? Can it really be reduced to simple quid pro quo? Or is it more complex than that?</w:t>
            </w:r>
          </w:p>
        </w:tc>
      </w:tr>
    </w:tbl>
    <w:p w14:paraId="568E99FA" w14:textId="77777777" w:rsidR="00DA6771" w:rsidRPr="00235316" w:rsidRDefault="00DA6771" w:rsidP="00235316">
      <w:pPr>
        <w:spacing w:line="276" w:lineRule="auto"/>
        <w:jc w:val="both"/>
        <w:rPr>
          <w:rFonts w:ascii="Didot" w:hAnsi="Didot" w:cs="Didot"/>
          <w:b/>
          <w:szCs w:val="24"/>
        </w:rPr>
      </w:pPr>
    </w:p>
    <w:tbl>
      <w:tblPr>
        <w:tblStyle w:val="TableGrid"/>
        <w:tblW w:w="0" w:type="auto"/>
        <w:tblLook w:val="04A0" w:firstRow="1" w:lastRow="0" w:firstColumn="1" w:lastColumn="0" w:noHBand="0" w:noVBand="1"/>
      </w:tblPr>
      <w:tblGrid>
        <w:gridCol w:w="3475"/>
        <w:gridCol w:w="5541"/>
      </w:tblGrid>
      <w:tr w:rsidR="00DA6771" w:rsidRPr="00235316" w14:paraId="594969C7" w14:textId="77777777" w:rsidTr="00DA6771">
        <w:tc>
          <w:tcPr>
            <w:tcW w:w="0" w:type="auto"/>
            <w:gridSpan w:val="2"/>
          </w:tcPr>
          <w:p w14:paraId="37B5ECC7" w14:textId="77777777" w:rsidR="00DA6771" w:rsidRPr="00235316" w:rsidRDefault="00DA6771" w:rsidP="00235316">
            <w:pPr>
              <w:spacing w:line="276" w:lineRule="auto"/>
              <w:jc w:val="both"/>
              <w:rPr>
                <w:rFonts w:ascii="Didot" w:hAnsi="Didot" w:cs="Didot"/>
                <w:b/>
                <w:i/>
                <w:szCs w:val="24"/>
              </w:rPr>
            </w:pPr>
            <w:r w:rsidRPr="00235316">
              <w:rPr>
                <w:rFonts w:ascii="Didot" w:hAnsi="Didot" w:cs="Didot"/>
                <w:i/>
                <w:szCs w:val="24"/>
              </w:rPr>
              <w:t>Some conceptual ways of thinking about what consideration is:</w:t>
            </w:r>
          </w:p>
        </w:tc>
      </w:tr>
      <w:tr w:rsidR="00DA6771" w:rsidRPr="00235316" w14:paraId="228BB8CD" w14:textId="77777777" w:rsidTr="00DA6771">
        <w:tc>
          <w:tcPr>
            <w:tcW w:w="0" w:type="auto"/>
            <w:vMerge w:val="restart"/>
          </w:tcPr>
          <w:p w14:paraId="706BEF2D"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Something of value (even very low) has to be exchanged.</w:t>
            </w:r>
          </w:p>
        </w:tc>
        <w:tc>
          <w:tcPr>
            <w:tcW w:w="0" w:type="auto"/>
          </w:tcPr>
          <w:p w14:paraId="77C38329"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Detriment to the promisee – she gives value.</w:t>
            </w:r>
          </w:p>
        </w:tc>
      </w:tr>
      <w:tr w:rsidR="00DA6771" w:rsidRPr="00235316" w14:paraId="3F9F110F" w14:textId="77777777" w:rsidTr="00DA6771">
        <w:tc>
          <w:tcPr>
            <w:tcW w:w="0" w:type="auto"/>
            <w:vMerge/>
          </w:tcPr>
          <w:p w14:paraId="653D6284" w14:textId="77777777" w:rsidR="00DA6771" w:rsidRPr="00235316" w:rsidRDefault="00DA6771" w:rsidP="00235316">
            <w:pPr>
              <w:spacing w:line="276" w:lineRule="auto"/>
              <w:jc w:val="both"/>
              <w:rPr>
                <w:rFonts w:ascii="Didot" w:hAnsi="Didot" w:cs="Didot"/>
                <w:b/>
                <w:szCs w:val="24"/>
              </w:rPr>
            </w:pPr>
          </w:p>
        </w:tc>
        <w:tc>
          <w:tcPr>
            <w:tcW w:w="0" w:type="auto"/>
          </w:tcPr>
          <w:p w14:paraId="7EF95E2E"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Benefit to the promisor – she receives value.</w:t>
            </w:r>
          </w:p>
        </w:tc>
      </w:tr>
      <w:tr w:rsidR="00DA6771" w:rsidRPr="00235316" w14:paraId="73A1AA32" w14:textId="77777777" w:rsidTr="00DA6771">
        <w:tc>
          <w:tcPr>
            <w:tcW w:w="0" w:type="auto"/>
          </w:tcPr>
          <w:p w14:paraId="545E3A26"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A matter of perspective.</w:t>
            </w:r>
          </w:p>
          <w:p w14:paraId="3DE9AB82" w14:textId="77777777" w:rsidR="00DA6771" w:rsidRPr="00235316" w:rsidRDefault="00DA6771" w:rsidP="00235316">
            <w:pPr>
              <w:spacing w:line="276" w:lineRule="auto"/>
              <w:jc w:val="both"/>
              <w:rPr>
                <w:rFonts w:ascii="Didot" w:hAnsi="Didot" w:cs="Didot"/>
                <w:b/>
                <w:szCs w:val="24"/>
              </w:rPr>
            </w:pPr>
          </w:p>
        </w:tc>
        <w:tc>
          <w:tcPr>
            <w:tcW w:w="0" w:type="auto"/>
          </w:tcPr>
          <w:p w14:paraId="48655CB0"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 xml:space="preserve">Contract parties are often both </w:t>
            </w:r>
            <w:proofErr w:type="spellStart"/>
            <w:r w:rsidRPr="00235316">
              <w:rPr>
                <w:rFonts w:ascii="Didot" w:hAnsi="Didot" w:cs="Didot"/>
                <w:szCs w:val="24"/>
              </w:rPr>
              <w:t>promisees</w:t>
            </w:r>
            <w:proofErr w:type="spellEnd"/>
            <w:r w:rsidRPr="00235316">
              <w:rPr>
                <w:rFonts w:ascii="Didot" w:hAnsi="Didot" w:cs="Didot"/>
                <w:szCs w:val="24"/>
              </w:rPr>
              <w:t xml:space="preserve"> and promisors: both parties get both benefits and detriments.</w:t>
            </w:r>
          </w:p>
        </w:tc>
      </w:tr>
      <w:tr w:rsidR="00DA6771" w:rsidRPr="00235316" w14:paraId="1B774C53" w14:textId="77777777" w:rsidTr="00DA6771">
        <w:tc>
          <w:tcPr>
            <w:tcW w:w="0" w:type="auto"/>
            <w:vMerge w:val="restart"/>
          </w:tcPr>
          <w:p w14:paraId="1C0B2D56" w14:textId="77777777" w:rsidR="00DA6771" w:rsidRPr="00235316" w:rsidRDefault="00DA6771" w:rsidP="00235316">
            <w:pPr>
              <w:spacing w:line="276" w:lineRule="auto"/>
              <w:jc w:val="both"/>
              <w:rPr>
                <w:rFonts w:ascii="Didot" w:hAnsi="Didot" w:cs="Didot"/>
                <w:b/>
                <w:szCs w:val="24"/>
              </w:rPr>
            </w:pPr>
            <w:r w:rsidRPr="00235316">
              <w:rPr>
                <w:rFonts w:ascii="Didot" w:hAnsi="Didot" w:cs="Didot"/>
                <w:szCs w:val="24"/>
              </w:rPr>
              <w:t>Consider in the context of a buyer and a seller.</w:t>
            </w:r>
          </w:p>
        </w:tc>
        <w:tc>
          <w:tcPr>
            <w:tcW w:w="0" w:type="auto"/>
          </w:tcPr>
          <w:p w14:paraId="73D708BE"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Buyer detriment: pays price</w:t>
            </w:r>
          </w:p>
        </w:tc>
      </w:tr>
      <w:tr w:rsidR="00DA6771" w:rsidRPr="00235316" w14:paraId="661A0929" w14:textId="77777777" w:rsidTr="00DA6771">
        <w:tc>
          <w:tcPr>
            <w:tcW w:w="0" w:type="auto"/>
            <w:vMerge/>
          </w:tcPr>
          <w:p w14:paraId="4AB7C3D3" w14:textId="77777777" w:rsidR="00DA6771" w:rsidRPr="00235316" w:rsidRDefault="00DA6771" w:rsidP="00235316">
            <w:pPr>
              <w:spacing w:line="276" w:lineRule="auto"/>
              <w:jc w:val="both"/>
              <w:rPr>
                <w:rFonts w:ascii="Didot" w:hAnsi="Didot" w:cs="Didot"/>
                <w:b/>
                <w:szCs w:val="24"/>
              </w:rPr>
            </w:pPr>
          </w:p>
        </w:tc>
        <w:tc>
          <w:tcPr>
            <w:tcW w:w="0" w:type="auto"/>
          </w:tcPr>
          <w:p w14:paraId="06E04DEC"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Buyer benefit: gets car</w:t>
            </w:r>
          </w:p>
        </w:tc>
      </w:tr>
      <w:tr w:rsidR="00DA6771" w:rsidRPr="00235316" w14:paraId="70FF3BD0" w14:textId="77777777" w:rsidTr="00DA6771">
        <w:tc>
          <w:tcPr>
            <w:tcW w:w="0" w:type="auto"/>
            <w:vMerge/>
          </w:tcPr>
          <w:p w14:paraId="0FDE4D1A" w14:textId="77777777" w:rsidR="00DA6771" w:rsidRPr="00235316" w:rsidRDefault="00DA6771" w:rsidP="00235316">
            <w:pPr>
              <w:spacing w:line="276" w:lineRule="auto"/>
              <w:jc w:val="both"/>
              <w:rPr>
                <w:rFonts w:ascii="Didot" w:hAnsi="Didot" w:cs="Didot"/>
                <w:b/>
                <w:szCs w:val="24"/>
              </w:rPr>
            </w:pPr>
          </w:p>
        </w:tc>
        <w:tc>
          <w:tcPr>
            <w:tcW w:w="0" w:type="auto"/>
          </w:tcPr>
          <w:p w14:paraId="5E40A4CD"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Seller detriment: transfers car</w:t>
            </w:r>
          </w:p>
        </w:tc>
      </w:tr>
      <w:tr w:rsidR="00DA6771" w:rsidRPr="00235316" w14:paraId="6798453A" w14:textId="77777777" w:rsidTr="00DA6771">
        <w:tc>
          <w:tcPr>
            <w:tcW w:w="0" w:type="auto"/>
            <w:vMerge/>
          </w:tcPr>
          <w:p w14:paraId="0AA6979F" w14:textId="77777777" w:rsidR="00DA6771" w:rsidRPr="00235316" w:rsidRDefault="00DA6771" w:rsidP="00235316">
            <w:pPr>
              <w:spacing w:line="276" w:lineRule="auto"/>
              <w:jc w:val="both"/>
              <w:rPr>
                <w:rFonts w:ascii="Didot" w:hAnsi="Didot" w:cs="Didot"/>
                <w:b/>
                <w:szCs w:val="24"/>
              </w:rPr>
            </w:pPr>
          </w:p>
        </w:tc>
        <w:tc>
          <w:tcPr>
            <w:tcW w:w="0" w:type="auto"/>
          </w:tcPr>
          <w:p w14:paraId="34136862"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t>Seller benefit: gets paid.</w:t>
            </w:r>
          </w:p>
        </w:tc>
      </w:tr>
    </w:tbl>
    <w:p w14:paraId="57A4A2CD" w14:textId="77777777" w:rsidR="000433D7" w:rsidRPr="00235316" w:rsidRDefault="000433D7" w:rsidP="00235316">
      <w:pPr>
        <w:spacing w:line="276" w:lineRule="auto"/>
        <w:jc w:val="both"/>
        <w:rPr>
          <w:rFonts w:ascii="Didot" w:hAnsi="Didot" w:cs="Didot"/>
          <w:b/>
          <w:szCs w:val="24"/>
        </w:rPr>
      </w:pPr>
    </w:p>
    <w:p w14:paraId="62067F6B" w14:textId="77777777" w:rsidR="009438DE" w:rsidRPr="00235316" w:rsidRDefault="000433D7" w:rsidP="00235316">
      <w:pPr>
        <w:spacing w:line="276" w:lineRule="auto"/>
        <w:jc w:val="both"/>
        <w:rPr>
          <w:rFonts w:ascii="Didot" w:hAnsi="Didot" w:cs="Didot"/>
          <w:szCs w:val="24"/>
        </w:rPr>
      </w:pPr>
      <w:r w:rsidRPr="00235316">
        <w:rPr>
          <w:rFonts w:ascii="Didot" w:hAnsi="Didot" w:cs="Didot"/>
          <w:szCs w:val="24"/>
        </w:rPr>
        <w:t>Consideration is in many ways English law’s mechanism for reducing tensions between the need to distinguish between approved (and enforceable) and disapproved (and not enforceable) agreements, in light of the relative l</w:t>
      </w:r>
      <w:r w:rsidR="0057692B" w:rsidRPr="00235316">
        <w:rPr>
          <w:rFonts w:ascii="Didot" w:hAnsi="Didot" w:cs="Didot"/>
          <w:szCs w:val="24"/>
        </w:rPr>
        <w:t xml:space="preserve">ack of formality requirements. </w:t>
      </w:r>
    </w:p>
    <w:p w14:paraId="2E5309C2" w14:textId="77777777" w:rsidR="008A28B9" w:rsidRPr="00235316" w:rsidRDefault="008A28B9" w:rsidP="00235316">
      <w:pPr>
        <w:spacing w:line="276" w:lineRule="auto"/>
        <w:jc w:val="both"/>
        <w:rPr>
          <w:rFonts w:ascii="Didot" w:hAnsi="Didot" w:cs="Didot"/>
          <w:szCs w:val="24"/>
        </w:rPr>
      </w:pPr>
    </w:p>
    <w:p w14:paraId="42AA21CE" w14:textId="77777777" w:rsidR="008A28B9" w:rsidRPr="00235316" w:rsidRDefault="008A28B9" w:rsidP="00235316">
      <w:pPr>
        <w:spacing w:line="276" w:lineRule="auto"/>
        <w:jc w:val="both"/>
        <w:rPr>
          <w:rFonts w:ascii="Didot" w:hAnsi="Didot" w:cs="Didot"/>
          <w:b/>
          <w:szCs w:val="24"/>
        </w:rPr>
      </w:pPr>
      <w:r w:rsidRPr="00235316">
        <w:rPr>
          <w:rFonts w:ascii="Didot" w:hAnsi="Didot" w:cs="Didot"/>
          <w:b/>
          <w:szCs w:val="24"/>
        </w:rPr>
        <w:t>Thus – Consideration is not a chronological process (like offer and acceptance). It is a based on a number of principles and rules. These principles and rules may be applicable individually or in combination. They may, arguably, be incoherent. Your task in problem situations is to be able to assess whether something is good or bad consideration.</w:t>
      </w:r>
    </w:p>
    <w:p w14:paraId="13DFBCDF" w14:textId="77777777" w:rsidR="009438DE" w:rsidRPr="00235316" w:rsidRDefault="009438DE"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4511"/>
        <w:gridCol w:w="4505"/>
      </w:tblGrid>
      <w:tr w:rsidR="009438DE" w:rsidRPr="00235316" w14:paraId="6115A035" w14:textId="77777777" w:rsidTr="009438DE">
        <w:tc>
          <w:tcPr>
            <w:tcW w:w="9242" w:type="dxa"/>
            <w:gridSpan w:val="2"/>
          </w:tcPr>
          <w:p w14:paraId="095D731C" w14:textId="77777777" w:rsidR="009438DE" w:rsidRPr="00235316" w:rsidRDefault="009438DE" w:rsidP="00235316">
            <w:pPr>
              <w:spacing w:line="276" w:lineRule="auto"/>
              <w:jc w:val="both"/>
              <w:rPr>
                <w:rFonts w:ascii="Didot" w:hAnsi="Didot" w:cs="Didot"/>
                <w:szCs w:val="24"/>
                <w:u w:val="single"/>
              </w:rPr>
            </w:pPr>
            <w:r w:rsidRPr="00235316">
              <w:rPr>
                <w:rFonts w:ascii="Didot" w:hAnsi="Didot" w:cs="Didot"/>
                <w:b/>
                <w:i/>
                <w:szCs w:val="24"/>
              </w:rPr>
              <w:t>Some academic perspectives on consideration</w:t>
            </w:r>
          </w:p>
        </w:tc>
      </w:tr>
      <w:tr w:rsidR="009438DE" w:rsidRPr="00235316" w14:paraId="1BD14930" w14:textId="77777777" w:rsidTr="009438DE">
        <w:tc>
          <w:tcPr>
            <w:tcW w:w="4621" w:type="dxa"/>
          </w:tcPr>
          <w:p w14:paraId="15B00373" w14:textId="77777777" w:rsidR="009438DE" w:rsidRPr="00235316" w:rsidRDefault="009438DE" w:rsidP="00235316">
            <w:pPr>
              <w:spacing w:line="276" w:lineRule="auto"/>
              <w:jc w:val="both"/>
              <w:rPr>
                <w:rFonts w:ascii="Didot" w:hAnsi="Didot" w:cs="Didot"/>
                <w:szCs w:val="24"/>
                <w:highlight w:val="yellow"/>
              </w:rPr>
            </w:pPr>
            <w:proofErr w:type="spellStart"/>
            <w:r w:rsidRPr="00235316">
              <w:rPr>
                <w:rFonts w:ascii="Didot" w:hAnsi="Didot" w:cs="Didot"/>
                <w:szCs w:val="24"/>
              </w:rPr>
              <w:lastRenderedPageBreak/>
              <w:t>Ibbettson</w:t>
            </w:r>
            <w:proofErr w:type="spellEnd"/>
            <w:r w:rsidRPr="00235316">
              <w:rPr>
                <w:rFonts w:ascii="Didot" w:hAnsi="Didot" w:cs="Didot"/>
                <w:szCs w:val="24"/>
              </w:rPr>
              <w:t xml:space="preserve">, </w:t>
            </w:r>
            <w:r w:rsidRPr="00235316">
              <w:rPr>
                <w:rFonts w:ascii="Didot" w:hAnsi="Didot" w:cs="Didot"/>
                <w:i/>
                <w:szCs w:val="24"/>
              </w:rPr>
              <w:t>An Historical Introduction to the Law of Obligations</w:t>
            </w:r>
          </w:p>
        </w:tc>
        <w:tc>
          <w:tcPr>
            <w:tcW w:w="4621" w:type="dxa"/>
          </w:tcPr>
          <w:p w14:paraId="1C80FF5D" w14:textId="77777777" w:rsidR="009438DE" w:rsidRPr="00235316" w:rsidRDefault="00DC1489" w:rsidP="00235316">
            <w:pPr>
              <w:spacing w:line="276" w:lineRule="auto"/>
              <w:jc w:val="both"/>
              <w:rPr>
                <w:rFonts w:ascii="Didot" w:hAnsi="Didot" w:cs="Didot"/>
                <w:szCs w:val="24"/>
              </w:rPr>
            </w:pPr>
            <w:r w:rsidRPr="00235316">
              <w:rPr>
                <w:rFonts w:ascii="Didot" w:hAnsi="Didot" w:cs="Didot"/>
                <w:szCs w:val="24"/>
              </w:rPr>
              <w:t>Consideration is a reflection of previous tensions in the ancient law between different forms of action, and is really an anachronism</w:t>
            </w:r>
          </w:p>
        </w:tc>
      </w:tr>
      <w:tr w:rsidR="009438DE" w:rsidRPr="00235316" w14:paraId="6E012AD0" w14:textId="77777777" w:rsidTr="009438DE">
        <w:tc>
          <w:tcPr>
            <w:tcW w:w="4621" w:type="dxa"/>
          </w:tcPr>
          <w:p w14:paraId="46F164F8" w14:textId="77777777" w:rsidR="009438DE" w:rsidRPr="00235316" w:rsidRDefault="0040233A" w:rsidP="00235316">
            <w:pPr>
              <w:spacing w:line="276" w:lineRule="auto"/>
              <w:jc w:val="both"/>
              <w:rPr>
                <w:rFonts w:ascii="Didot" w:hAnsi="Didot" w:cs="Didot"/>
                <w:szCs w:val="24"/>
                <w:highlight w:val="yellow"/>
              </w:rPr>
            </w:pPr>
            <w:proofErr w:type="spellStart"/>
            <w:r w:rsidRPr="00235316">
              <w:rPr>
                <w:rFonts w:ascii="Didot" w:hAnsi="Didot" w:cs="Didot"/>
                <w:i/>
                <w:szCs w:val="24"/>
              </w:rPr>
              <w:t>Treitel</w:t>
            </w:r>
            <w:proofErr w:type="spellEnd"/>
            <w:r w:rsidRPr="00235316">
              <w:rPr>
                <w:rFonts w:ascii="Didot" w:hAnsi="Didot" w:cs="Didot"/>
                <w:szCs w:val="24"/>
              </w:rPr>
              <w:t xml:space="preserve"> [3-002]</w:t>
            </w:r>
          </w:p>
        </w:tc>
        <w:tc>
          <w:tcPr>
            <w:tcW w:w="4621" w:type="dxa"/>
          </w:tcPr>
          <w:p w14:paraId="35BB5037" w14:textId="77777777" w:rsidR="009438DE" w:rsidRPr="00235316" w:rsidRDefault="00DC1489" w:rsidP="00235316">
            <w:pPr>
              <w:spacing w:line="276" w:lineRule="auto"/>
              <w:jc w:val="both"/>
              <w:rPr>
                <w:rFonts w:ascii="Didot" w:hAnsi="Didot" w:cs="Didot"/>
                <w:szCs w:val="24"/>
              </w:rPr>
            </w:pPr>
            <w:r w:rsidRPr="00235316">
              <w:rPr>
                <w:rFonts w:ascii="Didot" w:hAnsi="Didot" w:cs="Didot"/>
                <w:szCs w:val="24"/>
              </w:rPr>
              <w:t>Consideration is necessary as a means of providing the promise-enforcement issue with a conceptually sound doctrinal relationship between benefit and detriment.</w:t>
            </w:r>
          </w:p>
        </w:tc>
      </w:tr>
      <w:tr w:rsidR="009438DE" w:rsidRPr="00235316" w14:paraId="11575A8F" w14:textId="77777777" w:rsidTr="009438DE">
        <w:tc>
          <w:tcPr>
            <w:tcW w:w="4621" w:type="dxa"/>
          </w:tcPr>
          <w:p w14:paraId="3DD46FCA" w14:textId="77777777" w:rsidR="009438DE" w:rsidRPr="00235316" w:rsidRDefault="004B4EA9" w:rsidP="00235316">
            <w:pPr>
              <w:spacing w:line="276" w:lineRule="auto"/>
              <w:jc w:val="both"/>
              <w:rPr>
                <w:rFonts w:ascii="Didot" w:hAnsi="Didot" w:cs="Didot"/>
                <w:szCs w:val="24"/>
                <w:highlight w:val="yellow"/>
              </w:rPr>
            </w:pPr>
            <w:proofErr w:type="spellStart"/>
            <w:r w:rsidRPr="00235316">
              <w:rPr>
                <w:rFonts w:ascii="Didot" w:hAnsi="Didot" w:cs="Didot"/>
                <w:szCs w:val="24"/>
              </w:rPr>
              <w:t>Atiyah</w:t>
            </w:r>
            <w:proofErr w:type="spellEnd"/>
            <w:r w:rsidRPr="00235316">
              <w:rPr>
                <w:rFonts w:ascii="Didot" w:hAnsi="Didot" w:cs="Didot"/>
                <w:szCs w:val="24"/>
              </w:rPr>
              <w:t>, ‘Consideration: A Restatement’</w:t>
            </w:r>
          </w:p>
        </w:tc>
        <w:tc>
          <w:tcPr>
            <w:tcW w:w="4621" w:type="dxa"/>
          </w:tcPr>
          <w:p w14:paraId="19D16689" w14:textId="77777777" w:rsidR="009438DE" w:rsidRPr="00235316" w:rsidRDefault="00DC1489" w:rsidP="00235316">
            <w:pPr>
              <w:spacing w:line="276" w:lineRule="auto"/>
              <w:jc w:val="both"/>
              <w:rPr>
                <w:rFonts w:ascii="Didot" w:hAnsi="Didot" w:cs="Didot"/>
                <w:szCs w:val="24"/>
              </w:rPr>
            </w:pPr>
            <w:r w:rsidRPr="00235316">
              <w:rPr>
                <w:rFonts w:ascii="Didot" w:hAnsi="Didot" w:cs="Didot"/>
                <w:szCs w:val="24"/>
              </w:rPr>
              <w:t>Consideration is more often just a reactive overlay on top of judicial policy-preference in each particular case.</w:t>
            </w:r>
          </w:p>
        </w:tc>
      </w:tr>
    </w:tbl>
    <w:p w14:paraId="5F39C9AF" w14:textId="77777777" w:rsidR="009438DE" w:rsidRPr="00235316" w:rsidRDefault="009438DE" w:rsidP="00235316">
      <w:pPr>
        <w:spacing w:line="276" w:lineRule="auto"/>
        <w:jc w:val="both"/>
        <w:rPr>
          <w:rFonts w:ascii="Didot" w:hAnsi="Didot" w:cs="Didot"/>
          <w:szCs w:val="24"/>
          <w:u w:val="single"/>
        </w:rPr>
      </w:pPr>
    </w:p>
    <w:p w14:paraId="46FB1F15" w14:textId="77777777" w:rsidR="009438DE" w:rsidRPr="00235316" w:rsidRDefault="00DC1489" w:rsidP="00235316">
      <w:pPr>
        <w:spacing w:line="276" w:lineRule="auto"/>
        <w:jc w:val="both"/>
        <w:rPr>
          <w:rFonts w:ascii="Didot" w:hAnsi="Didot" w:cs="Didot"/>
          <w:szCs w:val="24"/>
          <w:u w:val="single"/>
        </w:rPr>
      </w:pPr>
      <w:r w:rsidRPr="00235316">
        <w:rPr>
          <w:rFonts w:ascii="Didot" w:hAnsi="Didot" w:cs="Didot"/>
          <w:szCs w:val="24"/>
          <w:u w:val="single"/>
        </w:rPr>
        <w:t>The commercial law heretics:</w:t>
      </w:r>
    </w:p>
    <w:p w14:paraId="2AE440AC" w14:textId="77777777" w:rsidR="006C757F" w:rsidRPr="00235316" w:rsidRDefault="006C757F" w:rsidP="00235316">
      <w:pPr>
        <w:spacing w:line="276" w:lineRule="auto"/>
        <w:jc w:val="both"/>
        <w:rPr>
          <w:rFonts w:ascii="Didot" w:hAnsi="Didot" w:cs="Didot"/>
          <w:b/>
          <w:szCs w:val="24"/>
        </w:rPr>
      </w:pPr>
    </w:p>
    <w:p w14:paraId="1191CA5F" w14:textId="77777777" w:rsidR="00DA6771" w:rsidRPr="00235316" w:rsidRDefault="00DA6771" w:rsidP="00235316">
      <w:pPr>
        <w:spacing w:line="276" w:lineRule="auto"/>
        <w:jc w:val="both"/>
        <w:rPr>
          <w:rFonts w:ascii="Didot" w:hAnsi="Didot" w:cs="Didot"/>
          <w:szCs w:val="24"/>
        </w:rPr>
      </w:pPr>
      <w:r w:rsidRPr="00235316">
        <w:rPr>
          <w:rFonts w:ascii="Didot" w:hAnsi="Didot" w:cs="Didot"/>
          <w:szCs w:val="24"/>
        </w:rPr>
        <w:sym w:font="Wingdings" w:char="F0E0"/>
      </w:r>
      <w:r w:rsidRPr="00235316">
        <w:rPr>
          <w:rFonts w:ascii="Didot" w:hAnsi="Didot" w:cs="Didot"/>
          <w:szCs w:val="24"/>
        </w:rPr>
        <w:t>An example of heresy:</w:t>
      </w:r>
    </w:p>
    <w:p w14:paraId="210D67B8" w14:textId="77777777" w:rsidR="00DA6771" w:rsidRPr="00235316" w:rsidRDefault="00DA6771" w:rsidP="00235316">
      <w:pPr>
        <w:spacing w:line="276" w:lineRule="auto"/>
        <w:jc w:val="both"/>
        <w:rPr>
          <w:rFonts w:ascii="Didot" w:hAnsi="Didot" w:cs="Didot"/>
          <w:b/>
          <w:szCs w:val="24"/>
        </w:rPr>
      </w:pPr>
    </w:p>
    <w:p w14:paraId="1A50C315" w14:textId="77777777" w:rsidR="006C757F" w:rsidRPr="00235316" w:rsidRDefault="00DA6771" w:rsidP="00235316">
      <w:pPr>
        <w:spacing w:line="276" w:lineRule="auto"/>
        <w:jc w:val="both"/>
        <w:rPr>
          <w:rFonts w:ascii="Didot" w:hAnsi="Didot" w:cs="Didot"/>
          <w:szCs w:val="24"/>
        </w:rPr>
      </w:pPr>
      <w:r w:rsidRPr="00235316">
        <w:rPr>
          <w:rFonts w:ascii="Didot" w:hAnsi="Didot" w:cs="Didot"/>
          <w:szCs w:val="24"/>
        </w:rPr>
        <w:t xml:space="preserve">* </w:t>
      </w:r>
      <w:proofErr w:type="spellStart"/>
      <w:r w:rsidR="006C757F" w:rsidRPr="00235316">
        <w:rPr>
          <w:rFonts w:ascii="Didot" w:hAnsi="Didot" w:cs="Didot"/>
          <w:i/>
          <w:szCs w:val="24"/>
        </w:rPr>
        <w:t>Pillans</w:t>
      </w:r>
      <w:proofErr w:type="spellEnd"/>
      <w:r w:rsidR="006C757F" w:rsidRPr="00235316">
        <w:rPr>
          <w:rFonts w:ascii="Didot" w:hAnsi="Didot" w:cs="Didot"/>
          <w:i/>
          <w:szCs w:val="24"/>
        </w:rPr>
        <w:t xml:space="preserve"> v Van </w:t>
      </w:r>
      <w:proofErr w:type="spellStart"/>
      <w:r w:rsidR="006C757F" w:rsidRPr="00235316">
        <w:rPr>
          <w:rFonts w:ascii="Didot" w:hAnsi="Didot" w:cs="Didot"/>
          <w:i/>
          <w:szCs w:val="24"/>
        </w:rPr>
        <w:t>Mierop</w:t>
      </w:r>
      <w:proofErr w:type="spellEnd"/>
      <w:r w:rsidR="006C757F" w:rsidRPr="00235316">
        <w:rPr>
          <w:rFonts w:ascii="Didot" w:hAnsi="Didot" w:cs="Didot"/>
          <w:szCs w:val="24"/>
        </w:rPr>
        <w:t xml:space="preserve"> (1765) 3 Burr 1663; 97 ER 1035 </w:t>
      </w:r>
      <w:r w:rsidRPr="00235316">
        <w:rPr>
          <w:rFonts w:ascii="Didot" w:hAnsi="Didot" w:cs="Didot"/>
          <w:szCs w:val="24"/>
        </w:rPr>
        <w:t xml:space="preserve">(Lord Mansfield) </w:t>
      </w:r>
      <w:r w:rsidR="006C757F" w:rsidRPr="00235316">
        <w:rPr>
          <w:rFonts w:ascii="Didot" w:hAnsi="Didot" w:cs="Didot"/>
          <w:szCs w:val="24"/>
        </w:rPr>
        <w:t>[Consideration is really just an evidential principle, and that commercial practice can get around any supposed necessity of consideration where writing (</w:t>
      </w:r>
      <w:proofErr w:type="spellStart"/>
      <w:r w:rsidR="006C757F" w:rsidRPr="00235316">
        <w:rPr>
          <w:rFonts w:ascii="Didot" w:hAnsi="Didot" w:cs="Didot"/>
          <w:szCs w:val="24"/>
        </w:rPr>
        <w:t>ie</w:t>
      </w:r>
      <w:proofErr w:type="spellEnd"/>
      <w:r w:rsidR="006C757F" w:rsidRPr="00235316">
        <w:rPr>
          <w:rFonts w:ascii="Didot" w:hAnsi="Didot" w:cs="Didot"/>
          <w:szCs w:val="24"/>
        </w:rPr>
        <w:t xml:space="preserve"> evidence) has occurred. Here there was a written letter of credit, and this was held satisfactory.]</w:t>
      </w:r>
    </w:p>
    <w:p w14:paraId="2758A9D0" w14:textId="77777777" w:rsidR="005A2C65" w:rsidRPr="00235316" w:rsidRDefault="005A2C65"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Benefit or detriment </w:t>
      </w:r>
    </w:p>
    <w:p w14:paraId="0F775859" w14:textId="77777777" w:rsidR="0057692B" w:rsidRPr="00235316" w:rsidRDefault="0057692B" w:rsidP="00235316">
      <w:pPr>
        <w:spacing w:line="276" w:lineRule="auto"/>
        <w:jc w:val="both"/>
        <w:rPr>
          <w:rFonts w:ascii="Didot" w:hAnsi="Didot" w:cs="Didot"/>
          <w:szCs w:val="24"/>
        </w:rPr>
      </w:pPr>
      <w:r w:rsidRPr="00235316">
        <w:rPr>
          <w:rFonts w:ascii="Didot" w:hAnsi="Didot" w:cs="Didot"/>
          <w:szCs w:val="24"/>
        </w:rPr>
        <w:t xml:space="preserve">F Pollock, </w:t>
      </w:r>
      <w:r w:rsidRPr="00235316">
        <w:rPr>
          <w:rFonts w:ascii="Didot" w:hAnsi="Didot" w:cs="Didot"/>
          <w:i/>
          <w:iCs/>
          <w:szCs w:val="24"/>
        </w:rPr>
        <w:t>Principles of Contract</w:t>
      </w:r>
      <w:r w:rsidRPr="00235316">
        <w:rPr>
          <w:rFonts w:ascii="Didot" w:hAnsi="Didot" w:cs="Didot"/>
          <w:iCs/>
          <w:szCs w:val="24"/>
        </w:rPr>
        <w:t xml:space="preserve"> (</w:t>
      </w:r>
      <w:r w:rsidRPr="00235316">
        <w:rPr>
          <w:rFonts w:ascii="Didot" w:hAnsi="Didot" w:cs="Didot"/>
          <w:szCs w:val="24"/>
        </w:rPr>
        <w:t xml:space="preserve">13th </w:t>
      </w:r>
      <w:proofErr w:type="spellStart"/>
      <w:r w:rsidRPr="00235316">
        <w:rPr>
          <w:rFonts w:ascii="Didot" w:hAnsi="Didot" w:cs="Didot"/>
          <w:szCs w:val="24"/>
        </w:rPr>
        <w:t>edn</w:t>
      </w:r>
      <w:proofErr w:type="spellEnd"/>
      <w:r w:rsidRPr="00235316">
        <w:rPr>
          <w:rFonts w:ascii="Didot" w:hAnsi="Didot" w:cs="Didot"/>
          <w:szCs w:val="24"/>
        </w:rPr>
        <w:t xml:space="preserve"> London, Stevens &amp; Son 1950) 133:</w:t>
      </w:r>
    </w:p>
    <w:p w14:paraId="70850241" w14:textId="77777777" w:rsidR="0057692B" w:rsidRPr="00235316" w:rsidRDefault="0057692B" w:rsidP="00235316">
      <w:pPr>
        <w:spacing w:line="276" w:lineRule="auto"/>
        <w:jc w:val="both"/>
        <w:rPr>
          <w:rFonts w:ascii="Didot" w:hAnsi="Didot" w:cs="Didot"/>
          <w:szCs w:val="24"/>
        </w:rPr>
      </w:pPr>
    </w:p>
    <w:p w14:paraId="39B47319" w14:textId="77777777" w:rsidR="0057692B" w:rsidRPr="00235316" w:rsidRDefault="005A2C65" w:rsidP="00235316">
      <w:pPr>
        <w:spacing w:line="276" w:lineRule="auto"/>
        <w:ind w:left="720"/>
        <w:jc w:val="both"/>
        <w:rPr>
          <w:rFonts w:ascii="Didot" w:hAnsi="Didot" w:cs="Didot"/>
          <w:szCs w:val="24"/>
        </w:rPr>
      </w:pPr>
      <w:r w:rsidRPr="00235316">
        <w:rPr>
          <w:rFonts w:ascii="Didot" w:hAnsi="Didot" w:cs="Didot"/>
          <w:szCs w:val="24"/>
        </w:rPr>
        <w:t xml:space="preserve">An act or forbearance of one party, or the promise thereof, is the price for which the promise of the other is bought, and the promise thus given for value is enforceable. </w:t>
      </w:r>
    </w:p>
    <w:p w14:paraId="5AB046BE" w14:textId="77777777" w:rsidR="0057692B" w:rsidRPr="00235316" w:rsidRDefault="0057692B" w:rsidP="00235316">
      <w:pPr>
        <w:spacing w:line="276" w:lineRule="auto"/>
        <w:jc w:val="both"/>
        <w:rPr>
          <w:rFonts w:ascii="Didot" w:hAnsi="Didot" w:cs="Didot"/>
          <w:szCs w:val="24"/>
        </w:rPr>
      </w:pPr>
    </w:p>
    <w:p w14:paraId="3796DDDC" w14:textId="77777777" w:rsidR="005A2C65" w:rsidRPr="00235316" w:rsidRDefault="0057692B" w:rsidP="00235316">
      <w:pPr>
        <w:spacing w:line="276" w:lineRule="auto"/>
        <w:jc w:val="both"/>
        <w:rPr>
          <w:rFonts w:ascii="Didot" w:hAnsi="Didot" w:cs="Didot"/>
          <w:b/>
          <w:bCs/>
          <w:szCs w:val="24"/>
        </w:rPr>
      </w:pPr>
      <w:r w:rsidRPr="00235316">
        <w:rPr>
          <w:rFonts w:ascii="Didot" w:hAnsi="Didot" w:cs="Didot"/>
          <w:szCs w:val="24"/>
        </w:rPr>
        <w:t xml:space="preserve">This definition was </w:t>
      </w:r>
      <w:r w:rsidR="005A2C65" w:rsidRPr="00235316">
        <w:rPr>
          <w:rFonts w:ascii="Didot" w:hAnsi="Didot" w:cs="Didot"/>
          <w:szCs w:val="24"/>
        </w:rPr>
        <w:t xml:space="preserve">approved in </w:t>
      </w:r>
      <w:r w:rsidR="005A2C65" w:rsidRPr="00235316">
        <w:rPr>
          <w:rFonts w:ascii="Didot" w:hAnsi="Didot" w:cs="Didot"/>
          <w:i/>
          <w:iCs/>
          <w:szCs w:val="24"/>
        </w:rPr>
        <w:t>Dunlop</w:t>
      </w:r>
      <w:r w:rsidR="005A2C65" w:rsidRPr="00235316">
        <w:rPr>
          <w:rFonts w:ascii="Didot" w:hAnsi="Didot" w:cs="Didot"/>
          <w:szCs w:val="24"/>
        </w:rPr>
        <w:t xml:space="preserve"> </w:t>
      </w:r>
      <w:r w:rsidR="00E15D37" w:rsidRPr="00235316">
        <w:rPr>
          <w:rFonts w:ascii="Didot" w:hAnsi="Didot" w:cs="Didot"/>
          <w:i/>
          <w:iCs/>
          <w:szCs w:val="24"/>
        </w:rPr>
        <w:t>Pneumatic Tyre Co</w:t>
      </w:r>
      <w:r w:rsidR="005A2C65" w:rsidRPr="00235316">
        <w:rPr>
          <w:rFonts w:ascii="Didot" w:hAnsi="Didot" w:cs="Didot"/>
          <w:i/>
          <w:iCs/>
          <w:szCs w:val="24"/>
        </w:rPr>
        <w:t xml:space="preserve"> v Selfridge </w:t>
      </w:r>
      <w:r w:rsidR="00E15D37" w:rsidRPr="00235316">
        <w:rPr>
          <w:rFonts w:ascii="Didot" w:hAnsi="Didot" w:cs="Didot"/>
          <w:szCs w:val="24"/>
        </w:rPr>
        <w:t>[1915] AC</w:t>
      </w:r>
      <w:r w:rsidR="005A2C65" w:rsidRPr="00235316">
        <w:rPr>
          <w:rFonts w:ascii="Didot" w:hAnsi="Didot" w:cs="Didot"/>
          <w:szCs w:val="24"/>
        </w:rPr>
        <w:t xml:space="preserve"> 847, 855 (HL).</w:t>
      </w:r>
      <w:r w:rsidR="005A2C65" w:rsidRPr="00235316">
        <w:rPr>
          <w:rFonts w:ascii="Didot" w:hAnsi="Didot" w:cs="Didot"/>
          <w:i/>
          <w:iCs/>
          <w:szCs w:val="24"/>
        </w:rPr>
        <w:t xml:space="preserve"> </w:t>
      </w:r>
    </w:p>
    <w:p w14:paraId="31CA1DE9" w14:textId="77777777" w:rsidR="005A2C65" w:rsidRPr="00235316" w:rsidRDefault="005A2C65"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Given in return for the promise </w:t>
      </w:r>
    </w:p>
    <w:tbl>
      <w:tblPr>
        <w:tblStyle w:val="TableGrid"/>
        <w:tblW w:w="0" w:type="auto"/>
        <w:tblLook w:val="04A0" w:firstRow="1" w:lastRow="0" w:firstColumn="1" w:lastColumn="0" w:noHBand="0" w:noVBand="1"/>
      </w:tblPr>
      <w:tblGrid>
        <w:gridCol w:w="812"/>
        <w:gridCol w:w="8204"/>
      </w:tblGrid>
      <w:tr w:rsidR="0057692B" w:rsidRPr="00235316" w14:paraId="014FE664" w14:textId="77777777" w:rsidTr="0057692B">
        <w:tc>
          <w:tcPr>
            <w:tcW w:w="0" w:type="auto"/>
            <w:gridSpan w:val="2"/>
          </w:tcPr>
          <w:p w14:paraId="31EA3715" w14:textId="77777777" w:rsidR="0057692B" w:rsidRPr="00235316" w:rsidRDefault="0057692B" w:rsidP="00235316">
            <w:pPr>
              <w:spacing w:line="276" w:lineRule="auto"/>
              <w:jc w:val="both"/>
              <w:rPr>
                <w:rFonts w:ascii="Didot" w:hAnsi="Didot" w:cs="Didot"/>
                <w:iCs/>
                <w:szCs w:val="24"/>
              </w:rPr>
            </w:pPr>
            <w:r w:rsidRPr="00235316">
              <w:rPr>
                <w:rFonts w:ascii="Didot" w:hAnsi="Didot" w:cs="Didot"/>
                <w:i/>
                <w:iCs/>
                <w:szCs w:val="24"/>
              </w:rPr>
              <w:t xml:space="preserve">Combe v Combe </w:t>
            </w:r>
            <w:r w:rsidRPr="00235316">
              <w:rPr>
                <w:rFonts w:ascii="Didot" w:hAnsi="Didot" w:cs="Didot"/>
                <w:szCs w:val="24"/>
              </w:rPr>
              <w:t>[1951] 2 KB 215</w:t>
            </w:r>
          </w:p>
        </w:tc>
      </w:tr>
      <w:tr w:rsidR="0057692B" w:rsidRPr="00235316" w14:paraId="756EF537" w14:textId="77777777" w:rsidTr="0057692B">
        <w:tc>
          <w:tcPr>
            <w:tcW w:w="0" w:type="auto"/>
          </w:tcPr>
          <w:p w14:paraId="714641EC" w14:textId="77777777" w:rsidR="0057692B" w:rsidRPr="00235316" w:rsidRDefault="0057692B" w:rsidP="00235316">
            <w:pPr>
              <w:spacing w:line="276" w:lineRule="auto"/>
              <w:jc w:val="both"/>
              <w:rPr>
                <w:rFonts w:ascii="Didot" w:hAnsi="Didot" w:cs="Didot"/>
                <w:b/>
                <w:iCs/>
                <w:szCs w:val="24"/>
              </w:rPr>
            </w:pPr>
            <w:r w:rsidRPr="00235316">
              <w:rPr>
                <w:rFonts w:ascii="Didot" w:hAnsi="Didot" w:cs="Didot"/>
                <w:b/>
                <w:iCs/>
                <w:szCs w:val="24"/>
              </w:rPr>
              <w:t>Facts</w:t>
            </w:r>
          </w:p>
        </w:tc>
        <w:tc>
          <w:tcPr>
            <w:tcW w:w="0" w:type="auto"/>
          </w:tcPr>
          <w:p w14:paraId="2F5BF266" w14:textId="77777777" w:rsidR="0057692B" w:rsidRPr="00235316" w:rsidRDefault="0057692B" w:rsidP="00235316">
            <w:pPr>
              <w:spacing w:line="276" w:lineRule="auto"/>
              <w:jc w:val="both"/>
              <w:rPr>
                <w:rFonts w:ascii="Didot" w:hAnsi="Didot" w:cs="Didot"/>
                <w:iCs/>
                <w:szCs w:val="24"/>
              </w:rPr>
            </w:pPr>
            <w:r w:rsidRPr="00235316">
              <w:rPr>
                <w:rFonts w:ascii="Didot" w:hAnsi="Didot" w:cs="Didot"/>
                <w:iCs/>
                <w:szCs w:val="24"/>
              </w:rPr>
              <w:t xml:space="preserve">In a divorce, H promised W a permanent allowance annually. </w:t>
            </w:r>
            <w:proofErr w:type="spellStart"/>
            <w:r w:rsidRPr="00235316">
              <w:rPr>
                <w:rFonts w:ascii="Didot" w:hAnsi="Didot" w:cs="Didot"/>
                <w:iCs/>
                <w:szCs w:val="24"/>
              </w:rPr>
              <w:t>W</w:t>
            </w:r>
            <w:proofErr w:type="spellEnd"/>
            <w:r w:rsidRPr="00235316">
              <w:rPr>
                <w:rFonts w:ascii="Didot" w:hAnsi="Didot" w:cs="Didot"/>
                <w:iCs/>
                <w:szCs w:val="24"/>
              </w:rPr>
              <w:t xml:space="preserve"> did not apply for maintenance. H did not ask her not to apply.</w:t>
            </w:r>
          </w:p>
        </w:tc>
      </w:tr>
      <w:tr w:rsidR="0057692B" w:rsidRPr="00235316" w14:paraId="2DFD23BE" w14:textId="77777777" w:rsidTr="0057692B">
        <w:tc>
          <w:tcPr>
            <w:tcW w:w="0" w:type="auto"/>
          </w:tcPr>
          <w:p w14:paraId="3CC227BB" w14:textId="77777777" w:rsidR="0057692B" w:rsidRPr="00235316" w:rsidRDefault="0057692B" w:rsidP="00235316">
            <w:pPr>
              <w:spacing w:line="276" w:lineRule="auto"/>
              <w:jc w:val="both"/>
              <w:rPr>
                <w:rFonts w:ascii="Didot" w:hAnsi="Didot" w:cs="Didot"/>
                <w:b/>
                <w:iCs/>
                <w:szCs w:val="24"/>
              </w:rPr>
            </w:pPr>
            <w:r w:rsidRPr="00235316">
              <w:rPr>
                <w:rFonts w:ascii="Didot" w:hAnsi="Didot" w:cs="Didot"/>
                <w:b/>
                <w:iCs/>
                <w:szCs w:val="24"/>
              </w:rPr>
              <w:lastRenderedPageBreak/>
              <w:t>Held</w:t>
            </w:r>
          </w:p>
        </w:tc>
        <w:tc>
          <w:tcPr>
            <w:tcW w:w="0" w:type="auto"/>
          </w:tcPr>
          <w:p w14:paraId="7F7B085F" w14:textId="77777777" w:rsidR="0057692B" w:rsidRPr="00235316" w:rsidRDefault="0057692B" w:rsidP="00235316">
            <w:pPr>
              <w:spacing w:line="276" w:lineRule="auto"/>
              <w:jc w:val="both"/>
              <w:rPr>
                <w:rFonts w:ascii="Didot" w:hAnsi="Didot" w:cs="Didot"/>
                <w:iCs/>
                <w:szCs w:val="24"/>
              </w:rPr>
            </w:pPr>
            <w:r w:rsidRPr="00235316">
              <w:rPr>
                <w:rFonts w:ascii="Didot" w:hAnsi="Didot" w:cs="Didot"/>
                <w:iCs/>
                <w:szCs w:val="24"/>
              </w:rPr>
              <w:t>No enforceable contract because no consideration</w:t>
            </w:r>
          </w:p>
        </w:tc>
      </w:tr>
    </w:tbl>
    <w:p w14:paraId="6350F3FB" w14:textId="77777777" w:rsidR="0057692B" w:rsidRPr="00235316" w:rsidRDefault="0057692B" w:rsidP="00235316">
      <w:pPr>
        <w:spacing w:line="276" w:lineRule="auto"/>
        <w:jc w:val="both"/>
        <w:rPr>
          <w:rFonts w:ascii="Didot" w:hAnsi="Didot" w:cs="Didot"/>
          <w:iCs/>
          <w:szCs w:val="24"/>
        </w:rPr>
      </w:pPr>
    </w:p>
    <w:tbl>
      <w:tblPr>
        <w:tblStyle w:val="TableGrid"/>
        <w:tblW w:w="0" w:type="auto"/>
        <w:tblLook w:val="04A0" w:firstRow="1" w:lastRow="0" w:firstColumn="1" w:lastColumn="0" w:noHBand="0" w:noVBand="1"/>
      </w:tblPr>
      <w:tblGrid>
        <w:gridCol w:w="9016"/>
      </w:tblGrid>
      <w:tr w:rsidR="0057692B" w:rsidRPr="00235316" w14:paraId="094FAC53" w14:textId="77777777" w:rsidTr="0057692B">
        <w:tc>
          <w:tcPr>
            <w:tcW w:w="9242" w:type="dxa"/>
          </w:tcPr>
          <w:p w14:paraId="33ACDAB9" w14:textId="77777777" w:rsidR="0057692B" w:rsidRPr="00235316" w:rsidRDefault="0057692B" w:rsidP="00235316">
            <w:pPr>
              <w:spacing w:line="276" w:lineRule="auto"/>
              <w:jc w:val="both"/>
              <w:rPr>
                <w:rFonts w:ascii="Didot" w:hAnsi="Didot" w:cs="Didot"/>
                <w:b/>
                <w:i/>
                <w:iCs/>
                <w:szCs w:val="24"/>
              </w:rPr>
            </w:pPr>
            <w:r w:rsidRPr="00235316">
              <w:rPr>
                <w:rFonts w:ascii="Didot" w:hAnsi="Didot" w:cs="Didot"/>
                <w:i/>
                <w:iCs/>
                <w:szCs w:val="24"/>
              </w:rPr>
              <w:t xml:space="preserve">Reflection: Suppose we are strangers and I overhear you say in Tesco that you love Bach violin sonatas and partitas. I am an excellent violinist. I follow you home and stand in your front garden, play Bach, and demand payment. This seems clearly a case of no contract but how does it differ from </w:t>
            </w:r>
            <w:r w:rsidRPr="00235316">
              <w:rPr>
                <w:rFonts w:ascii="Didot" w:hAnsi="Didot" w:cs="Didot"/>
                <w:iCs/>
                <w:szCs w:val="24"/>
              </w:rPr>
              <w:t>Combe</w:t>
            </w:r>
            <w:r w:rsidRPr="00235316">
              <w:rPr>
                <w:rFonts w:ascii="Didot" w:hAnsi="Didot" w:cs="Didot"/>
                <w:i/>
                <w:iCs/>
                <w:szCs w:val="24"/>
              </w:rPr>
              <w:t>?</w:t>
            </w:r>
          </w:p>
        </w:tc>
      </w:tr>
    </w:tbl>
    <w:p w14:paraId="509299B5" w14:textId="77777777" w:rsidR="005A2C65" w:rsidRPr="00235316" w:rsidRDefault="00E15D37"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Consideration v </w:t>
      </w:r>
      <w:r w:rsidR="008A28B9" w:rsidRPr="00235316">
        <w:rPr>
          <w:rFonts w:ascii="Didot" w:hAnsi="Didot" w:cs="Didot"/>
          <w:sz w:val="24"/>
          <w:szCs w:val="24"/>
        </w:rPr>
        <w:t>C</w:t>
      </w:r>
      <w:r w:rsidRPr="00235316">
        <w:rPr>
          <w:rFonts w:ascii="Didot" w:hAnsi="Didot" w:cs="Didot"/>
          <w:sz w:val="24"/>
          <w:szCs w:val="24"/>
        </w:rPr>
        <w:t>ondition</w:t>
      </w:r>
    </w:p>
    <w:tbl>
      <w:tblPr>
        <w:tblStyle w:val="TableGrid"/>
        <w:tblW w:w="0" w:type="auto"/>
        <w:tblLook w:val="04A0" w:firstRow="1" w:lastRow="0" w:firstColumn="1" w:lastColumn="0" w:noHBand="0" w:noVBand="1"/>
      </w:tblPr>
      <w:tblGrid>
        <w:gridCol w:w="1884"/>
        <w:gridCol w:w="7132"/>
      </w:tblGrid>
      <w:tr w:rsidR="0057692B" w:rsidRPr="00235316" w14:paraId="0F3211ED" w14:textId="77777777" w:rsidTr="0057692B">
        <w:tc>
          <w:tcPr>
            <w:tcW w:w="0" w:type="auto"/>
            <w:gridSpan w:val="2"/>
          </w:tcPr>
          <w:p w14:paraId="231F9F61" w14:textId="77777777" w:rsidR="0057692B" w:rsidRPr="00235316" w:rsidRDefault="0057692B"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Chappell &amp; Co v Nestlé Ltd</w:t>
            </w:r>
            <w:r w:rsidRPr="00235316">
              <w:rPr>
                <w:rFonts w:ascii="Didot" w:hAnsi="Didot" w:cs="Didot"/>
                <w:szCs w:val="24"/>
              </w:rPr>
              <w:t xml:space="preserve"> [1960] AC 87</w:t>
            </w:r>
          </w:p>
        </w:tc>
      </w:tr>
      <w:tr w:rsidR="0057692B" w:rsidRPr="00235316" w14:paraId="2B335373" w14:textId="77777777" w:rsidTr="0057692B">
        <w:tc>
          <w:tcPr>
            <w:tcW w:w="0" w:type="auto"/>
          </w:tcPr>
          <w:p w14:paraId="0EE661BB" w14:textId="77777777" w:rsidR="0057692B" w:rsidRPr="00235316" w:rsidRDefault="0057692B"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373FF1FD" w14:textId="77777777" w:rsidR="0057692B" w:rsidRPr="00235316" w:rsidRDefault="0057692B" w:rsidP="00235316">
            <w:pPr>
              <w:spacing w:line="276" w:lineRule="auto"/>
              <w:jc w:val="both"/>
              <w:rPr>
                <w:rFonts w:ascii="Didot" w:hAnsi="Didot" w:cs="Didot"/>
                <w:szCs w:val="24"/>
              </w:rPr>
            </w:pPr>
            <w:r w:rsidRPr="00235316">
              <w:rPr>
                <w:rFonts w:ascii="Didot" w:hAnsi="Didot" w:cs="Didot"/>
                <w:szCs w:val="24"/>
              </w:rPr>
              <w:t>A small cash payment (below the retail price), plus three chocolate wrappers, were paid by Nestlé to Chappell in exchange for a song recording. (This was as part of a promotional campaign.)</w:t>
            </w:r>
            <w:r w:rsidR="00E74EC0" w:rsidRPr="00235316">
              <w:rPr>
                <w:rFonts w:ascii="Didot" w:hAnsi="Didot" w:cs="Didot"/>
                <w:szCs w:val="24"/>
              </w:rPr>
              <w:t xml:space="preserve"> Chappell argued that the royalty should be based on the full retail price, not on the actual cash payment Nestlé received.</w:t>
            </w:r>
          </w:p>
        </w:tc>
      </w:tr>
      <w:tr w:rsidR="0057692B" w:rsidRPr="00235316" w14:paraId="4A3F16B9" w14:textId="77777777" w:rsidTr="0057692B">
        <w:tc>
          <w:tcPr>
            <w:tcW w:w="0" w:type="auto"/>
          </w:tcPr>
          <w:p w14:paraId="6B1522C4" w14:textId="77777777" w:rsidR="0057692B" w:rsidRPr="00235316" w:rsidRDefault="0057692B" w:rsidP="00235316">
            <w:pPr>
              <w:spacing w:line="276" w:lineRule="auto"/>
              <w:jc w:val="both"/>
              <w:rPr>
                <w:rFonts w:ascii="Didot" w:hAnsi="Didot" w:cs="Didot"/>
                <w:b/>
                <w:szCs w:val="24"/>
              </w:rPr>
            </w:pPr>
            <w:r w:rsidRPr="00235316">
              <w:rPr>
                <w:rFonts w:ascii="Didot" w:hAnsi="Didot" w:cs="Didot"/>
                <w:b/>
                <w:szCs w:val="24"/>
              </w:rPr>
              <w:t>Issue</w:t>
            </w:r>
          </w:p>
        </w:tc>
        <w:tc>
          <w:tcPr>
            <w:tcW w:w="0" w:type="auto"/>
          </w:tcPr>
          <w:p w14:paraId="24E397B1" w14:textId="77777777" w:rsidR="0057692B" w:rsidRPr="00235316" w:rsidRDefault="0057692B" w:rsidP="00235316">
            <w:pPr>
              <w:spacing w:line="276" w:lineRule="auto"/>
              <w:jc w:val="both"/>
              <w:rPr>
                <w:rFonts w:ascii="Didot" w:hAnsi="Didot" w:cs="Didot"/>
                <w:szCs w:val="24"/>
              </w:rPr>
            </w:pPr>
            <w:r w:rsidRPr="00235316">
              <w:rPr>
                <w:rFonts w:ascii="Didot" w:hAnsi="Didot" w:cs="Didot"/>
                <w:szCs w:val="24"/>
              </w:rPr>
              <w:t>Was this combined payment (cash and wrappers) consideration? Or was the presentment of the wrappers a condition of the performance, with the real consideration being the cash payment?</w:t>
            </w:r>
          </w:p>
        </w:tc>
      </w:tr>
      <w:tr w:rsidR="0057692B" w:rsidRPr="00235316" w14:paraId="5B6940D5" w14:textId="77777777" w:rsidTr="0057692B">
        <w:tc>
          <w:tcPr>
            <w:tcW w:w="0" w:type="auto"/>
          </w:tcPr>
          <w:p w14:paraId="7157A49A" w14:textId="77777777" w:rsidR="0057692B" w:rsidRPr="00235316" w:rsidRDefault="0057692B"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4A528947" w14:textId="77777777" w:rsidR="0057692B" w:rsidRPr="00235316" w:rsidRDefault="0057692B" w:rsidP="00235316">
            <w:pPr>
              <w:spacing w:line="276" w:lineRule="auto"/>
              <w:jc w:val="both"/>
              <w:rPr>
                <w:rFonts w:ascii="Didot" w:hAnsi="Didot" w:cs="Didot"/>
                <w:szCs w:val="24"/>
              </w:rPr>
            </w:pPr>
            <w:r w:rsidRPr="00235316">
              <w:rPr>
                <w:rFonts w:ascii="Didot" w:hAnsi="Didot" w:cs="Didot"/>
                <w:szCs w:val="24"/>
              </w:rPr>
              <w:t>All consideration</w:t>
            </w:r>
          </w:p>
        </w:tc>
      </w:tr>
      <w:tr w:rsidR="00E74EC0" w:rsidRPr="00235316" w14:paraId="0FA893FA" w14:textId="77777777" w:rsidTr="0057692B">
        <w:tc>
          <w:tcPr>
            <w:tcW w:w="0" w:type="auto"/>
          </w:tcPr>
          <w:p w14:paraId="6FE915A0" w14:textId="77777777" w:rsidR="00E74EC0" w:rsidRPr="00235316" w:rsidRDefault="00E74EC0" w:rsidP="00235316">
            <w:pPr>
              <w:spacing w:line="276" w:lineRule="auto"/>
              <w:jc w:val="both"/>
              <w:rPr>
                <w:rFonts w:ascii="Didot" w:hAnsi="Didot" w:cs="Didot"/>
                <w:b/>
                <w:szCs w:val="24"/>
              </w:rPr>
            </w:pPr>
            <w:r w:rsidRPr="00235316">
              <w:rPr>
                <w:rFonts w:ascii="Didot" w:hAnsi="Didot" w:cs="Didot"/>
                <w:b/>
                <w:szCs w:val="24"/>
              </w:rPr>
              <w:t xml:space="preserve">Quote (at 114, per Lord </w:t>
            </w:r>
            <w:proofErr w:type="spellStart"/>
            <w:r w:rsidRPr="00235316">
              <w:rPr>
                <w:rFonts w:ascii="Didot" w:hAnsi="Didot" w:cs="Didot"/>
                <w:b/>
                <w:szCs w:val="24"/>
              </w:rPr>
              <w:t>Sumervell</w:t>
            </w:r>
            <w:proofErr w:type="spellEnd"/>
            <w:r w:rsidRPr="00235316">
              <w:rPr>
                <w:rFonts w:ascii="Didot" w:hAnsi="Didot" w:cs="Didot"/>
                <w:b/>
                <w:szCs w:val="24"/>
              </w:rPr>
              <w:t>)</w:t>
            </w:r>
          </w:p>
        </w:tc>
        <w:tc>
          <w:tcPr>
            <w:tcW w:w="0" w:type="auto"/>
          </w:tcPr>
          <w:p w14:paraId="5BEF8AB1" w14:textId="77777777" w:rsidR="00E74EC0" w:rsidRPr="00235316" w:rsidRDefault="00E74EC0" w:rsidP="00235316">
            <w:pPr>
              <w:spacing w:line="276" w:lineRule="auto"/>
              <w:jc w:val="both"/>
              <w:rPr>
                <w:rFonts w:ascii="Didot" w:hAnsi="Didot" w:cs="Didot"/>
                <w:szCs w:val="24"/>
              </w:rPr>
            </w:pPr>
            <w:r w:rsidRPr="00235316">
              <w:rPr>
                <w:rFonts w:ascii="Didot" w:hAnsi="Didot" w:cs="Didot"/>
                <w:szCs w:val="24"/>
              </w:rPr>
              <w:t>[The wrappers] are part of the consideration. They are so described in the offer. “They,” the wrappers, “will help you to get smash hit recordings.” They are so described in the record itself – “all you have to do to get such new record is to send three wrappers from Nestlé’s 6d. milk chocolate bars, together with postal order for 1s. 6d.” This is not conclusive but, however described, they are, in my view, in law part of the consideration.</w:t>
            </w:r>
          </w:p>
        </w:tc>
      </w:tr>
    </w:tbl>
    <w:p w14:paraId="514191F8" w14:textId="77777777" w:rsidR="0057692B" w:rsidRPr="00235316" w:rsidRDefault="0057692B"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57692B" w:rsidRPr="00235316" w14:paraId="4EC27690" w14:textId="77777777" w:rsidTr="0057692B">
        <w:tc>
          <w:tcPr>
            <w:tcW w:w="9242" w:type="dxa"/>
          </w:tcPr>
          <w:p w14:paraId="5B89C11E" w14:textId="77777777" w:rsidR="0057692B" w:rsidRPr="00235316" w:rsidRDefault="0057692B" w:rsidP="00235316">
            <w:pPr>
              <w:spacing w:line="276" w:lineRule="auto"/>
              <w:jc w:val="both"/>
              <w:rPr>
                <w:rFonts w:ascii="Didot" w:hAnsi="Didot" w:cs="Didot"/>
                <w:i/>
                <w:szCs w:val="24"/>
              </w:rPr>
            </w:pPr>
            <w:r w:rsidRPr="00235316">
              <w:rPr>
                <w:rFonts w:ascii="Didot" w:hAnsi="Didot" w:cs="Didot"/>
                <w:i/>
                <w:szCs w:val="24"/>
              </w:rPr>
              <w:t>Reflection: Is this adequate consideration? Is there such a requirement? How clear and certain is the distinction between consideration and condition?</w:t>
            </w:r>
          </w:p>
        </w:tc>
      </w:tr>
    </w:tbl>
    <w:p w14:paraId="154B43EA" w14:textId="77777777" w:rsidR="005A2C65" w:rsidRPr="00235316" w:rsidRDefault="005A2C65"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Executory and Executed Consideration </w:t>
      </w:r>
    </w:p>
    <w:tbl>
      <w:tblPr>
        <w:tblStyle w:val="TableGrid"/>
        <w:tblW w:w="0" w:type="auto"/>
        <w:tblLook w:val="04A0" w:firstRow="1" w:lastRow="0" w:firstColumn="1" w:lastColumn="0" w:noHBand="0" w:noVBand="1"/>
      </w:tblPr>
      <w:tblGrid>
        <w:gridCol w:w="2416"/>
        <w:gridCol w:w="6600"/>
      </w:tblGrid>
      <w:tr w:rsidR="0057692B" w:rsidRPr="00235316" w14:paraId="417EBA0F" w14:textId="77777777" w:rsidTr="00153151">
        <w:tc>
          <w:tcPr>
            <w:tcW w:w="0" w:type="auto"/>
          </w:tcPr>
          <w:p w14:paraId="03791412" w14:textId="77777777" w:rsidR="0057692B" w:rsidRPr="00235316" w:rsidRDefault="0057692B" w:rsidP="00235316">
            <w:pPr>
              <w:spacing w:line="276" w:lineRule="auto"/>
              <w:jc w:val="both"/>
              <w:rPr>
                <w:rFonts w:ascii="Didot" w:hAnsi="Didot" w:cs="Didot"/>
                <w:b/>
                <w:szCs w:val="24"/>
              </w:rPr>
            </w:pPr>
            <w:r w:rsidRPr="00235316">
              <w:rPr>
                <w:rFonts w:ascii="Didot" w:hAnsi="Didot" w:cs="Didot"/>
                <w:b/>
                <w:szCs w:val="24"/>
              </w:rPr>
              <w:t>Executory consideration</w:t>
            </w:r>
          </w:p>
        </w:tc>
        <w:tc>
          <w:tcPr>
            <w:tcW w:w="0" w:type="auto"/>
          </w:tcPr>
          <w:p w14:paraId="5703A285" w14:textId="77777777" w:rsidR="0057692B" w:rsidRPr="00235316" w:rsidRDefault="0057692B" w:rsidP="00235316">
            <w:pPr>
              <w:spacing w:line="276" w:lineRule="auto"/>
              <w:jc w:val="both"/>
              <w:rPr>
                <w:rFonts w:ascii="Didot" w:hAnsi="Didot" w:cs="Didot"/>
                <w:szCs w:val="24"/>
              </w:rPr>
            </w:pPr>
            <w:r w:rsidRPr="00235316">
              <w:rPr>
                <w:rFonts w:ascii="Didot" w:hAnsi="Didot" w:cs="Didot"/>
                <w:szCs w:val="24"/>
              </w:rPr>
              <w:t>Promise</w:t>
            </w:r>
            <w:r w:rsidR="00F5562A" w:rsidRPr="00235316">
              <w:rPr>
                <w:rFonts w:ascii="Didot" w:hAnsi="Didot" w:cs="Didot"/>
                <w:szCs w:val="24"/>
              </w:rPr>
              <w:t xml:space="preserve"> to do something in the future</w:t>
            </w:r>
            <w:r w:rsidR="00B622FF" w:rsidRPr="00235316">
              <w:rPr>
                <w:rFonts w:ascii="Didot" w:hAnsi="Didot" w:cs="Didot"/>
                <w:szCs w:val="24"/>
              </w:rPr>
              <w:t xml:space="preserve">, </w:t>
            </w:r>
            <w:r w:rsidR="00F5562A" w:rsidRPr="00235316">
              <w:rPr>
                <w:rFonts w:ascii="Didot" w:hAnsi="Didot" w:cs="Didot"/>
                <w:szCs w:val="24"/>
              </w:rPr>
              <w:t>in exchange</w:t>
            </w:r>
            <w:r w:rsidRPr="00235316">
              <w:rPr>
                <w:rFonts w:ascii="Didot" w:hAnsi="Didot" w:cs="Didot"/>
                <w:szCs w:val="24"/>
              </w:rPr>
              <w:t xml:space="preserve"> for a promise </w:t>
            </w:r>
            <w:r w:rsidR="00F5562A" w:rsidRPr="00235316">
              <w:rPr>
                <w:rFonts w:ascii="Didot" w:hAnsi="Didot" w:cs="Didot"/>
                <w:szCs w:val="24"/>
              </w:rPr>
              <w:t>to do something in the future</w:t>
            </w:r>
          </w:p>
        </w:tc>
      </w:tr>
      <w:tr w:rsidR="0057692B" w:rsidRPr="00235316" w14:paraId="2F659711" w14:textId="77777777" w:rsidTr="00153151">
        <w:tc>
          <w:tcPr>
            <w:tcW w:w="0" w:type="auto"/>
          </w:tcPr>
          <w:p w14:paraId="35B4A0F3" w14:textId="77777777" w:rsidR="0057692B" w:rsidRPr="00235316" w:rsidRDefault="0057692B" w:rsidP="00235316">
            <w:pPr>
              <w:spacing w:line="276" w:lineRule="auto"/>
              <w:jc w:val="both"/>
              <w:rPr>
                <w:rFonts w:ascii="Didot" w:hAnsi="Didot" w:cs="Didot"/>
                <w:b/>
                <w:szCs w:val="24"/>
              </w:rPr>
            </w:pPr>
            <w:r w:rsidRPr="00235316">
              <w:rPr>
                <w:rFonts w:ascii="Didot" w:hAnsi="Didot" w:cs="Didot"/>
                <w:b/>
                <w:szCs w:val="24"/>
              </w:rPr>
              <w:t>Executed consideration</w:t>
            </w:r>
          </w:p>
        </w:tc>
        <w:tc>
          <w:tcPr>
            <w:tcW w:w="0" w:type="auto"/>
          </w:tcPr>
          <w:p w14:paraId="6D8F5966" w14:textId="77777777" w:rsidR="0057692B" w:rsidRPr="00235316" w:rsidRDefault="0057692B" w:rsidP="00235316">
            <w:pPr>
              <w:spacing w:line="276" w:lineRule="auto"/>
              <w:jc w:val="both"/>
              <w:rPr>
                <w:rFonts w:ascii="Didot" w:hAnsi="Didot" w:cs="Didot"/>
                <w:szCs w:val="24"/>
              </w:rPr>
            </w:pPr>
            <w:r w:rsidRPr="00235316">
              <w:rPr>
                <w:rFonts w:ascii="Didot" w:hAnsi="Didot" w:cs="Didot"/>
                <w:szCs w:val="24"/>
              </w:rPr>
              <w:t>Promise</w:t>
            </w:r>
            <w:r w:rsidR="00F5562A" w:rsidRPr="00235316">
              <w:rPr>
                <w:rFonts w:ascii="Didot" w:hAnsi="Didot" w:cs="Didot"/>
                <w:szCs w:val="24"/>
              </w:rPr>
              <w:t xml:space="preserve"> is actually executed, in exchange for a promise to do something in the future</w:t>
            </w:r>
          </w:p>
        </w:tc>
      </w:tr>
    </w:tbl>
    <w:p w14:paraId="67612823" w14:textId="77777777" w:rsidR="0057692B" w:rsidRPr="00235316" w:rsidRDefault="0057692B" w:rsidP="00235316">
      <w:pPr>
        <w:spacing w:line="276" w:lineRule="auto"/>
        <w:jc w:val="both"/>
        <w:rPr>
          <w:rFonts w:ascii="Didot" w:hAnsi="Didot" w:cs="Didot"/>
          <w:szCs w:val="24"/>
        </w:rPr>
      </w:pPr>
    </w:p>
    <w:p w14:paraId="154DB310" w14:textId="77777777" w:rsidR="005A2C65" w:rsidRPr="00235316" w:rsidRDefault="005A2C65" w:rsidP="00235316">
      <w:pPr>
        <w:pStyle w:val="Heading2"/>
        <w:spacing w:line="276" w:lineRule="auto"/>
        <w:jc w:val="both"/>
        <w:rPr>
          <w:rFonts w:ascii="Didot" w:hAnsi="Didot" w:cs="Didot"/>
          <w:sz w:val="24"/>
          <w:szCs w:val="24"/>
        </w:rPr>
      </w:pPr>
      <w:r w:rsidRPr="00235316">
        <w:rPr>
          <w:rFonts w:ascii="Didot" w:hAnsi="Didot" w:cs="Didot"/>
          <w:sz w:val="24"/>
          <w:szCs w:val="24"/>
        </w:rPr>
        <w:lastRenderedPageBreak/>
        <w:t xml:space="preserve">Necessity </w:t>
      </w:r>
      <w:r w:rsidR="0057692B" w:rsidRPr="00235316">
        <w:rPr>
          <w:rFonts w:ascii="Didot" w:hAnsi="Didot" w:cs="Didot"/>
          <w:sz w:val="24"/>
          <w:szCs w:val="24"/>
        </w:rPr>
        <w:t>of</w:t>
      </w:r>
      <w:r w:rsidRPr="00235316">
        <w:rPr>
          <w:rFonts w:ascii="Didot" w:hAnsi="Didot" w:cs="Didot"/>
          <w:sz w:val="24"/>
          <w:szCs w:val="24"/>
        </w:rPr>
        <w:t xml:space="preserve"> Consideration</w:t>
      </w:r>
    </w:p>
    <w:p w14:paraId="60DB3950" w14:textId="77777777" w:rsidR="005A2C65" w:rsidRPr="00235316" w:rsidRDefault="0057692B" w:rsidP="00235316">
      <w:pPr>
        <w:numPr>
          <w:ilvl w:val="0"/>
          <w:numId w:val="2"/>
        </w:numPr>
        <w:spacing w:line="276" w:lineRule="auto"/>
        <w:jc w:val="both"/>
        <w:rPr>
          <w:rFonts w:ascii="Didot" w:hAnsi="Didot" w:cs="Didot"/>
          <w:szCs w:val="24"/>
        </w:rPr>
      </w:pPr>
      <w:r w:rsidRPr="00235316">
        <w:rPr>
          <w:rFonts w:ascii="Didot" w:hAnsi="Didot" w:cs="Didot"/>
          <w:szCs w:val="24"/>
        </w:rPr>
        <w:t>Consideration is r</w:t>
      </w:r>
      <w:r w:rsidR="005A2C65" w:rsidRPr="00235316">
        <w:rPr>
          <w:rFonts w:ascii="Didot" w:hAnsi="Didot" w:cs="Didot"/>
          <w:szCs w:val="24"/>
        </w:rPr>
        <w:t xml:space="preserve">equired for the enforcement of </w:t>
      </w:r>
      <w:r w:rsidR="005A2C65" w:rsidRPr="00235316">
        <w:rPr>
          <w:rFonts w:ascii="Didot" w:hAnsi="Didot" w:cs="Didot"/>
          <w:bCs/>
          <w:i/>
          <w:szCs w:val="24"/>
        </w:rPr>
        <w:t>all</w:t>
      </w:r>
      <w:r w:rsidR="005A2C65" w:rsidRPr="00235316">
        <w:rPr>
          <w:rFonts w:ascii="Didot" w:hAnsi="Didot" w:cs="Didot"/>
          <w:szCs w:val="24"/>
        </w:rPr>
        <w:t xml:space="preserve"> oral and written agreements (not under seal) as contracts. </w:t>
      </w:r>
    </w:p>
    <w:p w14:paraId="55329D5C" w14:textId="77777777" w:rsidR="005A2C65" w:rsidRPr="00235316" w:rsidRDefault="005A2C65" w:rsidP="00235316">
      <w:pPr>
        <w:spacing w:line="276" w:lineRule="auto"/>
        <w:jc w:val="both"/>
        <w:rPr>
          <w:rFonts w:ascii="Didot" w:hAnsi="Didot" w:cs="Didot"/>
          <w:szCs w:val="24"/>
        </w:rPr>
      </w:pPr>
    </w:p>
    <w:p w14:paraId="11CBB076" w14:textId="77777777" w:rsidR="008A0118" w:rsidRPr="00235316" w:rsidRDefault="005A2C65" w:rsidP="00235316">
      <w:pPr>
        <w:numPr>
          <w:ilvl w:val="0"/>
          <w:numId w:val="2"/>
        </w:numPr>
        <w:spacing w:line="276" w:lineRule="auto"/>
        <w:jc w:val="both"/>
        <w:rPr>
          <w:rFonts w:ascii="Didot" w:hAnsi="Didot" w:cs="Didot"/>
          <w:szCs w:val="24"/>
        </w:rPr>
      </w:pPr>
      <w:r w:rsidRPr="00235316">
        <w:rPr>
          <w:rFonts w:ascii="Didot" w:hAnsi="Didot" w:cs="Didot"/>
          <w:szCs w:val="24"/>
        </w:rPr>
        <w:t xml:space="preserve">It is what gives an agreement its </w:t>
      </w:r>
      <w:r w:rsidRPr="00235316">
        <w:rPr>
          <w:rFonts w:ascii="Didot" w:hAnsi="Didot" w:cs="Didot"/>
          <w:i/>
          <w:szCs w:val="24"/>
        </w:rPr>
        <w:t xml:space="preserve">legal </w:t>
      </w:r>
      <w:r w:rsidRPr="00235316">
        <w:rPr>
          <w:rFonts w:ascii="Didot" w:hAnsi="Didot" w:cs="Didot"/>
          <w:szCs w:val="24"/>
        </w:rPr>
        <w:t>enforceability.</w:t>
      </w:r>
    </w:p>
    <w:p w14:paraId="4E3D50C5" w14:textId="77777777" w:rsidR="00B622FF" w:rsidRPr="00235316" w:rsidRDefault="00B622FF" w:rsidP="00235316">
      <w:pPr>
        <w:pStyle w:val="Heading1"/>
        <w:spacing w:line="276" w:lineRule="auto"/>
        <w:jc w:val="both"/>
        <w:rPr>
          <w:rFonts w:ascii="Didot" w:hAnsi="Didot" w:cs="Didot"/>
          <w:sz w:val="24"/>
          <w:szCs w:val="24"/>
        </w:rPr>
      </w:pPr>
      <w:bookmarkStart w:id="1" w:name="page2"/>
      <w:bookmarkEnd w:id="1"/>
      <w:r w:rsidRPr="00235316">
        <w:rPr>
          <w:rFonts w:ascii="Didot" w:hAnsi="Didot" w:cs="Didot"/>
          <w:sz w:val="24"/>
          <w:szCs w:val="24"/>
        </w:rPr>
        <w:t>Rules of Consideration</w:t>
      </w:r>
    </w:p>
    <w:p w14:paraId="21506E5C" w14:textId="77777777" w:rsidR="00B622FF" w:rsidRPr="00235316" w:rsidRDefault="00B622FF" w:rsidP="00235316">
      <w:pPr>
        <w:pStyle w:val="ListParagraph"/>
        <w:numPr>
          <w:ilvl w:val="0"/>
          <w:numId w:val="27"/>
        </w:numPr>
        <w:spacing w:line="276" w:lineRule="auto"/>
        <w:jc w:val="both"/>
        <w:rPr>
          <w:rFonts w:ascii="Didot" w:hAnsi="Didot" w:cs="Didot"/>
          <w:szCs w:val="24"/>
        </w:rPr>
      </w:pPr>
      <w:r w:rsidRPr="00235316">
        <w:rPr>
          <w:rFonts w:ascii="Didot" w:hAnsi="Didot" w:cs="Didot"/>
          <w:szCs w:val="24"/>
        </w:rPr>
        <w:t>Consideration need not be adequate (though it must be sufficient)</w:t>
      </w:r>
    </w:p>
    <w:p w14:paraId="25A67C44" w14:textId="77777777" w:rsidR="00B622FF" w:rsidRPr="00235316" w:rsidRDefault="00B622FF" w:rsidP="00235316">
      <w:pPr>
        <w:pStyle w:val="ListParagraph"/>
        <w:numPr>
          <w:ilvl w:val="0"/>
          <w:numId w:val="27"/>
        </w:numPr>
        <w:spacing w:line="276" w:lineRule="auto"/>
        <w:jc w:val="both"/>
        <w:rPr>
          <w:rFonts w:ascii="Didot" w:hAnsi="Didot" w:cs="Didot"/>
          <w:szCs w:val="24"/>
        </w:rPr>
      </w:pPr>
      <w:r w:rsidRPr="00235316">
        <w:rPr>
          <w:rFonts w:ascii="Didot" w:hAnsi="Didot" w:cs="Didot"/>
          <w:szCs w:val="24"/>
        </w:rPr>
        <w:t>Consideration cannot be past-consideration</w:t>
      </w:r>
    </w:p>
    <w:p w14:paraId="7EFA030F" w14:textId="77777777" w:rsidR="00B622FF" w:rsidRPr="00235316" w:rsidRDefault="00B622FF" w:rsidP="00235316">
      <w:pPr>
        <w:pStyle w:val="ListParagraph"/>
        <w:numPr>
          <w:ilvl w:val="0"/>
          <w:numId w:val="27"/>
        </w:numPr>
        <w:spacing w:line="276" w:lineRule="auto"/>
        <w:jc w:val="both"/>
        <w:rPr>
          <w:rFonts w:ascii="Didot" w:hAnsi="Didot" w:cs="Didot"/>
          <w:szCs w:val="24"/>
        </w:rPr>
      </w:pPr>
      <w:r w:rsidRPr="00235316">
        <w:rPr>
          <w:rFonts w:ascii="Didot" w:hAnsi="Didot" w:cs="Didot"/>
          <w:szCs w:val="24"/>
        </w:rPr>
        <w:t>Consideration must move from the promisee</w:t>
      </w:r>
    </w:p>
    <w:p w14:paraId="585445CB" w14:textId="77777777" w:rsidR="005A2C65" w:rsidRPr="00235316" w:rsidRDefault="005A2C65"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Consideration Need Not be Adequate </w:t>
      </w:r>
    </w:p>
    <w:p w14:paraId="34065397" w14:textId="77777777" w:rsidR="005A2C65" w:rsidRPr="00235316" w:rsidRDefault="005A2C65" w:rsidP="00235316">
      <w:pPr>
        <w:spacing w:line="276" w:lineRule="auto"/>
        <w:jc w:val="both"/>
        <w:rPr>
          <w:rFonts w:ascii="Didot" w:hAnsi="Didot" w:cs="Didot"/>
          <w:szCs w:val="24"/>
        </w:rPr>
      </w:pPr>
      <w:r w:rsidRPr="00235316">
        <w:rPr>
          <w:rFonts w:ascii="Didot" w:hAnsi="Didot" w:cs="Didot"/>
          <w:szCs w:val="24"/>
        </w:rPr>
        <w:t>*</w:t>
      </w:r>
      <w:r w:rsidR="00DA6771" w:rsidRPr="00235316">
        <w:rPr>
          <w:rFonts w:ascii="Didot" w:hAnsi="Didot" w:cs="Didot"/>
          <w:szCs w:val="24"/>
        </w:rPr>
        <w:t xml:space="preserve"> </w:t>
      </w:r>
      <w:r w:rsidR="00225FA6" w:rsidRPr="00235316">
        <w:rPr>
          <w:rFonts w:ascii="Didot" w:hAnsi="Didot" w:cs="Didot"/>
          <w:i/>
          <w:iCs/>
          <w:szCs w:val="24"/>
        </w:rPr>
        <w:t>Chappell &amp; Co v</w:t>
      </w:r>
      <w:r w:rsidRPr="00235316">
        <w:rPr>
          <w:rFonts w:ascii="Didot" w:hAnsi="Didot" w:cs="Didot"/>
          <w:i/>
          <w:iCs/>
          <w:szCs w:val="24"/>
        </w:rPr>
        <w:t xml:space="preserve"> Nestlé Ltd</w:t>
      </w:r>
      <w:r w:rsidR="000433D7" w:rsidRPr="00235316">
        <w:rPr>
          <w:rFonts w:ascii="Didot" w:hAnsi="Didot" w:cs="Didot"/>
          <w:szCs w:val="24"/>
        </w:rPr>
        <w:t xml:space="preserve"> [196</w:t>
      </w:r>
      <w:r w:rsidR="00106AB2" w:rsidRPr="00235316">
        <w:rPr>
          <w:rFonts w:ascii="Didot" w:hAnsi="Didot" w:cs="Didot"/>
          <w:szCs w:val="24"/>
        </w:rPr>
        <w:t>0</w:t>
      </w:r>
      <w:r w:rsidR="000433D7" w:rsidRPr="00235316">
        <w:rPr>
          <w:rFonts w:ascii="Didot" w:hAnsi="Didot" w:cs="Didot"/>
          <w:szCs w:val="24"/>
        </w:rPr>
        <w:t>] AC 87</w:t>
      </w:r>
      <w:r w:rsidR="00F5562A" w:rsidRPr="00235316">
        <w:rPr>
          <w:rFonts w:ascii="Didot" w:hAnsi="Didot" w:cs="Didot"/>
          <w:szCs w:val="24"/>
        </w:rPr>
        <w:t xml:space="preserve">, 114 (Lord </w:t>
      </w:r>
      <w:proofErr w:type="spellStart"/>
      <w:r w:rsidR="00F5562A" w:rsidRPr="00235316">
        <w:rPr>
          <w:rFonts w:ascii="Didot" w:hAnsi="Didot" w:cs="Didot"/>
          <w:szCs w:val="24"/>
        </w:rPr>
        <w:t>Sumervell</w:t>
      </w:r>
      <w:proofErr w:type="spellEnd"/>
      <w:r w:rsidR="00F5562A" w:rsidRPr="00235316">
        <w:rPr>
          <w:rFonts w:ascii="Didot" w:hAnsi="Didot" w:cs="Didot"/>
          <w:szCs w:val="24"/>
        </w:rPr>
        <w:t>):</w:t>
      </w:r>
    </w:p>
    <w:p w14:paraId="71C18F56" w14:textId="77777777" w:rsidR="00DC1489" w:rsidRPr="00235316" w:rsidRDefault="00DC1489" w:rsidP="00235316">
      <w:pPr>
        <w:spacing w:line="276" w:lineRule="auto"/>
        <w:jc w:val="both"/>
        <w:rPr>
          <w:rFonts w:ascii="Didot" w:hAnsi="Didot" w:cs="Didot"/>
          <w:b/>
          <w:szCs w:val="24"/>
        </w:rPr>
      </w:pPr>
    </w:p>
    <w:p w14:paraId="29A4BB06" w14:textId="77777777" w:rsidR="000433D7" w:rsidRPr="00235316" w:rsidRDefault="00E74EC0" w:rsidP="00235316">
      <w:pPr>
        <w:spacing w:line="276" w:lineRule="auto"/>
        <w:ind w:left="720"/>
        <w:jc w:val="both"/>
        <w:rPr>
          <w:rFonts w:ascii="Didot" w:hAnsi="Didot" w:cs="Didot"/>
          <w:szCs w:val="24"/>
        </w:rPr>
      </w:pPr>
      <w:r w:rsidRPr="00235316">
        <w:rPr>
          <w:rFonts w:ascii="Didot" w:hAnsi="Didot" w:cs="Didot"/>
          <w:szCs w:val="24"/>
        </w:rPr>
        <w:t xml:space="preserve">It is said that when received the wrappers are of no value to Nestlé’s. This I would have thought irrelevant. A contracting party can stipulate for what consideration he chooses. </w:t>
      </w:r>
      <w:r w:rsidR="00F5562A" w:rsidRPr="00235316">
        <w:rPr>
          <w:rFonts w:ascii="Didot" w:hAnsi="Didot" w:cs="Didot"/>
          <w:szCs w:val="24"/>
        </w:rPr>
        <w:t>A peppercorn does not cease to be good consideration if it is established that the promisee does not like pepper and will throw away the corn.</w:t>
      </w:r>
      <w:r w:rsidR="000433D7" w:rsidRPr="00235316">
        <w:rPr>
          <w:rFonts w:ascii="Didot" w:hAnsi="Didot" w:cs="Didot"/>
          <w:szCs w:val="24"/>
        </w:rPr>
        <w:t xml:space="preserve"> </w:t>
      </w:r>
    </w:p>
    <w:p w14:paraId="2FA7947F" w14:textId="77777777" w:rsidR="000433D7" w:rsidRPr="00235316" w:rsidRDefault="000433D7" w:rsidP="00235316">
      <w:pPr>
        <w:spacing w:line="276" w:lineRule="auto"/>
        <w:jc w:val="both"/>
        <w:rPr>
          <w:rFonts w:ascii="Didot" w:hAnsi="Didot" w:cs="Didot"/>
          <w:b/>
          <w:szCs w:val="24"/>
        </w:rPr>
      </w:pPr>
    </w:p>
    <w:tbl>
      <w:tblPr>
        <w:tblStyle w:val="TableGrid"/>
        <w:tblW w:w="0" w:type="auto"/>
        <w:tblLook w:val="04A0" w:firstRow="1" w:lastRow="0" w:firstColumn="1" w:lastColumn="0" w:noHBand="0" w:noVBand="1"/>
      </w:tblPr>
      <w:tblGrid>
        <w:gridCol w:w="1218"/>
        <w:gridCol w:w="7798"/>
      </w:tblGrid>
      <w:tr w:rsidR="00DC1489" w:rsidRPr="00235316" w14:paraId="3D103B81" w14:textId="77777777" w:rsidTr="00DC1489">
        <w:tc>
          <w:tcPr>
            <w:tcW w:w="0" w:type="auto"/>
            <w:gridSpan w:val="2"/>
          </w:tcPr>
          <w:p w14:paraId="4AF89245" w14:textId="77777777" w:rsidR="00DC1489" w:rsidRPr="00235316" w:rsidRDefault="00DC1489" w:rsidP="00235316">
            <w:pPr>
              <w:spacing w:line="276" w:lineRule="auto"/>
              <w:jc w:val="both"/>
              <w:rPr>
                <w:rFonts w:ascii="Didot" w:hAnsi="Didot" w:cs="Didot"/>
                <w:iCs/>
                <w:szCs w:val="24"/>
              </w:rPr>
            </w:pPr>
            <w:r w:rsidRPr="00235316">
              <w:rPr>
                <w:rFonts w:ascii="Didot" w:hAnsi="Didot" w:cs="Didot"/>
                <w:i/>
                <w:iCs/>
                <w:szCs w:val="24"/>
              </w:rPr>
              <w:t xml:space="preserve">Bainbridge v </w:t>
            </w:r>
            <w:proofErr w:type="spellStart"/>
            <w:r w:rsidRPr="00235316">
              <w:rPr>
                <w:rFonts w:ascii="Didot" w:hAnsi="Didot" w:cs="Didot"/>
                <w:i/>
                <w:iCs/>
                <w:szCs w:val="24"/>
              </w:rPr>
              <w:t>Firmstone</w:t>
            </w:r>
            <w:proofErr w:type="spellEnd"/>
            <w:r w:rsidRPr="00235316">
              <w:rPr>
                <w:rFonts w:ascii="Didot" w:hAnsi="Didot" w:cs="Didot"/>
                <w:i/>
                <w:iCs/>
                <w:szCs w:val="24"/>
              </w:rPr>
              <w:t xml:space="preserve"> </w:t>
            </w:r>
            <w:r w:rsidRPr="00235316">
              <w:rPr>
                <w:rFonts w:ascii="Didot" w:hAnsi="Didot" w:cs="Didot"/>
                <w:szCs w:val="24"/>
              </w:rPr>
              <w:t>(1838) 8 A &amp; E 743; 112 ER 109 (KB)</w:t>
            </w:r>
          </w:p>
        </w:tc>
      </w:tr>
      <w:tr w:rsidR="00DC1489" w:rsidRPr="00235316" w14:paraId="0586F50B" w14:textId="77777777" w:rsidTr="00DC1489">
        <w:tc>
          <w:tcPr>
            <w:tcW w:w="0" w:type="auto"/>
          </w:tcPr>
          <w:p w14:paraId="32C7A6EB" w14:textId="77777777" w:rsidR="00DC1489" w:rsidRPr="00235316" w:rsidRDefault="00DC1489" w:rsidP="00235316">
            <w:pPr>
              <w:spacing w:line="276" w:lineRule="auto"/>
              <w:jc w:val="both"/>
              <w:rPr>
                <w:rFonts w:ascii="Didot" w:hAnsi="Didot" w:cs="Didot"/>
                <w:b/>
                <w:iCs/>
                <w:szCs w:val="24"/>
              </w:rPr>
            </w:pPr>
            <w:r w:rsidRPr="00235316">
              <w:rPr>
                <w:rFonts w:ascii="Didot" w:hAnsi="Didot" w:cs="Didot"/>
                <w:b/>
                <w:iCs/>
                <w:szCs w:val="24"/>
              </w:rPr>
              <w:t>Quote (at 744; 1020)</w:t>
            </w:r>
          </w:p>
        </w:tc>
        <w:tc>
          <w:tcPr>
            <w:tcW w:w="0" w:type="auto"/>
          </w:tcPr>
          <w:p w14:paraId="305B6428" w14:textId="77777777" w:rsidR="00DC1489" w:rsidRPr="00235316" w:rsidRDefault="00DC1489" w:rsidP="00235316">
            <w:pPr>
              <w:spacing w:line="276" w:lineRule="auto"/>
              <w:jc w:val="both"/>
              <w:rPr>
                <w:rFonts w:ascii="Didot" w:hAnsi="Didot" w:cs="Didot"/>
                <w:iCs/>
                <w:szCs w:val="24"/>
              </w:rPr>
            </w:pPr>
            <w:r w:rsidRPr="00235316">
              <w:rPr>
                <w:rFonts w:ascii="Didot" w:hAnsi="Didot" w:cs="Didot"/>
                <w:iCs/>
                <w:szCs w:val="24"/>
              </w:rPr>
              <w:t>‘Lord Denman C.J. It seems to me that the declaration is well enough. The defendant had some reason for wishing to weigh the boilers; and he could do so only by obtaining permission from the plaintiff, which he did obtain by promising to return them in good condition. We need not enquire what benefit he expected to derive. The plaintiff might have given or refused leave.</w:t>
            </w:r>
          </w:p>
          <w:p w14:paraId="3D1E23C1" w14:textId="77777777" w:rsidR="00DC1489" w:rsidRPr="00235316" w:rsidRDefault="00DC1489" w:rsidP="00235316">
            <w:pPr>
              <w:spacing w:line="276" w:lineRule="auto"/>
              <w:jc w:val="both"/>
              <w:rPr>
                <w:rFonts w:ascii="Didot" w:hAnsi="Didot" w:cs="Didot"/>
                <w:iCs/>
                <w:szCs w:val="24"/>
              </w:rPr>
            </w:pPr>
          </w:p>
          <w:p w14:paraId="484E790E" w14:textId="77777777" w:rsidR="00DC1489" w:rsidRPr="00235316" w:rsidRDefault="00DC1489" w:rsidP="00235316">
            <w:pPr>
              <w:spacing w:line="276" w:lineRule="auto"/>
              <w:jc w:val="both"/>
              <w:rPr>
                <w:rFonts w:ascii="Didot" w:hAnsi="Didot" w:cs="Didot"/>
                <w:iCs/>
                <w:szCs w:val="24"/>
              </w:rPr>
            </w:pPr>
            <w:proofErr w:type="spellStart"/>
            <w:r w:rsidRPr="00235316">
              <w:rPr>
                <w:rFonts w:ascii="Didot" w:hAnsi="Didot" w:cs="Didot"/>
                <w:iCs/>
                <w:szCs w:val="24"/>
              </w:rPr>
              <w:t>Patteson</w:t>
            </w:r>
            <w:proofErr w:type="spellEnd"/>
            <w:r w:rsidRPr="00235316">
              <w:rPr>
                <w:rFonts w:ascii="Didot" w:hAnsi="Didot" w:cs="Didot"/>
                <w:iCs/>
                <w:szCs w:val="24"/>
              </w:rPr>
              <w:t xml:space="preserve"> J. The consideration is, that the plaintiff, at the defendant’s request, had consented to allow the defendant to weigh the boilers. I suppose the defendant thought he had some benefit; at any rate, there is a detriment to the plaintiff from his parting with the possession for even so short a time.’</w:t>
            </w:r>
          </w:p>
        </w:tc>
      </w:tr>
      <w:tr w:rsidR="00DC1489" w:rsidRPr="00235316" w14:paraId="5C82BEB6" w14:textId="77777777" w:rsidTr="00DC1489">
        <w:tc>
          <w:tcPr>
            <w:tcW w:w="0" w:type="auto"/>
          </w:tcPr>
          <w:p w14:paraId="25734A24" w14:textId="77777777" w:rsidR="00DC1489" w:rsidRPr="00235316" w:rsidRDefault="00DC1489" w:rsidP="00235316">
            <w:pPr>
              <w:spacing w:line="276" w:lineRule="auto"/>
              <w:jc w:val="both"/>
              <w:rPr>
                <w:rFonts w:ascii="Didot" w:hAnsi="Didot" w:cs="Didot"/>
                <w:b/>
                <w:iCs/>
                <w:szCs w:val="24"/>
              </w:rPr>
            </w:pPr>
            <w:r w:rsidRPr="00235316">
              <w:rPr>
                <w:rFonts w:ascii="Didot" w:hAnsi="Didot" w:cs="Didot"/>
                <w:b/>
                <w:iCs/>
                <w:szCs w:val="24"/>
              </w:rPr>
              <w:t>Effect</w:t>
            </w:r>
          </w:p>
        </w:tc>
        <w:tc>
          <w:tcPr>
            <w:tcW w:w="0" w:type="auto"/>
          </w:tcPr>
          <w:p w14:paraId="52F001D2" w14:textId="77777777" w:rsidR="00DC1489" w:rsidRPr="00235316" w:rsidRDefault="00DC1489" w:rsidP="00235316">
            <w:pPr>
              <w:spacing w:line="276" w:lineRule="auto"/>
              <w:jc w:val="both"/>
              <w:rPr>
                <w:rFonts w:ascii="Didot" w:hAnsi="Didot" w:cs="Didot"/>
                <w:iCs/>
                <w:szCs w:val="24"/>
              </w:rPr>
            </w:pPr>
            <w:r w:rsidRPr="00235316">
              <w:rPr>
                <w:rFonts w:ascii="Didot" w:hAnsi="Didot" w:cs="Didot"/>
                <w:iCs/>
                <w:szCs w:val="24"/>
              </w:rPr>
              <w:t>Subjective approach to determining benefit.</w:t>
            </w:r>
          </w:p>
        </w:tc>
      </w:tr>
    </w:tbl>
    <w:p w14:paraId="1EDB3BC3" w14:textId="77777777" w:rsidR="00DC1489" w:rsidRPr="00235316" w:rsidRDefault="00DC1489" w:rsidP="00235316">
      <w:pPr>
        <w:spacing w:line="276" w:lineRule="auto"/>
        <w:jc w:val="both"/>
        <w:rPr>
          <w:rFonts w:ascii="Didot" w:hAnsi="Didot" w:cs="Didot"/>
          <w:iCs/>
          <w:szCs w:val="24"/>
        </w:rPr>
      </w:pPr>
    </w:p>
    <w:tbl>
      <w:tblPr>
        <w:tblStyle w:val="TableGrid"/>
        <w:tblW w:w="0" w:type="auto"/>
        <w:tblLook w:val="04A0" w:firstRow="1" w:lastRow="0" w:firstColumn="1" w:lastColumn="0" w:noHBand="0" w:noVBand="1"/>
      </w:tblPr>
      <w:tblGrid>
        <w:gridCol w:w="1822"/>
        <w:gridCol w:w="7194"/>
      </w:tblGrid>
      <w:tr w:rsidR="00DC1489" w:rsidRPr="00235316" w14:paraId="4FC0996B" w14:textId="77777777" w:rsidTr="00DD2BD8">
        <w:tc>
          <w:tcPr>
            <w:tcW w:w="0" w:type="auto"/>
            <w:gridSpan w:val="2"/>
          </w:tcPr>
          <w:p w14:paraId="5B90740A" w14:textId="77777777" w:rsidR="00DC1489" w:rsidRPr="00235316" w:rsidRDefault="00DC1489" w:rsidP="00235316">
            <w:pPr>
              <w:spacing w:line="276" w:lineRule="auto"/>
              <w:jc w:val="both"/>
              <w:rPr>
                <w:rFonts w:ascii="Didot" w:hAnsi="Didot" w:cs="Didot"/>
                <w:szCs w:val="24"/>
              </w:rPr>
            </w:pPr>
            <w:r w:rsidRPr="00235316">
              <w:rPr>
                <w:rFonts w:ascii="Didot" w:hAnsi="Didot" w:cs="Didot"/>
                <w:szCs w:val="24"/>
              </w:rPr>
              <w:t>*</w:t>
            </w:r>
            <w:r w:rsidRPr="00235316">
              <w:rPr>
                <w:rFonts w:ascii="Didot" w:hAnsi="Didot" w:cs="Didot"/>
                <w:i/>
                <w:iCs/>
                <w:szCs w:val="24"/>
              </w:rPr>
              <w:t>Haigh v Brooks</w:t>
            </w:r>
            <w:r w:rsidRPr="00235316">
              <w:rPr>
                <w:rFonts w:ascii="Didot" w:hAnsi="Didot" w:cs="Didot"/>
                <w:szCs w:val="24"/>
              </w:rPr>
              <w:t xml:space="preserve"> (1839) 10 A &amp; E 309; 113 ER 119</w:t>
            </w:r>
          </w:p>
        </w:tc>
      </w:tr>
      <w:tr w:rsidR="00DC1489" w:rsidRPr="00235316" w14:paraId="2BE21299" w14:textId="77777777" w:rsidTr="00DD2BD8">
        <w:tc>
          <w:tcPr>
            <w:tcW w:w="0" w:type="auto"/>
          </w:tcPr>
          <w:p w14:paraId="2ACA8C64" w14:textId="77777777" w:rsidR="00DC1489" w:rsidRPr="00235316" w:rsidRDefault="00DC1489" w:rsidP="00235316">
            <w:pPr>
              <w:spacing w:line="276" w:lineRule="auto"/>
              <w:jc w:val="both"/>
              <w:rPr>
                <w:rFonts w:ascii="Didot" w:hAnsi="Didot" w:cs="Didot"/>
                <w:b/>
                <w:szCs w:val="24"/>
              </w:rPr>
            </w:pPr>
            <w:r w:rsidRPr="00235316">
              <w:rPr>
                <w:rFonts w:ascii="Didot" w:hAnsi="Didot" w:cs="Didot"/>
                <w:b/>
                <w:szCs w:val="24"/>
              </w:rPr>
              <w:lastRenderedPageBreak/>
              <w:t>Issue</w:t>
            </w:r>
          </w:p>
        </w:tc>
        <w:tc>
          <w:tcPr>
            <w:tcW w:w="0" w:type="auto"/>
          </w:tcPr>
          <w:p w14:paraId="3778AF19" w14:textId="77777777" w:rsidR="00DC1489" w:rsidRPr="00235316" w:rsidRDefault="00DC1489" w:rsidP="00235316">
            <w:pPr>
              <w:spacing w:line="276" w:lineRule="auto"/>
              <w:jc w:val="both"/>
              <w:rPr>
                <w:rFonts w:ascii="Didot" w:hAnsi="Didot" w:cs="Didot"/>
                <w:szCs w:val="24"/>
              </w:rPr>
            </w:pPr>
            <w:r w:rsidRPr="00235316">
              <w:rPr>
                <w:rFonts w:ascii="Didot" w:hAnsi="Didot" w:cs="Didot"/>
                <w:szCs w:val="24"/>
              </w:rPr>
              <w:t>Promise to pay bills in exchange for worthless guarantee document.</w:t>
            </w:r>
          </w:p>
        </w:tc>
      </w:tr>
      <w:tr w:rsidR="00DC1489" w:rsidRPr="00235316" w14:paraId="4CAA92AD" w14:textId="77777777" w:rsidTr="00DD2BD8">
        <w:tc>
          <w:tcPr>
            <w:tcW w:w="0" w:type="auto"/>
          </w:tcPr>
          <w:p w14:paraId="1AF03A1F" w14:textId="77777777" w:rsidR="00DC1489" w:rsidRPr="00235316" w:rsidRDefault="00DC1489"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0CF27621" w14:textId="77777777" w:rsidR="00DC1489" w:rsidRPr="00235316" w:rsidRDefault="00DC1489" w:rsidP="00235316">
            <w:pPr>
              <w:spacing w:line="276" w:lineRule="auto"/>
              <w:jc w:val="both"/>
              <w:rPr>
                <w:rFonts w:ascii="Didot" w:hAnsi="Didot" w:cs="Didot"/>
                <w:szCs w:val="24"/>
              </w:rPr>
            </w:pPr>
            <w:r w:rsidRPr="00235316">
              <w:rPr>
                <w:rFonts w:ascii="Didot" w:hAnsi="Didot" w:cs="Didot"/>
                <w:szCs w:val="24"/>
              </w:rPr>
              <w:t>Valid consideration.</w:t>
            </w:r>
          </w:p>
        </w:tc>
      </w:tr>
      <w:tr w:rsidR="00DC1489" w:rsidRPr="00235316" w14:paraId="18CF5E17" w14:textId="77777777" w:rsidTr="00DD2BD8">
        <w:tc>
          <w:tcPr>
            <w:tcW w:w="0" w:type="auto"/>
          </w:tcPr>
          <w:p w14:paraId="46C9C3A6" w14:textId="77777777" w:rsidR="00DC1489" w:rsidRPr="00235316" w:rsidRDefault="00DC1489" w:rsidP="00235316">
            <w:pPr>
              <w:spacing w:line="276" w:lineRule="auto"/>
              <w:jc w:val="both"/>
              <w:rPr>
                <w:rFonts w:ascii="Didot" w:hAnsi="Didot" w:cs="Didot"/>
                <w:b/>
                <w:szCs w:val="24"/>
              </w:rPr>
            </w:pPr>
            <w:r w:rsidRPr="00235316">
              <w:rPr>
                <w:rFonts w:ascii="Didot" w:hAnsi="Didot" w:cs="Didot"/>
                <w:b/>
                <w:szCs w:val="24"/>
              </w:rPr>
              <w:t>Quote (at 320; 123 per Lord Denman CJ)</w:t>
            </w:r>
          </w:p>
        </w:tc>
        <w:tc>
          <w:tcPr>
            <w:tcW w:w="0" w:type="auto"/>
          </w:tcPr>
          <w:p w14:paraId="4563981D" w14:textId="77777777" w:rsidR="00DC1489" w:rsidRPr="00235316" w:rsidRDefault="00DC1489" w:rsidP="00235316">
            <w:pPr>
              <w:spacing w:line="276" w:lineRule="auto"/>
              <w:jc w:val="both"/>
              <w:rPr>
                <w:rFonts w:ascii="Didot" w:hAnsi="Didot" w:cs="Didot"/>
                <w:szCs w:val="24"/>
              </w:rPr>
            </w:pPr>
            <w:r w:rsidRPr="00235316">
              <w:rPr>
                <w:rFonts w:ascii="Didot" w:hAnsi="Didot" w:cs="Didot"/>
                <w:szCs w:val="24"/>
              </w:rPr>
              <w:t>‘the plaintiffs were induced by the defendant’s promise to part with something which they might have kept, and the defendant obtained what he desired by means of that promise. Both being free and able to judge for themselves, how can the defendant be justified in breaking this promise, by discovering afterwards that the thing in consideration of which he gave it did not possess that value which he supposed to belong to it? It cannot be ascertained that that value was what he most regarded. He may have had other objects and motives; and of their weight he was the only judge.’</w:t>
            </w:r>
          </w:p>
        </w:tc>
      </w:tr>
    </w:tbl>
    <w:p w14:paraId="66594BC1" w14:textId="77777777" w:rsidR="000433D7" w:rsidRPr="00235316" w:rsidRDefault="000433D7"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DD2BD8" w:rsidRPr="00235316" w14:paraId="6D91EE38" w14:textId="77777777" w:rsidTr="00DD2BD8">
        <w:tc>
          <w:tcPr>
            <w:tcW w:w="9242" w:type="dxa"/>
          </w:tcPr>
          <w:p w14:paraId="0ABC1C2F" w14:textId="77777777" w:rsidR="00DD2BD8" w:rsidRPr="00235316" w:rsidRDefault="00DD2BD8" w:rsidP="00235316">
            <w:pPr>
              <w:spacing w:line="276" w:lineRule="auto"/>
              <w:jc w:val="both"/>
              <w:rPr>
                <w:rFonts w:ascii="Didot" w:hAnsi="Didot" w:cs="Didot"/>
                <w:i/>
                <w:szCs w:val="24"/>
              </w:rPr>
            </w:pPr>
            <w:r w:rsidRPr="00235316">
              <w:rPr>
                <w:rFonts w:ascii="Didot" w:hAnsi="Didot" w:cs="Didot"/>
                <w:i/>
                <w:szCs w:val="24"/>
              </w:rPr>
              <w:t>Reflection</w:t>
            </w:r>
            <w:r w:rsidR="004B4EA9" w:rsidRPr="00235316">
              <w:rPr>
                <w:rFonts w:ascii="Didot" w:hAnsi="Didot" w:cs="Didot"/>
                <w:i/>
                <w:szCs w:val="24"/>
              </w:rPr>
              <w:t xml:space="preserve"> (1)</w:t>
            </w:r>
            <w:r w:rsidRPr="00235316">
              <w:rPr>
                <w:rFonts w:ascii="Didot" w:hAnsi="Didot" w:cs="Didot"/>
                <w:i/>
                <w:szCs w:val="24"/>
              </w:rPr>
              <w:t>: Are we always, per Lord Denman CJ, ‘free and able to judge for [ourselves]’?</w:t>
            </w:r>
          </w:p>
        </w:tc>
      </w:tr>
    </w:tbl>
    <w:p w14:paraId="126CCE90" w14:textId="77777777" w:rsidR="005A2C65" w:rsidRPr="00235316" w:rsidRDefault="005A2C65"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DD2BD8" w:rsidRPr="00235316" w14:paraId="091A322A" w14:textId="77777777" w:rsidTr="00DD2BD8">
        <w:tc>
          <w:tcPr>
            <w:tcW w:w="9242" w:type="dxa"/>
          </w:tcPr>
          <w:p w14:paraId="733D134C" w14:textId="77777777" w:rsidR="00DD2BD8" w:rsidRPr="00235316" w:rsidRDefault="00DD2BD8" w:rsidP="00235316">
            <w:pPr>
              <w:spacing w:line="276" w:lineRule="auto"/>
              <w:jc w:val="both"/>
              <w:rPr>
                <w:rFonts w:ascii="Didot" w:hAnsi="Didot" w:cs="Didot"/>
                <w:i/>
                <w:szCs w:val="24"/>
              </w:rPr>
            </w:pPr>
            <w:r w:rsidRPr="00235316">
              <w:rPr>
                <w:rFonts w:ascii="Didot" w:hAnsi="Didot" w:cs="Didot"/>
                <w:i/>
                <w:szCs w:val="24"/>
              </w:rPr>
              <w:t>Reflection</w:t>
            </w:r>
            <w:r w:rsidR="004B4EA9" w:rsidRPr="00235316">
              <w:rPr>
                <w:rFonts w:ascii="Didot" w:hAnsi="Didot" w:cs="Didot"/>
                <w:i/>
                <w:szCs w:val="24"/>
              </w:rPr>
              <w:t xml:space="preserve"> (2)</w:t>
            </w:r>
            <w:r w:rsidRPr="00235316">
              <w:rPr>
                <w:rFonts w:ascii="Didot" w:hAnsi="Didot" w:cs="Didot"/>
                <w:i/>
                <w:szCs w:val="24"/>
              </w:rPr>
              <w:t>: What does this rule tell us about the moral and other values that may or may be supported? Should ‘Consideration’ be the place where we have a discussion about fairness?</w:t>
            </w:r>
          </w:p>
        </w:tc>
      </w:tr>
    </w:tbl>
    <w:p w14:paraId="4D0329EF" w14:textId="77777777" w:rsidR="00DD2BD8" w:rsidRPr="00235316" w:rsidRDefault="00DD2BD8" w:rsidP="00235316">
      <w:pPr>
        <w:spacing w:line="276" w:lineRule="auto"/>
        <w:jc w:val="both"/>
        <w:rPr>
          <w:rFonts w:ascii="Didot" w:hAnsi="Didot" w:cs="Didot"/>
          <w:szCs w:val="24"/>
        </w:rPr>
      </w:pPr>
    </w:p>
    <w:p w14:paraId="0D6C83E7" w14:textId="77777777" w:rsidR="00DD2BD8" w:rsidRPr="00235316" w:rsidRDefault="00DD2BD8" w:rsidP="00235316">
      <w:pPr>
        <w:spacing w:line="276" w:lineRule="auto"/>
        <w:jc w:val="both"/>
        <w:rPr>
          <w:rFonts w:ascii="Didot" w:hAnsi="Didot" w:cs="Didot"/>
          <w:szCs w:val="24"/>
        </w:rPr>
      </w:pPr>
      <w:r w:rsidRPr="00235316">
        <w:rPr>
          <w:rFonts w:ascii="Didot" w:hAnsi="Didot" w:cs="Didot"/>
          <w:szCs w:val="24"/>
          <w:u w:val="single"/>
        </w:rPr>
        <w:t>Further reading</w:t>
      </w:r>
      <w:r w:rsidRPr="00235316">
        <w:rPr>
          <w:rFonts w:ascii="Didot" w:hAnsi="Didot" w:cs="Didot"/>
          <w:szCs w:val="24"/>
        </w:rPr>
        <w:t>:</w:t>
      </w:r>
    </w:p>
    <w:p w14:paraId="170CF2BD" w14:textId="77777777" w:rsidR="00DD2BD8" w:rsidRPr="00235316" w:rsidRDefault="00DD2BD8" w:rsidP="00235316">
      <w:pPr>
        <w:spacing w:line="276" w:lineRule="auto"/>
        <w:jc w:val="both"/>
        <w:rPr>
          <w:rFonts w:ascii="Didot" w:hAnsi="Didot" w:cs="Didot"/>
          <w:szCs w:val="24"/>
        </w:rPr>
      </w:pPr>
    </w:p>
    <w:p w14:paraId="66C8EA84" w14:textId="77777777" w:rsidR="00DD2BD8" w:rsidRPr="00235316" w:rsidRDefault="00DD2BD8" w:rsidP="00235316">
      <w:pPr>
        <w:spacing w:line="276" w:lineRule="auto"/>
        <w:jc w:val="both"/>
        <w:rPr>
          <w:rFonts w:ascii="Didot" w:hAnsi="Didot" w:cs="Didot"/>
          <w:szCs w:val="24"/>
        </w:rPr>
      </w:pPr>
      <w:r w:rsidRPr="00235316">
        <w:rPr>
          <w:rFonts w:ascii="Didot" w:hAnsi="Didot" w:cs="Didot"/>
          <w:szCs w:val="24"/>
        </w:rPr>
        <w:t>M Horwitz, ‘The Historical Foundations of Modern Contract Law’ (1974) 87 Harv L Rev 917</w:t>
      </w:r>
    </w:p>
    <w:p w14:paraId="44D9AA16" w14:textId="77777777" w:rsidR="00DD2BD8" w:rsidRPr="00235316" w:rsidRDefault="00DD2BD8" w:rsidP="00235316">
      <w:pPr>
        <w:spacing w:line="276" w:lineRule="auto"/>
        <w:jc w:val="both"/>
        <w:rPr>
          <w:rFonts w:ascii="Didot" w:hAnsi="Didot" w:cs="Didot"/>
          <w:szCs w:val="24"/>
        </w:rPr>
      </w:pPr>
      <w:r w:rsidRPr="00235316">
        <w:rPr>
          <w:rFonts w:ascii="Didot" w:hAnsi="Didot" w:cs="Didot"/>
          <w:szCs w:val="24"/>
        </w:rPr>
        <w:t>A W B Simpson, ‘The Horwitz Thesis and the History of Contracts’ (1979) 46 U Chi L Rev 533</w:t>
      </w:r>
    </w:p>
    <w:p w14:paraId="6D5EE98D" w14:textId="77777777" w:rsidR="00B622FF" w:rsidRPr="00235316" w:rsidRDefault="00B622FF" w:rsidP="00235316">
      <w:pPr>
        <w:pStyle w:val="Heading3"/>
        <w:spacing w:line="276" w:lineRule="auto"/>
        <w:jc w:val="both"/>
        <w:rPr>
          <w:rFonts w:ascii="Didot" w:hAnsi="Didot" w:cs="Didot"/>
          <w:sz w:val="24"/>
          <w:szCs w:val="24"/>
        </w:rPr>
      </w:pPr>
      <w:r w:rsidRPr="00235316">
        <w:rPr>
          <w:rFonts w:ascii="Didot" w:hAnsi="Didot" w:cs="Didot"/>
          <w:sz w:val="24"/>
          <w:szCs w:val="24"/>
        </w:rPr>
        <w:t>Consideration Must be Real</w:t>
      </w:r>
    </w:p>
    <w:p w14:paraId="6D32C513" w14:textId="77777777" w:rsidR="00B622FF" w:rsidRPr="00235316" w:rsidRDefault="00B622FF" w:rsidP="00235316">
      <w:pPr>
        <w:spacing w:line="276" w:lineRule="auto"/>
        <w:jc w:val="both"/>
        <w:rPr>
          <w:rFonts w:ascii="Didot" w:hAnsi="Didot" w:cs="Didot"/>
          <w:iCs/>
          <w:szCs w:val="24"/>
        </w:rPr>
      </w:pPr>
      <w:proofErr w:type="spellStart"/>
      <w:r w:rsidRPr="00235316">
        <w:rPr>
          <w:rFonts w:ascii="Didot" w:hAnsi="Didot" w:cs="Didot"/>
          <w:i/>
          <w:iCs/>
          <w:szCs w:val="24"/>
        </w:rPr>
        <w:t>Arrale</w:t>
      </w:r>
      <w:proofErr w:type="spellEnd"/>
      <w:r w:rsidRPr="00235316">
        <w:rPr>
          <w:rFonts w:ascii="Didot" w:hAnsi="Didot" w:cs="Didot"/>
          <w:i/>
          <w:iCs/>
          <w:szCs w:val="24"/>
        </w:rPr>
        <w:t xml:space="preserve"> v Costain Civil Engineering Ltd </w:t>
      </w:r>
      <w:r w:rsidRPr="00235316">
        <w:rPr>
          <w:rFonts w:ascii="Didot" w:hAnsi="Didot" w:cs="Didot"/>
          <w:iCs/>
          <w:szCs w:val="24"/>
        </w:rPr>
        <w:t>[1976] 1 Lloyd’s Rep 98, 106: ‘it is no consideration to refrain from a course of action which it was never intended to pursue’</w:t>
      </w:r>
    </w:p>
    <w:p w14:paraId="4FBF57AC" w14:textId="77777777" w:rsidR="00B622FF" w:rsidRPr="00235316" w:rsidRDefault="00B622FF" w:rsidP="00235316">
      <w:pPr>
        <w:spacing w:line="276" w:lineRule="auto"/>
        <w:jc w:val="both"/>
        <w:rPr>
          <w:rFonts w:ascii="Didot" w:hAnsi="Didot" w:cs="Didot"/>
          <w:iCs/>
          <w:szCs w:val="24"/>
        </w:rPr>
      </w:pPr>
    </w:p>
    <w:p w14:paraId="7A933F5E" w14:textId="77777777" w:rsidR="00B622FF" w:rsidRPr="00235316" w:rsidRDefault="00B622FF" w:rsidP="00235316">
      <w:pPr>
        <w:spacing w:line="276" w:lineRule="auto"/>
        <w:jc w:val="both"/>
        <w:rPr>
          <w:rFonts w:ascii="Didot" w:hAnsi="Didot" w:cs="Didot"/>
          <w:iCs/>
          <w:szCs w:val="24"/>
        </w:rPr>
      </w:pPr>
      <w:r w:rsidRPr="00235316">
        <w:rPr>
          <w:rFonts w:ascii="Didot" w:hAnsi="Didot" w:cs="Didot"/>
          <w:iCs/>
          <w:szCs w:val="24"/>
        </w:rPr>
        <w:sym w:font="Wingdings" w:char="F0E0"/>
      </w:r>
      <w:r w:rsidRPr="00235316">
        <w:rPr>
          <w:rFonts w:ascii="Didot" w:hAnsi="Didot" w:cs="Didot"/>
          <w:iCs/>
          <w:szCs w:val="24"/>
        </w:rPr>
        <w:t xml:space="preserve"> A motive is not the same as consideration</w:t>
      </w:r>
    </w:p>
    <w:p w14:paraId="7DF2E9D6" w14:textId="77777777" w:rsidR="00B622FF" w:rsidRPr="00235316" w:rsidRDefault="00B622FF" w:rsidP="00235316">
      <w:pPr>
        <w:spacing w:line="276" w:lineRule="auto"/>
        <w:jc w:val="both"/>
        <w:rPr>
          <w:rFonts w:ascii="Didot" w:hAnsi="Didot" w:cs="Didot"/>
          <w:iCs/>
          <w:szCs w:val="24"/>
        </w:rPr>
      </w:pPr>
    </w:p>
    <w:p w14:paraId="6B01BE23" w14:textId="77777777" w:rsidR="00B622FF" w:rsidRPr="00235316" w:rsidRDefault="00B622FF" w:rsidP="00235316">
      <w:pPr>
        <w:spacing w:line="276" w:lineRule="auto"/>
        <w:ind w:left="360"/>
        <w:jc w:val="both"/>
        <w:rPr>
          <w:rFonts w:ascii="Didot" w:hAnsi="Didot" w:cs="Didot"/>
          <w:b/>
          <w:iCs/>
          <w:szCs w:val="24"/>
        </w:rPr>
      </w:pPr>
      <w:r w:rsidRPr="00235316">
        <w:rPr>
          <w:rFonts w:ascii="Didot" w:hAnsi="Didot" w:cs="Didot"/>
          <w:i/>
          <w:iCs/>
          <w:szCs w:val="24"/>
        </w:rPr>
        <w:t xml:space="preserve">Thomas v Thomas </w:t>
      </w:r>
      <w:r w:rsidRPr="00235316">
        <w:rPr>
          <w:rFonts w:ascii="Didot" w:hAnsi="Didot" w:cs="Didot"/>
          <w:szCs w:val="24"/>
        </w:rPr>
        <w:t>(1842) 2 QB 851 [Executor of estate allowed widow to occupy house in exchange for keeping the house in repair and for £1. Deceased husband’s motive of wanting surviving wife to use the house not consideration.]</w:t>
      </w:r>
    </w:p>
    <w:p w14:paraId="3CE8273F" w14:textId="77777777" w:rsidR="00B622FF" w:rsidRPr="00235316" w:rsidRDefault="00B622FF" w:rsidP="00235316">
      <w:pPr>
        <w:spacing w:line="276" w:lineRule="auto"/>
        <w:jc w:val="both"/>
        <w:rPr>
          <w:rFonts w:ascii="Didot" w:hAnsi="Didot" w:cs="Didot"/>
          <w:b/>
          <w:iCs/>
          <w:szCs w:val="24"/>
        </w:rPr>
      </w:pPr>
    </w:p>
    <w:tbl>
      <w:tblPr>
        <w:tblStyle w:val="TableGrid"/>
        <w:tblW w:w="0" w:type="auto"/>
        <w:tblLook w:val="04A0" w:firstRow="1" w:lastRow="0" w:firstColumn="1" w:lastColumn="0" w:noHBand="0" w:noVBand="1"/>
      </w:tblPr>
      <w:tblGrid>
        <w:gridCol w:w="9016"/>
      </w:tblGrid>
      <w:tr w:rsidR="00B622FF" w:rsidRPr="00235316" w14:paraId="10803B8F" w14:textId="77777777" w:rsidTr="008A28B9">
        <w:tc>
          <w:tcPr>
            <w:tcW w:w="9242" w:type="dxa"/>
          </w:tcPr>
          <w:p w14:paraId="31367055" w14:textId="77777777" w:rsidR="00B622FF" w:rsidRPr="00235316" w:rsidRDefault="00B622FF" w:rsidP="00235316">
            <w:pPr>
              <w:spacing w:line="276" w:lineRule="auto"/>
              <w:jc w:val="both"/>
              <w:rPr>
                <w:rFonts w:ascii="Didot" w:hAnsi="Didot" w:cs="Didot"/>
                <w:i/>
                <w:iCs/>
                <w:szCs w:val="24"/>
              </w:rPr>
            </w:pPr>
            <w:r w:rsidRPr="00235316">
              <w:rPr>
                <w:rFonts w:ascii="Didot" w:hAnsi="Didot" w:cs="Didot"/>
                <w:i/>
                <w:iCs/>
                <w:szCs w:val="24"/>
              </w:rPr>
              <w:lastRenderedPageBreak/>
              <w:t>Reflection: How can we prove something is real? Is it easier for us to ask whether something is unreal?</w:t>
            </w:r>
          </w:p>
        </w:tc>
      </w:tr>
    </w:tbl>
    <w:p w14:paraId="227985CA" w14:textId="77777777" w:rsidR="00B622FF" w:rsidRPr="00235316" w:rsidRDefault="00B622FF"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2029"/>
        <w:gridCol w:w="2444"/>
        <w:gridCol w:w="1470"/>
        <w:gridCol w:w="3073"/>
      </w:tblGrid>
      <w:tr w:rsidR="00B622FF" w:rsidRPr="00235316" w14:paraId="3C539933" w14:textId="77777777" w:rsidTr="008A28B9">
        <w:tc>
          <w:tcPr>
            <w:tcW w:w="0" w:type="auto"/>
          </w:tcPr>
          <w:p w14:paraId="2B0E49A3" w14:textId="77777777" w:rsidR="00B622FF" w:rsidRPr="00235316" w:rsidRDefault="00B622FF" w:rsidP="00235316">
            <w:pPr>
              <w:spacing w:line="276" w:lineRule="auto"/>
              <w:jc w:val="both"/>
              <w:rPr>
                <w:rFonts w:ascii="Didot" w:hAnsi="Didot" w:cs="Didot"/>
                <w:b/>
                <w:i/>
                <w:szCs w:val="24"/>
              </w:rPr>
            </w:pPr>
            <w:r w:rsidRPr="00235316">
              <w:rPr>
                <w:rFonts w:ascii="Didot" w:hAnsi="Didot" w:cs="Didot"/>
                <w:b/>
                <w:i/>
                <w:szCs w:val="24"/>
              </w:rPr>
              <w:t>Type of unreality of consideration</w:t>
            </w:r>
          </w:p>
        </w:tc>
        <w:tc>
          <w:tcPr>
            <w:tcW w:w="0" w:type="auto"/>
          </w:tcPr>
          <w:p w14:paraId="5E2BAEFB" w14:textId="77777777" w:rsidR="00B622FF" w:rsidRPr="00235316" w:rsidRDefault="00B622FF" w:rsidP="00235316">
            <w:pPr>
              <w:spacing w:line="276" w:lineRule="auto"/>
              <w:jc w:val="both"/>
              <w:rPr>
                <w:rFonts w:ascii="Didot" w:hAnsi="Didot" w:cs="Didot"/>
                <w:b/>
                <w:i/>
                <w:szCs w:val="24"/>
              </w:rPr>
            </w:pPr>
            <w:r w:rsidRPr="00235316">
              <w:rPr>
                <w:rFonts w:ascii="Didot" w:hAnsi="Didot" w:cs="Didot"/>
                <w:b/>
                <w:i/>
                <w:szCs w:val="24"/>
              </w:rPr>
              <w:t>Example</w:t>
            </w:r>
          </w:p>
        </w:tc>
        <w:tc>
          <w:tcPr>
            <w:tcW w:w="0" w:type="auto"/>
          </w:tcPr>
          <w:p w14:paraId="4CE4B8F0" w14:textId="77777777" w:rsidR="00B622FF" w:rsidRPr="00235316" w:rsidRDefault="00B622FF" w:rsidP="00235316">
            <w:pPr>
              <w:spacing w:line="276" w:lineRule="auto"/>
              <w:jc w:val="both"/>
              <w:rPr>
                <w:rFonts w:ascii="Didot" w:hAnsi="Didot" w:cs="Didot"/>
                <w:b/>
                <w:i/>
                <w:szCs w:val="24"/>
              </w:rPr>
            </w:pPr>
            <w:r w:rsidRPr="00235316">
              <w:rPr>
                <w:rFonts w:ascii="Didot" w:hAnsi="Didot" w:cs="Didot"/>
                <w:b/>
                <w:i/>
                <w:szCs w:val="24"/>
              </w:rPr>
              <w:t>Authority</w:t>
            </w:r>
          </w:p>
        </w:tc>
        <w:tc>
          <w:tcPr>
            <w:tcW w:w="0" w:type="auto"/>
          </w:tcPr>
          <w:p w14:paraId="7D979C49" w14:textId="77777777" w:rsidR="00B622FF" w:rsidRPr="00235316" w:rsidRDefault="00B622FF" w:rsidP="00235316">
            <w:pPr>
              <w:spacing w:line="276" w:lineRule="auto"/>
              <w:jc w:val="both"/>
              <w:rPr>
                <w:rFonts w:ascii="Didot" w:hAnsi="Didot" w:cs="Didot"/>
                <w:b/>
                <w:i/>
                <w:szCs w:val="24"/>
              </w:rPr>
            </w:pPr>
            <w:r w:rsidRPr="00235316">
              <w:rPr>
                <w:rFonts w:ascii="Didot" w:hAnsi="Didot" w:cs="Didot"/>
                <w:b/>
                <w:i/>
                <w:szCs w:val="24"/>
              </w:rPr>
              <w:t>Quote</w:t>
            </w:r>
          </w:p>
        </w:tc>
      </w:tr>
      <w:tr w:rsidR="00B622FF" w:rsidRPr="00235316" w14:paraId="2E607374" w14:textId="77777777" w:rsidTr="008A28B9">
        <w:tc>
          <w:tcPr>
            <w:tcW w:w="0" w:type="auto"/>
          </w:tcPr>
          <w:p w14:paraId="6E291CF4" w14:textId="77777777" w:rsidR="00B622FF" w:rsidRPr="00235316" w:rsidRDefault="00B622FF" w:rsidP="00235316">
            <w:pPr>
              <w:spacing w:line="276" w:lineRule="auto"/>
              <w:jc w:val="both"/>
              <w:rPr>
                <w:rFonts w:ascii="Didot" w:hAnsi="Didot" w:cs="Didot"/>
                <w:b/>
                <w:szCs w:val="24"/>
              </w:rPr>
            </w:pPr>
            <w:r w:rsidRPr="00235316">
              <w:rPr>
                <w:rFonts w:ascii="Didot" w:hAnsi="Didot" w:cs="Didot"/>
                <w:b/>
                <w:szCs w:val="24"/>
              </w:rPr>
              <w:t>Impossibility</w:t>
            </w:r>
          </w:p>
        </w:tc>
        <w:tc>
          <w:tcPr>
            <w:tcW w:w="0" w:type="auto"/>
          </w:tcPr>
          <w:p w14:paraId="3A48BE44" w14:textId="77777777" w:rsidR="00B622FF" w:rsidRPr="00235316" w:rsidRDefault="00B622FF" w:rsidP="00235316">
            <w:pPr>
              <w:spacing w:line="276" w:lineRule="auto"/>
              <w:jc w:val="both"/>
              <w:rPr>
                <w:rFonts w:ascii="Didot" w:hAnsi="Didot" w:cs="Didot"/>
                <w:szCs w:val="24"/>
              </w:rPr>
            </w:pPr>
            <w:r w:rsidRPr="00235316">
              <w:rPr>
                <w:rFonts w:ascii="Didot" w:hAnsi="Didot" w:cs="Didot"/>
                <w:szCs w:val="24"/>
              </w:rPr>
              <w:t>Charterparty with a past date</w:t>
            </w:r>
          </w:p>
        </w:tc>
        <w:tc>
          <w:tcPr>
            <w:tcW w:w="0" w:type="auto"/>
          </w:tcPr>
          <w:p w14:paraId="13B819D6" w14:textId="77777777" w:rsidR="00B622FF" w:rsidRPr="00235316" w:rsidRDefault="00B622FF" w:rsidP="00235316">
            <w:pPr>
              <w:spacing w:line="276" w:lineRule="auto"/>
              <w:jc w:val="both"/>
              <w:rPr>
                <w:rFonts w:ascii="Didot" w:hAnsi="Didot" w:cs="Didot"/>
                <w:szCs w:val="24"/>
              </w:rPr>
            </w:pPr>
            <w:r w:rsidRPr="00235316">
              <w:rPr>
                <w:rFonts w:ascii="Didot" w:hAnsi="Didot" w:cs="Didot"/>
                <w:i/>
                <w:iCs/>
                <w:szCs w:val="24"/>
              </w:rPr>
              <w:t xml:space="preserve">Hall v Cazenove </w:t>
            </w:r>
            <w:r w:rsidRPr="00235316">
              <w:rPr>
                <w:rFonts w:ascii="Didot" w:hAnsi="Didot" w:cs="Didot"/>
                <w:iCs/>
                <w:szCs w:val="24"/>
              </w:rPr>
              <w:t>(1804) 4 East 477; 102 ER 913</w:t>
            </w:r>
          </w:p>
        </w:tc>
        <w:tc>
          <w:tcPr>
            <w:tcW w:w="0" w:type="auto"/>
          </w:tcPr>
          <w:p w14:paraId="18C3E622" w14:textId="77777777" w:rsidR="00B622FF" w:rsidRPr="00235316" w:rsidRDefault="00B622FF" w:rsidP="00235316">
            <w:pPr>
              <w:spacing w:line="276" w:lineRule="auto"/>
              <w:jc w:val="both"/>
              <w:rPr>
                <w:rFonts w:ascii="Didot" w:hAnsi="Didot" w:cs="Didot"/>
                <w:iCs/>
                <w:szCs w:val="24"/>
              </w:rPr>
            </w:pPr>
            <w:r w:rsidRPr="00235316">
              <w:rPr>
                <w:rFonts w:ascii="Didot" w:hAnsi="Didot" w:cs="Didot"/>
                <w:iCs/>
                <w:szCs w:val="24"/>
              </w:rPr>
              <w:t>Lord Ellenborough CJ (at 482; 916): ‘The stipulation, therefore, had then become wholly nugatory, and cannot be understood as having formed any part of the contract between the parties, without imputing to them the most manifest absurdity.’</w:t>
            </w:r>
          </w:p>
        </w:tc>
      </w:tr>
      <w:tr w:rsidR="00B622FF" w:rsidRPr="00235316" w14:paraId="293C3046" w14:textId="77777777" w:rsidTr="008A28B9">
        <w:tc>
          <w:tcPr>
            <w:tcW w:w="0" w:type="auto"/>
          </w:tcPr>
          <w:p w14:paraId="4539FF75" w14:textId="77777777" w:rsidR="00B622FF" w:rsidRPr="00235316" w:rsidRDefault="00B622FF" w:rsidP="00235316">
            <w:pPr>
              <w:spacing w:line="276" w:lineRule="auto"/>
              <w:jc w:val="both"/>
              <w:rPr>
                <w:rFonts w:ascii="Didot" w:hAnsi="Didot" w:cs="Didot"/>
                <w:b/>
                <w:szCs w:val="24"/>
              </w:rPr>
            </w:pPr>
            <w:r w:rsidRPr="00235316">
              <w:rPr>
                <w:rFonts w:ascii="Didot" w:hAnsi="Didot" w:cs="Didot"/>
                <w:b/>
                <w:szCs w:val="24"/>
              </w:rPr>
              <w:t>Uncontrollable</w:t>
            </w:r>
          </w:p>
        </w:tc>
        <w:tc>
          <w:tcPr>
            <w:tcW w:w="0" w:type="auto"/>
          </w:tcPr>
          <w:p w14:paraId="5D0A0EEF" w14:textId="77777777" w:rsidR="00B622FF" w:rsidRPr="00235316" w:rsidRDefault="00B622FF" w:rsidP="00235316">
            <w:pPr>
              <w:spacing w:line="276" w:lineRule="auto"/>
              <w:jc w:val="both"/>
              <w:rPr>
                <w:rFonts w:ascii="Didot" w:hAnsi="Didot" w:cs="Didot"/>
                <w:szCs w:val="24"/>
              </w:rPr>
            </w:pPr>
            <w:r w:rsidRPr="00235316">
              <w:rPr>
                <w:rFonts w:ascii="Didot" w:hAnsi="Didot" w:cs="Didot"/>
                <w:szCs w:val="24"/>
              </w:rPr>
              <w:t>Party thought they were under a statutory obligation to pay, but promise to pay was sufficient.</w:t>
            </w:r>
          </w:p>
        </w:tc>
        <w:tc>
          <w:tcPr>
            <w:tcW w:w="0" w:type="auto"/>
          </w:tcPr>
          <w:p w14:paraId="65EBC216" w14:textId="77777777" w:rsidR="00B622FF" w:rsidRPr="00235316" w:rsidRDefault="00B622FF" w:rsidP="00235316">
            <w:pPr>
              <w:spacing w:line="276" w:lineRule="auto"/>
              <w:jc w:val="both"/>
              <w:rPr>
                <w:rFonts w:ascii="Didot" w:hAnsi="Didot" w:cs="Didot"/>
                <w:szCs w:val="24"/>
              </w:rPr>
            </w:pPr>
            <w:r w:rsidRPr="00235316">
              <w:rPr>
                <w:rFonts w:ascii="Didot" w:hAnsi="Didot" w:cs="Didot"/>
                <w:i/>
                <w:szCs w:val="24"/>
              </w:rPr>
              <w:t xml:space="preserve">Cook v Wright </w:t>
            </w:r>
            <w:r w:rsidRPr="00235316">
              <w:rPr>
                <w:rFonts w:ascii="Didot" w:hAnsi="Didot" w:cs="Didot"/>
                <w:szCs w:val="24"/>
              </w:rPr>
              <w:t>(1861) 1 B &amp; S 5; 121 ER 822</w:t>
            </w:r>
          </w:p>
        </w:tc>
        <w:tc>
          <w:tcPr>
            <w:tcW w:w="0" w:type="auto"/>
          </w:tcPr>
          <w:p w14:paraId="2081A8FA" w14:textId="77777777" w:rsidR="00B622FF" w:rsidRPr="00235316" w:rsidRDefault="00B622FF" w:rsidP="00235316">
            <w:pPr>
              <w:spacing w:line="276" w:lineRule="auto"/>
              <w:jc w:val="both"/>
              <w:rPr>
                <w:rFonts w:ascii="Didot" w:hAnsi="Didot" w:cs="Didot"/>
                <w:szCs w:val="24"/>
              </w:rPr>
            </w:pPr>
            <w:r w:rsidRPr="00235316">
              <w:rPr>
                <w:rFonts w:ascii="Didot" w:hAnsi="Didot" w:cs="Didot"/>
                <w:szCs w:val="24"/>
              </w:rPr>
              <w:t>Blackburn J (at 570; 826-27): ‘The real consideration therefore depends, not on the actual commencement of a suit, but on the reality of the claim made and the bona fides of the compromise.’</w:t>
            </w:r>
          </w:p>
        </w:tc>
      </w:tr>
      <w:tr w:rsidR="00B622FF" w:rsidRPr="00235316" w14:paraId="17E546E5" w14:textId="77777777" w:rsidTr="008A28B9">
        <w:tc>
          <w:tcPr>
            <w:tcW w:w="0" w:type="auto"/>
          </w:tcPr>
          <w:p w14:paraId="0514C2C7" w14:textId="77777777" w:rsidR="00B622FF" w:rsidRPr="00235316" w:rsidRDefault="00B622FF" w:rsidP="00235316">
            <w:pPr>
              <w:spacing w:line="276" w:lineRule="auto"/>
              <w:jc w:val="both"/>
              <w:rPr>
                <w:rFonts w:ascii="Didot" w:hAnsi="Didot" w:cs="Didot"/>
                <w:b/>
                <w:szCs w:val="24"/>
              </w:rPr>
            </w:pPr>
            <w:r w:rsidRPr="00235316">
              <w:rPr>
                <w:rFonts w:ascii="Didot" w:hAnsi="Didot" w:cs="Didot"/>
                <w:b/>
                <w:szCs w:val="24"/>
              </w:rPr>
              <w:t>Uncertainty as to what is being promised</w:t>
            </w:r>
          </w:p>
        </w:tc>
        <w:tc>
          <w:tcPr>
            <w:tcW w:w="0" w:type="auto"/>
          </w:tcPr>
          <w:p w14:paraId="0880FB80" w14:textId="77777777" w:rsidR="00B622FF" w:rsidRPr="00235316" w:rsidRDefault="00B622FF" w:rsidP="00235316">
            <w:pPr>
              <w:spacing w:line="276" w:lineRule="auto"/>
              <w:jc w:val="both"/>
              <w:rPr>
                <w:rFonts w:ascii="Didot" w:hAnsi="Didot" w:cs="Didot"/>
                <w:szCs w:val="24"/>
              </w:rPr>
            </w:pPr>
            <w:r w:rsidRPr="00235316">
              <w:rPr>
                <w:rFonts w:ascii="Didot" w:hAnsi="Didot" w:cs="Didot"/>
                <w:szCs w:val="24"/>
              </w:rPr>
              <w:t>Son argued that his father had said the son need not repay money leant by father to son (and requested by executor of father’s estate) if the son would stop complaining about the will.</w:t>
            </w:r>
          </w:p>
        </w:tc>
        <w:tc>
          <w:tcPr>
            <w:tcW w:w="0" w:type="auto"/>
          </w:tcPr>
          <w:p w14:paraId="573D219C" w14:textId="77777777" w:rsidR="00B622FF" w:rsidRPr="00235316" w:rsidRDefault="00B622FF" w:rsidP="00235316">
            <w:pPr>
              <w:spacing w:line="276" w:lineRule="auto"/>
              <w:jc w:val="both"/>
              <w:rPr>
                <w:rFonts w:ascii="Didot" w:hAnsi="Didot" w:cs="Didot"/>
                <w:szCs w:val="24"/>
              </w:rPr>
            </w:pPr>
            <w:r w:rsidRPr="00235316">
              <w:rPr>
                <w:rFonts w:ascii="Didot" w:hAnsi="Didot" w:cs="Didot"/>
                <w:i/>
                <w:iCs/>
                <w:szCs w:val="24"/>
              </w:rPr>
              <w:t xml:space="preserve">White v </w:t>
            </w:r>
            <w:proofErr w:type="spellStart"/>
            <w:r w:rsidRPr="00235316">
              <w:rPr>
                <w:rFonts w:ascii="Didot" w:hAnsi="Didot" w:cs="Didot"/>
                <w:i/>
                <w:iCs/>
                <w:szCs w:val="24"/>
              </w:rPr>
              <w:t>Bluett</w:t>
            </w:r>
            <w:proofErr w:type="spellEnd"/>
            <w:r w:rsidRPr="00235316">
              <w:rPr>
                <w:rFonts w:ascii="Didot" w:hAnsi="Didot" w:cs="Didot"/>
                <w:i/>
                <w:iCs/>
                <w:szCs w:val="24"/>
              </w:rPr>
              <w:t xml:space="preserve"> </w:t>
            </w:r>
            <w:r w:rsidRPr="00235316">
              <w:rPr>
                <w:rFonts w:ascii="Didot" w:hAnsi="Didot" w:cs="Didot"/>
                <w:iCs/>
                <w:szCs w:val="24"/>
              </w:rPr>
              <w:t>(1853) 23 LJ Ex 36</w:t>
            </w:r>
          </w:p>
        </w:tc>
        <w:tc>
          <w:tcPr>
            <w:tcW w:w="0" w:type="auto"/>
          </w:tcPr>
          <w:p w14:paraId="5F3F3BC8" w14:textId="77777777" w:rsidR="00B622FF" w:rsidRPr="00235316" w:rsidRDefault="00B622FF" w:rsidP="00235316">
            <w:pPr>
              <w:spacing w:line="276" w:lineRule="auto"/>
              <w:jc w:val="both"/>
              <w:rPr>
                <w:rFonts w:ascii="Didot" w:hAnsi="Didot" w:cs="Didot"/>
                <w:szCs w:val="24"/>
              </w:rPr>
            </w:pPr>
          </w:p>
        </w:tc>
      </w:tr>
    </w:tbl>
    <w:p w14:paraId="51DD6D7F" w14:textId="77777777" w:rsidR="00B622FF" w:rsidRPr="00235316" w:rsidRDefault="00B622FF" w:rsidP="00235316">
      <w:pPr>
        <w:spacing w:line="276" w:lineRule="auto"/>
        <w:jc w:val="both"/>
        <w:rPr>
          <w:rFonts w:ascii="Didot" w:hAnsi="Didot" w:cs="Didot"/>
          <w:szCs w:val="24"/>
        </w:rPr>
      </w:pPr>
    </w:p>
    <w:p w14:paraId="36BE84B8" w14:textId="77777777" w:rsidR="00B622FF" w:rsidRPr="00235316" w:rsidRDefault="00B622FF" w:rsidP="00235316">
      <w:pPr>
        <w:spacing w:line="276" w:lineRule="auto"/>
        <w:jc w:val="both"/>
        <w:rPr>
          <w:rFonts w:ascii="Didot" w:hAnsi="Didot" w:cs="Didot"/>
          <w:smallCaps/>
          <w:szCs w:val="24"/>
        </w:rPr>
      </w:pPr>
      <w:bookmarkStart w:id="2" w:name="page3"/>
      <w:bookmarkStart w:id="3" w:name="page4"/>
      <w:bookmarkEnd w:id="2"/>
      <w:bookmarkEnd w:id="3"/>
      <w:r w:rsidRPr="00235316">
        <w:rPr>
          <w:rFonts w:ascii="Didot" w:hAnsi="Didot" w:cs="Didot"/>
          <w:szCs w:val="24"/>
        </w:rPr>
        <w:br w:type="page"/>
      </w:r>
    </w:p>
    <w:p w14:paraId="45F649AE" w14:textId="77777777" w:rsidR="005A2C65" w:rsidRPr="00235316" w:rsidRDefault="005A2C65" w:rsidP="00235316">
      <w:pPr>
        <w:pStyle w:val="Heading2"/>
        <w:spacing w:line="276" w:lineRule="auto"/>
        <w:jc w:val="both"/>
        <w:rPr>
          <w:rFonts w:ascii="Didot" w:hAnsi="Didot" w:cs="Didot"/>
          <w:sz w:val="24"/>
          <w:szCs w:val="24"/>
        </w:rPr>
      </w:pPr>
      <w:r w:rsidRPr="00235316">
        <w:rPr>
          <w:rFonts w:ascii="Didot" w:hAnsi="Didot" w:cs="Didot"/>
          <w:sz w:val="24"/>
          <w:szCs w:val="24"/>
        </w:rPr>
        <w:lastRenderedPageBreak/>
        <w:t>Consideration Must Not be Past</w:t>
      </w:r>
    </w:p>
    <w:p w14:paraId="147572F4" w14:textId="77777777" w:rsidR="005A2C65" w:rsidRPr="00235316" w:rsidRDefault="005A2C65" w:rsidP="00235316">
      <w:pPr>
        <w:pStyle w:val="Heading3"/>
        <w:spacing w:line="276" w:lineRule="auto"/>
        <w:jc w:val="both"/>
        <w:rPr>
          <w:rFonts w:ascii="Didot" w:hAnsi="Didot" w:cs="Didot"/>
          <w:sz w:val="24"/>
          <w:szCs w:val="24"/>
        </w:rPr>
      </w:pPr>
      <w:r w:rsidRPr="00235316">
        <w:rPr>
          <w:rFonts w:ascii="Didot" w:hAnsi="Didot" w:cs="Didot"/>
          <w:sz w:val="24"/>
          <w:szCs w:val="24"/>
        </w:rPr>
        <w:t>Rule</w:t>
      </w:r>
    </w:p>
    <w:p w14:paraId="78C7ACD7" w14:textId="77777777" w:rsidR="00DD2BD8" w:rsidRPr="00235316" w:rsidRDefault="00DD2BD8" w:rsidP="00235316">
      <w:pPr>
        <w:spacing w:line="276" w:lineRule="auto"/>
        <w:jc w:val="both"/>
        <w:rPr>
          <w:rFonts w:ascii="Didot" w:hAnsi="Didot" w:cs="Didot"/>
          <w:szCs w:val="24"/>
        </w:rPr>
      </w:pPr>
      <w:r w:rsidRPr="00235316">
        <w:rPr>
          <w:rFonts w:ascii="Didot" w:hAnsi="Didot" w:cs="Didot"/>
          <w:szCs w:val="24"/>
        </w:rPr>
        <w:sym w:font="Wingdings" w:char="F0E0"/>
      </w:r>
      <w:r w:rsidRPr="00235316">
        <w:rPr>
          <w:rFonts w:ascii="Didot" w:hAnsi="Didot" w:cs="Didot"/>
          <w:szCs w:val="24"/>
        </w:rPr>
        <w:t xml:space="preserve"> Past consideration is not valid.</w:t>
      </w:r>
    </w:p>
    <w:p w14:paraId="1F3EA8C5" w14:textId="77777777" w:rsidR="008F60FA" w:rsidRPr="00235316" w:rsidRDefault="008F60FA" w:rsidP="00235316">
      <w:pPr>
        <w:spacing w:line="276" w:lineRule="auto"/>
        <w:jc w:val="both"/>
        <w:rPr>
          <w:rFonts w:ascii="Didot" w:hAnsi="Didot" w:cs="Didot"/>
          <w:szCs w:val="24"/>
        </w:rPr>
      </w:pPr>
    </w:p>
    <w:p w14:paraId="41DD605D" w14:textId="77777777" w:rsidR="008F60FA" w:rsidRPr="00235316" w:rsidRDefault="008F60FA" w:rsidP="00235316">
      <w:pPr>
        <w:spacing w:line="276" w:lineRule="auto"/>
        <w:jc w:val="both"/>
        <w:rPr>
          <w:rFonts w:ascii="Didot" w:hAnsi="Didot" w:cs="Didot"/>
          <w:iCs/>
          <w:szCs w:val="24"/>
        </w:rPr>
      </w:pPr>
    </w:p>
    <w:tbl>
      <w:tblPr>
        <w:tblStyle w:val="TableGrid"/>
        <w:tblW w:w="0" w:type="auto"/>
        <w:tblLook w:val="04A0" w:firstRow="1" w:lastRow="0" w:firstColumn="1" w:lastColumn="0" w:noHBand="0" w:noVBand="1"/>
      </w:tblPr>
      <w:tblGrid>
        <w:gridCol w:w="2094"/>
        <w:gridCol w:w="6922"/>
      </w:tblGrid>
      <w:tr w:rsidR="008F60FA" w:rsidRPr="00235316" w14:paraId="32BFA3CF" w14:textId="77777777" w:rsidTr="008F60FA">
        <w:tc>
          <w:tcPr>
            <w:tcW w:w="0" w:type="auto"/>
            <w:gridSpan w:val="2"/>
          </w:tcPr>
          <w:p w14:paraId="64C69E9C" w14:textId="77777777" w:rsidR="008F60FA" w:rsidRPr="00235316" w:rsidRDefault="008F60FA" w:rsidP="00235316">
            <w:pPr>
              <w:spacing w:line="276" w:lineRule="auto"/>
              <w:jc w:val="both"/>
              <w:rPr>
                <w:rFonts w:ascii="Didot" w:hAnsi="Didot" w:cs="Didot"/>
                <w:iCs/>
                <w:szCs w:val="24"/>
              </w:rPr>
            </w:pPr>
            <w:r w:rsidRPr="00235316">
              <w:rPr>
                <w:rFonts w:ascii="Didot" w:hAnsi="Didot" w:cs="Didot"/>
                <w:i/>
                <w:iCs/>
                <w:szCs w:val="24"/>
              </w:rPr>
              <w:t xml:space="preserve">* Eastwood v Kenyon </w:t>
            </w:r>
            <w:r w:rsidRPr="00235316">
              <w:rPr>
                <w:rFonts w:ascii="Didot" w:hAnsi="Didot" w:cs="Didot"/>
                <w:iCs/>
                <w:szCs w:val="24"/>
              </w:rPr>
              <w:t>(1840) 11 A &amp; E 438; 113 ER 482 (QB)</w:t>
            </w:r>
          </w:p>
        </w:tc>
      </w:tr>
      <w:tr w:rsidR="008F60FA" w:rsidRPr="00235316" w14:paraId="0A687F29" w14:textId="77777777" w:rsidTr="008F60FA">
        <w:tc>
          <w:tcPr>
            <w:tcW w:w="0" w:type="auto"/>
          </w:tcPr>
          <w:p w14:paraId="7CFC0D91" w14:textId="77777777" w:rsidR="008F60FA" w:rsidRPr="00235316" w:rsidRDefault="008F60FA"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6CA17DEB" w14:textId="77777777" w:rsidR="008F60FA" w:rsidRPr="00235316" w:rsidRDefault="008F60FA" w:rsidP="00235316">
            <w:pPr>
              <w:spacing w:line="276" w:lineRule="auto"/>
              <w:jc w:val="both"/>
              <w:rPr>
                <w:rFonts w:ascii="Didot" w:hAnsi="Didot" w:cs="Didot"/>
                <w:szCs w:val="24"/>
              </w:rPr>
            </w:pPr>
            <w:r w:rsidRPr="00235316">
              <w:rPr>
                <w:rFonts w:ascii="Didot" w:hAnsi="Didot" w:cs="Didot"/>
                <w:iCs/>
                <w:szCs w:val="24"/>
              </w:rPr>
              <w:t>X borrowed money to support W. W became an adult and married H. H agreed to pay X’s debt but failed to do so. X sued in contract.</w:t>
            </w:r>
          </w:p>
        </w:tc>
      </w:tr>
      <w:tr w:rsidR="008F60FA" w:rsidRPr="00235316" w14:paraId="3426E5EE" w14:textId="77777777" w:rsidTr="008F60FA">
        <w:tc>
          <w:tcPr>
            <w:tcW w:w="0" w:type="auto"/>
          </w:tcPr>
          <w:p w14:paraId="65E2F2D4" w14:textId="77777777" w:rsidR="008F60FA" w:rsidRPr="00235316" w:rsidRDefault="008F60FA"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4E8A8BED" w14:textId="77777777" w:rsidR="008F60FA" w:rsidRPr="00235316" w:rsidRDefault="008F60FA" w:rsidP="00235316">
            <w:pPr>
              <w:spacing w:line="276" w:lineRule="auto"/>
              <w:jc w:val="both"/>
              <w:rPr>
                <w:rFonts w:ascii="Didot" w:hAnsi="Didot" w:cs="Didot"/>
                <w:szCs w:val="24"/>
              </w:rPr>
            </w:pPr>
            <w:r w:rsidRPr="00235316">
              <w:rPr>
                <w:rFonts w:ascii="Didot" w:hAnsi="Didot" w:cs="Didot"/>
                <w:iCs/>
                <w:szCs w:val="24"/>
              </w:rPr>
              <w:t xml:space="preserve">Consideration here is past; </w:t>
            </w:r>
            <w:proofErr w:type="gramStart"/>
            <w:r w:rsidRPr="00235316">
              <w:rPr>
                <w:rFonts w:ascii="Didot" w:hAnsi="Didot" w:cs="Didot"/>
                <w:iCs/>
                <w:szCs w:val="24"/>
              </w:rPr>
              <w:t>therefore</w:t>
            </w:r>
            <w:proofErr w:type="gramEnd"/>
            <w:r w:rsidRPr="00235316">
              <w:rPr>
                <w:rFonts w:ascii="Didot" w:hAnsi="Didot" w:cs="Didot"/>
                <w:iCs/>
                <w:szCs w:val="24"/>
              </w:rPr>
              <w:t xml:space="preserve"> no enforceable contract.</w:t>
            </w:r>
          </w:p>
        </w:tc>
      </w:tr>
      <w:tr w:rsidR="008F60FA" w:rsidRPr="00235316" w14:paraId="1D20A49F" w14:textId="77777777" w:rsidTr="008F60FA">
        <w:tc>
          <w:tcPr>
            <w:tcW w:w="0" w:type="auto"/>
          </w:tcPr>
          <w:p w14:paraId="534FA557" w14:textId="77777777" w:rsidR="008F60FA" w:rsidRPr="00235316" w:rsidRDefault="008F60FA" w:rsidP="00235316">
            <w:pPr>
              <w:spacing w:line="276" w:lineRule="auto"/>
              <w:jc w:val="both"/>
              <w:rPr>
                <w:rFonts w:ascii="Didot" w:hAnsi="Didot" w:cs="Didot"/>
                <w:b/>
                <w:szCs w:val="24"/>
              </w:rPr>
            </w:pPr>
            <w:r w:rsidRPr="00235316">
              <w:rPr>
                <w:rFonts w:ascii="Didot" w:hAnsi="Didot" w:cs="Didot"/>
                <w:b/>
                <w:szCs w:val="24"/>
              </w:rPr>
              <w:t>Reasoning</w:t>
            </w:r>
          </w:p>
        </w:tc>
        <w:tc>
          <w:tcPr>
            <w:tcW w:w="0" w:type="auto"/>
          </w:tcPr>
          <w:p w14:paraId="3186D831" w14:textId="77777777" w:rsidR="008F60FA" w:rsidRPr="00235316" w:rsidRDefault="008F60FA" w:rsidP="00235316">
            <w:pPr>
              <w:spacing w:line="276" w:lineRule="auto"/>
              <w:jc w:val="both"/>
              <w:rPr>
                <w:rFonts w:ascii="Didot" w:hAnsi="Didot" w:cs="Didot"/>
                <w:iCs/>
                <w:szCs w:val="24"/>
              </w:rPr>
            </w:pPr>
            <w:r w:rsidRPr="00235316">
              <w:rPr>
                <w:rFonts w:ascii="Didot" w:hAnsi="Didot" w:cs="Didot"/>
                <w:iCs/>
                <w:szCs w:val="24"/>
              </w:rPr>
              <w:t>No bargained-for exchange between X and H that if X borrowed money to complete certain work, H would pay. Rather, two events, not one. H made a gratuitous promise.</w:t>
            </w:r>
          </w:p>
        </w:tc>
      </w:tr>
      <w:tr w:rsidR="008F60FA" w:rsidRPr="00235316" w14:paraId="42DD7203" w14:textId="77777777" w:rsidTr="008F60FA">
        <w:tc>
          <w:tcPr>
            <w:tcW w:w="0" w:type="auto"/>
          </w:tcPr>
          <w:p w14:paraId="085832EB" w14:textId="77777777" w:rsidR="008F60FA" w:rsidRPr="00235316" w:rsidRDefault="008F60FA" w:rsidP="00235316">
            <w:pPr>
              <w:spacing w:line="276" w:lineRule="auto"/>
              <w:jc w:val="both"/>
              <w:rPr>
                <w:rFonts w:ascii="Didot" w:hAnsi="Didot" w:cs="Didot"/>
                <w:b/>
                <w:szCs w:val="24"/>
              </w:rPr>
            </w:pPr>
            <w:r w:rsidRPr="00235316">
              <w:rPr>
                <w:rFonts w:ascii="Didot" w:hAnsi="Didot" w:cs="Didot"/>
                <w:b/>
                <w:szCs w:val="24"/>
              </w:rPr>
              <w:t xml:space="preserve">Quote </w:t>
            </w:r>
            <w:r w:rsidRPr="00235316">
              <w:rPr>
                <w:rFonts w:ascii="Didot" w:hAnsi="Didot" w:cs="Didot"/>
                <w:b/>
                <w:iCs/>
                <w:szCs w:val="24"/>
              </w:rPr>
              <w:t>(at 450-52; 486-87, per Lord Denman CJ)</w:t>
            </w:r>
          </w:p>
        </w:tc>
        <w:tc>
          <w:tcPr>
            <w:tcW w:w="0" w:type="auto"/>
          </w:tcPr>
          <w:p w14:paraId="3AA61BF7" w14:textId="77777777" w:rsidR="008F60FA" w:rsidRPr="00235316" w:rsidRDefault="008F60FA" w:rsidP="00235316">
            <w:pPr>
              <w:spacing w:line="276" w:lineRule="auto"/>
              <w:jc w:val="both"/>
              <w:rPr>
                <w:rFonts w:ascii="Didot" w:hAnsi="Didot" w:cs="Didot"/>
                <w:iCs/>
                <w:szCs w:val="24"/>
              </w:rPr>
            </w:pPr>
            <w:r w:rsidRPr="00235316">
              <w:rPr>
                <w:rFonts w:ascii="Didot" w:hAnsi="Didot" w:cs="Didot"/>
                <w:iCs/>
                <w:szCs w:val="24"/>
              </w:rPr>
              <w:t xml:space="preserve">‘The eminent counsel who argued for the plaintiff in </w:t>
            </w:r>
            <w:r w:rsidRPr="00235316">
              <w:rPr>
                <w:rFonts w:ascii="Didot" w:hAnsi="Didot" w:cs="Didot"/>
                <w:i/>
                <w:iCs/>
                <w:szCs w:val="24"/>
              </w:rPr>
              <w:t>Lee v. Muggeridge</w:t>
            </w:r>
            <w:r w:rsidRPr="00235316">
              <w:rPr>
                <w:rFonts w:ascii="Didot" w:hAnsi="Didot" w:cs="Didot"/>
                <w:iCs/>
                <w:szCs w:val="24"/>
              </w:rPr>
              <w:t xml:space="preserve"> (5 Taunt. 36), spoke of Lord Mansfield as having considered the rule of </w:t>
            </w:r>
            <w:r w:rsidRPr="00235316">
              <w:rPr>
                <w:rFonts w:ascii="Didot" w:hAnsi="Didot" w:cs="Didot"/>
                <w:i/>
                <w:iCs/>
                <w:szCs w:val="24"/>
              </w:rPr>
              <w:t xml:space="preserve">nudum pactum </w:t>
            </w:r>
            <w:r w:rsidRPr="00235316">
              <w:rPr>
                <w:rFonts w:ascii="Didot" w:hAnsi="Didot" w:cs="Didot"/>
                <w:iCs/>
                <w:szCs w:val="24"/>
              </w:rPr>
              <w:t>as too narrow, and maintained that all promises deliberately made ought to be held binding. I do not find this language ascribed to him by any reporter, and do not know whether we are to receive it as a traditional report, or as a deduction from what he does appear to have laid down. … [But such a] doctrine would annihilate the necessity for any consideration at all, inasmuch as the mere fact of giving a promise creates a moral obligation to perform it.</w:t>
            </w:r>
          </w:p>
          <w:p w14:paraId="118BAE39" w14:textId="77777777" w:rsidR="008F60FA" w:rsidRPr="00235316" w:rsidRDefault="008F60FA" w:rsidP="00235316">
            <w:pPr>
              <w:spacing w:line="276" w:lineRule="auto"/>
              <w:jc w:val="both"/>
              <w:rPr>
                <w:rFonts w:ascii="Didot" w:hAnsi="Didot" w:cs="Didot"/>
                <w:iCs/>
                <w:szCs w:val="24"/>
              </w:rPr>
            </w:pPr>
          </w:p>
          <w:p w14:paraId="36A76BDE" w14:textId="77777777" w:rsidR="008F60FA" w:rsidRPr="00235316" w:rsidRDefault="008F60FA" w:rsidP="00235316">
            <w:pPr>
              <w:spacing w:line="276" w:lineRule="auto"/>
              <w:jc w:val="both"/>
              <w:rPr>
                <w:rFonts w:ascii="Didot" w:hAnsi="Didot" w:cs="Didot"/>
                <w:iCs/>
                <w:szCs w:val="24"/>
              </w:rPr>
            </w:pPr>
            <w:r w:rsidRPr="00235316">
              <w:rPr>
                <w:rFonts w:ascii="Didot" w:hAnsi="Didot" w:cs="Didot"/>
                <w:iCs/>
                <w:szCs w:val="24"/>
              </w:rPr>
              <w:t xml:space="preserve">The enforcement of such promises by law, however plausibly reconciled by the desire to </w:t>
            </w:r>
            <w:proofErr w:type="gramStart"/>
            <w:r w:rsidRPr="00235316">
              <w:rPr>
                <w:rFonts w:ascii="Didot" w:hAnsi="Didot" w:cs="Didot"/>
                <w:iCs/>
                <w:szCs w:val="24"/>
              </w:rPr>
              <w:t>effect</w:t>
            </w:r>
            <w:proofErr w:type="gramEnd"/>
            <w:r w:rsidRPr="00235316">
              <w:rPr>
                <w:rFonts w:ascii="Didot" w:hAnsi="Didot" w:cs="Didot"/>
                <w:iCs/>
                <w:szCs w:val="24"/>
              </w:rPr>
              <w:t xml:space="preserve"> all conscientious engagements, might be attended with mischievous consequences to society; one of which would be the frequent preference of voluntary undertakings to claims for just debts. Suits would thereby be multiplied, and voluntary undertakings would also be multiplied, to the prejudice of real creditors. The temptations of executors would be much increased by the prevalence of such a doctrine, and the faithful discharge of their duty be rendered more difficult. </w:t>
            </w:r>
          </w:p>
          <w:p w14:paraId="4FE1EF1A" w14:textId="77777777" w:rsidR="008F60FA" w:rsidRPr="00235316" w:rsidRDefault="008F60FA" w:rsidP="00235316">
            <w:pPr>
              <w:spacing w:line="276" w:lineRule="auto"/>
              <w:jc w:val="both"/>
              <w:rPr>
                <w:rFonts w:ascii="Didot" w:hAnsi="Didot" w:cs="Didot"/>
                <w:iCs/>
                <w:szCs w:val="24"/>
              </w:rPr>
            </w:pPr>
          </w:p>
          <w:p w14:paraId="299E8EEA" w14:textId="77777777" w:rsidR="008F60FA" w:rsidRPr="00235316" w:rsidRDefault="008F60FA" w:rsidP="00235316">
            <w:pPr>
              <w:spacing w:line="276" w:lineRule="auto"/>
              <w:jc w:val="both"/>
              <w:rPr>
                <w:rFonts w:ascii="Didot" w:hAnsi="Didot" w:cs="Didot"/>
                <w:iCs/>
                <w:szCs w:val="24"/>
              </w:rPr>
            </w:pPr>
            <w:r w:rsidRPr="00235316">
              <w:rPr>
                <w:rFonts w:ascii="Didot" w:hAnsi="Didot" w:cs="Didot"/>
                <w:iCs/>
                <w:szCs w:val="24"/>
              </w:rPr>
              <w:lastRenderedPageBreak/>
              <w:t xml:space="preserve">Taking then the promise of the defendant, as stated on this record, to have been an express promise, we find that the consideration for it was past and executed long before, and yet it is not laid to have been at the request of the defendant, nor even of his wife while sole (though if it had, the case of </w:t>
            </w:r>
            <w:proofErr w:type="spellStart"/>
            <w:r w:rsidRPr="00235316">
              <w:rPr>
                <w:rFonts w:ascii="Didot" w:hAnsi="Didot" w:cs="Didot"/>
                <w:i/>
                <w:iCs/>
                <w:szCs w:val="24"/>
              </w:rPr>
              <w:t>Mitchinson</w:t>
            </w:r>
            <w:proofErr w:type="spellEnd"/>
            <w:r w:rsidRPr="00235316">
              <w:rPr>
                <w:rFonts w:ascii="Didot" w:hAnsi="Didot" w:cs="Didot"/>
                <w:i/>
                <w:iCs/>
                <w:szCs w:val="24"/>
              </w:rPr>
              <w:t xml:space="preserve"> v. Hewson</w:t>
            </w:r>
            <w:r w:rsidRPr="00235316">
              <w:rPr>
                <w:rFonts w:ascii="Didot" w:hAnsi="Didot" w:cs="Didot"/>
                <w:iCs/>
                <w:szCs w:val="24"/>
              </w:rPr>
              <w:t xml:space="preserve"> (7 T. R. 348), shews that it would not have been sufficient), and the declaration really discloses nothing but a benefit voluntarily conferred by the plaintiff and received by the defendant, with an express promise by the defendant to pay money … In holding this declaration bad because it states no consideration but a past benefit not conferred at the request of the defendant, we conceive that we are justified by the old common law of England [from e.g. </w:t>
            </w:r>
            <w:proofErr w:type="spellStart"/>
            <w:r w:rsidRPr="00235316">
              <w:rPr>
                <w:rFonts w:ascii="Didot" w:hAnsi="Didot" w:cs="Didot"/>
                <w:i/>
                <w:iCs/>
                <w:szCs w:val="24"/>
              </w:rPr>
              <w:t>Lampleigh</w:t>
            </w:r>
            <w:proofErr w:type="spellEnd"/>
            <w:r w:rsidRPr="00235316">
              <w:rPr>
                <w:rFonts w:ascii="Didot" w:hAnsi="Didot" w:cs="Didot"/>
                <w:i/>
                <w:iCs/>
                <w:szCs w:val="24"/>
              </w:rPr>
              <w:t xml:space="preserve"> v </w:t>
            </w:r>
            <w:proofErr w:type="spellStart"/>
            <w:r w:rsidRPr="00235316">
              <w:rPr>
                <w:rFonts w:ascii="Didot" w:hAnsi="Didot" w:cs="Didot"/>
                <w:i/>
                <w:iCs/>
                <w:szCs w:val="24"/>
              </w:rPr>
              <w:t>Brathwait</w:t>
            </w:r>
            <w:proofErr w:type="spellEnd"/>
            <w:r w:rsidRPr="00235316">
              <w:rPr>
                <w:rFonts w:ascii="Didot" w:hAnsi="Didot" w:cs="Didot"/>
                <w:iCs/>
                <w:szCs w:val="24"/>
              </w:rPr>
              <w:t>, noted below]… the principle of moral obligation does not make its appearance till the days of Lord Mansfield, and then under circumstances not inconsistent with this ancient doctrine when properly explained.’</w:t>
            </w:r>
          </w:p>
        </w:tc>
      </w:tr>
    </w:tbl>
    <w:p w14:paraId="446BB01C" w14:textId="77777777" w:rsidR="008F60FA" w:rsidRPr="00235316" w:rsidRDefault="008F60FA" w:rsidP="00235316">
      <w:pPr>
        <w:spacing w:line="276" w:lineRule="auto"/>
        <w:jc w:val="both"/>
        <w:rPr>
          <w:rFonts w:ascii="Didot" w:hAnsi="Didot" w:cs="Didot"/>
          <w:szCs w:val="24"/>
        </w:rPr>
      </w:pPr>
    </w:p>
    <w:p w14:paraId="725005E6" w14:textId="77777777" w:rsidR="005A2C65" w:rsidRPr="00235316" w:rsidRDefault="00DD2BD8" w:rsidP="00235316">
      <w:pPr>
        <w:spacing w:line="276" w:lineRule="auto"/>
        <w:jc w:val="both"/>
        <w:rPr>
          <w:rFonts w:ascii="Didot" w:hAnsi="Didot" w:cs="Didot"/>
          <w:b/>
          <w:szCs w:val="24"/>
        </w:rPr>
      </w:pPr>
      <w:r w:rsidRPr="00235316">
        <w:rPr>
          <w:rFonts w:ascii="Didot" w:hAnsi="Didot" w:cs="Didot"/>
          <w:i/>
          <w:iCs/>
          <w:szCs w:val="24"/>
        </w:rPr>
        <w:t xml:space="preserve">* </w:t>
      </w:r>
      <w:proofErr w:type="spellStart"/>
      <w:r w:rsidR="005A2C65" w:rsidRPr="00235316">
        <w:rPr>
          <w:rFonts w:ascii="Didot" w:hAnsi="Didot" w:cs="Didot"/>
          <w:i/>
          <w:iCs/>
          <w:szCs w:val="24"/>
        </w:rPr>
        <w:t>Roscorla</w:t>
      </w:r>
      <w:proofErr w:type="spellEnd"/>
      <w:r w:rsidR="005A2C65" w:rsidRPr="00235316">
        <w:rPr>
          <w:rFonts w:ascii="Didot" w:hAnsi="Didot" w:cs="Didot"/>
          <w:i/>
          <w:iCs/>
          <w:szCs w:val="24"/>
        </w:rPr>
        <w:t xml:space="preserve"> v Thomas </w:t>
      </w:r>
      <w:r w:rsidR="005A2C65" w:rsidRPr="00235316">
        <w:rPr>
          <w:rFonts w:ascii="Didot" w:hAnsi="Didot" w:cs="Didot"/>
          <w:szCs w:val="24"/>
        </w:rPr>
        <w:t xml:space="preserve">(1842) 3 QB 234 </w:t>
      </w:r>
      <w:r w:rsidR="008F60FA" w:rsidRPr="00235316">
        <w:rPr>
          <w:rFonts w:ascii="Didot" w:hAnsi="Didot" w:cs="Didot"/>
          <w:szCs w:val="24"/>
        </w:rPr>
        <w:t>[</w:t>
      </w:r>
      <w:r w:rsidR="005A2C65" w:rsidRPr="00235316">
        <w:rPr>
          <w:rFonts w:ascii="Didot" w:hAnsi="Didot" w:cs="Didot"/>
          <w:szCs w:val="24"/>
        </w:rPr>
        <w:t>B buys a horse from S. No warranties as to quality. After sale, S warrants horse is sound. Horse was actually vicious. No enforceable contract as to warranty.</w:t>
      </w:r>
      <w:r w:rsidR="008F60FA" w:rsidRPr="00235316">
        <w:rPr>
          <w:rFonts w:ascii="Didot" w:hAnsi="Didot" w:cs="Didot"/>
          <w:szCs w:val="24"/>
        </w:rPr>
        <w:t>]</w:t>
      </w:r>
    </w:p>
    <w:p w14:paraId="02FF3FB2" w14:textId="77777777" w:rsidR="005A2C65" w:rsidRPr="00235316" w:rsidRDefault="005A2C65" w:rsidP="00235316">
      <w:pPr>
        <w:spacing w:line="276" w:lineRule="auto"/>
        <w:jc w:val="both"/>
        <w:rPr>
          <w:rFonts w:ascii="Didot" w:hAnsi="Didot" w:cs="Didot"/>
          <w:szCs w:val="24"/>
        </w:rPr>
      </w:pPr>
    </w:p>
    <w:p w14:paraId="153B3BF3" w14:textId="77777777" w:rsidR="00354D5A" w:rsidRPr="00235316" w:rsidRDefault="005A2C65" w:rsidP="00235316">
      <w:pPr>
        <w:spacing w:line="276" w:lineRule="auto"/>
        <w:jc w:val="both"/>
        <w:rPr>
          <w:rFonts w:ascii="Didot" w:hAnsi="Didot" w:cs="Didot"/>
          <w:szCs w:val="24"/>
        </w:rPr>
      </w:pPr>
      <w:r w:rsidRPr="00235316">
        <w:rPr>
          <w:rFonts w:ascii="Didot" w:hAnsi="Didot" w:cs="Didot"/>
          <w:i/>
          <w:iCs/>
          <w:szCs w:val="24"/>
        </w:rPr>
        <w:t xml:space="preserve">Re McArdle </w:t>
      </w:r>
      <w:r w:rsidRPr="00235316">
        <w:rPr>
          <w:rFonts w:ascii="Didot" w:hAnsi="Didot" w:cs="Didot"/>
          <w:szCs w:val="24"/>
        </w:rPr>
        <w:t xml:space="preserve">[1951] Ch 669 </w:t>
      </w:r>
      <w:r w:rsidR="008F60FA" w:rsidRPr="00235316">
        <w:rPr>
          <w:rFonts w:ascii="Didot" w:hAnsi="Didot" w:cs="Didot"/>
          <w:szCs w:val="24"/>
        </w:rPr>
        <w:t>[</w:t>
      </w:r>
      <w:r w:rsidR="00354D5A" w:rsidRPr="00235316">
        <w:rPr>
          <w:rFonts w:ascii="Didot" w:hAnsi="Didot" w:cs="Didot"/>
          <w:szCs w:val="24"/>
        </w:rPr>
        <w:t>In ascertaining whether consideration was past; courts will look to the actual sequence of events (and not to the wording of the contract)</w:t>
      </w:r>
      <w:r w:rsidR="008F60FA" w:rsidRPr="00235316">
        <w:rPr>
          <w:rFonts w:ascii="Didot" w:hAnsi="Didot" w:cs="Didot"/>
          <w:szCs w:val="24"/>
        </w:rPr>
        <w:t xml:space="preserve">. </w:t>
      </w:r>
      <w:r w:rsidR="00354D5A" w:rsidRPr="00235316">
        <w:rPr>
          <w:rFonts w:ascii="Didot" w:hAnsi="Didot" w:cs="Didot"/>
          <w:szCs w:val="24"/>
        </w:rPr>
        <w:t xml:space="preserve">In this case the wording of the contract – ‘in consideration of your carrying out’ work – would on the face of it suggest that the work was to be done in the future, </w:t>
      </w:r>
      <w:r w:rsidR="008F60FA" w:rsidRPr="00235316">
        <w:rPr>
          <w:rFonts w:ascii="Didot" w:hAnsi="Didot" w:cs="Didot"/>
          <w:szCs w:val="24"/>
        </w:rPr>
        <w:t xml:space="preserve">but </w:t>
      </w:r>
      <w:r w:rsidR="00354D5A" w:rsidRPr="00235316">
        <w:rPr>
          <w:rFonts w:ascii="Didot" w:hAnsi="Didot" w:cs="Didot"/>
          <w:szCs w:val="24"/>
        </w:rPr>
        <w:t>it had actually already been done and therefore was past consideration.</w:t>
      </w:r>
      <w:r w:rsidR="008F60FA" w:rsidRPr="00235316">
        <w:rPr>
          <w:rFonts w:ascii="Didot" w:hAnsi="Didot" w:cs="Didot"/>
          <w:szCs w:val="24"/>
        </w:rPr>
        <w:t>]</w:t>
      </w:r>
    </w:p>
    <w:p w14:paraId="1C779A2C" w14:textId="77777777" w:rsidR="0095312A" w:rsidRPr="00235316" w:rsidRDefault="0095312A" w:rsidP="00235316">
      <w:pPr>
        <w:spacing w:line="276" w:lineRule="auto"/>
        <w:jc w:val="both"/>
        <w:rPr>
          <w:rFonts w:ascii="Didot" w:hAnsi="Didot" w:cs="Didot"/>
          <w:szCs w:val="24"/>
        </w:rPr>
      </w:pPr>
    </w:p>
    <w:p w14:paraId="336239A4" w14:textId="77777777" w:rsidR="005A2C65" w:rsidRPr="00235316" w:rsidRDefault="005A2C65" w:rsidP="00235316">
      <w:pPr>
        <w:pStyle w:val="Heading3"/>
        <w:spacing w:line="276" w:lineRule="auto"/>
        <w:jc w:val="both"/>
        <w:rPr>
          <w:rFonts w:ascii="Didot" w:hAnsi="Didot" w:cs="Didot"/>
          <w:sz w:val="24"/>
          <w:szCs w:val="24"/>
        </w:rPr>
      </w:pPr>
      <w:r w:rsidRPr="00235316">
        <w:rPr>
          <w:rFonts w:ascii="Didot" w:hAnsi="Didot" w:cs="Didot"/>
          <w:sz w:val="24"/>
          <w:szCs w:val="24"/>
        </w:rPr>
        <w:t>Exception</w:t>
      </w:r>
      <w:r w:rsidR="008F60FA" w:rsidRPr="00235316">
        <w:rPr>
          <w:rFonts w:ascii="Didot" w:hAnsi="Didot" w:cs="Didot"/>
          <w:sz w:val="24"/>
          <w:szCs w:val="24"/>
        </w:rPr>
        <w:t>s</w:t>
      </w:r>
    </w:p>
    <w:p w14:paraId="5A4A1022" w14:textId="77777777" w:rsidR="005A2C65" w:rsidRPr="00235316" w:rsidRDefault="008F60FA" w:rsidP="00235316">
      <w:pPr>
        <w:pStyle w:val="Heading4"/>
        <w:spacing w:line="276" w:lineRule="auto"/>
        <w:jc w:val="both"/>
        <w:rPr>
          <w:rFonts w:ascii="Didot" w:hAnsi="Didot" w:cs="Didot"/>
          <w:szCs w:val="24"/>
        </w:rPr>
      </w:pPr>
      <w:r w:rsidRPr="00235316">
        <w:rPr>
          <w:rFonts w:ascii="Didot" w:hAnsi="Didot" w:cs="Didot"/>
          <w:szCs w:val="24"/>
        </w:rPr>
        <w:t>Previous request of promisor</w:t>
      </w:r>
    </w:p>
    <w:tbl>
      <w:tblPr>
        <w:tblStyle w:val="TableGrid"/>
        <w:tblW w:w="0" w:type="auto"/>
        <w:tblLook w:val="04A0" w:firstRow="1" w:lastRow="0" w:firstColumn="1" w:lastColumn="0" w:noHBand="0" w:noVBand="1"/>
      </w:tblPr>
      <w:tblGrid>
        <w:gridCol w:w="1707"/>
        <w:gridCol w:w="7309"/>
      </w:tblGrid>
      <w:tr w:rsidR="0095312A" w:rsidRPr="00235316" w14:paraId="1F2AA491" w14:textId="77777777" w:rsidTr="0095312A">
        <w:tc>
          <w:tcPr>
            <w:tcW w:w="0" w:type="auto"/>
            <w:gridSpan w:val="2"/>
          </w:tcPr>
          <w:p w14:paraId="6659D419" w14:textId="77777777" w:rsidR="0095312A" w:rsidRPr="00235316" w:rsidRDefault="0095312A" w:rsidP="00235316">
            <w:pPr>
              <w:spacing w:line="276" w:lineRule="auto"/>
              <w:jc w:val="both"/>
              <w:rPr>
                <w:rFonts w:ascii="Didot" w:hAnsi="Didot" w:cs="Didot"/>
                <w:szCs w:val="24"/>
              </w:rPr>
            </w:pPr>
            <w:r w:rsidRPr="00235316">
              <w:rPr>
                <w:rFonts w:ascii="Didot" w:hAnsi="Didot" w:cs="Didot"/>
                <w:iCs/>
                <w:szCs w:val="24"/>
              </w:rPr>
              <w:t xml:space="preserve">* </w:t>
            </w:r>
            <w:proofErr w:type="spellStart"/>
            <w:r w:rsidRPr="00235316">
              <w:rPr>
                <w:rFonts w:ascii="Didot" w:hAnsi="Didot" w:cs="Didot"/>
                <w:i/>
                <w:iCs/>
                <w:szCs w:val="24"/>
              </w:rPr>
              <w:t>Lampleigh</w:t>
            </w:r>
            <w:proofErr w:type="spellEnd"/>
            <w:r w:rsidRPr="00235316">
              <w:rPr>
                <w:rFonts w:ascii="Didot" w:hAnsi="Didot" w:cs="Didot"/>
                <w:i/>
                <w:iCs/>
                <w:szCs w:val="24"/>
              </w:rPr>
              <w:t xml:space="preserve"> v </w:t>
            </w:r>
            <w:proofErr w:type="spellStart"/>
            <w:r w:rsidRPr="00235316">
              <w:rPr>
                <w:rFonts w:ascii="Didot" w:hAnsi="Didot" w:cs="Didot"/>
                <w:i/>
                <w:iCs/>
                <w:szCs w:val="24"/>
              </w:rPr>
              <w:t>Brathwait</w:t>
            </w:r>
            <w:proofErr w:type="spellEnd"/>
            <w:r w:rsidRPr="00235316">
              <w:rPr>
                <w:rFonts w:ascii="Didot" w:hAnsi="Didot" w:cs="Didot"/>
                <w:i/>
                <w:iCs/>
                <w:szCs w:val="24"/>
              </w:rPr>
              <w:t xml:space="preserve"> </w:t>
            </w:r>
            <w:r w:rsidRPr="00235316">
              <w:rPr>
                <w:rFonts w:ascii="Didot" w:hAnsi="Didot" w:cs="Didot"/>
                <w:szCs w:val="24"/>
              </w:rPr>
              <w:t>(1615) Hobart 105; 80 ER 225</w:t>
            </w:r>
          </w:p>
        </w:tc>
      </w:tr>
      <w:tr w:rsidR="008F60FA" w:rsidRPr="00235316" w14:paraId="7386A0E4" w14:textId="77777777" w:rsidTr="0095312A">
        <w:tc>
          <w:tcPr>
            <w:tcW w:w="0" w:type="auto"/>
          </w:tcPr>
          <w:p w14:paraId="41F80E37" w14:textId="77777777" w:rsidR="008F60FA" w:rsidRPr="00235316" w:rsidRDefault="008F60FA"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64462F04" w14:textId="77777777" w:rsidR="008F60FA" w:rsidRPr="00235316" w:rsidRDefault="008F60FA" w:rsidP="00235316">
            <w:pPr>
              <w:spacing w:line="276" w:lineRule="auto"/>
              <w:jc w:val="both"/>
              <w:rPr>
                <w:rFonts w:ascii="Didot" w:hAnsi="Didot" w:cs="Didot"/>
                <w:szCs w:val="24"/>
              </w:rPr>
            </w:pPr>
            <w:r w:rsidRPr="00235316">
              <w:rPr>
                <w:rFonts w:ascii="Didot" w:hAnsi="Didot" w:cs="Didot"/>
                <w:szCs w:val="24"/>
              </w:rPr>
              <w:t xml:space="preserve">Here the defendant had killed a man. Having done so he instantly requested the claimant ride to find the King and obtain the defendant a pardon. After </w:t>
            </w:r>
            <w:proofErr w:type="spellStart"/>
            <w:r w:rsidRPr="00235316">
              <w:rPr>
                <w:rFonts w:ascii="Didot" w:hAnsi="Didot" w:cs="Didot"/>
                <w:szCs w:val="24"/>
              </w:rPr>
              <w:t>Lampleigh</w:t>
            </w:r>
            <w:proofErr w:type="spellEnd"/>
            <w:r w:rsidRPr="00235316">
              <w:rPr>
                <w:rFonts w:ascii="Didot" w:hAnsi="Didot" w:cs="Didot"/>
                <w:szCs w:val="24"/>
              </w:rPr>
              <w:t xml:space="preserve"> had ridden from London to Newmarket, </w:t>
            </w:r>
            <w:proofErr w:type="spellStart"/>
            <w:r w:rsidRPr="00235316">
              <w:rPr>
                <w:rFonts w:ascii="Didot" w:hAnsi="Didot" w:cs="Didot"/>
                <w:szCs w:val="24"/>
              </w:rPr>
              <w:t>Brathwait</w:t>
            </w:r>
            <w:proofErr w:type="spellEnd"/>
            <w:r w:rsidRPr="00235316">
              <w:rPr>
                <w:rFonts w:ascii="Didot" w:hAnsi="Didot" w:cs="Didot"/>
                <w:szCs w:val="24"/>
              </w:rPr>
              <w:t xml:space="preserve"> offered him </w:t>
            </w:r>
            <w:r w:rsidR="0095312A" w:rsidRPr="00235316">
              <w:rPr>
                <w:rFonts w:ascii="Didot" w:hAnsi="Didot" w:cs="Didot"/>
                <w:szCs w:val="24"/>
              </w:rPr>
              <w:t>£</w:t>
            </w:r>
            <w:r w:rsidRPr="00235316">
              <w:rPr>
                <w:rFonts w:ascii="Didot" w:hAnsi="Didot" w:cs="Didot"/>
                <w:szCs w:val="24"/>
              </w:rPr>
              <w:t xml:space="preserve">100. But he did not give it, and so </w:t>
            </w:r>
            <w:proofErr w:type="spellStart"/>
            <w:r w:rsidRPr="00235316">
              <w:rPr>
                <w:rFonts w:ascii="Didot" w:hAnsi="Didot" w:cs="Didot"/>
                <w:szCs w:val="24"/>
              </w:rPr>
              <w:t>Lampleigh</w:t>
            </w:r>
            <w:proofErr w:type="spellEnd"/>
            <w:r w:rsidRPr="00235316">
              <w:rPr>
                <w:rFonts w:ascii="Didot" w:hAnsi="Didot" w:cs="Didot"/>
                <w:szCs w:val="24"/>
              </w:rPr>
              <w:t xml:space="preserve"> brought an action in assumpsit</w:t>
            </w:r>
            <w:r w:rsidR="0095312A" w:rsidRPr="00235316">
              <w:rPr>
                <w:rFonts w:ascii="Didot" w:hAnsi="Didot" w:cs="Didot"/>
                <w:szCs w:val="24"/>
              </w:rPr>
              <w:t xml:space="preserve"> for the £100.</w:t>
            </w:r>
          </w:p>
        </w:tc>
      </w:tr>
      <w:tr w:rsidR="008F60FA" w:rsidRPr="00235316" w14:paraId="775F8AEA" w14:textId="77777777" w:rsidTr="0095312A">
        <w:tc>
          <w:tcPr>
            <w:tcW w:w="0" w:type="auto"/>
          </w:tcPr>
          <w:p w14:paraId="0ED72F03" w14:textId="77777777" w:rsidR="008F60FA" w:rsidRPr="00235316" w:rsidRDefault="008F60FA" w:rsidP="00235316">
            <w:pPr>
              <w:spacing w:line="276" w:lineRule="auto"/>
              <w:jc w:val="both"/>
              <w:rPr>
                <w:rFonts w:ascii="Didot" w:hAnsi="Didot" w:cs="Didot"/>
                <w:b/>
                <w:szCs w:val="24"/>
              </w:rPr>
            </w:pPr>
            <w:r w:rsidRPr="00235316">
              <w:rPr>
                <w:rFonts w:ascii="Didot" w:hAnsi="Didot" w:cs="Didot"/>
                <w:b/>
                <w:szCs w:val="24"/>
              </w:rPr>
              <w:t>Decision</w:t>
            </w:r>
          </w:p>
        </w:tc>
        <w:tc>
          <w:tcPr>
            <w:tcW w:w="0" w:type="auto"/>
          </w:tcPr>
          <w:p w14:paraId="70333405" w14:textId="77777777" w:rsidR="008F60FA" w:rsidRPr="00235316" w:rsidRDefault="008F60FA" w:rsidP="00235316">
            <w:pPr>
              <w:spacing w:line="276" w:lineRule="auto"/>
              <w:jc w:val="both"/>
              <w:rPr>
                <w:rFonts w:ascii="Didot" w:hAnsi="Didot" w:cs="Didot"/>
                <w:szCs w:val="24"/>
              </w:rPr>
            </w:pPr>
            <w:r w:rsidRPr="00235316">
              <w:rPr>
                <w:rFonts w:ascii="Didot" w:hAnsi="Didot" w:cs="Didot"/>
                <w:szCs w:val="24"/>
              </w:rPr>
              <w:t>No action in assumpsit (L lost).</w:t>
            </w:r>
          </w:p>
        </w:tc>
      </w:tr>
      <w:tr w:rsidR="0095312A" w:rsidRPr="00235316" w14:paraId="7E7443A3" w14:textId="77777777" w:rsidTr="0095312A">
        <w:tc>
          <w:tcPr>
            <w:tcW w:w="0" w:type="auto"/>
          </w:tcPr>
          <w:p w14:paraId="276130D0" w14:textId="77777777" w:rsidR="0095312A" w:rsidRPr="00235316" w:rsidRDefault="0095312A" w:rsidP="00235316">
            <w:pPr>
              <w:spacing w:line="276" w:lineRule="auto"/>
              <w:jc w:val="both"/>
              <w:rPr>
                <w:rFonts w:ascii="Didot" w:hAnsi="Didot" w:cs="Didot"/>
                <w:b/>
                <w:szCs w:val="24"/>
              </w:rPr>
            </w:pPr>
            <w:r w:rsidRPr="00235316">
              <w:rPr>
                <w:rFonts w:ascii="Didot" w:hAnsi="Didot" w:cs="Didot"/>
                <w:b/>
                <w:szCs w:val="24"/>
              </w:rPr>
              <w:lastRenderedPageBreak/>
              <w:t>Quote (at 106; 225 per Hobart CJ)</w:t>
            </w:r>
          </w:p>
        </w:tc>
        <w:tc>
          <w:tcPr>
            <w:tcW w:w="0" w:type="auto"/>
          </w:tcPr>
          <w:p w14:paraId="569A7480" w14:textId="77777777" w:rsidR="0095312A" w:rsidRPr="00235316" w:rsidRDefault="0095312A" w:rsidP="00235316">
            <w:pPr>
              <w:spacing w:line="276" w:lineRule="auto"/>
              <w:jc w:val="both"/>
              <w:rPr>
                <w:rFonts w:ascii="Didot" w:hAnsi="Didot" w:cs="Didot"/>
                <w:szCs w:val="24"/>
              </w:rPr>
            </w:pPr>
            <w:r w:rsidRPr="00235316">
              <w:rPr>
                <w:rFonts w:ascii="Didot" w:hAnsi="Didot" w:cs="Didot"/>
                <w:szCs w:val="24"/>
              </w:rPr>
              <w:t>‘a mere voluntary courtesy will not have a consideration to uphold an assumpsit. But if that courtesy were moved by a suit or request of the party that gives the assumpsit, it will bind; for the promise, though it follows, yet it is not naked, but couples itself with the suit before, and the merits of the party procured by that suit; which is the difference’</w:t>
            </w:r>
          </w:p>
        </w:tc>
      </w:tr>
    </w:tbl>
    <w:p w14:paraId="4D53CF0E" w14:textId="77777777" w:rsidR="008F60FA" w:rsidRPr="00235316" w:rsidRDefault="008F60FA" w:rsidP="00235316">
      <w:pPr>
        <w:spacing w:line="276" w:lineRule="auto"/>
        <w:jc w:val="both"/>
        <w:rPr>
          <w:rFonts w:ascii="Didot" w:hAnsi="Didot" w:cs="Didot"/>
          <w:szCs w:val="24"/>
        </w:rPr>
      </w:pPr>
    </w:p>
    <w:p w14:paraId="233B3C41" w14:textId="77777777" w:rsidR="005A2C65" w:rsidRPr="00235316" w:rsidRDefault="005A2C65" w:rsidP="00235316">
      <w:pPr>
        <w:pStyle w:val="Heading4"/>
        <w:spacing w:line="276" w:lineRule="auto"/>
        <w:jc w:val="both"/>
        <w:rPr>
          <w:rFonts w:ascii="Didot" w:hAnsi="Didot" w:cs="Didot"/>
          <w:szCs w:val="24"/>
        </w:rPr>
      </w:pPr>
      <w:r w:rsidRPr="00235316">
        <w:rPr>
          <w:rFonts w:ascii="Didot" w:hAnsi="Didot" w:cs="Didot"/>
          <w:szCs w:val="24"/>
        </w:rPr>
        <w:t xml:space="preserve">If it was assumed by both parties that payment would be made in return for past service performed at promisor’s request </w:t>
      </w:r>
    </w:p>
    <w:p w14:paraId="3283603B" w14:textId="77777777" w:rsidR="005A2C65" w:rsidRPr="00235316" w:rsidRDefault="005A2C65" w:rsidP="00235316">
      <w:pPr>
        <w:spacing w:line="276" w:lineRule="auto"/>
        <w:jc w:val="both"/>
        <w:rPr>
          <w:rFonts w:ascii="Didot" w:hAnsi="Didot" w:cs="Didot"/>
          <w:szCs w:val="24"/>
        </w:rPr>
      </w:pPr>
      <w:r w:rsidRPr="00235316">
        <w:rPr>
          <w:rFonts w:ascii="Didot" w:hAnsi="Didot" w:cs="Didot"/>
          <w:i/>
          <w:iCs/>
          <w:szCs w:val="24"/>
        </w:rPr>
        <w:t xml:space="preserve">Re Casey’s Patents </w:t>
      </w:r>
      <w:r w:rsidRPr="00235316">
        <w:rPr>
          <w:rFonts w:ascii="Didot" w:hAnsi="Didot" w:cs="Didot"/>
          <w:szCs w:val="24"/>
        </w:rPr>
        <w:t>[1892] 1 Ch 104</w:t>
      </w:r>
      <w:r w:rsidR="0095312A" w:rsidRPr="00235316">
        <w:rPr>
          <w:rFonts w:ascii="Didot" w:hAnsi="Didot" w:cs="Didot"/>
          <w:szCs w:val="24"/>
        </w:rPr>
        <w:t>, 115-116 (Bowen LJ):</w:t>
      </w:r>
    </w:p>
    <w:p w14:paraId="750F905F" w14:textId="77777777" w:rsidR="00D712C4" w:rsidRPr="00235316" w:rsidRDefault="00D712C4" w:rsidP="00235316">
      <w:pPr>
        <w:spacing w:line="276" w:lineRule="auto"/>
        <w:jc w:val="both"/>
        <w:rPr>
          <w:rFonts w:ascii="Didot" w:hAnsi="Didot" w:cs="Didot"/>
          <w:szCs w:val="24"/>
        </w:rPr>
      </w:pPr>
    </w:p>
    <w:p w14:paraId="71227DA7" w14:textId="77777777" w:rsidR="00D712C4" w:rsidRPr="00235316" w:rsidRDefault="00D712C4" w:rsidP="00235316">
      <w:pPr>
        <w:spacing w:line="276" w:lineRule="auto"/>
        <w:ind w:left="720"/>
        <w:jc w:val="both"/>
        <w:rPr>
          <w:rFonts w:ascii="Didot" w:hAnsi="Didot" w:cs="Didot"/>
          <w:szCs w:val="24"/>
        </w:rPr>
      </w:pPr>
      <w:r w:rsidRPr="00235316">
        <w:rPr>
          <w:rFonts w:ascii="Didot" w:hAnsi="Didot" w:cs="Didot"/>
          <w:szCs w:val="24"/>
        </w:rPr>
        <w:t xml:space="preserve">But then it was said by Mr. </w:t>
      </w:r>
      <w:r w:rsidRPr="00235316">
        <w:rPr>
          <w:rFonts w:ascii="Didot" w:hAnsi="Didot" w:cs="Didot"/>
          <w:i/>
          <w:iCs/>
          <w:szCs w:val="24"/>
        </w:rPr>
        <w:t xml:space="preserve">Daniel </w:t>
      </w:r>
      <w:r w:rsidRPr="00235316">
        <w:rPr>
          <w:rFonts w:ascii="Didot" w:hAnsi="Didot" w:cs="Didot"/>
          <w:szCs w:val="24"/>
        </w:rPr>
        <w:t xml:space="preserve">, “But there is no consideration, and this document is not under seal.” We will see if there is consideration. The consideration is stated, such as it is. It is, “in consideration of your services as the practical manager in working our patents as above for transit by steamer.” Then says Mr. </w:t>
      </w:r>
      <w:r w:rsidRPr="00235316">
        <w:rPr>
          <w:rFonts w:ascii="Didot" w:hAnsi="Didot" w:cs="Didot"/>
          <w:i/>
          <w:iCs/>
          <w:szCs w:val="24"/>
        </w:rPr>
        <w:t xml:space="preserve">Daniel </w:t>
      </w:r>
      <w:r w:rsidRPr="00235316">
        <w:rPr>
          <w:rFonts w:ascii="Didot" w:hAnsi="Didot" w:cs="Didot"/>
          <w:szCs w:val="24"/>
        </w:rPr>
        <w:t xml:space="preserve">, “Yes, but that is a future consideration, and a future consideration, if nothing were done under it or nothing was proved to be done, would fail.” The answer to that is that the consideration is not the rendering of the services, as is plain from the fact that the document is to take effect in Equity from the date. The consideration must be something other than rendering services in the future. It is the promise to render them which those words imply, that constitutes the consideration; and the promise to render future services, if an effectual promise, is certainly good consideration. Then, driven from that, Mr. </w:t>
      </w:r>
      <w:r w:rsidRPr="00235316">
        <w:rPr>
          <w:rFonts w:ascii="Didot" w:hAnsi="Didot" w:cs="Didot"/>
          <w:i/>
          <w:iCs/>
          <w:szCs w:val="24"/>
        </w:rPr>
        <w:t xml:space="preserve">Daniel </w:t>
      </w:r>
      <w:r w:rsidRPr="00235316">
        <w:rPr>
          <w:rFonts w:ascii="Didot" w:hAnsi="Didot" w:cs="Didot"/>
          <w:szCs w:val="24"/>
        </w:rPr>
        <w:t xml:space="preserve">said, “Oh! but it is past services that it means, and past services are not a consideration for anything.” Well, that raises the old question—or might raise it, if there was not an answer to it—of </w:t>
      </w:r>
      <w:proofErr w:type="spellStart"/>
      <w:r w:rsidRPr="00235316">
        <w:rPr>
          <w:rFonts w:ascii="Didot" w:hAnsi="Didot" w:cs="Didot"/>
          <w:szCs w:val="24"/>
        </w:rPr>
        <w:t>Lampleigh</w:t>
      </w:r>
      <w:proofErr w:type="spellEnd"/>
      <w:r w:rsidRPr="00235316">
        <w:rPr>
          <w:rFonts w:ascii="Didot" w:hAnsi="Didot" w:cs="Didot"/>
          <w:szCs w:val="24"/>
        </w:rPr>
        <w:t xml:space="preserve"> v. </w:t>
      </w:r>
      <w:proofErr w:type="spellStart"/>
      <w:r w:rsidRPr="00235316">
        <w:rPr>
          <w:rFonts w:ascii="Didot" w:hAnsi="Didot" w:cs="Didot"/>
          <w:szCs w:val="24"/>
        </w:rPr>
        <w:t>Braithwait</w:t>
      </w:r>
      <w:proofErr w:type="spellEnd"/>
      <w:r w:rsidRPr="00235316">
        <w:rPr>
          <w:rFonts w:ascii="Didot" w:hAnsi="Didot" w:cs="Didot"/>
          <w:szCs w:val="24"/>
        </w:rPr>
        <w:t xml:space="preserve">, a subject of great interest to every scientific lawyer, as to whether a past service will support a promise. I do not propose to discuss that question, or, perhaps, I should not have finished this week. I should have to examine the whole state of the law as to, and the history of the subject of, consideration, which, I need hardly say, I do not propose to do. But the answer to Mr. </w:t>
      </w:r>
      <w:r w:rsidRPr="00235316">
        <w:rPr>
          <w:rFonts w:ascii="Didot" w:hAnsi="Didot" w:cs="Didot"/>
          <w:i/>
          <w:iCs/>
          <w:szCs w:val="24"/>
        </w:rPr>
        <w:t xml:space="preserve">Daniel's </w:t>
      </w:r>
      <w:r w:rsidRPr="00235316">
        <w:rPr>
          <w:rFonts w:ascii="Didot" w:hAnsi="Didot" w:cs="Didot"/>
          <w:szCs w:val="24"/>
        </w:rPr>
        <w:t xml:space="preserve">point is clear. Even if it were true, as some scientific students of law believe, that a past service cannot support a future promise, you must look at the document and see if the promise cannot receive a proper effect in some other way. Now, the fact of a past service raises an implication that at the time it was rendered it was to be paid for, and, if it was a service which was to be paid for, when you get in the subsequent document a promise </w:t>
      </w:r>
      <w:r w:rsidRPr="00235316">
        <w:rPr>
          <w:rFonts w:ascii="Didot" w:hAnsi="Didot" w:cs="Didot"/>
          <w:szCs w:val="24"/>
        </w:rPr>
        <w:lastRenderedPageBreak/>
        <w:t>to pay, that promise may be treated either as an admission which evidences or as a positive bargain which fixes the amount of that reasonable remuneration on the faith of which the service was originally rendered. So that here for past services there is ample justification for the promise to give the third share. Therefore, this is an equitable assignment which cannot be impeached.’</w:t>
      </w:r>
    </w:p>
    <w:p w14:paraId="533B544C" w14:textId="77777777" w:rsidR="005A2C65" w:rsidRPr="00235316" w:rsidRDefault="005A2C65"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1764"/>
        <w:gridCol w:w="7252"/>
      </w:tblGrid>
      <w:tr w:rsidR="0095312A" w:rsidRPr="00235316" w14:paraId="5E42AE12" w14:textId="77777777" w:rsidTr="0095312A">
        <w:tc>
          <w:tcPr>
            <w:tcW w:w="0" w:type="auto"/>
            <w:gridSpan w:val="2"/>
          </w:tcPr>
          <w:p w14:paraId="261DBF5A" w14:textId="77777777" w:rsidR="0095312A" w:rsidRPr="00235316" w:rsidRDefault="0095312A"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 xml:space="preserve">Pau On v Lau </w:t>
            </w:r>
            <w:proofErr w:type="spellStart"/>
            <w:r w:rsidRPr="00235316">
              <w:rPr>
                <w:rFonts w:ascii="Didot" w:hAnsi="Didot" w:cs="Didot"/>
                <w:i/>
                <w:iCs/>
                <w:szCs w:val="24"/>
              </w:rPr>
              <w:t>Yiu</w:t>
            </w:r>
            <w:proofErr w:type="spellEnd"/>
            <w:r w:rsidRPr="00235316">
              <w:rPr>
                <w:rFonts w:ascii="Didot" w:hAnsi="Didot" w:cs="Didot"/>
                <w:i/>
                <w:iCs/>
                <w:szCs w:val="24"/>
              </w:rPr>
              <w:t xml:space="preserve"> Long</w:t>
            </w:r>
            <w:r w:rsidRPr="00235316">
              <w:rPr>
                <w:rFonts w:ascii="Didot" w:hAnsi="Didot" w:cs="Didot"/>
                <w:szCs w:val="24"/>
              </w:rPr>
              <w:t xml:space="preserve"> [1980] AC 614</w:t>
            </w:r>
          </w:p>
        </w:tc>
      </w:tr>
      <w:tr w:rsidR="0095312A" w:rsidRPr="00235316" w14:paraId="2DBCF441" w14:textId="77777777" w:rsidTr="0095312A">
        <w:tc>
          <w:tcPr>
            <w:tcW w:w="0" w:type="auto"/>
          </w:tcPr>
          <w:p w14:paraId="3F1CC23B" w14:textId="77777777" w:rsidR="0095312A" w:rsidRPr="00235316" w:rsidRDefault="0095312A"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4D54152B" w14:textId="77777777" w:rsidR="0095312A" w:rsidRPr="00235316" w:rsidRDefault="0095312A" w:rsidP="00235316">
            <w:pPr>
              <w:spacing w:line="276" w:lineRule="auto"/>
              <w:jc w:val="both"/>
              <w:rPr>
                <w:rFonts w:ascii="Didot" w:hAnsi="Didot" w:cs="Didot"/>
                <w:szCs w:val="24"/>
              </w:rPr>
            </w:pPr>
            <w:r w:rsidRPr="00235316">
              <w:rPr>
                <w:rFonts w:ascii="Didot" w:hAnsi="Didot" w:cs="Didot"/>
                <w:szCs w:val="24"/>
              </w:rPr>
              <w:t>Defendant asked plaintiff to promise not to sell certain shares for a year. Defendant later promised to indemnify plaintiff if shares fell below a certain price. Plaintiff sued on the indemnity and defendant defended on grounds of past consideration.</w:t>
            </w:r>
          </w:p>
        </w:tc>
      </w:tr>
      <w:tr w:rsidR="0095312A" w:rsidRPr="00235316" w14:paraId="17DC9EFF" w14:textId="77777777" w:rsidTr="0095312A">
        <w:tc>
          <w:tcPr>
            <w:tcW w:w="0" w:type="auto"/>
          </w:tcPr>
          <w:p w14:paraId="44F32F17" w14:textId="77777777" w:rsidR="0095312A" w:rsidRPr="00235316" w:rsidRDefault="0095312A" w:rsidP="00235316">
            <w:pPr>
              <w:spacing w:line="276" w:lineRule="auto"/>
              <w:jc w:val="both"/>
              <w:rPr>
                <w:rFonts w:ascii="Didot" w:hAnsi="Didot" w:cs="Didot"/>
                <w:b/>
                <w:szCs w:val="24"/>
              </w:rPr>
            </w:pPr>
            <w:r w:rsidRPr="00235316">
              <w:rPr>
                <w:rFonts w:ascii="Didot" w:hAnsi="Didot" w:cs="Didot"/>
                <w:b/>
                <w:szCs w:val="24"/>
              </w:rPr>
              <w:t>Decision</w:t>
            </w:r>
          </w:p>
        </w:tc>
        <w:tc>
          <w:tcPr>
            <w:tcW w:w="0" w:type="auto"/>
          </w:tcPr>
          <w:p w14:paraId="40625827" w14:textId="77777777" w:rsidR="0095312A" w:rsidRPr="00235316" w:rsidRDefault="0095312A" w:rsidP="00235316">
            <w:pPr>
              <w:spacing w:line="276" w:lineRule="auto"/>
              <w:jc w:val="both"/>
              <w:rPr>
                <w:rFonts w:ascii="Didot" w:hAnsi="Didot" w:cs="Didot"/>
                <w:szCs w:val="24"/>
              </w:rPr>
            </w:pPr>
            <w:r w:rsidRPr="00235316">
              <w:rPr>
                <w:rFonts w:ascii="Didot" w:hAnsi="Didot" w:cs="Didot"/>
                <w:szCs w:val="24"/>
              </w:rPr>
              <w:t>Indemnity was enforceable,</w:t>
            </w:r>
          </w:p>
        </w:tc>
      </w:tr>
      <w:tr w:rsidR="0095312A" w:rsidRPr="00235316" w14:paraId="05220FD6" w14:textId="77777777" w:rsidTr="0095312A">
        <w:tc>
          <w:tcPr>
            <w:tcW w:w="0" w:type="auto"/>
          </w:tcPr>
          <w:p w14:paraId="05CC536A" w14:textId="77777777" w:rsidR="0095312A" w:rsidRPr="00235316" w:rsidRDefault="0095312A" w:rsidP="00235316">
            <w:pPr>
              <w:spacing w:line="276" w:lineRule="auto"/>
              <w:jc w:val="both"/>
              <w:rPr>
                <w:rFonts w:ascii="Didot" w:hAnsi="Didot" w:cs="Didot"/>
                <w:b/>
                <w:szCs w:val="24"/>
              </w:rPr>
            </w:pPr>
            <w:r w:rsidRPr="00235316">
              <w:rPr>
                <w:rFonts w:ascii="Didot" w:hAnsi="Didot" w:cs="Didot"/>
                <w:b/>
                <w:szCs w:val="24"/>
              </w:rPr>
              <w:t>Quote (at 629, per Lord Scarman)</w:t>
            </w:r>
          </w:p>
        </w:tc>
        <w:tc>
          <w:tcPr>
            <w:tcW w:w="0" w:type="auto"/>
          </w:tcPr>
          <w:p w14:paraId="0AA8B485" w14:textId="77777777" w:rsidR="0095312A" w:rsidRPr="00235316" w:rsidRDefault="0095312A" w:rsidP="00235316">
            <w:pPr>
              <w:spacing w:line="276" w:lineRule="auto"/>
              <w:jc w:val="both"/>
              <w:rPr>
                <w:rFonts w:ascii="Didot" w:hAnsi="Didot" w:cs="Didot"/>
                <w:szCs w:val="24"/>
              </w:rPr>
            </w:pPr>
            <w:r w:rsidRPr="00235316">
              <w:rPr>
                <w:rFonts w:ascii="Didot" w:hAnsi="Didot" w:cs="Didot"/>
                <w:szCs w:val="24"/>
              </w:rPr>
              <w:t>An act done before the giving of a promise to make a payment or to confer some other benefit can sometimes be consideration for the promise. [1] The act must have been done at the promisor’s request, [2] the parties must have understood that the act was to be remunerated either by a payment or the conferment of some other benefit, and [3] payment, or the conferment of a benefit, must have been legally enforceable had it been promised in advance.</w:t>
            </w:r>
          </w:p>
        </w:tc>
      </w:tr>
    </w:tbl>
    <w:p w14:paraId="06C63D18" w14:textId="77777777" w:rsidR="0095312A" w:rsidRPr="00235316" w:rsidRDefault="0095312A" w:rsidP="00235316">
      <w:pPr>
        <w:spacing w:line="276" w:lineRule="auto"/>
        <w:jc w:val="both"/>
        <w:rPr>
          <w:rFonts w:ascii="Didot" w:hAnsi="Didot" w:cs="Didot"/>
          <w:szCs w:val="24"/>
        </w:rPr>
      </w:pPr>
    </w:p>
    <w:p w14:paraId="7E22659B" w14:textId="77777777" w:rsidR="005A2C65" w:rsidRPr="00235316" w:rsidRDefault="00DE66E1" w:rsidP="00235316">
      <w:pPr>
        <w:pStyle w:val="Heading2"/>
        <w:spacing w:line="276" w:lineRule="auto"/>
        <w:jc w:val="both"/>
        <w:rPr>
          <w:rFonts w:ascii="Didot" w:hAnsi="Didot" w:cs="Didot"/>
          <w:sz w:val="24"/>
          <w:szCs w:val="24"/>
        </w:rPr>
      </w:pPr>
      <w:r w:rsidRPr="00235316">
        <w:rPr>
          <w:rFonts w:ascii="Didot" w:hAnsi="Didot" w:cs="Didot"/>
          <w:sz w:val="24"/>
          <w:szCs w:val="24"/>
        </w:rPr>
        <w:t>Consideration Must Move From The Promisee</w:t>
      </w:r>
    </w:p>
    <w:p w14:paraId="08A0EBBD" w14:textId="77777777" w:rsidR="00F5562A" w:rsidRPr="00235316" w:rsidRDefault="00F5562A" w:rsidP="00235316">
      <w:pPr>
        <w:spacing w:line="276" w:lineRule="auto"/>
        <w:jc w:val="both"/>
        <w:rPr>
          <w:rFonts w:ascii="Didot" w:hAnsi="Didot" w:cs="Didot"/>
          <w:szCs w:val="24"/>
        </w:rPr>
      </w:pPr>
      <w:r w:rsidRPr="00235316">
        <w:rPr>
          <w:rFonts w:ascii="Didot" w:hAnsi="Didot" w:cs="Didot"/>
          <w:szCs w:val="24"/>
        </w:rPr>
        <w:sym w:font="Wingdings" w:char="F0E0"/>
      </w:r>
      <w:r w:rsidRPr="00235316">
        <w:rPr>
          <w:rFonts w:ascii="Didot" w:hAnsi="Didot" w:cs="Didot"/>
          <w:szCs w:val="24"/>
        </w:rPr>
        <w:t xml:space="preserve"> Basic rule is privity of contract (only a party to the contract can sue on that contract)</w:t>
      </w:r>
    </w:p>
    <w:p w14:paraId="20807207" w14:textId="77777777" w:rsidR="001408B9" w:rsidRPr="00235316" w:rsidRDefault="001408B9"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1186"/>
        <w:gridCol w:w="7830"/>
      </w:tblGrid>
      <w:tr w:rsidR="00F5562A" w:rsidRPr="00235316" w14:paraId="60BAF18C" w14:textId="77777777" w:rsidTr="00F5562A">
        <w:tc>
          <w:tcPr>
            <w:tcW w:w="0" w:type="auto"/>
            <w:gridSpan w:val="2"/>
          </w:tcPr>
          <w:p w14:paraId="7AA32B24" w14:textId="77777777" w:rsidR="00F5562A" w:rsidRPr="00235316" w:rsidRDefault="00F5562A"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szCs w:val="24"/>
              </w:rPr>
              <w:t>Tweddle v Atkinson</w:t>
            </w:r>
            <w:r w:rsidRPr="00235316">
              <w:rPr>
                <w:rFonts w:ascii="Didot" w:hAnsi="Didot" w:cs="Didot"/>
                <w:szCs w:val="24"/>
              </w:rPr>
              <w:t xml:space="preserve"> (1861) 1 B &amp; S 393; 121 ER 762</w:t>
            </w:r>
          </w:p>
        </w:tc>
      </w:tr>
      <w:tr w:rsidR="00F5562A" w:rsidRPr="00235316" w14:paraId="7244A834" w14:textId="77777777" w:rsidTr="00F5562A">
        <w:tc>
          <w:tcPr>
            <w:tcW w:w="0" w:type="auto"/>
          </w:tcPr>
          <w:p w14:paraId="7ED1703B" w14:textId="77777777" w:rsidR="00F5562A" w:rsidRPr="00235316" w:rsidRDefault="00F5562A"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43CB889C" w14:textId="77777777" w:rsidR="00F5562A" w:rsidRPr="00235316" w:rsidRDefault="00F5562A" w:rsidP="00235316">
            <w:pPr>
              <w:spacing w:line="276" w:lineRule="auto"/>
              <w:jc w:val="both"/>
              <w:rPr>
                <w:rFonts w:ascii="Didot" w:hAnsi="Didot" w:cs="Didot"/>
                <w:szCs w:val="24"/>
              </w:rPr>
            </w:pPr>
            <w:r w:rsidRPr="00235316">
              <w:rPr>
                <w:rFonts w:ascii="Didot" w:hAnsi="Didot" w:cs="Didot"/>
                <w:szCs w:val="24"/>
              </w:rPr>
              <w:t>Tweddle promised Guy that he would pay Guy’s daughter a sum of money and Guy promised Tweddle that he would pay Tweddle’s son a sum of money upon the marriage of the two children to each other. Guy failed to pay. Tweddle’s son sued Guy’s executors</w:t>
            </w:r>
          </w:p>
        </w:tc>
      </w:tr>
      <w:tr w:rsidR="00F5562A" w:rsidRPr="00235316" w14:paraId="41214F50" w14:textId="77777777" w:rsidTr="00F5562A">
        <w:tc>
          <w:tcPr>
            <w:tcW w:w="0" w:type="auto"/>
          </w:tcPr>
          <w:p w14:paraId="4EF5C36F" w14:textId="77777777" w:rsidR="00F5562A" w:rsidRPr="00235316" w:rsidRDefault="00F5562A" w:rsidP="00235316">
            <w:pPr>
              <w:spacing w:line="276" w:lineRule="auto"/>
              <w:jc w:val="both"/>
              <w:rPr>
                <w:rFonts w:ascii="Didot" w:hAnsi="Didot" w:cs="Didot"/>
                <w:b/>
                <w:szCs w:val="24"/>
              </w:rPr>
            </w:pPr>
            <w:r w:rsidRPr="00235316">
              <w:rPr>
                <w:rFonts w:ascii="Didot" w:hAnsi="Didot" w:cs="Didot"/>
                <w:b/>
                <w:szCs w:val="24"/>
              </w:rPr>
              <w:t>Decision</w:t>
            </w:r>
          </w:p>
        </w:tc>
        <w:tc>
          <w:tcPr>
            <w:tcW w:w="0" w:type="auto"/>
          </w:tcPr>
          <w:p w14:paraId="45574C92" w14:textId="77777777" w:rsidR="00F5562A" w:rsidRPr="00235316" w:rsidRDefault="00F5562A" w:rsidP="00235316">
            <w:pPr>
              <w:spacing w:line="276" w:lineRule="auto"/>
              <w:jc w:val="both"/>
              <w:rPr>
                <w:rFonts w:ascii="Didot" w:hAnsi="Didot" w:cs="Didot"/>
                <w:szCs w:val="24"/>
              </w:rPr>
            </w:pPr>
            <w:r w:rsidRPr="00235316">
              <w:rPr>
                <w:rFonts w:ascii="Didot" w:hAnsi="Didot" w:cs="Didot"/>
                <w:szCs w:val="24"/>
              </w:rPr>
              <w:t>No enforceable contract between Guy and Tweddle’s son. Tweddle’s son gave no consideration for Guy’s promise.</w:t>
            </w:r>
          </w:p>
        </w:tc>
      </w:tr>
    </w:tbl>
    <w:p w14:paraId="35EC7479" w14:textId="77777777" w:rsidR="00F5562A" w:rsidRPr="00235316" w:rsidRDefault="00F5562A" w:rsidP="00235316">
      <w:pPr>
        <w:spacing w:line="276" w:lineRule="auto"/>
        <w:jc w:val="both"/>
        <w:rPr>
          <w:rFonts w:ascii="Didot" w:hAnsi="Didot" w:cs="Didot"/>
          <w:szCs w:val="24"/>
        </w:rPr>
      </w:pPr>
    </w:p>
    <w:p w14:paraId="4B3D1994" w14:textId="77777777" w:rsidR="005A2C65" w:rsidRPr="00235316" w:rsidRDefault="00462877" w:rsidP="00235316">
      <w:pPr>
        <w:spacing w:line="276" w:lineRule="auto"/>
        <w:jc w:val="both"/>
        <w:rPr>
          <w:rFonts w:ascii="Didot" w:hAnsi="Didot" w:cs="Didot"/>
          <w:szCs w:val="24"/>
        </w:rPr>
      </w:pPr>
      <w:r w:rsidRPr="00235316">
        <w:rPr>
          <w:rFonts w:ascii="Didot" w:hAnsi="Didot" w:cs="Didot"/>
          <w:szCs w:val="24"/>
        </w:rPr>
        <w:t xml:space="preserve">* </w:t>
      </w:r>
      <w:r w:rsidR="005A2C65" w:rsidRPr="00235316">
        <w:rPr>
          <w:rFonts w:ascii="Didot" w:hAnsi="Didot" w:cs="Didot"/>
          <w:szCs w:val="24"/>
        </w:rPr>
        <w:t>Contracts (Rights of Third Parties) Act 1999</w:t>
      </w:r>
      <w:r w:rsidR="00F5562A" w:rsidRPr="00235316">
        <w:rPr>
          <w:rFonts w:ascii="Didot" w:hAnsi="Didot" w:cs="Didot"/>
          <w:szCs w:val="24"/>
        </w:rPr>
        <w:t xml:space="preserve"> [changes law so that some parties can enforce contracts even if it would otherwise be a breach of privity doctrine]</w:t>
      </w:r>
    </w:p>
    <w:p w14:paraId="020B1185" w14:textId="77777777" w:rsidR="00D75F68" w:rsidRPr="00235316" w:rsidRDefault="00D75F68" w:rsidP="00235316">
      <w:pPr>
        <w:spacing w:line="276" w:lineRule="auto"/>
        <w:jc w:val="both"/>
        <w:rPr>
          <w:rFonts w:ascii="Didot" w:hAnsi="Didot" w:cs="Didot"/>
          <w:smallCaps/>
          <w:szCs w:val="24"/>
        </w:rPr>
      </w:pPr>
    </w:p>
    <w:sectPr w:rsidR="00D75F68" w:rsidRPr="0023531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C5E90" w14:textId="77777777" w:rsidR="008E3B81" w:rsidRDefault="008E3B81" w:rsidP="00395A21">
      <w:r>
        <w:separator/>
      </w:r>
    </w:p>
    <w:p w14:paraId="35647B93" w14:textId="77777777" w:rsidR="008E3B81" w:rsidRDefault="008E3B81"/>
    <w:p w14:paraId="6AE59842" w14:textId="77777777" w:rsidR="008E3B81" w:rsidRDefault="008E3B81" w:rsidP="008A28B9"/>
  </w:endnote>
  <w:endnote w:type="continuationSeparator" w:id="0">
    <w:p w14:paraId="2B40D5EE" w14:textId="77777777" w:rsidR="008E3B81" w:rsidRDefault="008E3B81" w:rsidP="00395A21">
      <w:r>
        <w:continuationSeparator/>
      </w:r>
    </w:p>
    <w:p w14:paraId="715BE260" w14:textId="77777777" w:rsidR="008E3B81" w:rsidRDefault="008E3B81"/>
    <w:p w14:paraId="6D0871B0" w14:textId="77777777" w:rsidR="008E3B81" w:rsidRDefault="008E3B81" w:rsidP="008A2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idot">
    <w:panose1 w:val="02000503000000020003"/>
    <w:charset w:val="B1"/>
    <w:family w:val="auto"/>
    <w:pitch w:val="variable"/>
    <w:sig w:usb0="800028E7" w:usb1="00000000" w:usb2="00000000" w:usb3="00000000" w:csb0="000001F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27151"/>
      <w:docPartObj>
        <w:docPartGallery w:val="Page Numbers (Bottom of Page)"/>
        <w:docPartUnique/>
      </w:docPartObj>
    </w:sdtPr>
    <w:sdtContent>
      <w:sdt>
        <w:sdtPr>
          <w:id w:val="860082579"/>
          <w:docPartObj>
            <w:docPartGallery w:val="Page Numbers (Top of Page)"/>
            <w:docPartUnique/>
          </w:docPartObj>
        </w:sdtPr>
        <w:sdtContent>
          <w:p w14:paraId="44D9B5B5" w14:textId="77777777" w:rsidR="007C0815" w:rsidRDefault="007C0815">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742CDA">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742CDA">
              <w:rPr>
                <w:b/>
                <w:bCs/>
                <w:noProof/>
              </w:rPr>
              <w:t>57</w:t>
            </w:r>
            <w:r>
              <w:rPr>
                <w:b/>
                <w:bCs/>
                <w:szCs w:val="24"/>
              </w:rPr>
              <w:fldChar w:fldCharType="end"/>
            </w:r>
          </w:p>
        </w:sdtContent>
      </w:sdt>
    </w:sdtContent>
  </w:sdt>
  <w:p w14:paraId="6F1CBA97" w14:textId="77777777" w:rsidR="007C0815" w:rsidRDefault="007C0815">
    <w:pPr>
      <w:pStyle w:val="Footer"/>
    </w:pPr>
  </w:p>
  <w:p w14:paraId="3C2F2AE4" w14:textId="77777777" w:rsidR="007C0815" w:rsidRDefault="007C0815"/>
  <w:p w14:paraId="788D465D" w14:textId="77777777" w:rsidR="007C0815" w:rsidRDefault="007C0815" w:rsidP="008A28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A7B91" w14:textId="77777777" w:rsidR="008E3B81" w:rsidRDefault="008E3B81" w:rsidP="00395A21">
      <w:r>
        <w:separator/>
      </w:r>
    </w:p>
    <w:p w14:paraId="7FB36B73" w14:textId="77777777" w:rsidR="008E3B81" w:rsidRDefault="008E3B81"/>
    <w:p w14:paraId="212E0BB2" w14:textId="77777777" w:rsidR="008E3B81" w:rsidRDefault="008E3B81" w:rsidP="008A28B9"/>
  </w:footnote>
  <w:footnote w:type="continuationSeparator" w:id="0">
    <w:p w14:paraId="151E8920" w14:textId="77777777" w:rsidR="008E3B81" w:rsidRDefault="008E3B81" w:rsidP="00395A21">
      <w:r>
        <w:continuationSeparator/>
      </w:r>
    </w:p>
    <w:p w14:paraId="4F7F5B2E" w14:textId="77777777" w:rsidR="008E3B81" w:rsidRDefault="008E3B81"/>
    <w:p w14:paraId="63D9C348" w14:textId="77777777" w:rsidR="008E3B81" w:rsidRDefault="008E3B81" w:rsidP="008A28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D4F44" w14:textId="77777777" w:rsidR="007C0815" w:rsidRDefault="007C0815" w:rsidP="008A28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D12"/>
    <w:multiLevelType w:val="hybridMultilevel"/>
    <w:tmpl w:val="0000074D"/>
    <w:lvl w:ilvl="0" w:tplc="00004DC8">
      <w:start w:val="1"/>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520529F"/>
    <w:multiLevelType w:val="hybridMultilevel"/>
    <w:tmpl w:val="BBA05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691295"/>
    <w:multiLevelType w:val="hybridMultilevel"/>
    <w:tmpl w:val="3E769D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664718"/>
    <w:multiLevelType w:val="hybridMultilevel"/>
    <w:tmpl w:val="F40ACEB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 w15:restartNumberingAfterBreak="0">
    <w:nsid w:val="151029EC"/>
    <w:multiLevelType w:val="hybridMultilevel"/>
    <w:tmpl w:val="FB742C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6B3592"/>
    <w:multiLevelType w:val="hybridMultilevel"/>
    <w:tmpl w:val="F9C23648"/>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start w:val="1"/>
      <w:numFmt w:val="bullet"/>
      <w:lvlText w:val="o"/>
      <w:lvlJc w:val="left"/>
      <w:pPr>
        <w:ind w:left="4680" w:hanging="360"/>
      </w:pPr>
      <w:rPr>
        <w:rFonts w:ascii="Courier New" w:hAnsi="Courier New" w:cs="Courier New" w:hint="default"/>
      </w:rPr>
    </w:lvl>
    <w:lvl w:ilvl="5" w:tplc="08090005">
      <w:start w:val="1"/>
      <w:numFmt w:val="bullet"/>
      <w:lvlText w:val=""/>
      <w:lvlJc w:val="left"/>
      <w:pPr>
        <w:ind w:left="5400" w:hanging="360"/>
      </w:pPr>
      <w:rPr>
        <w:rFonts w:ascii="Wingdings" w:hAnsi="Wingdings" w:hint="default"/>
      </w:rPr>
    </w:lvl>
    <w:lvl w:ilvl="6" w:tplc="08090001">
      <w:start w:val="1"/>
      <w:numFmt w:val="bullet"/>
      <w:lvlText w:val=""/>
      <w:lvlJc w:val="left"/>
      <w:pPr>
        <w:ind w:left="6120" w:hanging="360"/>
      </w:pPr>
      <w:rPr>
        <w:rFonts w:ascii="Symbol" w:hAnsi="Symbol" w:hint="default"/>
      </w:rPr>
    </w:lvl>
    <w:lvl w:ilvl="7" w:tplc="08090003">
      <w:start w:val="1"/>
      <w:numFmt w:val="bullet"/>
      <w:lvlText w:val="o"/>
      <w:lvlJc w:val="left"/>
      <w:pPr>
        <w:ind w:left="6840" w:hanging="360"/>
      </w:pPr>
      <w:rPr>
        <w:rFonts w:ascii="Courier New" w:hAnsi="Courier New" w:cs="Courier New" w:hint="default"/>
      </w:rPr>
    </w:lvl>
    <w:lvl w:ilvl="8" w:tplc="08090005">
      <w:start w:val="1"/>
      <w:numFmt w:val="bullet"/>
      <w:lvlText w:val=""/>
      <w:lvlJc w:val="left"/>
      <w:pPr>
        <w:ind w:left="7560" w:hanging="360"/>
      </w:pPr>
      <w:rPr>
        <w:rFonts w:ascii="Wingdings" w:hAnsi="Wingdings" w:hint="default"/>
      </w:rPr>
    </w:lvl>
  </w:abstractNum>
  <w:abstractNum w:abstractNumId="6" w15:restartNumberingAfterBreak="0">
    <w:nsid w:val="194772C1"/>
    <w:multiLevelType w:val="hybridMultilevel"/>
    <w:tmpl w:val="BE986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CD76D7"/>
    <w:multiLevelType w:val="hybridMultilevel"/>
    <w:tmpl w:val="C8C842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1A724CEE"/>
    <w:multiLevelType w:val="hybridMultilevel"/>
    <w:tmpl w:val="37C638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DAE5754"/>
    <w:multiLevelType w:val="hybridMultilevel"/>
    <w:tmpl w:val="4DFC4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B72244"/>
    <w:multiLevelType w:val="hybridMultilevel"/>
    <w:tmpl w:val="9F8EB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854493"/>
    <w:multiLevelType w:val="hybridMultilevel"/>
    <w:tmpl w:val="E6CCB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CB1CA4"/>
    <w:multiLevelType w:val="hybridMultilevel"/>
    <w:tmpl w:val="D394889E"/>
    <w:lvl w:ilvl="0" w:tplc="08090001">
      <w:start w:val="1"/>
      <w:numFmt w:val="bullet"/>
      <w:lvlText w:val=""/>
      <w:lvlJc w:val="left"/>
      <w:pPr>
        <w:ind w:left="720" w:hanging="360"/>
      </w:pPr>
      <w:rPr>
        <w:rFonts w:ascii="Symbol" w:hAnsi="Symbol" w:hint="default"/>
      </w:rPr>
    </w:lvl>
    <w:lvl w:ilvl="1" w:tplc="80663910">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9F1569"/>
    <w:multiLevelType w:val="hybridMultilevel"/>
    <w:tmpl w:val="99083A7C"/>
    <w:lvl w:ilvl="0" w:tplc="0D18A522">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D01B6F"/>
    <w:multiLevelType w:val="hybridMultilevel"/>
    <w:tmpl w:val="539617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D772D0"/>
    <w:multiLevelType w:val="hybridMultilevel"/>
    <w:tmpl w:val="AF748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F0C608C"/>
    <w:multiLevelType w:val="hybridMultilevel"/>
    <w:tmpl w:val="5F7A5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F563CC"/>
    <w:multiLevelType w:val="hybridMultilevel"/>
    <w:tmpl w:val="B350BC44"/>
    <w:lvl w:ilvl="0" w:tplc="0D18A52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0681717"/>
    <w:multiLevelType w:val="multilevel"/>
    <w:tmpl w:val="EEB41F2C"/>
    <w:lvl w:ilvl="0">
      <w:start w:val="1"/>
      <w:numFmt w:val="decimal"/>
      <w:lvlText w:val="%1"/>
      <w:lvlJc w:val="left"/>
      <w:pPr>
        <w:ind w:left="432" w:hanging="432"/>
      </w:pPr>
      <w:rPr>
        <w:rFonts w:hint="default"/>
      </w:rPr>
    </w:lvl>
    <w:lvl w:ilvl="1">
      <w:start w:val="1"/>
      <w:numFmt w:val="decimal"/>
      <w:lvlText w:val="%1.%2"/>
      <w:lvlJc w:val="left"/>
      <w:pPr>
        <w:ind w:left="6105" w:hanging="576"/>
      </w:pPr>
      <w:rPr>
        <w:rFonts w:hint="default"/>
        <w:b w:val="0"/>
        <w:i w:val="0"/>
        <w:sz w:val="28"/>
      </w:rPr>
    </w:lvl>
    <w:lvl w:ilvl="2">
      <w:start w:val="1"/>
      <w:numFmt w:val="decimal"/>
      <w:lvlText w:val="%1.%2.%3"/>
      <w:lvlJc w:val="left"/>
      <w:pPr>
        <w:ind w:left="9651"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99C2DC9"/>
    <w:multiLevelType w:val="hybridMultilevel"/>
    <w:tmpl w:val="983E2D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BB062E8"/>
    <w:multiLevelType w:val="hybridMultilevel"/>
    <w:tmpl w:val="4D24B2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1753193"/>
    <w:multiLevelType w:val="hybridMultilevel"/>
    <w:tmpl w:val="16CCE4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791CA2"/>
    <w:multiLevelType w:val="hybridMultilevel"/>
    <w:tmpl w:val="5BBCA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C82512"/>
    <w:multiLevelType w:val="hybridMultilevel"/>
    <w:tmpl w:val="AEC8B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A375D9"/>
    <w:multiLevelType w:val="hybridMultilevel"/>
    <w:tmpl w:val="B17445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1B65F1"/>
    <w:multiLevelType w:val="hybridMultilevel"/>
    <w:tmpl w:val="126281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5C8D6605"/>
    <w:multiLevelType w:val="hybridMultilevel"/>
    <w:tmpl w:val="8D1AB0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6AAA5079"/>
    <w:multiLevelType w:val="multilevel"/>
    <w:tmpl w:val="4DDA23C6"/>
    <w:lvl w:ilvl="0">
      <w:start w:val="1"/>
      <w:numFmt w:val="decimal"/>
      <w:pStyle w:val="Heading1"/>
      <w:lvlText w:val="%1."/>
      <w:lvlJc w:val="left"/>
      <w:pPr>
        <w:ind w:left="3196"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B7D6959"/>
    <w:multiLevelType w:val="hybridMultilevel"/>
    <w:tmpl w:val="7882B3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D56CB1"/>
    <w:multiLevelType w:val="hybridMultilevel"/>
    <w:tmpl w:val="54628C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2C2258"/>
    <w:multiLevelType w:val="hybridMultilevel"/>
    <w:tmpl w:val="F246E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33E7367"/>
    <w:multiLevelType w:val="hybridMultilevel"/>
    <w:tmpl w:val="01381260"/>
    <w:lvl w:ilvl="0" w:tplc="93D4A750">
      <w:start w:val="1"/>
      <w:numFmt w:val="decimal"/>
      <w:lvlText w:val="%1."/>
      <w:lvlJc w:val="left"/>
      <w:pPr>
        <w:ind w:left="1080" w:hanging="720"/>
      </w:pPr>
      <w:rPr>
        <w:rFonts w:hint="default"/>
        <w:b w:val="0"/>
      </w:rPr>
    </w:lvl>
    <w:lvl w:ilvl="1" w:tplc="3CC82326">
      <w:start w:val="1"/>
      <w:numFmt w:val="lowerLetter"/>
      <w:lvlText w:val="%2."/>
      <w:lvlJc w:val="left"/>
      <w:pPr>
        <w:ind w:left="1440" w:hanging="360"/>
      </w:pPr>
      <w:rPr>
        <w:b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pStyle w:val="Heading9"/>
      <w:lvlText w:val="%9."/>
      <w:lvlJc w:val="right"/>
      <w:pPr>
        <w:ind w:left="6480" w:hanging="180"/>
      </w:pPr>
    </w:lvl>
  </w:abstractNum>
  <w:num w:numId="1" w16cid:durableId="952900177">
    <w:abstractNumId w:val="27"/>
  </w:num>
  <w:num w:numId="2" w16cid:durableId="1822578628">
    <w:abstractNumId w:val="20"/>
  </w:num>
  <w:num w:numId="3" w16cid:durableId="2104717481">
    <w:abstractNumId w:val="8"/>
  </w:num>
  <w:num w:numId="4" w16cid:durableId="1556315129">
    <w:abstractNumId w:val="5"/>
  </w:num>
  <w:num w:numId="5" w16cid:durableId="1573345519">
    <w:abstractNumId w:val="3"/>
  </w:num>
  <w:num w:numId="6" w16cid:durableId="1860511395">
    <w:abstractNumId w:val="25"/>
  </w:num>
  <w:num w:numId="7" w16cid:durableId="60718156">
    <w:abstractNumId w:val="9"/>
  </w:num>
  <w:num w:numId="8" w16cid:durableId="230509313">
    <w:abstractNumId w:val="0"/>
    <w:lvlOverride w:ilvl="0">
      <w:startOverride w:val="1"/>
    </w:lvlOverride>
    <w:lvlOverride w:ilvl="1"/>
    <w:lvlOverride w:ilvl="2"/>
    <w:lvlOverride w:ilvl="3"/>
    <w:lvlOverride w:ilvl="4"/>
    <w:lvlOverride w:ilvl="5"/>
    <w:lvlOverride w:ilvl="6"/>
    <w:lvlOverride w:ilvl="7"/>
    <w:lvlOverride w:ilvl="8"/>
  </w:num>
  <w:num w:numId="9" w16cid:durableId="1503735472">
    <w:abstractNumId w:val="15"/>
  </w:num>
  <w:num w:numId="10" w16cid:durableId="1887986222">
    <w:abstractNumId w:val="7"/>
  </w:num>
  <w:num w:numId="11" w16cid:durableId="664667054">
    <w:abstractNumId w:val="26"/>
  </w:num>
  <w:num w:numId="12" w16cid:durableId="1769887217">
    <w:abstractNumId w:val="6"/>
  </w:num>
  <w:num w:numId="13" w16cid:durableId="1869950914">
    <w:abstractNumId w:val="1"/>
  </w:num>
  <w:num w:numId="14" w16cid:durableId="1120346440">
    <w:abstractNumId w:val="31"/>
  </w:num>
  <w:num w:numId="15" w16cid:durableId="1018779638">
    <w:abstractNumId w:val="18"/>
  </w:num>
  <w:num w:numId="16" w16cid:durableId="713698758">
    <w:abstractNumId w:val="12"/>
  </w:num>
  <w:num w:numId="17" w16cid:durableId="462621871">
    <w:abstractNumId w:val="30"/>
  </w:num>
  <w:num w:numId="18" w16cid:durableId="303236498">
    <w:abstractNumId w:val="22"/>
  </w:num>
  <w:num w:numId="19" w16cid:durableId="760638509">
    <w:abstractNumId w:val="24"/>
  </w:num>
  <w:num w:numId="20" w16cid:durableId="1784959724">
    <w:abstractNumId w:val="14"/>
  </w:num>
  <w:num w:numId="21" w16cid:durableId="1021972349">
    <w:abstractNumId w:val="11"/>
  </w:num>
  <w:num w:numId="22" w16cid:durableId="722296660">
    <w:abstractNumId w:val="16"/>
  </w:num>
  <w:num w:numId="23" w16cid:durableId="1542672186">
    <w:abstractNumId w:val="2"/>
  </w:num>
  <w:num w:numId="24" w16cid:durableId="782840935">
    <w:abstractNumId w:val="28"/>
  </w:num>
  <w:num w:numId="25" w16cid:durableId="169493099">
    <w:abstractNumId w:val="13"/>
  </w:num>
  <w:num w:numId="26" w16cid:durableId="697434563">
    <w:abstractNumId w:val="17"/>
  </w:num>
  <w:num w:numId="27" w16cid:durableId="855849099">
    <w:abstractNumId w:val="10"/>
  </w:num>
  <w:num w:numId="28" w16cid:durableId="8841777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223787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68512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6991304">
    <w:abstractNumId w:val="27"/>
  </w:num>
  <w:num w:numId="32" w16cid:durableId="2035031572">
    <w:abstractNumId w:val="21"/>
  </w:num>
  <w:num w:numId="33" w16cid:durableId="505023678">
    <w:abstractNumId w:val="29"/>
  </w:num>
  <w:num w:numId="34" w16cid:durableId="230388229">
    <w:abstractNumId w:val="19"/>
  </w:num>
  <w:num w:numId="35" w16cid:durableId="1027676165">
    <w:abstractNumId w:val="23"/>
  </w:num>
  <w:num w:numId="36" w16cid:durableId="811408407">
    <w:abstractNumId w:val="4"/>
  </w:num>
  <w:num w:numId="37" w16cid:durableId="1650286118">
    <w:abstractNumId w:val="27"/>
  </w:num>
  <w:num w:numId="38" w16cid:durableId="2126730721">
    <w:abstractNumId w:val="27"/>
  </w:num>
  <w:num w:numId="39" w16cid:durableId="290980212">
    <w:abstractNumId w:val="27"/>
  </w:num>
  <w:num w:numId="40" w16cid:durableId="848838140">
    <w:abstractNumId w:val="27"/>
  </w:num>
  <w:num w:numId="41" w16cid:durableId="714891920">
    <w:abstractNumId w:val="27"/>
  </w:num>
  <w:num w:numId="42" w16cid:durableId="2069717170">
    <w:abstractNumId w:val="27"/>
  </w:num>
  <w:num w:numId="43" w16cid:durableId="947617180">
    <w:abstractNumId w:val="27"/>
  </w:num>
  <w:num w:numId="44" w16cid:durableId="1521237640">
    <w:abstractNumId w:val="27"/>
  </w:num>
  <w:num w:numId="45" w16cid:durableId="975986309">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66"/>
    <w:rsid w:val="00004F17"/>
    <w:rsid w:val="000103B5"/>
    <w:rsid w:val="00010D28"/>
    <w:rsid w:val="00024962"/>
    <w:rsid w:val="00033231"/>
    <w:rsid w:val="000433D7"/>
    <w:rsid w:val="00081F66"/>
    <w:rsid w:val="000A36C8"/>
    <w:rsid w:val="000B05A5"/>
    <w:rsid w:val="000B272B"/>
    <w:rsid w:val="000C2BB9"/>
    <w:rsid w:val="000D211C"/>
    <w:rsid w:val="000D5468"/>
    <w:rsid w:val="000E0A5A"/>
    <w:rsid w:val="000F5ADC"/>
    <w:rsid w:val="00106AB2"/>
    <w:rsid w:val="00107D0D"/>
    <w:rsid w:val="00136E3E"/>
    <w:rsid w:val="001408B9"/>
    <w:rsid w:val="00153151"/>
    <w:rsid w:val="00163F8B"/>
    <w:rsid w:val="00187727"/>
    <w:rsid w:val="001A562D"/>
    <w:rsid w:val="001B2B91"/>
    <w:rsid w:val="001C2348"/>
    <w:rsid w:val="001C7BB2"/>
    <w:rsid w:val="001D40EB"/>
    <w:rsid w:val="001E4CFA"/>
    <w:rsid w:val="001F02E3"/>
    <w:rsid w:val="002161B6"/>
    <w:rsid w:val="00224125"/>
    <w:rsid w:val="00225FA6"/>
    <w:rsid w:val="00226BC2"/>
    <w:rsid w:val="00235316"/>
    <w:rsid w:val="00241CF3"/>
    <w:rsid w:val="00254942"/>
    <w:rsid w:val="00262367"/>
    <w:rsid w:val="0027746E"/>
    <w:rsid w:val="0028013F"/>
    <w:rsid w:val="00284D7F"/>
    <w:rsid w:val="002927A5"/>
    <w:rsid w:val="0029555C"/>
    <w:rsid w:val="002A464E"/>
    <w:rsid w:val="002A6B1E"/>
    <w:rsid w:val="002B2E1E"/>
    <w:rsid w:val="002D19D3"/>
    <w:rsid w:val="002E1F73"/>
    <w:rsid w:val="00302860"/>
    <w:rsid w:val="0030324D"/>
    <w:rsid w:val="0030538C"/>
    <w:rsid w:val="00306FEE"/>
    <w:rsid w:val="0031524B"/>
    <w:rsid w:val="00321EC9"/>
    <w:rsid w:val="00332AA3"/>
    <w:rsid w:val="00345BD7"/>
    <w:rsid w:val="00351F90"/>
    <w:rsid w:val="00354D5A"/>
    <w:rsid w:val="003676EB"/>
    <w:rsid w:val="00370F19"/>
    <w:rsid w:val="00381469"/>
    <w:rsid w:val="00390540"/>
    <w:rsid w:val="00392781"/>
    <w:rsid w:val="00394CFD"/>
    <w:rsid w:val="00395A21"/>
    <w:rsid w:val="003B5F0C"/>
    <w:rsid w:val="003C306C"/>
    <w:rsid w:val="003C567B"/>
    <w:rsid w:val="003C6A17"/>
    <w:rsid w:val="003D574F"/>
    <w:rsid w:val="003D6620"/>
    <w:rsid w:val="003F1C52"/>
    <w:rsid w:val="003F601E"/>
    <w:rsid w:val="004017DA"/>
    <w:rsid w:val="00401EA0"/>
    <w:rsid w:val="0040233A"/>
    <w:rsid w:val="00414E9E"/>
    <w:rsid w:val="00422E9E"/>
    <w:rsid w:val="0042736D"/>
    <w:rsid w:val="004313B8"/>
    <w:rsid w:val="00444DC8"/>
    <w:rsid w:val="00450882"/>
    <w:rsid w:val="004544E0"/>
    <w:rsid w:val="00456F00"/>
    <w:rsid w:val="00460725"/>
    <w:rsid w:val="00462877"/>
    <w:rsid w:val="00463B5B"/>
    <w:rsid w:val="00467EC7"/>
    <w:rsid w:val="004755B3"/>
    <w:rsid w:val="00481266"/>
    <w:rsid w:val="00485254"/>
    <w:rsid w:val="00485DA9"/>
    <w:rsid w:val="00496903"/>
    <w:rsid w:val="00496DD4"/>
    <w:rsid w:val="004A19DE"/>
    <w:rsid w:val="004B33A0"/>
    <w:rsid w:val="004B4EA9"/>
    <w:rsid w:val="004C4039"/>
    <w:rsid w:val="004D0EBE"/>
    <w:rsid w:val="004D1FD1"/>
    <w:rsid w:val="004E762F"/>
    <w:rsid w:val="004F1375"/>
    <w:rsid w:val="005105E6"/>
    <w:rsid w:val="00513F62"/>
    <w:rsid w:val="00525DEC"/>
    <w:rsid w:val="00534E06"/>
    <w:rsid w:val="00535899"/>
    <w:rsid w:val="00540C54"/>
    <w:rsid w:val="00553F0C"/>
    <w:rsid w:val="00556B11"/>
    <w:rsid w:val="00566C8A"/>
    <w:rsid w:val="00574264"/>
    <w:rsid w:val="0057692B"/>
    <w:rsid w:val="00580A65"/>
    <w:rsid w:val="00586E42"/>
    <w:rsid w:val="005930E2"/>
    <w:rsid w:val="005A141C"/>
    <w:rsid w:val="005A2C65"/>
    <w:rsid w:val="005A3874"/>
    <w:rsid w:val="005B2641"/>
    <w:rsid w:val="005B2F44"/>
    <w:rsid w:val="005B40B5"/>
    <w:rsid w:val="005E34F1"/>
    <w:rsid w:val="005E7327"/>
    <w:rsid w:val="005F6891"/>
    <w:rsid w:val="006067A1"/>
    <w:rsid w:val="00606CDE"/>
    <w:rsid w:val="00612890"/>
    <w:rsid w:val="00637584"/>
    <w:rsid w:val="006451F9"/>
    <w:rsid w:val="00645256"/>
    <w:rsid w:val="00650458"/>
    <w:rsid w:val="00653925"/>
    <w:rsid w:val="006557D7"/>
    <w:rsid w:val="00663D24"/>
    <w:rsid w:val="00666E25"/>
    <w:rsid w:val="00673DB3"/>
    <w:rsid w:val="006832BD"/>
    <w:rsid w:val="006A57EC"/>
    <w:rsid w:val="006A66A5"/>
    <w:rsid w:val="006B12E0"/>
    <w:rsid w:val="006B391B"/>
    <w:rsid w:val="006B66BF"/>
    <w:rsid w:val="006C757F"/>
    <w:rsid w:val="006C7AFF"/>
    <w:rsid w:val="006D5FAC"/>
    <w:rsid w:val="006D6D92"/>
    <w:rsid w:val="006E0E8D"/>
    <w:rsid w:val="007057DB"/>
    <w:rsid w:val="00705D3B"/>
    <w:rsid w:val="00712592"/>
    <w:rsid w:val="00724C3C"/>
    <w:rsid w:val="007369FA"/>
    <w:rsid w:val="00742CDA"/>
    <w:rsid w:val="00753AAD"/>
    <w:rsid w:val="007540CD"/>
    <w:rsid w:val="0076080F"/>
    <w:rsid w:val="007710A2"/>
    <w:rsid w:val="00773818"/>
    <w:rsid w:val="007826DB"/>
    <w:rsid w:val="00787569"/>
    <w:rsid w:val="0079479C"/>
    <w:rsid w:val="007A2F52"/>
    <w:rsid w:val="007A608C"/>
    <w:rsid w:val="007B4C49"/>
    <w:rsid w:val="007C0815"/>
    <w:rsid w:val="007C0F7E"/>
    <w:rsid w:val="007C106A"/>
    <w:rsid w:val="007C6A71"/>
    <w:rsid w:val="007D21B6"/>
    <w:rsid w:val="007D3CAB"/>
    <w:rsid w:val="007F1E28"/>
    <w:rsid w:val="008043F7"/>
    <w:rsid w:val="0081008C"/>
    <w:rsid w:val="00810A91"/>
    <w:rsid w:val="00832B6D"/>
    <w:rsid w:val="008608E4"/>
    <w:rsid w:val="00864616"/>
    <w:rsid w:val="008818C1"/>
    <w:rsid w:val="00887C6D"/>
    <w:rsid w:val="008A0118"/>
    <w:rsid w:val="008A28B9"/>
    <w:rsid w:val="008B672C"/>
    <w:rsid w:val="008C2464"/>
    <w:rsid w:val="008E3B81"/>
    <w:rsid w:val="008E5127"/>
    <w:rsid w:val="008E625E"/>
    <w:rsid w:val="008F1E6C"/>
    <w:rsid w:val="008F4089"/>
    <w:rsid w:val="008F4686"/>
    <w:rsid w:val="008F60FA"/>
    <w:rsid w:val="008F674F"/>
    <w:rsid w:val="00905697"/>
    <w:rsid w:val="009075F0"/>
    <w:rsid w:val="00915F6F"/>
    <w:rsid w:val="0092001F"/>
    <w:rsid w:val="0094269B"/>
    <w:rsid w:val="009438DE"/>
    <w:rsid w:val="0095312A"/>
    <w:rsid w:val="009549CA"/>
    <w:rsid w:val="00960C18"/>
    <w:rsid w:val="00996914"/>
    <w:rsid w:val="009A1F82"/>
    <w:rsid w:val="009A1FA7"/>
    <w:rsid w:val="009A785B"/>
    <w:rsid w:val="009B66FB"/>
    <w:rsid w:val="009C14C2"/>
    <w:rsid w:val="009D4935"/>
    <w:rsid w:val="009D61ED"/>
    <w:rsid w:val="00A06AB9"/>
    <w:rsid w:val="00A07FEC"/>
    <w:rsid w:val="00A10163"/>
    <w:rsid w:val="00A21D3A"/>
    <w:rsid w:val="00A220BE"/>
    <w:rsid w:val="00A242AB"/>
    <w:rsid w:val="00A3665C"/>
    <w:rsid w:val="00A36C15"/>
    <w:rsid w:val="00A421C0"/>
    <w:rsid w:val="00A549F3"/>
    <w:rsid w:val="00A64299"/>
    <w:rsid w:val="00A663CF"/>
    <w:rsid w:val="00A85E6F"/>
    <w:rsid w:val="00A92C87"/>
    <w:rsid w:val="00AA5D79"/>
    <w:rsid w:val="00AB13E4"/>
    <w:rsid w:val="00AB2C3A"/>
    <w:rsid w:val="00AB35C7"/>
    <w:rsid w:val="00AC1FA8"/>
    <w:rsid w:val="00AD4BC5"/>
    <w:rsid w:val="00AE4059"/>
    <w:rsid w:val="00AF3B0C"/>
    <w:rsid w:val="00B0183D"/>
    <w:rsid w:val="00B14F7F"/>
    <w:rsid w:val="00B20141"/>
    <w:rsid w:val="00B21800"/>
    <w:rsid w:val="00B3000E"/>
    <w:rsid w:val="00B33D7E"/>
    <w:rsid w:val="00B33F01"/>
    <w:rsid w:val="00B4724D"/>
    <w:rsid w:val="00B5099F"/>
    <w:rsid w:val="00B51D93"/>
    <w:rsid w:val="00B52B84"/>
    <w:rsid w:val="00B5628E"/>
    <w:rsid w:val="00B622FF"/>
    <w:rsid w:val="00B81759"/>
    <w:rsid w:val="00B8559F"/>
    <w:rsid w:val="00B92F84"/>
    <w:rsid w:val="00B93C15"/>
    <w:rsid w:val="00BB1C4B"/>
    <w:rsid w:val="00BC357B"/>
    <w:rsid w:val="00BD666E"/>
    <w:rsid w:val="00BE73B4"/>
    <w:rsid w:val="00BF078B"/>
    <w:rsid w:val="00C146B5"/>
    <w:rsid w:val="00C81040"/>
    <w:rsid w:val="00C86BF1"/>
    <w:rsid w:val="00C930D9"/>
    <w:rsid w:val="00C97F47"/>
    <w:rsid w:val="00CB3D05"/>
    <w:rsid w:val="00CD04CD"/>
    <w:rsid w:val="00CF37A4"/>
    <w:rsid w:val="00D0238B"/>
    <w:rsid w:val="00D06BA9"/>
    <w:rsid w:val="00D11002"/>
    <w:rsid w:val="00D27E49"/>
    <w:rsid w:val="00D31412"/>
    <w:rsid w:val="00D370C4"/>
    <w:rsid w:val="00D46B0C"/>
    <w:rsid w:val="00D509FC"/>
    <w:rsid w:val="00D52187"/>
    <w:rsid w:val="00D53E0B"/>
    <w:rsid w:val="00D6147C"/>
    <w:rsid w:val="00D712C4"/>
    <w:rsid w:val="00D713D5"/>
    <w:rsid w:val="00D75F68"/>
    <w:rsid w:val="00D76F26"/>
    <w:rsid w:val="00D81934"/>
    <w:rsid w:val="00D84498"/>
    <w:rsid w:val="00D87223"/>
    <w:rsid w:val="00D91DF3"/>
    <w:rsid w:val="00D97064"/>
    <w:rsid w:val="00DA1AF0"/>
    <w:rsid w:val="00DA394B"/>
    <w:rsid w:val="00DA3F2B"/>
    <w:rsid w:val="00DA6771"/>
    <w:rsid w:val="00DC1489"/>
    <w:rsid w:val="00DD2BD8"/>
    <w:rsid w:val="00DE66E1"/>
    <w:rsid w:val="00DE70F5"/>
    <w:rsid w:val="00E10C09"/>
    <w:rsid w:val="00E15D37"/>
    <w:rsid w:val="00E5509C"/>
    <w:rsid w:val="00E55F22"/>
    <w:rsid w:val="00E70F43"/>
    <w:rsid w:val="00E74EC0"/>
    <w:rsid w:val="00E75262"/>
    <w:rsid w:val="00EB3B3A"/>
    <w:rsid w:val="00EC0682"/>
    <w:rsid w:val="00EC6B4B"/>
    <w:rsid w:val="00ED06CD"/>
    <w:rsid w:val="00EF7DD6"/>
    <w:rsid w:val="00F00382"/>
    <w:rsid w:val="00F11DD6"/>
    <w:rsid w:val="00F120B6"/>
    <w:rsid w:val="00F14E8B"/>
    <w:rsid w:val="00F5562A"/>
    <w:rsid w:val="00F6189E"/>
    <w:rsid w:val="00F62152"/>
    <w:rsid w:val="00F65CDC"/>
    <w:rsid w:val="00FB144B"/>
    <w:rsid w:val="00FC1840"/>
    <w:rsid w:val="00FC1EBA"/>
    <w:rsid w:val="00FD7804"/>
    <w:rsid w:val="00FF03C6"/>
    <w:rsid w:val="00FF5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439C"/>
  <w15:docId w15:val="{15E5C307-1C7B-224C-A25B-A509FBBF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327"/>
    <w:rPr>
      <w:sz w:val="24"/>
      <w:szCs w:val="22"/>
    </w:rPr>
  </w:style>
  <w:style w:type="paragraph" w:styleId="Heading1">
    <w:name w:val="heading 1"/>
    <w:basedOn w:val="Normal"/>
    <w:next w:val="Normal"/>
    <w:link w:val="Heading1Char"/>
    <w:autoRedefine/>
    <w:qFormat/>
    <w:rsid w:val="007C6A71"/>
    <w:pPr>
      <w:keepNext/>
      <w:numPr>
        <w:numId w:val="45"/>
      </w:numPr>
      <w:overflowPunct w:val="0"/>
      <w:autoSpaceDE w:val="0"/>
      <w:autoSpaceDN w:val="0"/>
      <w:adjustRightInd w:val="0"/>
      <w:spacing w:before="100" w:beforeAutospacing="1" w:after="100" w:afterAutospacing="1"/>
      <w:textAlignment w:val="baseline"/>
      <w:outlineLvl w:val="0"/>
    </w:pPr>
    <w:rPr>
      <w:rFonts w:ascii="Calibri" w:hAnsi="Calibri" w:cs="Arial"/>
      <w:smallCaps/>
      <w:sz w:val="32"/>
      <w:szCs w:val="20"/>
    </w:rPr>
  </w:style>
  <w:style w:type="paragraph" w:styleId="Heading2">
    <w:name w:val="heading 2"/>
    <w:basedOn w:val="Heading1"/>
    <w:next w:val="Normal"/>
    <w:link w:val="Heading2Char"/>
    <w:autoRedefine/>
    <w:qFormat/>
    <w:rsid w:val="005E7327"/>
    <w:pPr>
      <w:numPr>
        <w:ilvl w:val="1"/>
      </w:numPr>
      <w:spacing w:before="240" w:after="240"/>
      <w:outlineLvl w:val="1"/>
    </w:pPr>
    <w:rPr>
      <w:bCs/>
      <w:sz w:val="28"/>
      <w:szCs w:val="28"/>
    </w:rPr>
  </w:style>
  <w:style w:type="paragraph" w:styleId="Heading3">
    <w:name w:val="heading 3"/>
    <w:basedOn w:val="Normal"/>
    <w:next w:val="Normal"/>
    <w:link w:val="Heading3Char"/>
    <w:autoRedefine/>
    <w:qFormat/>
    <w:rsid w:val="00D97064"/>
    <w:pPr>
      <w:keepNext/>
      <w:numPr>
        <w:ilvl w:val="2"/>
        <w:numId w:val="45"/>
      </w:numPr>
      <w:spacing w:before="100" w:beforeAutospacing="1" w:after="100" w:afterAutospacing="1"/>
      <w:outlineLvl w:val="2"/>
    </w:pPr>
    <w:rPr>
      <w:rFonts w:asciiTheme="minorHAnsi" w:eastAsiaTheme="majorEastAsia" w:hAnsiTheme="minorHAnsi" w:cstheme="minorHAnsi"/>
      <w:bCs/>
      <w:i/>
      <w:sz w:val="28"/>
      <w:szCs w:val="26"/>
    </w:rPr>
  </w:style>
  <w:style w:type="paragraph" w:styleId="Heading4">
    <w:name w:val="heading 4"/>
    <w:basedOn w:val="Normal"/>
    <w:next w:val="Normal"/>
    <w:link w:val="Heading4Char"/>
    <w:autoRedefine/>
    <w:qFormat/>
    <w:rsid w:val="005E7327"/>
    <w:pPr>
      <w:keepNext/>
      <w:numPr>
        <w:ilvl w:val="3"/>
        <w:numId w:val="45"/>
      </w:numPr>
      <w:spacing w:before="100" w:beforeAutospacing="1" w:after="100" w:afterAutospacing="1"/>
      <w:outlineLvl w:val="3"/>
    </w:pPr>
    <w:rPr>
      <w:rFonts w:eastAsiaTheme="majorEastAsia" w:cstheme="majorBidi"/>
      <w:bCs/>
      <w:szCs w:val="28"/>
      <w:u w:val="single"/>
    </w:rPr>
  </w:style>
  <w:style w:type="paragraph" w:styleId="Heading5">
    <w:name w:val="heading 5"/>
    <w:basedOn w:val="Normal"/>
    <w:next w:val="Normal"/>
    <w:link w:val="Heading5Char"/>
    <w:autoRedefine/>
    <w:qFormat/>
    <w:rsid w:val="005E7327"/>
    <w:pPr>
      <w:numPr>
        <w:ilvl w:val="4"/>
        <w:numId w:val="45"/>
      </w:numPr>
      <w:spacing w:before="100" w:beforeAutospacing="1" w:after="100" w:afterAutospacing="1"/>
      <w:outlineLvl w:val="4"/>
    </w:pPr>
    <w:rPr>
      <w:bCs/>
      <w:i/>
      <w:iCs/>
      <w:szCs w:val="26"/>
    </w:rPr>
  </w:style>
  <w:style w:type="paragraph" w:styleId="Heading6">
    <w:name w:val="heading 6"/>
    <w:basedOn w:val="Normal"/>
    <w:next w:val="Normal"/>
    <w:link w:val="Heading6Char"/>
    <w:qFormat/>
    <w:rsid w:val="005E7327"/>
    <w:pPr>
      <w:numPr>
        <w:ilvl w:val="5"/>
        <w:numId w:val="45"/>
      </w:numPr>
      <w:spacing w:before="240" w:after="60" w:line="276" w:lineRule="auto"/>
      <w:outlineLvl w:val="5"/>
    </w:pPr>
    <w:rPr>
      <w:b/>
      <w:bCs/>
      <w:sz w:val="22"/>
    </w:rPr>
  </w:style>
  <w:style w:type="paragraph" w:styleId="Heading7">
    <w:name w:val="heading 7"/>
    <w:basedOn w:val="Normal"/>
    <w:next w:val="Normal"/>
    <w:link w:val="Heading7Char"/>
    <w:qFormat/>
    <w:rsid w:val="005E7327"/>
    <w:pPr>
      <w:numPr>
        <w:ilvl w:val="6"/>
        <w:numId w:val="45"/>
      </w:numPr>
      <w:spacing w:before="240" w:after="60" w:line="276" w:lineRule="auto"/>
      <w:outlineLvl w:val="6"/>
    </w:pPr>
  </w:style>
  <w:style w:type="paragraph" w:styleId="Heading8">
    <w:name w:val="heading 8"/>
    <w:basedOn w:val="Normal"/>
    <w:next w:val="Normal"/>
    <w:link w:val="Heading8Char"/>
    <w:qFormat/>
    <w:rsid w:val="005E7327"/>
    <w:pPr>
      <w:numPr>
        <w:ilvl w:val="7"/>
        <w:numId w:val="45"/>
      </w:numPr>
      <w:spacing w:before="240" w:after="60" w:line="276" w:lineRule="auto"/>
      <w:outlineLvl w:val="7"/>
    </w:pPr>
    <w:rPr>
      <w:i/>
      <w:iCs/>
    </w:rPr>
  </w:style>
  <w:style w:type="paragraph" w:styleId="Heading9">
    <w:name w:val="heading 9"/>
    <w:basedOn w:val="Normal"/>
    <w:next w:val="Normal"/>
    <w:link w:val="Heading9Char"/>
    <w:qFormat/>
    <w:rsid w:val="005E7327"/>
    <w:pPr>
      <w:numPr>
        <w:ilvl w:val="8"/>
        <w:numId w:val="14"/>
      </w:numPr>
      <w:spacing w:before="240" w:after="60" w:line="276" w:lineRule="auto"/>
      <w:ind w:left="1584" w:hanging="1584"/>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6A71"/>
    <w:rPr>
      <w:rFonts w:ascii="Calibri" w:hAnsi="Calibri" w:cs="Arial"/>
      <w:smallCaps/>
      <w:sz w:val="32"/>
    </w:rPr>
  </w:style>
  <w:style w:type="character" w:customStyle="1" w:styleId="Heading2Char">
    <w:name w:val="Heading 2 Char"/>
    <w:basedOn w:val="DefaultParagraphFont"/>
    <w:link w:val="Heading2"/>
    <w:rsid w:val="005E7327"/>
    <w:rPr>
      <w:rFonts w:cs="Arial"/>
      <w:bCs/>
      <w:smallCaps/>
      <w:sz w:val="28"/>
      <w:szCs w:val="28"/>
    </w:rPr>
  </w:style>
  <w:style w:type="character" w:customStyle="1" w:styleId="Heading3Char">
    <w:name w:val="Heading 3 Char"/>
    <w:basedOn w:val="DefaultParagraphFont"/>
    <w:link w:val="Heading3"/>
    <w:rsid w:val="00D97064"/>
    <w:rPr>
      <w:rFonts w:asciiTheme="minorHAnsi" w:eastAsiaTheme="majorEastAsia" w:hAnsiTheme="minorHAnsi" w:cstheme="minorHAnsi"/>
      <w:bCs/>
      <w:i/>
      <w:sz w:val="28"/>
      <w:szCs w:val="26"/>
    </w:rPr>
  </w:style>
  <w:style w:type="character" w:customStyle="1" w:styleId="Heading4Char">
    <w:name w:val="Heading 4 Char"/>
    <w:basedOn w:val="DefaultParagraphFont"/>
    <w:link w:val="Heading4"/>
    <w:rsid w:val="005E7327"/>
    <w:rPr>
      <w:rFonts w:eastAsiaTheme="majorEastAsia" w:cstheme="majorBidi"/>
      <w:bCs/>
      <w:sz w:val="24"/>
      <w:szCs w:val="28"/>
      <w:u w:val="single"/>
    </w:rPr>
  </w:style>
  <w:style w:type="character" w:customStyle="1" w:styleId="Heading5Char">
    <w:name w:val="Heading 5 Char"/>
    <w:basedOn w:val="DefaultParagraphFont"/>
    <w:link w:val="Heading5"/>
    <w:rsid w:val="005E7327"/>
    <w:rPr>
      <w:bCs/>
      <w:i/>
      <w:iCs/>
      <w:sz w:val="24"/>
      <w:szCs w:val="26"/>
    </w:rPr>
  </w:style>
  <w:style w:type="character" w:customStyle="1" w:styleId="Heading6Char">
    <w:name w:val="Heading 6 Char"/>
    <w:basedOn w:val="DefaultParagraphFont"/>
    <w:link w:val="Heading6"/>
    <w:rsid w:val="005E7327"/>
    <w:rPr>
      <w:b/>
      <w:bCs/>
      <w:sz w:val="22"/>
      <w:szCs w:val="22"/>
    </w:rPr>
  </w:style>
  <w:style w:type="character" w:customStyle="1" w:styleId="Heading7Char">
    <w:name w:val="Heading 7 Char"/>
    <w:basedOn w:val="DefaultParagraphFont"/>
    <w:link w:val="Heading7"/>
    <w:rsid w:val="005E7327"/>
    <w:rPr>
      <w:sz w:val="24"/>
      <w:szCs w:val="22"/>
    </w:rPr>
  </w:style>
  <w:style w:type="character" w:customStyle="1" w:styleId="Heading8Char">
    <w:name w:val="Heading 8 Char"/>
    <w:basedOn w:val="DefaultParagraphFont"/>
    <w:link w:val="Heading8"/>
    <w:rsid w:val="005E7327"/>
    <w:rPr>
      <w:i/>
      <w:iCs/>
      <w:sz w:val="24"/>
      <w:szCs w:val="22"/>
    </w:rPr>
  </w:style>
  <w:style w:type="character" w:customStyle="1" w:styleId="Heading9Char">
    <w:name w:val="Heading 9 Char"/>
    <w:basedOn w:val="DefaultParagraphFont"/>
    <w:link w:val="Heading9"/>
    <w:rsid w:val="005E7327"/>
    <w:rPr>
      <w:rFonts w:ascii="Arial" w:hAnsi="Arial" w:cs="Arial"/>
      <w:sz w:val="22"/>
      <w:szCs w:val="22"/>
    </w:rPr>
  </w:style>
  <w:style w:type="paragraph" w:styleId="Title">
    <w:name w:val="Title"/>
    <w:basedOn w:val="Normal"/>
    <w:next w:val="Normal"/>
    <w:link w:val="TitleChar"/>
    <w:uiPriority w:val="10"/>
    <w:qFormat/>
    <w:rsid w:val="005E7327"/>
    <w:pPr>
      <w:spacing w:before="100" w:beforeAutospacing="1" w:after="100" w:afterAutospacing="1"/>
      <w:contextualSpacing/>
      <w:jc w:val="center"/>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5E7327"/>
    <w:rPr>
      <w:rFonts w:eastAsiaTheme="majorEastAsia" w:cstheme="majorBidi"/>
      <w:b/>
      <w:spacing w:val="5"/>
      <w:kern w:val="28"/>
      <w:sz w:val="52"/>
      <w:szCs w:val="52"/>
    </w:rPr>
  </w:style>
  <w:style w:type="character" w:styleId="Strong">
    <w:name w:val="Strong"/>
    <w:basedOn w:val="DefaultParagraphFont"/>
    <w:qFormat/>
    <w:rsid w:val="005E7327"/>
    <w:rPr>
      <w:b/>
      <w:bCs/>
    </w:rPr>
  </w:style>
  <w:style w:type="character" w:styleId="Emphasis">
    <w:name w:val="Emphasis"/>
    <w:basedOn w:val="DefaultParagraphFont"/>
    <w:uiPriority w:val="20"/>
    <w:qFormat/>
    <w:rsid w:val="005E7327"/>
    <w:rPr>
      <w:i/>
      <w:iCs/>
    </w:rPr>
  </w:style>
  <w:style w:type="paragraph" w:styleId="ListParagraph">
    <w:name w:val="List Paragraph"/>
    <w:basedOn w:val="Normal"/>
    <w:uiPriority w:val="34"/>
    <w:qFormat/>
    <w:rsid w:val="005E7327"/>
    <w:pPr>
      <w:ind w:left="720"/>
      <w:contextualSpacing/>
    </w:pPr>
  </w:style>
  <w:style w:type="paragraph" w:styleId="Header">
    <w:name w:val="header"/>
    <w:basedOn w:val="Normal"/>
    <w:link w:val="HeaderChar"/>
    <w:uiPriority w:val="99"/>
    <w:unhideWhenUsed/>
    <w:rsid w:val="00395A21"/>
    <w:pPr>
      <w:tabs>
        <w:tab w:val="center" w:pos="4513"/>
        <w:tab w:val="right" w:pos="9026"/>
      </w:tabs>
    </w:pPr>
  </w:style>
  <w:style w:type="character" w:customStyle="1" w:styleId="HeaderChar">
    <w:name w:val="Header Char"/>
    <w:basedOn w:val="DefaultParagraphFont"/>
    <w:link w:val="Header"/>
    <w:uiPriority w:val="99"/>
    <w:rsid w:val="00395A21"/>
    <w:rPr>
      <w:sz w:val="24"/>
      <w:szCs w:val="22"/>
    </w:rPr>
  </w:style>
  <w:style w:type="paragraph" w:styleId="Footer">
    <w:name w:val="footer"/>
    <w:basedOn w:val="Normal"/>
    <w:link w:val="FooterChar"/>
    <w:uiPriority w:val="99"/>
    <w:unhideWhenUsed/>
    <w:rsid w:val="00395A21"/>
    <w:pPr>
      <w:tabs>
        <w:tab w:val="center" w:pos="4513"/>
        <w:tab w:val="right" w:pos="9026"/>
      </w:tabs>
    </w:pPr>
  </w:style>
  <w:style w:type="character" w:customStyle="1" w:styleId="FooterChar">
    <w:name w:val="Footer Char"/>
    <w:basedOn w:val="DefaultParagraphFont"/>
    <w:link w:val="Footer"/>
    <w:uiPriority w:val="99"/>
    <w:rsid w:val="00395A21"/>
    <w:rPr>
      <w:sz w:val="24"/>
      <w:szCs w:val="22"/>
    </w:rPr>
  </w:style>
  <w:style w:type="paragraph" w:styleId="BalloonText">
    <w:name w:val="Balloon Text"/>
    <w:basedOn w:val="Normal"/>
    <w:link w:val="BalloonTextChar"/>
    <w:uiPriority w:val="99"/>
    <w:semiHidden/>
    <w:unhideWhenUsed/>
    <w:rsid w:val="00F120B6"/>
    <w:rPr>
      <w:rFonts w:ascii="Tahoma" w:hAnsi="Tahoma" w:cs="Tahoma"/>
      <w:sz w:val="16"/>
      <w:szCs w:val="16"/>
    </w:rPr>
  </w:style>
  <w:style w:type="character" w:customStyle="1" w:styleId="BalloonTextChar">
    <w:name w:val="Balloon Text Char"/>
    <w:basedOn w:val="DefaultParagraphFont"/>
    <w:link w:val="BalloonText"/>
    <w:uiPriority w:val="99"/>
    <w:semiHidden/>
    <w:rsid w:val="00F120B6"/>
    <w:rPr>
      <w:rFonts w:ascii="Tahoma" w:hAnsi="Tahoma" w:cs="Tahoma"/>
      <w:sz w:val="16"/>
      <w:szCs w:val="16"/>
    </w:rPr>
  </w:style>
  <w:style w:type="character" w:styleId="Hyperlink">
    <w:name w:val="Hyperlink"/>
    <w:basedOn w:val="DefaultParagraphFont"/>
    <w:uiPriority w:val="99"/>
    <w:unhideWhenUsed/>
    <w:rsid w:val="00496903"/>
    <w:rPr>
      <w:color w:val="0000FF" w:themeColor="hyperlink"/>
      <w:u w:val="single"/>
    </w:rPr>
  </w:style>
  <w:style w:type="paragraph" w:styleId="FootnoteText">
    <w:name w:val="footnote text"/>
    <w:basedOn w:val="Normal"/>
    <w:link w:val="FootnoteTextChar"/>
    <w:rsid w:val="0030324D"/>
    <w:rPr>
      <w:sz w:val="20"/>
      <w:szCs w:val="20"/>
    </w:rPr>
  </w:style>
  <w:style w:type="character" w:customStyle="1" w:styleId="FootnoteTextChar">
    <w:name w:val="Footnote Text Char"/>
    <w:basedOn w:val="DefaultParagraphFont"/>
    <w:link w:val="FootnoteText"/>
    <w:uiPriority w:val="99"/>
    <w:rsid w:val="0030324D"/>
  </w:style>
  <w:style w:type="character" w:styleId="FootnoteReference">
    <w:name w:val="footnote reference"/>
    <w:basedOn w:val="DefaultParagraphFont"/>
    <w:rsid w:val="0030324D"/>
    <w:rPr>
      <w:vertAlign w:val="superscript"/>
    </w:rPr>
  </w:style>
  <w:style w:type="table" w:styleId="TableGrid">
    <w:name w:val="Table Grid"/>
    <w:basedOn w:val="TableNormal"/>
    <w:uiPriority w:val="59"/>
    <w:rsid w:val="0030324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032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BookTitle">
    <w:name w:val="Book Title"/>
    <w:basedOn w:val="DefaultParagraphFont"/>
    <w:uiPriority w:val="33"/>
    <w:qFormat/>
    <w:rsid w:val="00D84498"/>
    <w:rPr>
      <w:b/>
      <w:bCs/>
      <w:smallCaps/>
      <w:spacing w:val="5"/>
    </w:rPr>
  </w:style>
  <w:style w:type="paragraph" w:styleId="NoSpacing">
    <w:name w:val="No Spacing"/>
    <w:uiPriority w:val="1"/>
    <w:qFormat/>
    <w:rsid w:val="00D84498"/>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0368">
      <w:bodyDiv w:val="1"/>
      <w:marLeft w:val="0"/>
      <w:marRight w:val="0"/>
      <w:marTop w:val="0"/>
      <w:marBottom w:val="0"/>
      <w:divBdr>
        <w:top w:val="none" w:sz="0" w:space="0" w:color="auto"/>
        <w:left w:val="none" w:sz="0" w:space="0" w:color="auto"/>
        <w:bottom w:val="none" w:sz="0" w:space="0" w:color="auto"/>
        <w:right w:val="none" w:sz="0" w:space="0" w:color="auto"/>
      </w:divBdr>
    </w:div>
    <w:div w:id="95444577">
      <w:bodyDiv w:val="1"/>
      <w:marLeft w:val="0"/>
      <w:marRight w:val="0"/>
      <w:marTop w:val="0"/>
      <w:marBottom w:val="0"/>
      <w:divBdr>
        <w:top w:val="none" w:sz="0" w:space="0" w:color="auto"/>
        <w:left w:val="none" w:sz="0" w:space="0" w:color="auto"/>
        <w:bottom w:val="none" w:sz="0" w:space="0" w:color="auto"/>
        <w:right w:val="none" w:sz="0" w:space="0" w:color="auto"/>
      </w:divBdr>
    </w:div>
    <w:div w:id="175854468">
      <w:bodyDiv w:val="1"/>
      <w:marLeft w:val="0"/>
      <w:marRight w:val="0"/>
      <w:marTop w:val="0"/>
      <w:marBottom w:val="0"/>
      <w:divBdr>
        <w:top w:val="none" w:sz="0" w:space="0" w:color="auto"/>
        <w:left w:val="none" w:sz="0" w:space="0" w:color="auto"/>
        <w:bottom w:val="none" w:sz="0" w:space="0" w:color="auto"/>
        <w:right w:val="none" w:sz="0" w:space="0" w:color="auto"/>
      </w:divBdr>
    </w:div>
    <w:div w:id="190190928">
      <w:bodyDiv w:val="1"/>
      <w:marLeft w:val="0"/>
      <w:marRight w:val="0"/>
      <w:marTop w:val="0"/>
      <w:marBottom w:val="0"/>
      <w:divBdr>
        <w:top w:val="none" w:sz="0" w:space="0" w:color="auto"/>
        <w:left w:val="none" w:sz="0" w:space="0" w:color="auto"/>
        <w:bottom w:val="none" w:sz="0" w:space="0" w:color="auto"/>
        <w:right w:val="none" w:sz="0" w:space="0" w:color="auto"/>
      </w:divBdr>
    </w:div>
    <w:div w:id="198468821">
      <w:bodyDiv w:val="1"/>
      <w:marLeft w:val="0"/>
      <w:marRight w:val="0"/>
      <w:marTop w:val="0"/>
      <w:marBottom w:val="0"/>
      <w:divBdr>
        <w:top w:val="none" w:sz="0" w:space="0" w:color="auto"/>
        <w:left w:val="none" w:sz="0" w:space="0" w:color="auto"/>
        <w:bottom w:val="none" w:sz="0" w:space="0" w:color="auto"/>
        <w:right w:val="none" w:sz="0" w:space="0" w:color="auto"/>
      </w:divBdr>
    </w:div>
    <w:div w:id="206143242">
      <w:bodyDiv w:val="1"/>
      <w:marLeft w:val="0"/>
      <w:marRight w:val="0"/>
      <w:marTop w:val="0"/>
      <w:marBottom w:val="0"/>
      <w:divBdr>
        <w:top w:val="none" w:sz="0" w:space="0" w:color="auto"/>
        <w:left w:val="none" w:sz="0" w:space="0" w:color="auto"/>
        <w:bottom w:val="none" w:sz="0" w:space="0" w:color="auto"/>
        <w:right w:val="none" w:sz="0" w:space="0" w:color="auto"/>
      </w:divBdr>
      <w:divsChild>
        <w:div w:id="792404978">
          <w:marLeft w:val="0"/>
          <w:marRight w:val="0"/>
          <w:marTop w:val="0"/>
          <w:marBottom w:val="0"/>
          <w:divBdr>
            <w:top w:val="none" w:sz="0" w:space="0" w:color="auto"/>
            <w:left w:val="none" w:sz="0" w:space="0" w:color="auto"/>
            <w:bottom w:val="none" w:sz="0" w:space="0" w:color="auto"/>
            <w:right w:val="none" w:sz="0" w:space="0" w:color="auto"/>
          </w:divBdr>
          <w:divsChild>
            <w:div w:id="1765690595">
              <w:marLeft w:val="0"/>
              <w:marRight w:val="0"/>
              <w:marTop w:val="0"/>
              <w:marBottom w:val="0"/>
              <w:divBdr>
                <w:top w:val="single" w:sz="2" w:space="0" w:color="FFFFFF"/>
                <w:left w:val="single" w:sz="6" w:space="0" w:color="FFFFFF"/>
                <w:bottom w:val="single" w:sz="6" w:space="0" w:color="FFFFFF"/>
                <w:right w:val="single" w:sz="6" w:space="0" w:color="FFFFFF"/>
              </w:divBdr>
              <w:divsChild>
                <w:div w:id="1350834974">
                  <w:marLeft w:val="0"/>
                  <w:marRight w:val="0"/>
                  <w:marTop w:val="0"/>
                  <w:marBottom w:val="0"/>
                  <w:divBdr>
                    <w:top w:val="single" w:sz="6" w:space="1" w:color="D3D3D3"/>
                    <w:left w:val="none" w:sz="0" w:space="0" w:color="auto"/>
                    <w:bottom w:val="none" w:sz="0" w:space="0" w:color="auto"/>
                    <w:right w:val="none" w:sz="0" w:space="0" w:color="auto"/>
                  </w:divBdr>
                  <w:divsChild>
                    <w:div w:id="1668557282">
                      <w:marLeft w:val="0"/>
                      <w:marRight w:val="0"/>
                      <w:marTop w:val="0"/>
                      <w:marBottom w:val="0"/>
                      <w:divBdr>
                        <w:top w:val="none" w:sz="0" w:space="0" w:color="auto"/>
                        <w:left w:val="none" w:sz="0" w:space="0" w:color="auto"/>
                        <w:bottom w:val="none" w:sz="0" w:space="0" w:color="auto"/>
                        <w:right w:val="none" w:sz="0" w:space="0" w:color="auto"/>
                      </w:divBdr>
                      <w:divsChild>
                        <w:div w:id="1862358305">
                          <w:marLeft w:val="0"/>
                          <w:marRight w:val="0"/>
                          <w:marTop w:val="0"/>
                          <w:marBottom w:val="0"/>
                          <w:divBdr>
                            <w:top w:val="none" w:sz="0" w:space="0" w:color="auto"/>
                            <w:left w:val="none" w:sz="0" w:space="0" w:color="auto"/>
                            <w:bottom w:val="none" w:sz="0" w:space="0" w:color="auto"/>
                            <w:right w:val="none" w:sz="0" w:space="0" w:color="auto"/>
                          </w:divBdr>
                          <w:divsChild>
                            <w:div w:id="11335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1171">
      <w:bodyDiv w:val="1"/>
      <w:marLeft w:val="0"/>
      <w:marRight w:val="0"/>
      <w:marTop w:val="0"/>
      <w:marBottom w:val="0"/>
      <w:divBdr>
        <w:top w:val="none" w:sz="0" w:space="0" w:color="auto"/>
        <w:left w:val="none" w:sz="0" w:space="0" w:color="auto"/>
        <w:bottom w:val="none" w:sz="0" w:space="0" w:color="auto"/>
        <w:right w:val="none" w:sz="0" w:space="0" w:color="auto"/>
      </w:divBdr>
      <w:divsChild>
        <w:div w:id="1790781431">
          <w:marLeft w:val="547"/>
          <w:marRight w:val="0"/>
          <w:marTop w:val="86"/>
          <w:marBottom w:val="0"/>
          <w:divBdr>
            <w:top w:val="none" w:sz="0" w:space="0" w:color="auto"/>
            <w:left w:val="none" w:sz="0" w:space="0" w:color="auto"/>
            <w:bottom w:val="none" w:sz="0" w:space="0" w:color="auto"/>
            <w:right w:val="none" w:sz="0" w:space="0" w:color="auto"/>
          </w:divBdr>
        </w:div>
        <w:div w:id="121965180">
          <w:marLeft w:val="547"/>
          <w:marRight w:val="0"/>
          <w:marTop w:val="86"/>
          <w:marBottom w:val="0"/>
          <w:divBdr>
            <w:top w:val="none" w:sz="0" w:space="0" w:color="auto"/>
            <w:left w:val="none" w:sz="0" w:space="0" w:color="auto"/>
            <w:bottom w:val="none" w:sz="0" w:space="0" w:color="auto"/>
            <w:right w:val="none" w:sz="0" w:space="0" w:color="auto"/>
          </w:divBdr>
        </w:div>
        <w:div w:id="2317324">
          <w:marLeft w:val="547"/>
          <w:marRight w:val="0"/>
          <w:marTop w:val="86"/>
          <w:marBottom w:val="0"/>
          <w:divBdr>
            <w:top w:val="none" w:sz="0" w:space="0" w:color="auto"/>
            <w:left w:val="none" w:sz="0" w:space="0" w:color="auto"/>
            <w:bottom w:val="none" w:sz="0" w:space="0" w:color="auto"/>
            <w:right w:val="none" w:sz="0" w:space="0" w:color="auto"/>
          </w:divBdr>
        </w:div>
        <w:div w:id="1184973712">
          <w:marLeft w:val="446"/>
          <w:marRight w:val="0"/>
          <w:marTop w:val="86"/>
          <w:marBottom w:val="0"/>
          <w:divBdr>
            <w:top w:val="none" w:sz="0" w:space="0" w:color="auto"/>
            <w:left w:val="none" w:sz="0" w:space="0" w:color="auto"/>
            <w:bottom w:val="none" w:sz="0" w:space="0" w:color="auto"/>
            <w:right w:val="none" w:sz="0" w:space="0" w:color="auto"/>
          </w:divBdr>
        </w:div>
        <w:div w:id="1219512265">
          <w:marLeft w:val="446"/>
          <w:marRight w:val="0"/>
          <w:marTop w:val="86"/>
          <w:marBottom w:val="0"/>
          <w:divBdr>
            <w:top w:val="none" w:sz="0" w:space="0" w:color="auto"/>
            <w:left w:val="none" w:sz="0" w:space="0" w:color="auto"/>
            <w:bottom w:val="none" w:sz="0" w:space="0" w:color="auto"/>
            <w:right w:val="none" w:sz="0" w:space="0" w:color="auto"/>
          </w:divBdr>
        </w:div>
        <w:div w:id="702905850">
          <w:marLeft w:val="446"/>
          <w:marRight w:val="0"/>
          <w:marTop w:val="86"/>
          <w:marBottom w:val="0"/>
          <w:divBdr>
            <w:top w:val="none" w:sz="0" w:space="0" w:color="auto"/>
            <w:left w:val="none" w:sz="0" w:space="0" w:color="auto"/>
            <w:bottom w:val="none" w:sz="0" w:space="0" w:color="auto"/>
            <w:right w:val="none" w:sz="0" w:space="0" w:color="auto"/>
          </w:divBdr>
        </w:div>
      </w:divsChild>
    </w:div>
    <w:div w:id="226186858">
      <w:bodyDiv w:val="1"/>
      <w:marLeft w:val="375"/>
      <w:marRight w:val="375"/>
      <w:marTop w:val="75"/>
      <w:marBottom w:val="75"/>
      <w:divBdr>
        <w:top w:val="none" w:sz="0" w:space="0" w:color="auto"/>
        <w:left w:val="none" w:sz="0" w:space="0" w:color="auto"/>
        <w:bottom w:val="none" w:sz="0" w:space="0" w:color="auto"/>
        <w:right w:val="none" w:sz="0" w:space="0" w:color="auto"/>
      </w:divBdr>
      <w:divsChild>
        <w:div w:id="1276599426">
          <w:marLeft w:val="0"/>
          <w:marRight w:val="0"/>
          <w:marTop w:val="0"/>
          <w:marBottom w:val="0"/>
          <w:divBdr>
            <w:top w:val="none" w:sz="0" w:space="0" w:color="auto"/>
            <w:left w:val="none" w:sz="0" w:space="0" w:color="auto"/>
            <w:bottom w:val="none" w:sz="0" w:space="0" w:color="auto"/>
            <w:right w:val="none" w:sz="0" w:space="0" w:color="auto"/>
          </w:divBdr>
          <w:divsChild>
            <w:div w:id="1266694637">
              <w:marLeft w:val="0"/>
              <w:marRight w:val="0"/>
              <w:marTop w:val="0"/>
              <w:marBottom w:val="0"/>
              <w:divBdr>
                <w:top w:val="none" w:sz="0" w:space="0" w:color="auto"/>
                <w:left w:val="none" w:sz="0" w:space="0" w:color="auto"/>
                <w:bottom w:val="none" w:sz="0" w:space="0" w:color="auto"/>
                <w:right w:val="none" w:sz="0" w:space="0" w:color="auto"/>
              </w:divBdr>
              <w:divsChild>
                <w:div w:id="154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20426">
      <w:bodyDiv w:val="1"/>
      <w:marLeft w:val="375"/>
      <w:marRight w:val="375"/>
      <w:marTop w:val="75"/>
      <w:marBottom w:val="75"/>
      <w:divBdr>
        <w:top w:val="none" w:sz="0" w:space="0" w:color="auto"/>
        <w:left w:val="none" w:sz="0" w:space="0" w:color="auto"/>
        <w:bottom w:val="none" w:sz="0" w:space="0" w:color="auto"/>
        <w:right w:val="none" w:sz="0" w:space="0" w:color="auto"/>
      </w:divBdr>
      <w:divsChild>
        <w:div w:id="542863301">
          <w:marLeft w:val="0"/>
          <w:marRight w:val="0"/>
          <w:marTop w:val="0"/>
          <w:marBottom w:val="0"/>
          <w:divBdr>
            <w:top w:val="none" w:sz="0" w:space="0" w:color="auto"/>
            <w:left w:val="none" w:sz="0" w:space="0" w:color="auto"/>
            <w:bottom w:val="none" w:sz="0" w:space="0" w:color="auto"/>
            <w:right w:val="none" w:sz="0" w:space="0" w:color="auto"/>
          </w:divBdr>
          <w:divsChild>
            <w:div w:id="618151180">
              <w:marLeft w:val="0"/>
              <w:marRight w:val="0"/>
              <w:marTop w:val="0"/>
              <w:marBottom w:val="0"/>
              <w:divBdr>
                <w:top w:val="none" w:sz="0" w:space="0" w:color="auto"/>
                <w:left w:val="none" w:sz="0" w:space="0" w:color="auto"/>
                <w:bottom w:val="none" w:sz="0" w:space="0" w:color="auto"/>
                <w:right w:val="none" w:sz="0" w:space="0" w:color="auto"/>
              </w:divBdr>
              <w:divsChild>
                <w:div w:id="16192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3755">
      <w:bodyDiv w:val="1"/>
      <w:marLeft w:val="375"/>
      <w:marRight w:val="375"/>
      <w:marTop w:val="75"/>
      <w:marBottom w:val="75"/>
      <w:divBdr>
        <w:top w:val="none" w:sz="0" w:space="0" w:color="auto"/>
        <w:left w:val="none" w:sz="0" w:space="0" w:color="auto"/>
        <w:bottom w:val="none" w:sz="0" w:space="0" w:color="auto"/>
        <w:right w:val="none" w:sz="0" w:space="0" w:color="auto"/>
      </w:divBdr>
      <w:divsChild>
        <w:div w:id="2118058181">
          <w:marLeft w:val="0"/>
          <w:marRight w:val="0"/>
          <w:marTop w:val="0"/>
          <w:marBottom w:val="0"/>
          <w:divBdr>
            <w:top w:val="none" w:sz="0" w:space="0" w:color="auto"/>
            <w:left w:val="none" w:sz="0" w:space="0" w:color="auto"/>
            <w:bottom w:val="none" w:sz="0" w:space="0" w:color="auto"/>
            <w:right w:val="none" w:sz="0" w:space="0" w:color="auto"/>
          </w:divBdr>
          <w:divsChild>
            <w:div w:id="1225877027">
              <w:marLeft w:val="0"/>
              <w:marRight w:val="0"/>
              <w:marTop w:val="0"/>
              <w:marBottom w:val="0"/>
              <w:divBdr>
                <w:top w:val="none" w:sz="0" w:space="0" w:color="auto"/>
                <w:left w:val="none" w:sz="0" w:space="0" w:color="auto"/>
                <w:bottom w:val="none" w:sz="0" w:space="0" w:color="auto"/>
                <w:right w:val="none" w:sz="0" w:space="0" w:color="auto"/>
              </w:divBdr>
              <w:divsChild>
                <w:div w:id="510413297">
                  <w:marLeft w:val="0"/>
                  <w:marRight w:val="0"/>
                  <w:marTop w:val="0"/>
                  <w:marBottom w:val="0"/>
                  <w:divBdr>
                    <w:top w:val="none" w:sz="0" w:space="0" w:color="auto"/>
                    <w:left w:val="none" w:sz="0" w:space="0" w:color="auto"/>
                    <w:bottom w:val="none" w:sz="0" w:space="0" w:color="auto"/>
                    <w:right w:val="none" w:sz="0" w:space="0" w:color="auto"/>
                  </w:divBdr>
                  <w:divsChild>
                    <w:div w:id="65020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58953981">
      <w:bodyDiv w:val="1"/>
      <w:marLeft w:val="0"/>
      <w:marRight w:val="0"/>
      <w:marTop w:val="0"/>
      <w:marBottom w:val="0"/>
      <w:divBdr>
        <w:top w:val="none" w:sz="0" w:space="0" w:color="auto"/>
        <w:left w:val="none" w:sz="0" w:space="0" w:color="auto"/>
        <w:bottom w:val="none" w:sz="0" w:space="0" w:color="auto"/>
        <w:right w:val="none" w:sz="0" w:space="0" w:color="auto"/>
      </w:divBdr>
    </w:div>
    <w:div w:id="259415158">
      <w:bodyDiv w:val="1"/>
      <w:marLeft w:val="0"/>
      <w:marRight w:val="0"/>
      <w:marTop w:val="0"/>
      <w:marBottom w:val="0"/>
      <w:divBdr>
        <w:top w:val="none" w:sz="0" w:space="0" w:color="auto"/>
        <w:left w:val="none" w:sz="0" w:space="0" w:color="auto"/>
        <w:bottom w:val="none" w:sz="0" w:space="0" w:color="auto"/>
        <w:right w:val="none" w:sz="0" w:space="0" w:color="auto"/>
      </w:divBdr>
      <w:divsChild>
        <w:div w:id="553929456">
          <w:marLeft w:val="547"/>
          <w:marRight w:val="0"/>
          <w:marTop w:val="96"/>
          <w:marBottom w:val="0"/>
          <w:divBdr>
            <w:top w:val="none" w:sz="0" w:space="0" w:color="auto"/>
            <w:left w:val="none" w:sz="0" w:space="0" w:color="auto"/>
            <w:bottom w:val="none" w:sz="0" w:space="0" w:color="auto"/>
            <w:right w:val="none" w:sz="0" w:space="0" w:color="auto"/>
          </w:divBdr>
        </w:div>
        <w:div w:id="1784111848">
          <w:marLeft w:val="547"/>
          <w:marRight w:val="0"/>
          <w:marTop w:val="96"/>
          <w:marBottom w:val="0"/>
          <w:divBdr>
            <w:top w:val="none" w:sz="0" w:space="0" w:color="auto"/>
            <w:left w:val="none" w:sz="0" w:space="0" w:color="auto"/>
            <w:bottom w:val="none" w:sz="0" w:space="0" w:color="auto"/>
            <w:right w:val="none" w:sz="0" w:space="0" w:color="auto"/>
          </w:divBdr>
        </w:div>
        <w:div w:id="508107387">
          <w:marLeft w:val="547"/>
          <w:marRight w:val="0"/>
          <w:marTop w:val="96"/>
          <w:marBottom w:val="0"/>
          <w:divBdr>
            <w:top w:val="none" w:sz="0" w:space="0" w:color="auto"/>
            <w:left w:val="none" w:sz="0" w:space="0" w:color="auto"/>
            <w:bottom w:val="none" w:sz="0" w:space="0" w:color="auto"/>
            <w:right w:val="none" w:sz="0" w:space="0" w:color="auto"/>
          </w:divBdr>
        </w:div>
        <w:div w:id="1653750366">
          <w:marLeft w:val="547"/>
          <w:marRight w:val="0"/>
          <w:marTop w:val="96"/>
          <w:marBottom w:val="0"/>
          <w:divBdr>
            <w:top w:val="none" w:sz="0" w:space="0" w:color="auto"/>
            <w:left w:val="none" w:sz="0" w:space="0" w:color="auto"/>
            <w:bottom w:val="none" w:sz="0" w:space="0" w:color="auto"/>
            <w:right w:val="none" w:sz="0" w:space="0" w:color="auto"/>
          </w:divBdr>
        </w:div>
        <w:div w:id="223031884">
          <w:marLeft w:val="547"/>
          <w:marRight w:val="0"/>
          <w:marTop w:val="96"/>
          <w:marBottom w:val="0"/>
          <w:divBdr>
            <w:top w:val="none" w:sz="0" w:space="0" w:color="auto"/>
            <w:left w:val="none" w:sz="0" w:space="0" w:color="auto"/>
            <w:bottom w:val="none" w:sz="0" w:space="0" w:color="auto"/>
            <w:right w:val="none" w:sz="0" w:space="0" w:color="auto"/>
          </w:divBdr>
        </w:div>
        <w:div w:id="233514906">
          <w:marLeft w:val="547"/>
          <w:marRight w:val="0"/>
          <w:marTop w:val="96"/>
          <w:marBottom w:val="0"/>
          <w:divBdr>
            <w:top w:val="none" w:sz="0" w:space="0" w:color="auto"/>
            <w:left w:val="none" w:sz="0" w:space="0" w:color="auto"/>
            <w:bottom w:val="none" w:sz="0" w:space="0" w:color="auto"/>
            <w:right w:val="none" w:sz="0" w:space="0" w:color="auto"/>
          </w:divBdr>
        </w:div>
        <w:div w:id="927539143">
          <w:marLeft w:val="1166"/>
          <w:marRight w:val="0"/>
          <w:marTop w:val="86"/>
          <w:marBottom w:val="0"/>
          <w:divBdr>
            <w:top w:val="none" w:sz="0" w:space="0" w:color="auto"/>
            <w:left w:val="none" w:sz="0" w:space="0" w:color="auto"/>
            <w:bottom w:val="none" w:sz="0" w:space="0" w:color="auto"/>
            <w:right w:val="none" w:sz="0" w:space="0" w:color="auto"/>
          </w:divBdr>
        </w:div>
        <w:div w:id="80372642">
          <w:marLeft w:val="1166"/>
          <w:marRight w:val="0"/>
          <w:marTop w:val="86"/>
          <w:marBottom w:val="0"/>
          <w:divBdr>
            <w:top w:val="none" w:sz="0" w:space="0" w:color="auto"/>
            <w:left w:val="none" w:sz="0" w:space="0" w:color="auto"/>
            <w:bottom w:val="none" w:sz="0" w:space="0" w:color="auto"/>
            <w:right w:val="none" w:sz="0" w:space="0" w:color="auto"/>
          </w:divBdr>
        </w:div>
        <w:div w:id="942496249">
          <w:marLeft w:val="1166"/>
          <w:marRight w:val="0"/>
          <w:marTop w:val="86"/>
          <w:marBottom w:val="0"/>
          <w:divBdr>
            <w:top w:val="none" w:sz="0" w:space="0" w:color="auto"/>
            <w:left w:val="none" w:sz="0" w:space="0" w:color="auto"/>
            <w:bottom w:val="none" w:sz="0" w:space="0" w:color="auto"/>
            <w:right w:val="none" w:sz="0" w:space="0" w:color="auto"/>
          </w:divBdr>
        </w:div>
        <w:div w:id="1397239448">
          <w:marLeft w:val="1166"/>
          <w:marRight w:val="0"/>
          <w:marTop w:val="86"/>
          <w:marBottom w:val="0"/>
          <w:divBdr>
            <w:top w:val="none" w:sz="0" w:space="0" w:color="auto"/>
            <w:left w:val="none" w:sz="0" w:space="0" w:color="auto"/>
            <w:bottom w:val="none" w:sz="0" w:space="0" w:color="auto"/>
            <w:right w:val="none" w:sz="0" w:space="0" w:color="auto"/>
          </w:divBdr>
        </w:div>
      </w:divsChild>
    </w:div>
    <w:div w:id="266498622">
      <w:bodyDiv w:val="1"/>
      <w:marLeft w:val="0"/>
      <w:marRight w:val="0"/>
      <w:marTop w:val="0"/>
      <w:marBottom w:val="0"/>
      <w:divBdr>
        <w:top w:val="none" w:sz="0" w:space="0" w:color="auto"/>
        <w:left w:val="none" w:sz="0" w:space="0" w:color="auto"/>
        <w:bottom w:val="none" w:sz="0" w:space="0" w:color="auto"/>
        <w:right w:val="none" w:sz="0" w:space="0" w:color="auto"/>
      </w:divBdr>
    </w:div>
    <w:div w:id="292835989">
      <w:bodyDiv w:val="1"/>
      <w:marLeft w:val="375"/>
      <w:marRight w:val="375"/>
      <w:marTop w:val="75"/>
      <w:marBottom w:val="75"/>
      <w:divBdr>
        <w:top w:val="none" w:sz="0" w:space="0" w:color="auto"/>
        <w:left w:val="none" w:sz="0" w:space="0" w:color="auto"/>
        <w:bottom w:val="none" w:sz="0" w:space="0" w:color="auto"/>
        <w:right w:val="none" w:sz="0" w:space="0" w:color="auto"/>
      </w:divBdr>
      <w:divsChild>
        <w:div w:id="1222061280">
          <w:marLeft w:val="0"/>
          <w:marRight w:val="0"/>
          <w:marTop w:val="0"/>
          <w:marBottom w:val="0"/>
          <w:divBdr>
            <w:top w:val="none" w:sz="0" w:space="0" w:color="auto"/>
            <w:left w:val="none" w:sz="0" w:space="0" w:color="auto"/>
            <w:bottom w:val="none" w:sz="0" w:space="0" w:color="auto"/>
            <w:right w:val="none" w:sz="0" w:space="0" w:color="auto"/>
          </w:divBdr>
          <w:divsChild>
            <w:div w:id="844704606">
              <w:marLeft w:val="0"/>
              <w:marRight w:val="0"/>
              <w:marTop w:val="0"/>
              <w:marBottom w:val="0"/>
              <w:divBdr>
                <w:top w:val="none" w:sz="0" w:space="0" w:color="auto"/>
                <w:left w:val="none" w:sz="0" w:space="0" w:color="auto"/>
                <w:bottom w:val="none" w:sz="0" w:space="0" w:color="auto"/>
                <w:right w:val="none" w:sz="0" w:space="0" w:color="auto"/>
              </w:divBdr>
              <w:divsChild>
                <w:div w:id="225531654">
                  <w:marLeft w:val="0"/>
                  <w:marRight w:val="0"/>
                  <w:marTop w:val="0"/>
                  <w:marBottom w:val="0"/>
                  <w:divBdr>
                    <w:top w:val="none" w:sz="0" w:space="0" w:color="auto"/>
                    <w:left w:val="none" w:sz="0" w:space="0" w:color="auto"/>
                    <w:bottom w:val="none" w:sz="0" w:space="0" w:color="auto"/>
                    <w:right w:val="none" w:sz="0" w:space="0" w:color="auto"/>
                  </w:divBdr>
                  <w:divsChild>
                    <w:div w:id="199821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09748618">
      <w:bodyDiv w:val="1"/>
      <w:marLeft w:val="0"/>
      <w:marRight w:val="0"/>
      <w:marTop w:val="0"/>
      <w:marBottom w:val="0"/>
      <w:divBdr>
        <w:top w:val="none" w:sz="0" w:space="0" w:color="auto"/>
        <w:left w:val="none" w:sz="0" w:space="0" w:color="auto"/>
        <w:bottom w:val="none" w:sz="0" w:space="0" w:color="auto"/>
        <w:right w:val="none" w:sz="0" w:space="0" w:color="auto"/>
      </w:divBdr>
    </w:div>
    <w:div w:id="316033986">
      <w:bodyDiv w:val="1"/>
      <w:marLeft w:val="0"/>
      <w:marRight w:val="0"/>
      <w:marTop w:val="0"/>
      <w:marBottom w:val="0"/>
      <w:divBdr>
        <w:top w:val="none" w:sz="0" w:space="0" w:color="auto"/>
        <w:left w:val="none" w:sz="0" w:space="0" w:color="auto"/>
        <w:bottom w:val="none" w:sz="0" w:space="0" w:color="auto"/>
        <w:right w:val="none" w:sz="0" w:space="0" w:color="auto"/>
      </w:divBdr>
    </w:div>
    <w:div w:id="349528819">
      <w:bodyDiv w:val="1"/>
      <w:marLeft w:val="375"/>
      <w:marRight w:val="375"/>
      <w:marTop w:val="75"/>
      <w:marBottom w:val="75"/>
      <w:divBdr>
        <w:top w:val="none" w:sz="0" w:space="0" w:color="auto"/>
        <w:left w:val="none" w:sz="0" w:space="0" w:color="auto"/>
        <w:bottom w:val="none" w:sz="0" w:space="0" w:color="auto"/>
        <w:right w:val="none" w:sz="0" w:space="0" w:color="auto"/>
      </w:divBdr>
      <w:divsChild>
        <w:div w:id="1867477678">
          <w:marLeft w:val="0"/>
          <w:marRight w:val="0"/>
          <w:marTop w:val="0"/>
          <w:marBottom w:val="0"/>
          <w:divBdr>
            <w:top w:val="none" w:sz="0" w:space="0" w:color="auto"/>
            <w:left w:val="none" w:sz="0" w:space="0" w:color="auto"/>
            <w:bottom w:val="none" w:sz="0" w:space="0" w:color="auto"/>
            <w:right w:val="none" w:sz="0" w:space="0" w:color="auto"/>
          </w:divBdr>
          <w:divsChild>
            <w:div w:id="1790395730">
              <w:marLeft w:val="0"/>
              <w:marRight w:val="0"/>
              <w:marTop w:val="0"/>
              <w:marBottom w:val="0"/>
              <w:divBdr>
                <w:top w:val="none" w:sz="0" w:space="0" w:color="auto"/>
                <w:left w:val="none" w:sz="0" w:space="0" w:color="auto"/>
                <w:bottom w:val="none" w:sz="0" w:space="0" w:color="auto"/>
                <w:right w:val="none" w:sz="0" w:space="0" w:color="auto"/>
              </w:divBdr>
              <w:divsChild>
                <w:div w:id="47186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15738">
      <w:bodyDiv w:val="1"/>
      <w:marLeft w:val="0"/>
      <w:marRight w:val="0"/>
      <w:marTop w:val="0"/>
      <w:marBottom w:val="0"/>
      <w:divBdr>
        <w:top w:val="none" w:sz="0" w:space="0" w:color="auto"/>
        <w:left w:val="none" w:sz="0" w:space="0" w:color="auto"/>
        <w:bottom w:val="none" w:sz="0" w:space="0" w:color="auto"/>
        <w:right w:val="none" w:sz="0" w:space="0" w:color="auto"/>
      </w:divBdr>
    </w:div>
    <w:div w:id="412627871">
      <w:bodyDiv w:val="1"/>
      <w:marLeft w:val="0"/>
      <w:marRight w:val="0"/>
      <w:marTop w:val="0"/>
      <w:marBottom w:val="0"/>
      <w:divBdr>
        <w:top w:val="none" w:sz="0" w:space="0" w:color="auto"/>
        <w:left w:val="none" w:sz="0" w:space="0" w:color="auto"/>
        <w:bottom w:val="none" w:sz="0" w:space="0" w:color="auto"/>
        <w:right w:val="none" w:sz="0" w:space="0" w:color="auto"/>
      </w:divBdr>
    </w:div>
    <w:div w:id="418331758">
      <w:bodyDiv w:val="1"/>
      <w:marLeft w:val="0"/>
      <w:marRight w:val="0"/>
      <w:marTop w:val="0"/>
      <w:marBottom w:val="0"/>
      <w:divBdr>
        <w:top w:val="none" w:sz="0" w:space="0" w:color="auto"/>
        <w:left w:val="none" w:sz="0" w:space="0" w:color="auto"/>
        <w:bottom w:val="none" w:sz="0" w:space="0" w:color="auto"/>
        <w:right w:val="none" w:sz="0" w:space="0" w:color="auto"/>
      </w:divBdr>
      <w:divsChild>
        <w:div w:id="1838766626">
          <w:marLeft w:val="547"/>
          <w:marRight w:val="0"/>
          <w:marTop w:val="101"/>
          <w:marBottom w:val="0"/>
          <w:divBdr>
            <w:top w:val="none" w:sz="0" w:space="0" w:color="auto"/>
            <w:left w:val="none" w:sz="0" w:space="0" w:color="auto"/>
            <w:bottom w:val="none" w:sz="0" w:space="0" w:color="auto"/>
            <w:right w:val="none" w:sz="0" w:space="0" w:color="auto"/>
          </w:divBdr>
        </w:div>
        <w:div w:id="1691488912">
          <w:marLeft w:val="547"/>
          <w:marRight w:val="0"/>
          <w:marTop w:val="101"/>
          <w:marBottom w:val="0"/>
          <w:divBdr>
            <w:top w:val="none" w:sz="0" w:space="0" w:color="auto"/>
            <w:left w:val="none" w:sz="0" w:space="0" w:color="auto"/>
            <w:bottom w:val="none" w:sz="0" w:space="0" w:color="auto"/>
            <w:right w:val="none" w:sz="0" w:space="0" w:color="auto"/>
          </w:divBdr>
        </w:div>
        <w:div w:id="493256405">
          <w:marLeft w:val="547"/>
          <w:marRight w:val="0"/>
          <w:marTop w:val="101"/>
          <w:marBottom w:val="0"/>
          <w:divBdr>
            <w:top w:val="none" w:sz="0" w:space="0" w:color="auto"/>
            <w:left w:val="none" w:sz="0" w:space="0" w:color="auto"/>
            <w:bottom w:val="none" w:sz="0" w:space="0" w:color="auto"/>
            <w:right w:val="none" w:sz="0" w:space="0" w:color="auto"/>
          </w:divBdr>
        </w:div>
        <w:div w:id="1382897127">
          <w:marLeft w:val="547"/>
          <w:marRight w:val="0"/>
          <w:marTop w:val="101"/>
          <w:marBottom w:val="0"/>
          <w:divBdr>
            <w:top w:val="none" w:sz="0" w:space="0" w:color="auto"/>
            <w:left w:val="none" w:sz="0" w:space="0" w:color="auto"/>
            <w:bottom w:val="none" w:sz="0" w:space="0" w:color="auto"/>
            <w:right w:val="none" w:sz="0" w:space="0" w:color="auto"/>
          </w:divBdr>
        </w:div>
      </w:divsChild>
    </w:div>
    <w:div w:id="435903748">
      <w:bodyDiv w:val="1"/>
      <w:marLeft w:val="375"/>
      <w:marRight w:val="375"/>
      <w:marTop w:val="75"/>
      <w:marBottom w:val="75"/>
      <w:divBdr>
        <w:top w:val="none" w:sz="0" w:space="0" w:color="auto"/>
        <w:left w:val="none" w:sz="0" w:space="0" w:color="auto"/>
        <w:bottom w:val="none" w:sz="0" w:space="0" w:color="auto"/>
        <w:right w:val="none" w:sz="0" w:space="0" w:color="auto"/>
      </w:divBdr>
      <w:divsChild>
        <w:div w:id="1603025938">
          <w:marLeft w:val="0"/>
          <w:marRight w:val="0"/>
          <w:marTop w:val="0"/>
          <w:marBottom w:val="0"/>
          <w:divBdr>
            <w:top w:val="none" w:sz="0" w:space="0" w:color="auto"/>
            <w:left w:val="none" w:sz="0" w:space="0" w:color="auto"/>
            <w:bottom w:val="none" w:sz="0" w:space="0" w:color="auto"/>
            <w:right w:val="none" w:sz="0" w:space="0" w:color="auto"/>
          </w:divBdr>
          <w:divsChild>
            <w:div w:id="1612472119">
              <w:marLeft w:val="0"/>
              <w:marRight w:val="0"/>
              <w:marTop w:val="0"/>
              <w:marBottom w:val="0"/>
              <w:divBdr>
                <w:top w:val="none" w:sz="0" w:space="0" w:color="auto"/>
                <w:left w:val="none" w:sz="0" w:space="0" w:color="auto"/>
                <w:bottom w:val="none" w:sz="0" w:space="0" w:color="auto"/>
                <w:right w:val="none" w:sz="0" w:space="0" w:color="auto"/>
              </w:divBdr>
              <w:divsChild>
                <w:div w:id="1207764331">
                  <w:marLeft w:val="0"/>
                  <w:marRight w:val="0"/>
                  <w:marTop w:val="0"/>
                  <w:marBottom w:val="0"/>
                  <w:divBdr>
                    <w:top w:val="none" w:sz="0" w:space="0" w:color="auto"/>
                    <w:left w:val="none" w:sz="0" w:space="0" w:color="auto"/>
                    <w:bottom w:val="none" w:sz="0" w:space="0" w:color="auto"/>
                    <w:right w:val="none" w:sz="0" w:space="0" w:color="auto"/>
                  </w:divBdr>
                  <w:divsChild>
                    <w:div w:id="41910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17892531">
      <w:bodyDiv w:val="1"/>
      <w:marLeft w:val="0"/>
      <w:marRight w:val="0"/>
      <w:marTop w:val="0"/>
      <w:marBottom w:val="0"/>
      <w:divBdr>
        <w:top w:val="none" w:sz="0" w:space="0" w:color="auto"/>
        <w:left w:val="none" w:sz="0" w:space="0" w:color="auto"/>
        <w:bottom w:val="none" w:sz="0" w:space="0" w:color="auto"/>
        <w:right w:val="none" w:sz="0" w:space="0" w:color="auto"/>
      </w:divBdr>
      <w:divsChild>
        <w:div w:id="1850869928">
          <w:marLeft w:val="0"/>
          <w:marRight w:val="0"/>
          <w:marTop w:val="0"/>
          <w:marBottom w:val="0"/>
          <w:divBdr>
            <w:top w:val="none" w:sz="0" w:space="0" w:color="auto"/>
            <w:left w:val="none" w:sz="0" w:space="0" w:color="auto"/>
            <w:bottom w:val="none" w:sz="0" w:space="0" w:color="auto"/>
            <w:right w:val="none" w:sz="0" w:space="0" w:color="auto"/>
          </w:divBdr>
          <w:divsChild>
            <w:div w:id="1597905231">
              <w:marLeft w:val="0"/>
              <w:marRight w:val="0"/>
              <w:marTop w:val="0"/>
              <w:marBottom w:val="0"/>
              <w:divBdr>
                <w:top w:val="none" w:sz="0" w:space="0" w:color="auto"/>
                <w:left w:val="none" w:sz="0" w:space="0" w:color="auto"/>
                <w:bottom w:val="none" w:sz="0" w:space="0" w:color="auto"/>
                <w:right w:val="none" w:sz="0" w:space="0" w:color="auto"/>
              </w:divBdr>
              <w:divsChild>
                <w:div w:id="1371415951">
                  <w:marLeft w:val="0"/>
                  <w:marRight w:val="0"/>
                  <w:marTop w:val="0"/>
                  <w:marBottom w:val="0"/>
                  <w:divBdr>
                    <w:top w:val="none" w:sz="0" w:space="0" w:color="auto"/>
                    <w:left w:val="none" w:sz="0" w:space="0" w:color="auto"/>
                    <w:bottom w:val="none" w:sz="0" w:space="0" w:color="auto"/>
                    <w:right w:val="none" w:sz="0" w:space="0" w:color="auto"/>
                  </w:divBdr>
                  <w:divsChild>
                    <w:div w:id="1577085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33009093">
      <w:bodyDiv w:val="1"/>
      <w:marLeft w:val="0"/>
      <w:marRight w:val="0"/>
      <w:marTop w:val="0"/>
      <w:marBottom w:val="0"/>
      <w:divBdr>
        <w:top w:val="none" w:sz="0" w:space="0" w:color="auto"/>
        <w:left w:val="none" w:sz="0" w:space="0" w:color="auto"/>
        <w:bottom w:val="none" w:sz="0" w:space="0" w:color="auto"/>
        <w:right w:val="none" w:sz="0" w:space="0" w:color="auto"/>
      </w:divBdr>
    </w:div>
    <w:div w:id="575749263">
      <w:bodyDiv w:val="1"/>
      <w:marLeft w:val="0"/>
      <w:marRight w:val="0"/>
      <w:marTop w:val="0"/>
      <w:marBottom w:val="0"/>
      <w:divBdr>
        <w:top w:val="none" w:sz="0" w:space="0" w:color="auto"/>
        <w:left w:val="none" w:sz="0" w:space="0" w:color="auto"/>
        <w:bottom w:val="none" w:sz="0" w:space="0" w:color="auto"/>
        <w:right w:val="none" w:sz="0" w:space="0" w:color="auto"/>
      </w:divBdr>
    </w:div>
    <w:div w:id="578757289">
      <w:bodyDiv w:val="1"/>
      <w:marLeft w:val="0"/>
      <w:marRight w:val="0"/>
      <w:marTop w:val="0"/>
      <w:marBottom w:val="0"/>
      <w:divBdr>
        <w:top w:val="none" w:sz="0" w:space="0" w:color="auto"/>
        <w:left w:val="none" w:sz="0" w:space="0" w:color="auto"/>
        <w:bottom w:val="none" w:sz="0" w:space="0" w:color="auto"/>
        <w:right w:val="none" w:sz="0" w:space="0" w:color="auto"/>
      </w:divBdr>
    </w:div>
    <w:div w:id="602614719">
      <w:bodyDiv w:val="1"/>
      <w:marLeft w:val="375"/>
      <w:marRight w:val="375"/>
      <w:marTop w:val="75"/>
      <w:marBottom w:val="75"/>
      <w:divBdr>
        <w:top w:val="none" w:sz="0" w:space="0" w:color="auto"/>
        <w:left w:val="none" w:sz="0" w:space="0" w:color="auto"/>
        <w:bottom w:val="none" w:sz="0" w:space="0" w:color="auto"/>
        <w:right w:val="none" w:sz="0" w:space="0" w:color="auto"/>
      </w:divBdr>
      <w:divsChild>
        <w:div w:id="469902633">
          <w:marLeft w:val="0"/>
          <w:marRight w:val="0"/>
          <w:marTop w:val="0"/>
          <w:marBottom w:val="0"/>
          <w:divBdr>
            <w:top w:val="none" w:sz="0" w:space="0" w:color="auto"/>
            <w:left w:val="none" w:sz="0" w:space="0" w:color="auto"/>
            <w:bottom w:val="none" w:sz="0" w:space="0" w:color="auto"/>
            <w:right w:val="none" w:sz="0" w:space="0" w:color="auto"/>
          </w:divBdr>
          <w:divsChild>
            <w:div w:id="1517770939">
              <w:marLeft w:val="0"/>
              <w:marRight w:val="0"/>
              <w:marTop w:val="0"/>
              <w:marBottom w:val="0"/>
              <w:divBdr>
                <w:top w:val="none" w:sz="0" w:space="0" w:color="auto"/>
                <w:left w:val="none" w:sz="0" w:space="0" w:color="auto"/>
                <w:bottom w:val="none" w:sz="0" w:space="0" w:color="auto"/>
                <w:right w:val="none" w:sz="0" w:space="0" w:color="auto"/>
              </w:divBdr>
              <w:divsChild>
                <w:div w:id="18286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2028">
      <w:bodyDiv w:val="1"/>
      <w:marLeft w:val="375"/>
      <w:marRight w:val="375"/>
      <w:marTop w:val="75"/>
      <w:marBottom w:val="75"/>
      <w:divBdr>
        <w:top w:val="none" w:sz="0" w:space="0" w:color="auto"/>
        <w:left w:val="none" w:sz="0" w:space="0" w:color="auto"/>
        <w:bottom w:val="none" w:sz="0" w:space="0" w:color="auto"/>
        <w:right w:val="none" w:sz="0" w:space="0" w:color="auto"/>
      </w:divBdr>
      <w:divsChild>
        <w:div w:id="1894466162">
          <w:marLeft w:val="0"/>
          <w:marRight w:val="0"/>
          <w:marTop w:val="0"/>
          <w:marBottom w:val="0"/>
          <w:divBdr>
            <w:top w:val="none" w:sz="0" w:space="0" w:color="auto"/>
            <w:left w:val="none" w:sz="0" w:space="0" w:color="auto"/>
            <w:bottom w:val="none" w:sz="0" w:space="0" w:color="auto"/>
            <w:right w:val="none" w:sz="0" w:space="0" w:color="auto"/>
          </w:divBdr>
          <w:divsChild>
            <w:div w:id="560364552">
              <w:marLeft w:val="0"/>
              <w:marRight w:val="0"/>
              <w:marTop w:val="0"/>
              <w:marBottom w:val="0"/>
              <w:divBdr>
                <w:top w:val="none" w:sz="0" w:space="0" w:color="auto"/>
                <w:left w:val="none" w:sz="0" w:space="0" w:color="auto"/>
                <w:bottom w:val="none" w:sz="0" w:space="0" w:color="auto"/>
                <w:right w:val="none" w:sz="0" w:space="0" w:color="auto"/>
              </w:divBdr>
              <w:divsChild>
                <w:div w:id="1552230687">
                  <w:marLeft w:val="0"/>
                  <w:marRight w:val="0"/>
                  <w:marTop w:val="0"/>
                  <w:marBottom w:val="0"/>
                  <w:divBdr>
                    <w:top w:val="none" w:sz="0" w:space="0" w:color="auto"/>
                    <w:left w:val="none" w:sz="0" w:space="0" w:color="auto"/>
                    <w:bottom w:val="none" w:sz="0" w:space="0" w:color="auto"/>
                    <w:right w:val="none" w:sz="0" w:space="0" w:color="auto"/>
                  </w:divBdr>
                  <w:divsChild>
                    <w:div w:id="6733867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16908027">
      <w:bodyDiv w:val="1"/>
      <w:marLeft w:val="0"/>
      <w:marRight w:val="0"/>
      <w:marTop w:val="0"/>
      <w:marBottom w:val="0"/>
      <w:divBdr>
        <w:top w:val="none" w:sz="0" w:space="0" w:color="auto"/>
        <w:left w:val="none" w:sz="0" w:space="0" w:color="auto"/>
        <w:bottom w:val="none" w:sz="0" w:space="0" w:color="auto"/>
        <w:right w:val="none" w:sz="0" w:space="0" w:color="auto"/>
      </w:divBdr>
    </w:div>
    <w:div w:id="649790702">
      <w:bodyDiv w:val="1"/>
      <w:marLeft w:val="0"/>
      <w:marRight w:val="0"/>
      <w:marTop w:val="0"/>
      <w:marBottom w:val="0"/>
      <w:divBdr>
        <w:top w:val="none" w:sz="0" w:space="0" w:color="auto"/>
        <w:left w:val="none" w:sz="0" w:space="0" w:color="auto"/>
        <w:bottom w:val="none" w:sz="0" w:space="0" w:color="auto"/>
        <w:right w:val="none" w:sz="0" w:space="0" w:color="auto"/>
      </w:divBdr>
      <w:divsChild>
        <w:div w:id="1219317006">
          <w:marLeft w:val="0"/>
          <w:marRight w:val="0"/>
          <w:marTop w:val="0"/>
          <w:marBottom w:val="0"/>
          <w:divBdr>
            <w:top w:val="none" w:sz="0" w:space="0" w:color="auto"/>
            <w:left w:val="none" w:sz="0" w:space="0" w:color="auto"/>
            <w:bottom w:val="none" w:sz="0" w:space="0" w:color="auto"/>
            <w:right w:val="none" w:sz="0" w:space="0" w:color="auto"/>
          </w:divBdr>
          <w:divsChild>
            <w:div w:id="206533905">
              <w:marLeft w:val="0"/>
              <w:marRight w:val="0"/>
              <w:marTop w:val="0"/>
              <w:marBottom w:val="0"/>
              <w:divBdr>
                <w:top w:val="single" w:sz="2" w:space="0" w:color="FFFFFF"/>
                <w:left w:val="single" w:sz="6" w:space="0" w:color="FFFFFF"/>
                <w:bottom w:val="single" w:sz="6" w:space="0" w:color="FFFFFF"/>
                <w:right w:val="single" w:sz="6" w:space="0" w:color="FFFFFF"/>
              </w:divBdr>
              <w:divsChild>
                <w:div w:id="1505511726">
                  <w:marLeft w:val="0"/>
                  <w:marRight w:val="0"/>
                  <w:marTop w:val="0"/>
                  <w:marBottom w:val="0"/>
                  <w:divBdr>
                    <w:top w:val="single" w:sz="6" w:space="1" w:color="D3D3D3"/>
                    <w:left w:val="none" w:sz="0" w:space="0" w:color="auto"/>
                    <w:bottom w:val="none" w:sz="0" w:space="0" w:color="auto"/>
                    <w:right w:val="none" w:sz="0" w:space="0" w:color="auto"/>
                  </w:divBdr>
                  <w:divsChild>
                    <w:div w:id="877624214">
                      <w:marLeft w:val="0"/>
                      <w:marRight w:val="0"/>
                      <w:marTop w:val="0"/>
                      <w:marBottom w:val="0"/>
                      <w:divBdr>
                        <w:top w:val="none" w:sz="0" w:space="0" w:color="auto"/>
                        <w:left w:val="none" w:sz="0" w:space="0" w:color="auto"/>
                        <w:bottom w:val="none" w:sz="0" w:space="0" w:color="auto"/>
                        <w:right w:val="none" w:sz="0" w:space="0" w:color="auto"/>
                      </w:divBdr>
                      <w:divsChild>
                        <w:div w:id="704526718">
                          <w:marLeft w:val="0"/>
                          <w:marRight w:val="0"/>
                          <w:marTop w:val="0"/>
                          <w:marBottom w:val="0"/>
                          <w:divBdr>
                            <w:top w:val="none" w:sz="0" w:space="0" w:color="auto"/>
                            <w:left w:val="none" w:sz="0" w:space="0" w:color="auto"/>
                            <w:bottom w:val="none" w:sz="0" w:space="0" w:color="auto"/>
                            <w:right w:val="none" w:sz="0" w:space="0" w:color="auto"/>
                          </w:divBdr>
                          <w:divsChild>
                            <w:div w:id="9101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57423">
      <w:bodyDiv w:val="1"/>
      <w:marLeft w:val="0"/>
      <w:marRight w:val="0"/>
      <w:marTop w:val="0"/>
      <w:marBottom w:val="0"/>
      <w:divBdr>
        <w:top w:val="none" w:sz="0" w:space="0" w:color="auto"/>
        <w:left w:val="none" w:sz="0" w:space="0" w:color="auto"/>
        <w:bottom w:val="none" w:sz="0" w:space="0" w:color="auto"/>
        <w:right w:val="none" w:sz="0" w:space="0" w:color="auto"/>
      </w:divBdr>
    </w:div>
    <w:div w:id="708336043">
      <w:bodyDiv w:val="1"/>
      <w:marLeft w:val="0"/>
      <w:marRight w:val="0"/>
      <w:marTop w:val="0"/>
      <w:marBottom w:val="0"/>
      <w:divBdr>
        <w:top w:val="none" w:sz="0" w:space="0" w:color="auto"/>
        <w:left w:val="none" w:sz="0" w:space="0" w:color="auto"/>
        <w:bottom w:val="none" w:sz="0" w:space="0" w:color="auto"/>
        <w:right w:val="none" w:sz="0" w:space="0" w:color="auto"/>
      </w:divBdr>
    </w:div>
    <w:div w:id="715272545">
      <w:bodyDiv w:val="1"/>
      <w:marLeft w:val="0"/>
      <w:marRight w:val="0"/>
      <w:marTop w:val="0"/>
      <w:marBottom w:val="0"/>
      <w:divBdr>
        <w:top w:val="none" w:sz="0" w:space="0" w:color="auto"/>
        <w:left w:val="none" w:sz="0" w:space="0" w:color="auto"/>
        <w:bottom w:val="none" w:sz="0" w:space="0" w:color="auto"/>
        <w:right w:val="none" w:sz="0" w:space="0" w:color="auto"/>
      </w:divBdr>
    </w:div>
    <w:div w:id="785588165">
      <w:bodyDiv w:val="1"/>
      <w:marLeft w:val="0"/>
      <w:marRight w:val="0"/>
      <w:marTop w:val="0"/>
      <w:marBottom w:val="0"/>
      <w:divBdr>
        <w:top w:val="none" w:sz="0" w:space="0" w:color="auto"/>
        <w:left w:val="none" w:sz="0" w:space="0" w:color="auto"/>
        <w:bottom w:val="none" w:sz="0" w:space="0" w:color="auto"/>
        <w:right w:val="none" w:sz="0" w:space="0" w:color="auto"/>
      </w:divBdr>
    </w:div>
    <w:div w:id="789325120">
      <w:bodyDiv w:val="1"/>
      <w:marLeft w:val="0"/>
      <w:marRight w:val="0"/>
      <w:marTop w:val="0"/>
      <w:marBottom w:val="0"/>
      <w:divBdr>
        <w:top w:val="none" w:sz="0" w:space="0" w:color="auto"/>
        <w:left w:val="none" w:sz="0" w:space="0" w:color="auto"/>
        <w:bottom w:val="none" w:sz="0" w:space="0" w:color="auto"/>
        <w:right w:val="none" w:sz="0" w:space="0" w:color="auto"/>
      </w:divBdr>
    </w:div>
    <w:div w:id="837616129">
      <w:bodyDiv w:val="1"/>
      <w:marLeft w:val="0"/>
      <w:marRight w:val="0"/>
      <w:marTop w:val="0"/>
      <w:marBottom w:val="0"/>
      <w:divBdr>
        <w:top w:val="none" w:sz="0" w:space="0" w:color="auto"/>
        <w:left w:val="none" w:sz="0" w:space="0" w:color="auto"/>
        <w:bottom w:val="none" w:sz="0" w:space="0" w:color="auto"/>
        <w:right w:val="none" w:sz="0" w:space="0" w:color="auto"/>
      </w:divBdr>
      <w:divsChild>
        <w:div w:id="1642230103">
          <w:marLeft w:val="0"/>
          <w:marRight w:val="0"/>
          <w:marTop w:val="0"/>
          <w:marBottom w:val="0"/>
          <w:divBdr>
            <w:top w:val="none" w:sz="0" w:space="0" w:color="auto"/>
            <w:left w:val="none" w:sz="0" w:space="0" w:color="auto"/>
            <w:bottom w:val="none" w:sz="0" w:space="0" w:color="auto"/>
            <w:right w:val="none" w:sz="0" w:space="0" w:color="auto"/>
          </w:divBdr>
          <w:divsChild>
            <w:div w:id="1419331398">
              <w:marLeft w:val="0"/>
              <w:marRight w:val="0"/>
              <w:marTop w:val="0"/>
              <w:marBottom w:val="0"/>
              <w:divBdr>
                <w:top w:val="single" w:sz="2" w:space="0" w:color="FFFFFF"/>
                <w:left w:val="single" w:sz="6" w:space="0" w:color="FFFFFF"/>
                <w:bottom w:val="single" w:sz="6" w:space="0" w:color="FFFFFF"/>
                <w:right w:val="single" w:sz="6" w:space="0" w:color="FFFFFF"/>
              </w:divBdr>
              <w:divsChild>
                <w:div w:id="1181581009">
                  <w:marLeft w:val="0"/>
                  <w:marRight w:val="0"/>
                  <w:marTop w:val="0"/>
                  <w:marBottom w:val="0"/>
                  <w:divBdr>
                    <w:top w:val="single" w:sz="6" w:space="1" w:color="D3D3D3"/>
                    <w:left w:val="none" w:sz="0" w:space="0" w:color="auto"/>
                    <w:bottom w:val="none" w:sz="0" w:space="0" w:color="auto"/>
                    <w:right w:val="none" w:sz="0" w:space="0" w:color="auto"/>
                  </w:divBdr>
                  <w:divsChild>
                    <w:div w:id="1116828048">
                      <w:marLeft w:val="0"/>
                      <w:marRight w:val="0"/>
                      <w:marTop w:val="0"/>
                      <w:marBottom w:val="0"/>
                      <w:divBdr>
                        <w:top w:val="none" w:sz="0" w:space="0" w:color="auto"/>
                        <w:left w:val="none" w:sz="0" w:space="0" w:color="auto"/>
                        <w:bottom w:val="none" w:sz="0" w:space="0" w:color="auto"/>
                        <w:right w:val="none" w:sz="0" w:space="0" w:color="auto"/>
                      </w:divBdr>
                      <w:divsChild>
                        <w:div w:id="538977207">
                          <w:marLeft w:val="0"/>
                          <w:marRight w:val="0"/>
                          <w:marTop w:val="0"/>
                          <w:marBottom w:val="0"/>
                          <w:divBdr>
                            <w:top w:val="none" w:sz="0" w:space="0" w:color="auto"/>
                            <w:left w:val="none" w:sz="0" w:space="0" w:color="auto"/>
                            <w:bottom w:val="none" w:sz="0" w:space="0" w:color="auto"/>
                            <w:right w:val="none" w:sz="0" w:space="0" w:color="auto"/>
                          </w:divBdr>
                          <w:divsChild>
                            <w:div w:id="4727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387407">
      <w:bodyDiv w:val="1"/>
      <w:marLeft w:val="0"/>
      <w:marRight w:val="0"/>
      <w:marTop w:val="0"/>
      <w:marBottom w:val="0"/>
      <w:divBdr>
        <w:top w:val="none" w:sz="0" w:space="0" w:color="auto"/>
        <w:left w:val="none" w:sz="0" w:space="0" w:color="auto"/>
        <w:bottom w:val="none" w:sz="0" w:space="0" w:color="auto"/>
        <w:right w:val="none" w:sz="0" w:space="0" w:color="auto"/>
      </w:divBdr>
    </w:div>
    <w:div w:id="992487584">
      <w:bodyDiv w:val="1"/>
      <w:marLeft w:val="0"/>
      <w:marRight w:val="0"/>
      <w:marTop w:val="0"/>
      <w:marBottom w:val="0"/>
      <w:divBdr>
        <w:top w:val="none" w:sz="0" w:space="0" w:color="auto"/>
        <w:left w:val="none" w:sz="0" w:space="0" w:color="auto"/>
        <w:bottom w:val="none" w:sz="0" w:space="0" w:color="auto"/>
        <w:right w:val="none" w:sz="0" w:space="0" w:color="auto"/>
      </w:divBdr>
    </w:div>
    <w:div w:id="1041520482">
      <w:bodyDiv w:val="1"/>
      <w:marLeft w:val="0"/>
      <w:marRight w:val="0"/>
      <w:marTop w:val="0"/>
      <w:marBottom w:val="0"/>
      <w:divBdr>
        <w:top w:val="none" w:sz="0" w:space="0" w:color="auto"/>
        <w:left w:val="none" w:sz="0" w:space="0" w:color="auto"/>
        <w:bottom w:val="none" w:sz="0" w:space="0" w:color="auto"/>
        <w:right w:val="none" w:sz="0" w:space="0" w:color="auto"/>
      </w:divBdr>
    </w:div>
    <w:div w:id="1162623398">
      <w:bodyDiv w:val="1"/>
      <w:marLeft w:val="0"/>
      <w:marRight w:val="0"/>
      <w:marTop w:val="0"/>
      <w:marBottom w:val="0"/>
      <w:divBdr>
        <w:top w:val="none" w:sz="0" w:space="0" w:color="auto"/>
        <w:left w:val="none" w:sz="0" w:space="0" w:color="auto"/>
        <w:bottom w:val="none" w:sz="0" w:space="0" w:color="auto"/>
        <w:right w:val="none" w:sz="0" w:space="0" w:color="auto"/>
      </w:divBdr>
    </w:div>
    <w:div w:id="1163162306">
      <w:bodyDiv w:val="1"/>
      <w:marLeft w:val="0"/>
      <w:marRight w:val="0"/>
      <w:marTop w:val="0"/>
      <w:marBottom w:val="0"/>
      <w:divBdr>
        <w:top w:val="none" w:sz="0" w:space="0" w:color="auto"/>
        <w:left w:val="none" w:sz="0" w:space="0" w:color="auto"/>
        <w:bottom w:val="none" w:sz="0" w:space="0" w:color="auto"/>
        <w:right w:val="none" w:sz="0" w:space="0" w:color="auto"/>
      </w:divBdr>
    </w:div>
    <w:div w:id="1180435712">
      <w:bodyDiv w:val="1"/>
      <w:marLeft w:val="0"/>
      <w:marRight w:val="0"/>
      <w:marTop w:val="0"/>
      <w:marBottom w:val="0"/>
      <w:divBdr>
        <w:top w:val="none" w:sz="0" w:space="0" w:color="auto"/>
        <w:left w:val="none" w:sz="0" w:space="0" w:color="auto"/>
        <w:bottom w:val="none" w:sz="0" w:space="0" w:color="auto"/>
        <w:right w:val="none" w:sz="0" w:space="0" w:color="auto"/>
      </w:divBdr>
    </w:div>
    <w:div w:id="1210189492">
      <w:bodyDiv w:val="1"/>
      <w:marLeft w:val="0"/>
      <w:marRight w:val="0"/>
      <w:marTop w:val="0"/>
      <w:marBottom w:val="0"/>
      <w:divBdr>
        <w:top w:val="none" w:sz="0" w:space="0" w:color="auto"/>
        <w:left w:val="none" w:sz="0" w:space="0" w:color="auto"/>
        <w:bottom w:val="none" w:sz="0" w:space="0" w:color="auto"/>
        <w:right w:val="none" w:sz="0" w:space="0" w:color="auto"/>
      </w:divBdr>
    </w:div>
    <w:div w:id="1370639982">
      <w:bodyDiv w:val="1"/>
      <w:marLeft w:val="0"/>
      <w:marRight w:val="0"/>
      <w:marTop w:val="0"/>
      <w:marBottom w:val="0"/>
      <w:divBdr>
        <w:top w:val="none" w:sz="0" w:space="0" w:color="auto"/>
        <w:left w:val="none" w:sz="0" w:space="0" w:color="auto"/>
        <w:bottom w:val="none" w:sz="0" w:space="0" w:color="auto"/>
        <w:right w:val="none" w:sz="0" w:space="0" w:color="auto"/>
      </w:divBdr>
    </w:div>
    <w:div w:id="1384452075">
      <w:bodyDiv w:val="1"/>
      <w:marLeft w:val="0"/>
      <w:marRight w:val="0"/>
      <w:marTop w:val="0"/>
      <w:marBottom w:val="0"/>
      <w:divBdr>
        <w:top w:val="none" w:sz="0" w:space="0" w:color="auto"/>
        <w:left w:val="none" w:sz="0" w:space="0" w:color="auto"/>
        <w:bottom w:val="none" w:sz="0" w:space="0" w:color="auto"/>
        <w:right w:val="none" w:sz="0" w:space="0" w:color="auto"/>
      </w:divBdr>
      <w:divsChild>
        <w:div w:id="82801310">
          <w:marLeft w:val="547"/>
          <w:marRight w:val="0"/>
          <w:marTop w:val="106"/>
          <w:marBottom w:val="0"/>
          <w:divBdr>
            <w:top w:val="none" w:sz="0" w:space="0" w:color="auto"/>
            <w:left w:val="none" w:sz="0" w:space="0" w:color="auto"/>
            <w:bottom w:val="none" w:sz="0" w:space="0" w:color="auto"/>
            <w:right w:val="none" w:sz="0" w:space="0" w:color="auto"/>
          </w:divBdr>
        </w:div>
        <w:div w:id="860241556">
          <w:marLeft w:val="547"/>
          <w:marRight w:val="0"/>
          <w:marTop w:val="106"/>
          <w:marBottom w:val="0"/>
          <w:divBdr>
            <w:top w:val="none" w:sz="0" w:space="0" w:color="auto"/>
            <w:left w:val="none" w:sz="0" w:space="0" w:color="auto"/>
            <w:bottom w:val="none" w:sz="0" w:space="0" w:color="auto"/>
            <w:right w:val="none" w:sz="0" w:space="0" w:color="auto"/>
          </w:divBdr>
        </w:div>
        <w:div w:id="1840001048">
          <w:marLeft w:val="1166"/>
          <w:marRight w:val="0"/>
          <w:marTop w:val="106"/>
          <w:marBottom w:val="0"/>
          <w:divBdr>
            <w:top w:val="none" w:sz="0" w:space="0" w:color="auto"/>
            <w:left w:val="none" w:sz="0" w:space="0" w:color="auto"/>
            <w:bottom w:val="none" w:sz="0" w:space="0" w:color="auto"/>
            <w:right w:val="none" w:sz="0" w:space="0" w:color="auto"/>
          </w:divBdr>
        </w:div>
        <w:div w:id="1561747715">
          <w:marLeft w:val="1166"/>
          <w:marRight w:val="0"/>
          <w:marTop w:val="106"/>
          <w:marBottom w:val="0"/>
          <w:divBdr>
            <w:top w:val="none" w:sz="0" w:space="0" w:color="auto"/>
            <w:left w:val="none" w:sz="0" w:space="0" w:color="auto"/>
            <w:bottom w:val="none" w:sz="0" w:space="0" w:color="auto"/>
            <w:right w:val="none" w:sz="0" w:space="0" w:color="auto"/>
          </w:divBdr>
        </w:div>
      </w:divsChild>
    </w:div>
    <w:div w:id="1393887520">
      <w:bodyDiv w:val="1"/>
      <w:marLeft w:val="0"/>
      <w:marRight w:val="0"/>
      <w:marTop w:val="0"/>
      <w:marBottom w:val="0"/>
      <w:divBdr>
        <w:top w:val="none" w:sz="0" w:space="0" w:color="auto"/>
        <w:left w:val="none" w:sz="0" w:space="0" w:color="auto"/>
        <w:bottom w:val="none" w:sz="0" w:space="0" w:color="auto"/>
        <w:right w:val="none" w:sz="0" w:space="0" w:color="auto"/>
      </w:divBdr>
    </w:div>
    <w:div w:id="1419792776">
      <w:bodyDiv w:val="1"/>
      <w:marLeft w:val="0"/>
      <w:marRight w:val="0"/>
      <w:marTop w:val="0"/>
      <w:marBottom w:val="0"/>
      <w:divBdr>
        <w:top w:val="none" w:sz="0" w:space="0" w:color="auto"/>
        <w:left w:val="none" w:sz="0" w:space="0" w:color="auto"/>
        <w:bottom w:val="none" w:sz="0" w:space="0" w:color="auto"/>
        <w:right w:val="none" w:sz="0" w:space="0" w:color="auto"/>
      </w:divBdr>
    </w:div>
    <w:div w:id="1444761056">
      <w:bodyDiv w:val="1"/>
      <w:marLeft w:val="0"/>
      <w:marRight w:val="0"/>
      <w:marTop w:val="0"/>
      <w:marBottom w:val="0"/>
      <w:divBdr>
        <w:top w:val="none" w:sz="0" w:space="0" w:color="auto"/>
        <w:left w:val="none" w:sz="0" w:space="0" w:color="auto"/>
        <w:bottom w:val="none" w:sz="0" w:space="0" w:color="auto"/>
        <w:right w:val="none" w:sz="0" w:space="0" w:color="auto"/>
      </w:divBdr>
    </w:div>
    <w:div w:id="1502816760">
      <w:bodyDiv w:val="1"/>
      <w:marLeft w:val="0"/>
      <w:marRight w:val="0"/>
      <w:marTop w:val="0"/>
      <w:marBottom w:val="0"/>
      <w:divBdr>
        <w:top w:val="none" w:sz="0" w:space="0" w:color="auto"/>
        <w:left w:val="none" w:sz="0" w:space="0" w:color="auto"/>
        <w:bottom w:val="none" w:sz="0" w:space="0" w:color="auto"/>
        <w:right w:val="none" w:sz="0" w:space="0" w:color="auto"/>
      </w:divBdr>
    </w:div>
    <w:div w:id="1516069955">
      <w:bodyDiv w:val="1"/>
      <w:marLeft w:val="375"/>
      <w:marRight w:val="375"/>
      <w:marTop w:val="75"/>
      <w:marBottom w:val="75"/>
      <w:divBdr>
        <w:top w:val="none" w:sz="0" w:space="0" w:color="auto"/>
        <w:left w:val="none" w:sz="0" w:space="0" w:color="auto"/>
        <w:bottom w:val="none" w:sz="0" w:space="0" w:color="auto"/>
        <w:right w:val="none" w:sz="0" w:space="0" w:color="auto"/>
      </w:divBdr>
      <w:divsChild>
        <w:div w:id="1981030558">
          <w:marLeft w:val="0"/>
          <w:marRight w:val="0"/>
          <w:marTop w:val="0"/>
          <w:marBottom w:val="0"/>
          <w:divBdr>
            <w:top w:val="none" w:sz="0" w:space="0" w:color="auto"/>
            <w:left w:val="none" w:sz="0" w:space="0" w:color="auto"/>
            <w:bottom w:val="none" w:sz="0" w:space="0" w:color="auto"/>
            <w:right w:val="none" w:sz="0" w:space="0" w:color="auto"/>
          </w:divBdr>
          <w:divsChild>
            <w:div w:id="823354081">
              <w:marLeft w:val="0"/>
              <w:marRight w:val="0"/>
              <w:marTop w:val="0"/>
              <w:marBottom w:val="0"/>
              <w:divBdr>
                <w:top w:val="none" w:sz="0" w:space="0" w:color="auto"/>
                <w:left w:val="none" w:sz="0" w:space="0" w:color="auto"/>
                <w:bottom w:val="none" w:sz="0" w:space="0" w:color="auto"/>
                <w:right w:val="none" w:sz="0" w:space="0" w:color="auto"/>
              </w:divBdr>
              <w:divsChild>
                <w:div w:id="2599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29771">
      <w:bodyDiv w:val="1"/>
      <w:marLeft w:val="0"/>
      <w:marRight w:val="0"/>
      <w:marTop w:val="0"/>
      <w:marBottom w:val="0"/>
      <w:divBdr>
        <w:top w:val="none" w:sz="0" w:space="0" w:color="auto"/>
        <w:left w:val="none" w:sz="0" w:space="0" w:color="auto"/>
        <w:bottom w:val="none" w:sz="0" w:space="0" w:color="auto"/>
        <w:right w:val="none" w:sz="0" w:space="0" w:color="auto"/>
      </w:divBdr>
      <w:divsChild>
        <w:div w:id="1918008407">
          <w:marLeft w:val="547"/>
          <w:marRight w:val="0"/>
          <w:marTop w:val="86"/>
          <w:marBottom w:val="0"/>
          <w:divBdr>
            <w:top w:val="none" w:sz="0" w:space="0" w:color="auto"/>
            <w:left w:val="none" w:sz="0" w:space="0" w:color="auto"/>
            <w:bottom w:val="none" w:sz="0" w:space="0" w:color="auto"/>
            <w:right w:val="none" w:sz="0" w:space="0" w:color="auto"/>
          </w:divBdr>
        </w:div>
        <w:div w:id="1832595070">
          <w:marLeft w:val="547"/>
          <w:marRight w:val="0"/>
          <w:marTop w:val="86"/>
          <w:marBottom w:val="0"/>
          <w:divBdr>
            <w:top w:val="none" w:sz="0" w:space="0" w:color="auto"/>
            <w:left w:val="none" w:sz="0" w:space="0" w:color="auto"/>
            <w:bottom w:val="none" w:sz="0" w:space="0" w:color="auto"/>
            <w:right w:val="none" w:sz="0" w:space="0" w:color="auto"/>
          </w:divBdr>
        </w:div>
        <w:div w:id="245455680">
          <w:marLeft w:val="547"/>
          <w:marRight w:val="0"/>
          <w:marTop w:val="86"/>
          <w:marBottom w:val="0"/>
          <w:divBdr>
            <w:top w:val="none" w:sz="0" w:space="0" w:color="auto"/>
            <w:left w:val="none" w:sz="0" w:space="0" w:color="auto"/>
            <w:bottom w:val="none" w:sz="0" w:space="0" w:color="auto"/>
            <w:right w:val="none" w:sz="0" w:space="0" w:color="auto"/>
          </w:divBdr>
        </w:div>
        <w:div w:id="2023430723">
          <w:marLeft w:val="446"/>
          <w:marRight w:val="0"/>
          <w:marTop w:val="86"/>
          <w:marBottom w:val="0"/>
          <w:divBdr>
            <w:top w:val="none" w:sz="0" w:space="0" w:color="auto"/>
            <w:left w:val="none" w:sz="0" w:space="0" w:color="auto"/>
            <w:bottom w:val="none" w:sz="0" w:space="0" w:color="auto"/>
            <w:right w:val="none" w:sz="0" w:space="0" w:color="auto"/>
          </w:divBdr>
        </w:div>
        <w:div w:id="1515222785">
          <w:marLeft w:val="446"/>
          <w:marRight w:val="0"/>
          <w:marTop w:val="86"/>
          <w:marBottom w:val="0"/>
          <w:divBdr>
            <w:top w:val="none" w:sz="0" w:space="0" w:color="auto"/>
            <w:left w:val="none" w:sz="0" w:space="0" w:color="auto"/>
            <w:bottom w:val="none" w:sz="0" w:space="0" w:color="auto"/>
            <w:right w:val="none" w:sz="0" w:space="0" w:color="auto"/>
          </w:divBdr>
        </w:div>
        <w:div w:id="610548315">
          <w:marLeft w:val="446"/>
          <w:marRight w:val="0"/>
          <w:marTop w:val="86"/>
          <w:marBottom w:val="0"/>
          <w:divBdr>
            <w:top w:val="none" w:sz="0" w:space="0" w:color="auto"/>
            <w:left w:val="none" w:sz="0" w:space="0" w:color="auto"/>
            <w:bottom w:val="none" w:sz="0" w:space="0" w:color="auto"/>
            <w:right w:val="none" w:sz="0" w:space="0" w:color="auto"/>
          </w:divBdr>
        </w:div>
      </w:divsChild>
    </w:div>
    <w:div w:id="1537036434">
      <w:bodyDiv w:val="1"/>
      <w:marLeft w:val="0"/>
      <w:marRight w:val="0"/>
      <w:marTop w:val="0"/>
      <w:marBottom w:val="0"/>
      <w:divBdr>
        <w:top w:val="none" w:sz="0" w:space="0" w:color="auto"/>
        <w:left w:val="none" w:sz="0" w:space="0" w:color="auto"/>
        <w:bottom w:val="none" w:sz="0" w:space="0" w:color="auto"/>
        <w:right w:val="none" w:sz="0" w:space="0" w:color="auto"/>
      </w:divBdr>
    </w:div>
    <w:div w:id="1550921682">
      <w:bodyDiv w:val="1"/>
      <w:marLeft w:val="375"/>
      <w:marRight w:val="375"/>
      <w:marTop w:val="75"/>
      <w:marBottom w:val="75"/>
      <w:divBdr>
        <w:top w:val="none" w:sz="0" w:space="0" w:color="auto"/>
        <w:left w:val="none" w:sz="0" w:space="0" w:color="auto"/>
        <w:bottom w:val="none" w:sz="0" w:space="0" w:color="auto"/>
        <w:right w:val="none" w:sz="0" w:space="0" w:color="auto"/>
      </w:divBdr>
      <w:divsChild>
        <w:div w:id="1516919476">
          <w:marLeft w:val="0"/>
          <w:marRight w:val="0"/>
          <w:marTop w:val="0"/>
          <w:marBottom w:val="0"/>
          <w:divBdr>
            <w:top w:val="none" w:sz="0" w:space="0" w:color="auto"/>
            <w:left w:val="none" w:sz="0" w:space="0" w:color="auto"/>
            <w:bottom w:val="none" w:sz="0" w:space="0" w:color="auto"/>
            <w:right w:val="none" w:sz="0" w:space="0" w:color="auto"/>
          </w:divBdr>
          <w:divsChild>
            <w:div w:id="1614244126">
              <w:marLeft w:val="0"/>
              <w:marRight w:val="0"/>
              <w:marTop w:val="0"/>
              <w:marBottom w:val="0"/>
              <w:divBdr>
                <w:top w:val="none" w:sz="0" w:space="0" w:color="auto"/>
                <w:left w:val="none" w:sz="0" w:space="0" w:color="auto"/>
                <w:bottom w:val="none" w:sz="0" w:space="0" w:color="auto"/>
                <w:right w:val="none" w:sz="0" w:space="0" w:color="auto"/>
              </w:divBdr>
              <w:divsChild>
                <w:div w:id="10525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3207">
      <w:bodyDiv w:val="1"/>
      <w:marLeft w:val="0"/>
      <w:marRight w:val="0"/>
      <w:marTop w:val="0"/>
      <w:marBottom w:val="0"/>
      <w:divBdr>
        <w:top w:val="none" w:sz="0" w:space="0" w:color="auto"/>
        <w:left w:val="none" w:sz="0" w:space="0" w:color="auto"/>
        <w:bottom w:val="none" w:sz="0" w:space="0" w:color="auto"/>
        <w:right w:val="none" w:sz="0" w:space="0" w:color="auto"/>
      </w:divBdr>
    </w:div>
    <w:div w:id="1638799931">
      <w:bodyDiv w:val="1"/>
      <w:marLeft w:val="0"/>
      <w:marRight w:val="0"/>
      <w:marTop w:val="0"/>
      <w:marBottom w:val="0"/>
      <w:divBdr>
        <w:top w:val="none" w:sz="0" w:space="0" w:color="auto"/>
        <w:left w:val="none" w:sz="0" w:space="0" w:color="auto"/>
        <w:bottom w:val="none" w:sz="0" w:space="0" w:color="auto"/>
        <w:right w:val="none" w:sz="0" w:space="0" w:color="auto"/>
      </w:divBdr>
    </w:div>
    <w:div w:id="1675108671">
      <w:bodyDiv w:val="1"/>
      <w:marLeft w:val="0"/>
      <w:marRight w:val="0"/>
      <w:marTop w:val="0"/>
      <w:marBottom w:val="0"/>
      <w:divBdr>
        <w:top w:val="none" w:sz="0" w:space="0" w:color="auto"/>
        <w:left w:val="none" w:sz="0" w:space="0" w:color="auto"/>
        <w:bottom w:val="none" w:sz="0" w:space="0" w:color="auto"/>
        <w:right w:val="none" w:sz="0" w:space="0" w:color="auto"/>
      </w:divBdr>
      <w:divsChild>
        <w:div w:id="157237448">
          <w:marLeft w:val="547"/>
          <w:marRight w:val="0"/>
          <w:marTop w:val="101"/>
          <w:marBottom w:val="0"/>
          <w:divBdr>
            <w:top w:val="none" w:sz="0" w:space="0" w:color="auto"/>
            <w:left w:val="none" w:sz="0" w:space="0" w:color="auto"/>
            <w:bottom w:val="none" w:sz="0" w:space="0" w:color="auto"/>
            <w:right w:val="none" w:sz="0" w:space="0" w:color="auto"/>
          </w:divBdr>
        </w:div>
        <w:div w:id="1025791740">
          <w:marLeft w:val="547"/>
          <w:marRight w:val="0"/>
          <w:marTop w:val="101"/>
          <w:marBottom w:val="0"/>
          <w:divBdr>
            <w:top w:val="none" w:sz="0" w:space="0" w:color="auto"/>
            <w:left w:val="none" w:sz="0" w:space="0" w:color="auto"/>
            <w:bottom w:val="none" w:sz="0" w:space="0" w:color="auto"/>
            <w:right w:val="none" w:sz="0" w:space="0" w:color="auto"/>
          </w:divBdr>
        </w:div>
        <w:div w:id="1269317266">
          <w:marLeft w:val="547"/>
          <w:marRight w:val="0"/>
          <w:marTop w:val="101"/>
          <w:marBottom w:val="0"/>
          <w:divBdr>
            <w:top w:val="none" w:sz="0" w:space="0" w:color="auto"/>
            <w:left w:val="none" w:sz="0" w:space="0" w:color="auto"/>
            <w:bottom w:val="none" w:sz="0" w:space="0" w:color="auto"/>
            <w:right w:val="none" w:sz="0" w:space="0" w:color="auto"/>
          </w:divBdr>
        </w:div>
        <w:div w:id="1816410627">
          <w:marLeft w:val="1166"/>
          <w:marRight w:val="0"/>
          <w:marTop w:val="101"/>
          <w:marBottom w:val="0"/>
          <w:divBdr>
            <w:top w:val="none" w:sz="0" w:space="0" w:color="auto"/>
            <w:left w:val="none" w:sz="0" w:space="0" w:color="auto"/>
            <w:bottom w:val="none" w:sz="0" w:space="0" w:color="auto"/>
            <w:right w:val="none" w:sz="0" w:space="0" w:color="auto"/>
          </w:divBdr>
        </w:div>
        <w:div w:id="1813256570">
          <w:marLeft w:val="1166"/>
          <w:marRight w:val="0"/>
          <w:marTop w:val="101"/>
          <w:marBottom w:val="0"/>
          <w:divBdr>
            <w:top w:val="none" w:sz="0" w:space="0" w:color="auto"/>
            <w:left w:val="none" w:sz="0" w:space="0" w:color="auto"/>
            <w:bottom w:val="none" w:sz="0" w:space="0" w:color="auto"/>
            <w:right w:val="none" w:sz="0" w:space="0" w:color="auto"/>
          </w:divBdr>
        </w:div>
        <w:div w:id="1213468879">
          <w:marLeft w:val="1166"/>
          <w:marRight w:val="0"/>
          <w:marTop w:val="101"/>
          <w:marBottom w:val="0"/>
          <w:divBdr>
            <w:top w:val="none" w:sz="0" w:space="0" w:color="auto"/>
            <w:left w:val="none" w:sz="0" w:space="0" w:color="auto"/>
            <w:bottom w:val="none" w:sz="0" w:space="0" w:color="auto"/>
            <w:right w:val="none" w:sz="0" w:space="0" w:color="auto"/>
          </w:divBdr>
        </w:div>
      </w:divsChild>
    </w:div>
    <w:div w:id="1691949409">
      <w:bodyDiv w:val="1"/>
      <w:marLeft w:val="0"/>
      <w:marRight w:val="0"/>
      <w:marTop w:val="0"/>
      <w:marBottom w:val="0"/>
      <w:divBdr>
        <w:top w:val="none" w:sz="0" w:space="0" w:color="auto"/>
        <w:left w:val="none" w:sz="0" w:space="0" w:color="auto"/>
        <w:bottom w:val="none" w:sz="0" w:space="0" w:color="auto"/>
        <w:right w:val="none" w:sz="0" w:space="0" w:color="auto"/>
      </w:divBdr>
    </w:div>
    <w:div w:id="1692609026">
      <w:bodyDiv w:val="1"/>
      <w:marLeft w:val="375"/>
      <w:marRight w:val="375"/>
      <w:marTop w:val="75"/>
      <w:marBottom w:val="75"/>
      <w:divBdr>
        <w:top w:val="none" w:sz="0" w:space="0" w:color="auto"/>
        <w:left w:val="none" w:sz="0" w:space="0" w:color="auto"/>
        <w:bottom w:val="none" w:sz="0" w:space="0" w:color="auto"/>
        <w:right w:val="none" w:sz="0" w:space="0" w:color="auto"/>
      </w:divBdr>
      <w:divsChild>
        <w:div w:id="68815899">
          <w:marLeft w:val="0"/>
          <w:marRight w:val="0"/>
          <w:marTop w:val="0"/>
          <w:marBottom w:val="0"/>
          <w:divBdr>
            <w:top w:val="none" w:sz="0" w:space="0" w:color="auto"/>
            <w:left w:val="none" w:sz="0" w:space="0" w:color="auto"/>
            <w:bottom w:val="none" w:sz="0" w:space="0" w:color="auto"/>
            <w:right w:val="none" w:sz="0" w:space="0" w:color="auto"/>
          </w:divBdr>
          <w:divsChild>
            <w:div w:id="2087412436">
              <w:marLeft w:val="0"/>
              <w:marRight w:val="0"/>
              <w:marTop w:val="0"/>
              <w:marBottom w:val="0"/>
              <w:divBdr>
                <w:top w:val="none" w:sz="0" w:space="0" w:color="auto"/>
                <w:left w:val="none" w:sz="0" w:space="0" w:color="auto"/>
                <w:bottom w:val="none" w:sz="0" w:space="0" w:color="auto"/>
                <w:right w:val="none" w:sz="0" w:space="0" w:color="auto"/>
              </w:divBdr>
              <w:divsChild>
                <w:div w:id="181922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78676">
      <w:bodyDiv w:val="1"/>
      <w:marLeft w:val="0"/>
      <w:marRight w:val="0"/>
      <w:marTop w:val="0"/>
      <w:marBottom w:val="0"/>
      <w:divBdr>
        <w:top w:val="none" w:sz="0" w:space="0" w:color="auto"/>
        <w:left w:val="none" w:sz="0" w:space="0" w:color="auto"/>
        <w:bottom w:val="none" w:sz="0" w:space="0" w:color="auto"/>
        <w:right w:val="none" w:sz="0" w:space="0" w:color="auto"/>
      </w:divBdr>
      <w:divsChild>
        <w:div w:id="1893418248">
          <w:marLeft w:val="547"/>
          <w:marRight w:val="0"/>
          <w:marTop w:val="115"/>
          <w:marBottom w:val="0"/>
          <w:divBdr>
            <w:top w:val="none" w:sz="0" w:space="0" w:color="auto"/>
            <w:left w:val="none" w:sz="0" w:space="0" w:color="auto"/>
            <w:bottom w:val="none" w:sz="0" w:space="0" w:color="auto"/>
            <w:right w:val="none" w:sz="0" w:space="0" w:color="auto"/>
          </w:divBdr>
        </w:div>
        <w:div w:id="2025475327">
          <w:marLeft w:val="547"/>
          <w:marRight w:val="0"/>
          <w:marTop w:val="115"/>
          <w:marBottom w:val="0"/>
          <w:divBdr>
            <w:top w:val="none" w:sz="0" w:space="0" w:color="auto"/>
            <w:left w:val="none" w:sz="0" w:space="0" w:color="auto"/>
            <w:bottom w:val="none" w:sz="0" w:space="0" w:color="auto"/>
            <w:right w:val="none" w:sz="0" w:space="0" w:color="auto"/>
          </w:divBdr>
        </w:div>
        <w:div w:id="1661690966">
          <w:marLeft w:val="547"/>
          <w:marRight w:val="0"/>
          <w:marTop w:val="115"/>
          <w:marBottom w:val="0"/>
          <w:divBdr>
            <w:top w:val="none" w:sz="0" w:space="0" w:color="auto"/>
            <w:left w:val="none" w:sz="0" w:space="0" w:color="auto"/>
            <w:bottom w:val="none" w:sz="0" w:space="0" w:color="auto"/>
            <w:right w:val="none" w:sz="0" w:space="0" w:color="auto"/>
          </w:divBdr>
        </w:div>
      </w:divsChild>
    </w:div>
    <w:div w:id="1751657442">
      <w:bodyDiv w:val="1"/>
      <w:marLeft w:val="0"/>
      <w:marRight w:val="0"/>
      <w:marTop w:val="0"/>
      <w:marBottom w:val="0"/>
      <w:divBdr>
        <w:top w:val="none" w:sz="0" w:space="0" w:color="auto"/>
        <w:left w:val="none" w:sz="0" w:space="0" w:color="auto"/>
        <w:bottom w:val="none" w:sz="0" w:space="0" w:color="auto"/>
        <w:right w:val="none" w:sz="0" w:space="0" w:color="auto"/>
      </w:divBdr>
      <w:divsChild>
        <w:div w:id="1555775085">
          <w:marLeft w:val="0"/>
          <w:marRight w:val="0"/>
          <w:marTop w:val="0"/>
          <w:marBottom w:val="0"/>
          <w:divBdr>
            <w:top w:val="none" w:sz="0" w:space="0" w:color="auto"/>
            <w:left w:val="none" w:sz="0" w:space="0" w:color="auto"/>
            <w:bottom w:val="none" w:sz="0" w:space="0" w:color="auto"/>
            <w:right w:val="none" w:sz="0" w:space="0" w:color="auto"/>
          </w:divBdr>
          <w:divsChild>
            <w:div w:id="164588420">
              <w:marLeft w:val="0"/>
              <w:marRight w:val="0"/>
              <w:marTop w:val="0"/>
              <w:marBottom w:val="0"/>
              <w:divBdr>
                <w:top w:val="none" w:sz="0" w:space="0" w:color="auto"/>
                <w:left w:val="none" w:sz="0" w:space="0" w:color="auto"/>
                <w:bottom w:val="none" w:sz="0" w:space="0" w:color="auto"/>
                <w:right w:val="none" w:sz="0" w:space="0" w:color="auto"/>
              </w:divBdr>
              <w:divsChild>
                <w:div w:id="615602426">
                  <w:marLeft w:val="0"/>
                  <w:marRight w:val="0"/>
                  <w:marTop w:val="0"/>
                  <w:marBottom w:val="0"/>
                  <w:divBdr>
                    <w:top w:val="none" w:sz="0" w:space="0" w:color="auto"/>
                    <w:left w:val="none" w:sz="0" w:space="0" w:color="auto"/>
                    <w:bottom w:val="none" w:sz="0" w:space="0" w:color="auto"/>
                    <w:right w:val="none" w:sz="0" w:space="0" w:color="auto"/>
                  </w:divBdr>
                  <w:divsChild>
                    <w:div w:id="1590893904">
                      <w:marLeft w:val="0"/>
                      <w:marRight w:val="0"/>
                      <w:marTop w:val="0"/>
                      <w:marBottom w:val="0"/>
                      <w:divBdr>
                        <w:top w:val="none" w:sz="0" w:space="0" w:color="auto"/>
                        <w:left w:val="none" w:sz="0" w:space="0" w:color="auto"/>
                        <w:bottom w:val="none" w:sz="0" w:space="0" w:color="auto"/>
                        <w:right w:val="none" w:sz="0" w:space="0" w:color="auto"/>
                      </w:divBdr>
                      <w:divsChild>
                        <w:div w:id="1423986059">
                          <w:marLeft w:val="0"/>
                          <w:marRight w:val="0"/>
                          <w:marTop w:val="0"/>
                          <w:marBottom w:val="0"/>
                          <w:divBdr>
                            <w:top w:val="none" w:sz="0" w:space="0" w:color="auto"/>
                            <w:left w:val="none" w:sz="0" w:space="0" w:color="auto"/>
                            <w:bottom w:val="none" w:sz="0" w:space="0" w:color="auto"/>
                            <w:right w:val="none" w:sz="0" w:space="0" w:color="auto"/>
                          </w:divBdr>
                          <w:divsChild>
                            <w:div w:id="1129325579">
                              <w:marLeft w:val="0"/>
                              <w:marRight w:val="0"/>
                              <w:marTop w:val="0"/>
                              <w:marBottom w:val="0"/>
                              <w:divBdr>
                                <w:top w:val="none" w:sz="0" w:space="0" w:color="auto"/>
                                <w:left w:val="none" w:sz="0" w:space="0" w:color="auto"/>
                                <w:bottom w:val="none" w:sz="0" w:space="0" w:color="auto"/>
                                <w:right w:val="none" w:sz="0" w:space="0" w:color="auto"/>
                              </w:divBdr>
                              <w:divsChild>
                                <w:div w:id="64108997">
                                  <w:marLeft w:val="0"/>
                                  <w:marRight w:val="0"/>
                                  <w:marTop w:val="0"/>
                                  <w:marBottom w:val="0"/>
                                  <w:divBdr>
                                    <w:top w:val="none" w:sz="0" w:space="0" w:color="auto"/>
                                    <w:left w:val="none" w:sz="0" w:space="0" w:color="auto"/>
                                    <w:bottom w:val="none" w:sz="0" w:space="0" w:color="auto"/>
                                    <w:right w:val="none" w:sz="0" w:space="0" w:color="auto"/>
                                  </w:divBdr>
                                  <w:divsChild>
                                    <w:div w:id="1173376142">
                                      <w:marLeft w:val="0"/>
                                      <w:marRight w:val="0"/>
                                      <w:marTop w:val="0"/>
                                      <w:marBottom w:val="0"/>
                                      <w:divBdr>
                                        <w:top w:val="none" w:sz="0" w:space="0" w:color="auto"/>
                                        <w:left w:val="none" w:sz="0" w:space="0" w:color="auto"/>
                                        <w:bottom w:val="none" w:sz="0" w:space="0" w:color="auto"/>
                                        <w:right w:val="none" w:sz="0" w:space="0" w:color="auto"/>
                                      </w:divBdr>
                                      <w:divsChild>
                                        <w:div w:id="31930724">
                                          <w:marLeft w:val="0"/>
                                          <w:marRight w:val="0"/>
                                          <w:marTop w:val="0"/>
                                          <w:marBottom w:val="0"/>
                                          <w:divBdr>
                                            <w:top w:val="none" w:sz="0" w:space="0" w:color="auto"/>
                                            <w:left w:val="none" w:sz="0" w:space="0" w:color="auto"/>
                                            <w:bottom w:val="none" w:sz="0" w:space="0" w:color="auto"/>
                                            <w:right w:val="none" w:sz="0" w:space="0" w:color="auto"/>
                                          </w:divBdr>
                                          <w:divsChild>
                                            <w:div w:id="1331518193">
                                              <w:marLeft w:val="0"/>
                                              <w:marRight w:val="0"/>
                                              <w:marTop w:val="0"/>
                                              <w:marBottom w:val="0"/>
                                              <w:divBdr>
                                                <w:top w:val="none" w:sz="0" w:space="0" w:color="auto"/>
                                                <w:left w:val="none" w:sz="0" w:space="0" w:color="auto"/>
                                                <w:bottom w:val="none" w:sz="0" w:space="0" w:color="auto"/>
                                                <w:right w:val="none" w:sz="0" w:space="0" w:color="auto"/>
                                              </w:divBdr>
                                              <w:divsChild>
                                                <w:div w:id="303583800">
                                                  <w:marLeft w:val="0"/>
                                                  <w:marRight w:val="0"/>
                                                  <w:marTop w:val="0"/>
                                                  <w:marBottom w:val="0"/>
                                                  <w:divBdr>
                                                    <w:top w:val="none" w:sz="0" w:space="0" w:color="auto"/>
                                                    <w:left w:val="none" w:sz="0" w:space="0" w:color="auto"/>
                                                    <w:bottom w:val="none" w:sz="0" w:space="0" w:color="auto"/>
                                                    <w:right w:val="none" w:sz="0" w:space="0" w:color="auto"/>
                                                  </w:divBdr>
                                                  <w:divsChild>
                                                    <w:div w:id="1104956413">
                                                      <w:marLeft w:val="0"/>
                                                      <w:marRight w:val="0"/>
                                                      <w:marTop w:val="0"/>
                                                      <w:marBottom w:val="0"/>
                                                      <w:divBdr>
                                                        <w:top w:val="none" w:sz="0" w:space="0" w:color="auto"/>
                                                        <w:left w:val="none" w:sz="0" w:space="0" w:color="auto"/>
                                                        <w:bottom w:val="none" w:sz="0" w:space="0" w:color="auto"/>
                                                        <w:right w:val="none" w:sz="0" w:space="0" w:color="auto"/>
                                                      </w:divBdr>
                                                    </w:div>
                                                    <w:div w:id="1023551310">
                                                      <w:marLeft w:val="0"/>
                                                      <w:marRight w:val="0"/>
                                                      <w:marTop w:val="0"/>
                                                      <w:marBottom w:val="0"/>
                                                      <w:divBdr>
                                                        <w:top w:val="none" w:sz="0" w:space="0" w:color="auto"/>
                                                        <w:left w:val="none" w:sz="0" w:space="0" w:color="auto"/>
                                                        <w:bottom w:val="none" w:sz="0" w:space="0" w:color="auto"/>
                                                        <w:right w:val="none" w:sz="0" w:space="0" w:color="auto"/>
                                                      </w:divBdr>
                                                    </w:div>
                                                    <w:div w:id="19836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8904">
      <w:bodyDiv w:val="1"/>
      <w:marLeft w:val="375"/>
      <w:marRight w:val="375"/>
      <w:marTop w:val="75"/>
      <w:marBottom w:val="75"/>
      <w:divBdr>
        <w:top w:val="none" w:sz="0" w:space="0" w:color="auto"/>
        <w:left w:val="none" w:sz="0" w:space="0" w:color="auto"/>
        <w:bottom w:val="none" w:sz="0" w:space="0" w:color="auto"/>
        <w:right w:val="none" w:sz="0" w:space="0" w:color="auto"/>
      </w:divBdr>
      <w:divsChild>
        <w:div w:id="1050568687">
          <w:marLeft w:val="0"/>
          <w:marRight w:val="0"/>
          <w:marTop w:val="0"/>
          <w:marBottom w:val="0"/>
          <w:divBdr>
            <w:top w:val="none" w:sz="0" w:space="0" w:color="auto"/>
            <w:left w:val="none" w:sz="0" w:space="0" w:color="auto"/>
            <w:bottom w:val="none" w:sz="0" w:space="0" w:color="auto"/>
            <w:right w:val="none" w:sz="0" w:space="0" w:color="auto"/>
          </w:divBdr>
          <w:divsChild>
            <w:div w:id="1635788758">
              <w:marLeft w:val="0"/>
              <w:marRight w:val="0"/>
              <w:marTop w:val="0"/>
              <w:marBottom w:val="0"/>
              <w:divBdr>
                <w:top w:val="none" w:sz="0" w:space="0" w:color="auto"/>
                <w:left w:val="none" w:sz="0" w:space="0" w:color="auto"/>
                <w:bottom w:val="none" w:sz="0" w:space="0" w:color="auto"/>
                <w:right w:val="none" w:sz="0" w:space="0" w:color="auto"/>
              </w:divBdr>
              <w:divsChild>
                <w:div w:id="480851317">
                  <w:marLeft w:val="0"/>
                  <w:marRight w:val="0"/>
                  <w:marTop w:val="0"/>
                  <w:marBottom w:val="0"/>
                  <w:divBdr>
                    <w:top w:val="none" w:sz="0" w:space="0" w:color="auto"/>
                    <w:left w:val="none" w:sz="0" w:space="0" w:color="auto"/>
                    <w:bottom w:val="none" w:sz="0" w:space="0" w:color="auto"/>
                    <w:right w:val="none" w:sz="0" w:space="0" w:color="auto"/>
                  </w:divBdr>
                  <w:divsChild>
                    <w:div w:id="203376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47761718">
      <w:bodyDiv w:val="1"/>
      <w:marLeft w:val="375"/>
      <w:marRight w:val="375"/>
      <w:marTop w:val="75"/>
      <w:marBottom w:val="75"/>
      <w:divBdr>
        <w:top w:val="none" w:sz="0" w:space="0" w:color="auto"/>
        <w:left w:val="none" w:sz="0" w:space="0" w:color="auto"/>
        <w:bottom w:val="none" w:sz="0" w:space="0" w:color="auto"/>
        <w:right w:val="none" w:sz="0" w:space="0" w:color="auto"/>
      </w:divBdr>
      <w:divsChild>
        <w:div w:id="650519924">
          <w:marLeft w:val="0"/>
          <w:marRight w:val="0"/>
          <w:marTop w:val="0"/>
          <w:marBottom w:val="0"/>
          <w:divBdr>
            <w:top w:val="none" w:sz="0" w:space="0" w:color="auto"/>
            <w:left w:val="none" w:sz="0" w:space="0" w:color="auto"/>
            <w:bottom w:val="none" w:sz="0" w:space="0" w:color="auto"/>
            <w:right w:val="none" w:sz="0" w:space="0" w:color="auto"/>
          </w:divBdr>
          <w:divsChild>
            <w:div w:id="469634724">
              <w:marLeft w:val="0"/>
              <w:marRight w:val="0"/>
              <w:marTop w:val="0"/>
              <w:marBottom w:val="0"/>
              <w:divBdr>
                <w:top w:val="none" w:sz="0" w:space="0" w:color="auto"/>
                <w:left w:val="none" w:sz="0" w:space="0" w:color="auto"/>
                <w:bottom w:val="none" w:sz="0" w:space="0" w:color="auto"/>
                <w:right w:val="none" w:sz="0" w:space="0" w:color="auto"/>
              </w:divBdr>
              <w:divsChild>
                <w:div w:id="1843474429">
                  <w:marLeft w:val="0"/>
                  <w:marRight w:val="0"/>
                  <w:marTop w:val="0"/>
                  <w:marBottom w:val="0"/>
                  <w:divBdr>
                    <w:top w:val="none" w:sz="0" w:space="0" w:color="auto"/>
                    <w:left w:val="none" w:sz="0" w:space="0" w:color="auto"/>
                    <w:bottom w:val="none" w:sz="0" w:space="0" w:color="auto"/>
                    <w:right w:val="none" w:sz="0" w:space="0" w:color="auto"/>
                  </w:divBdr>
                  <w:divsChild>
                    <w:div w:id="17262952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49920932">
      <w:bodyDiv w:val="1"/>
      <w:marLeft w:val="0"/>
      <w:marRight w:val="0"/>
      <w:marTop w:val="0"/>
      <w:marBottom w:val="0"/>
      <w:divBdr>
        <w:top w:val="none" w:sz="0" w:space="0" w:color="auto"/>
        <w:left w:val="none" w:sz="0" w:space="0" w:color="auto"/>
        <w:bottom w:val="none" w:sz="0" w:space="0" w:color="auto"/>
        <w:right w:val="none" w:sz="0" w:space="0" w:color="auto"/>
      </w:divBdr>
    </w:div>
    <w:div w:id="1977370340">
      <w:bodyDiv w:val="1"/>
      <w:marLeft w:val="0"/>
      <w:marRight w:val="0"/>
      <w:marTop w:val="0"/>
      <w:marBottom w:val="0"/>
      <w:divBdr>
        <w:top w:val="none" w:sz="0" w:space="0" w:color="auto"/>
        <w:left w:val="none" w:sz="0" w:space="0" w:color="auto"/>
        <w:bottom w:val="none" w:sz="0" w:space="0" w:color="auto"/>
        <w:right w:val="none" w:sz="0" w:space="0" w:color="auto"/>
      </w:divBdr>
      <w:divsChild>
        <w:div w:id="1498954682">
          <w:marLeft w:val="0"/>
          <w:marRight w:val="0"/>
          <w:marTop w:val="0"/>
          <w:marBottom w:val="0"/>
          <w:divBdr>
            <w:top w:val="none" w:sz="0" w:space="0" w:color="auto"/>
            <w:left w:val="none" w:sz="0" w:space="0" w:color="auto"/>
            <w:bottom w:val="none" w:sz="0" w:space="0" w:color="auto"/>
            <w:right w:val="none" w:sz="0" w:space="0" w:color="auto"/>
          </w:divBdr>
          <w:divsChild>
            <w:div w:id="707225179">
              <w:marLeft w:val="0"/>
              <w:marRight w:val="0"/>
              <w:marTop w:val="0"/>
              <w:marBottom w:val="0"/>
              <w:divBdr>
                <w:top w:val="none" w:sz="0" w:space="0" w:color="auto"/>
                <w:left w:val="none" w:sz="0" w:space="0" w:color="auto"/>
                <w:bottom w:val="none" w:sz="0" w:space="0" w:color="auto"/>
                <w:right w:val="none" w:sz="0" w:space="0" w:color="auto"/>
              </w:divBdr>
              <w:divsChild>
                <w:div w:id="39567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9210">
      <w:bodyDiv w:val="1"/>
      <w:marLeft w:val="375"/>
      <w:marRight w:val="375"/>
      <w:marTop w:val="75"/>
      <w:marBottom w:val="75"/>
      <w:divBdr>
        <w:top w:val="none" w:sz="0" w:space="0" w:color="auto"/>
        <w:left w:val="none" w:sz="0" w:space="0" w:color="auto"/>
        <w:bottom w:val="none" w:sz="0" w:space="0" w:color="auto"/>
        <w:right w:val="none" w:sz="0" w:space="0" w:color="auto"/>
      </w:divBdr>
      <w:divsChild>
        <w:div w:id="588193394">
          <w:marLeft w:val="0"/>
          <w:marRight w:val="0"/>
          <w:marTop w:val="0"/>
          <w:marBottom w:val="0"/>
          <w:divBdr>
            <w:top w:val="none" w:sz="0" w:space="0" w:color="auto"/>
            <w:left w:val="none" w:sz="0" w:space="0" w:color="auto"/>
            <w:bottom w:val="none" w:sz="0" w:space="0" w:color="auto"/>
            <w:right w:val="none" w:sz="0" w:space="0" w:color="auto"/>
          </w:divBdr>
          <w:divsChild>
            <w:div w:id="1346640215">
              <w:marLeft w:val="0"/>
              <w:marRight w:val="0"/>
              <w:marTop w:val="0"/>
              <w:marBottom w:val="0"/>
              <w:divBdr>
                <w:top w:val="none" w:sz="0" w:space="0" w:color="auto"/>
                <w:left w:val="none" w:sz="0" w:space="0" w:color="auto"/>
                <w:bottom w:val="none" w:sz="0" w:space="0" w:color="auto"/>
                <w:right w:val="none" w:sz="0" w:space="0" w:color="auto"/>
              </w:divBdr>
              <w:divsChild>
                <w:div w:id="148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662503">
      <w:bodyDiv w:val="1"/>
      <w:marLeft w:val="0"/>
      <w:marRight w:val="0"/>
      <w:marTop w:val="0"/>
      <w:marBottom w:val="0"/>
      <w:divBdr>
        <w:top w:val="none" w:sz="0" w:space="0" w:color="auto"/>
        <w:left w:val="none" w:sz="0" w:space="0" w:color="auto"/>
        <w:bottom w:val="none" w:sz="0" w:space="0" w:color="auto"/>
        <w:right w:val="none" w:sz="0" w:space="0" w:color="auto"/>
      </w:divBdr>
    </w:div>
    <w:div w:id="2102412210">
      <w:bodyDiv w:val="1"/>
      <w:marLeft w:val="0"/>
      <w:marRight w:val="0"/>
      <w:marTop w:val="0"/>
      <w:marBottom w:val="0"/>
      <w:divBdr>
        <w:top w:val="none" w:sz="0" w:space="0" w:color="auto"/>
        <w:left w:val="none" w:sz="0" w:space="0" w:color="auto"/>
        <w:bottom w:val="none" w:sz="0" w:space="0" w:color="auto"/>
        <w:right w:val="none" w:sz="0" w:space="0" w:color="auto"/>
      </w:divBdr>
    </w:div>
    <w:div w:id="212599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2813</Words>
  <Characters>16038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Thomas</dc:creator>
  <cp:lastModifiedBy>LUPO-PASINI, FEDERICO</cp:lastModifiedBy>
  <cp:revision>16</cp:revision>
  <cp:lastPrinted>2016-10-05T10:01:00Z</cp:lastPrinted>
  <dcterms:created xsi:type="dcterms:W3CDTF">2019-10-16T10:54:00Z</dcterms:created>
  <dcterms:modified xsi:type="dcterms:W3CDTF">2023-10-20T09:55:00Z</dcterms:modified>
</cp:coreProperties>
</file>