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1C9239" w14:textId="0D19A46D" w:rsidR="00225DD9" w:rsidRPr="00225DD9" w:rsidRDefault="00225DD9" w:rsidP="00225DD9">
      <w:pPr>
        <w:spacing w:before="100" w:beforeAutospacing="1" w:after="100" w:afterAutospacing="1" w:line="360" w:lineRule="auto"/>
        <w:rPr>
          <w:rFonts w:ascii="Times New Roman" w:hAnsi="Times New Roman"/>
          <w:b/>
          <w:bCs/>
        </w:rPr>
      </w:pPr>
      <w:r w:rsidRPr="00225DD9">
        <w:rPr>
          <w:rFonts w:ascii="Times New Roman" w:hAnsi="Times New Roman"/>
          <w:b/>
          <w:bCs/>
        </w:rPr>
        <w:t>Simple explanation</w:t>
      </w:r>
    </w:p>
    <w:p w14:paraId="1176D903" w14:textId="4032776E" w:rsidR="00225DD9" w:rsidRPr="00225DD9" w:rsidRDefault="00225DD9" w:rsidP="00225DD9">
      <w:pPr>
        <w:spacing w:before="100" w:beforeAutospacing="1" w:after="100" w:afterAutospacing="1" w:line="360" w:lineRule="auto"/>
        <w:rPr>
          <w:rFonts w:ascii="Times New Roman" w:hAnsi="Times New Roman"/>
        </w:rPr>
      </w:pPr>
      <w:r w:rsidRPr="00225DD9">
        <w:rPr>
          <w:rFonts w:ascii="Times New Roman" w:hAnsi="Times New Roman"/>
        </w:rPr>
        <w:t xml:space="preserve">Appropriation is basically </w:t>
      </w:r>
      <w:r w:rsidRPr="00225DD9">
        <w:rPr>
          <w:rStyle w:val="Emphasis"/>
          <w:rFonts w:ascii="Times New Roman" w:eastAsiaTheme="majorEastAsia" w:hAnsi="Times New Roman"/>
        </w:rPr>
        <w:t>using or taking something as if it’s yours</w:t>
      </w:r>
      <w:r w:rsidRPr="00225DD9">
        <w:rPr>
          <w:rFonts w:ascii="Times New Roman" w:hAnsi="Times New Roman"/>
        </w:rPr>
        <w:t>, even if you don’t own it.</w:t>
      </w:r>
    </w:p>
    <w:p w14:paraId="4E97CF7F" w14:textId="6C3FC055" w:rsidR="00225DD9" w:rsidRPr="00225DD9" w:rsidRDefault="00225DD9" w:rsidP="00225DD9">
      <w:pPr>
        <w:spacing w:before="100" w:beforeAutospacing="1" w:after="100" w:afterAutospacing="1" w:line="360" w:lineRule="auto"/>
        <w:rPr>
          <w:rFonts w:ascii="Times New Roman" w:hAnsi="Times New Roman"/>
          <w:lang w:val="en-HK"/>
        </w:rPr>
      </w:pPr>
      <w:r w:rsidRPr="00225DD9">
        <w:rPr>
          <w:rFonts w:ascii="Times New Roman" w:hAnsi="Times New Roman"/>
          <w:lang w:val="en-HK"/>
        </w:rPr>
        <w:t>Appropriation is the first step in proving theft. However, it’s neutral by itself—it doesn’t mean a crime has been committed. For it to be theft, other elements like dishonesty and intention to deprive must also be present.</w:t>
      </w:r>
    </w:p>
    <w:p w14:paraId="011E583B" w14:textId="032B7BCB" w:rsidR="00225DD9" w:rsidRPr="00225DD9" w:rsidRDefault="00225DD9" w:rsidP="00225DD9">
      <w:pPr>
        <w:spacing w:before="100" w:beforeAutospacing="1" w:after="100" w:afterAutospacing="1" w:line="360" w:lineRule="auto"/>
        <w:rPr>
          <w:rFonts w:ascii="Times New Roman" w:hAnsi="Times New Roman"/>
          <w:lang w:val="en-HK"/>
        </w:rPr>
      </w:pPr>
      <w:r w:rsidRPr="00225DD9">
        <w:rPr>
          <w:rFonts w:ascii="Times New Roman" w:hAnsi="Times New Roman"/>
          <w:b/>
          <w:bCs/>
        </w:rPr>
        <w:t>1.</w:t>
      </w:r>
      <w:r w:rsidRPr="00225DD9">
        <w:rPr>
          <w:rFonts w:ascii="Times New Roman" w:hAnsi="Times New Roman"/>
        </w:rPr>
        <w:t xml:space="preserve"> </w:t>
      </w:r>
      <w:r w:rsidRPr="00225DD9">
        <w:rPr>
          <w:rFonts w:ascii="Times New Roman" w:hAnsi="Times New Roman"/>
          <w:b/>
          <w:bCs/>
          <w:lang w:val="en-HK"/>
        </w:rPr>
        <w:t>You Don’t Have to Take Everything</w:t>
      </w:r>
      <w:r w:rsidRPr="00225DD9">
        <w:rPr>
          <w:rFonts w:ascii="Times New Roman" w:hAnsi="Times New Roman"/>
          <w:lang w:val="en-HK"/>
        </w:rPr>
        <w:t>:</w:t>
      </w:r>
    </w:p>
    <w:p w14:paraId="042B85FC" w14:textId="77777777" w:rsidR="00225DD9" w:rsidRPr="00225DD9" w:rsidRDefault="00225DD9" w:rsidP="00225DD9">
      <w:pPr>
        <w:spacing w:before="100" w:beforeAutospacing="1" w:after="100" w:afterAutospacing="1" w:line="360" w:lineRule="auto"/>
        <w:rPr>
          <w:rFonts w:ascii="Times New Roman" w:hAnsi="Times New Roman"/>
          <w:lang w:val="en-HK"/>
        </w:rPr>
      </w:pPr>
      <w:r w:rsidRPr="00225DD9">
        <w:rPr>
          <w:rFonts w:ascii="Times New Roman" w:hAnsi="Times New Roman"/>
          <w:lang w:val="en-HK"/>
        </w:rPr>
        <w:t>You don’t need to take all the owner’s rights. Taking just one (like using or moving their property) is enough.</w:t>
      </w:r>
    </w:p>
    <w:p w14:paraId="14BFD105" w14:textId="43DE1574" w:rsidR="00225DD9" w:rsidRPr="00225DD9" w:rsidRDefault="00225DD9" w:rsidP="00225DD9">
      <w:pPr>
        <w:spacing w:before="100" w:beforeAutospacing="1" w:after="100" w:afterAutospacing="1" w:line="360" w:lineRule="auto"/>
        <w:rPr>
          <w:rFonts w:ascii="Times New Roman" w:hAnsi="Times New Roman"/>
          <w:lang w:val="en-HK"/>
        </w:rPr>
      </w:pPr>
      <w:r w:rsidRPr="00225DD9">
        <w:rPr>
          <w:rFonts w:ascii="Times New Roman" w:hAnsi="Times New Roman"/>
          <w:b/>
          <w:bCs/>
          <w:lang w:val="en-HK"/>
        </w:rPr>
        <w:t xml:space="preserve">2. </w:t>
      </w:r>
      <w:r w:rsidRPr="00225DD9">
        <w:rPr>
          <w:rFonts w:ascii="Times New Roman" w:hAnsi="Times New Roman"/>
          <w:b/>
          <w:bCs/>
          <w:lang w:val="en-HK"/>
        </w:rPr>
        <w:t>It Can Happen Even with Consent</w:t>
      </w:r>
      <w:r w:rsidRPr="00225DD9">
        <w:rPr>
          <w:rFonts w:ascii="Times New Roman" w:hAnsi="Times New Roman"/>
          <w:lang w:val="en-HK"/>
        </w:rPr>
        <w:t>:</w:t>
      </w:r>
    </w:p>
    <w:p w14:paraId="1DC25BD6" w14:textId="77777777" w:rsidR="00225DD9" w:rsidRPr="00225DD9" w:rsidRDefault="00225DD9" w:rsidP="00225DD9">
      <w:pPr>
        <w:spacing w:before="100" w:beforeAutospacing="1" w:after="100" w:afterAutospacing="1" w:line="360" w:lineRule="auto"/>
        <w:rPr>
          <w:rFonts w:ascii="Times New Roman" w:hAnsi="Times New Roman"/>
          <w:lang w:val="en-HK"/>
        </w:rPr>
      </w:pPr>
      <w:r w:rsidRPr="00225DD9">
        <w:rPr>
          <w:rFonts w:ascii="Times New Roman" w:hAnsi="Times New Roman"/>
          <w:lang w:val="en-HK"/>
        </w:rPr>
        <w:t>Appropriation doesn’t depend on whether the owner agreed. For example:</w:t>
      </w:r>
    </w:p>
    <w:p w14:paraId="4449E69D" w14:textId="77777777" w:rsidR="00225DD9" w:rsidRPr="00225DD9" w:rsidRDefault="00225DD9" w:rsidP="00225DD9">
      <w:pPr>
        <w:numPr>
          <w:ilvl w:val="2"/>
          <w:numId w:val="15"/>
        </w:numPr>
        <w:spacing w:before="100" w:beforeAutospacing="1" w:after="100" w:afterAutospacing="1" w:line="360" w:lineRule="auto"/>
        <w:rPr>
          <w:rFonts w:ascii="Times New Roman" w:hAnsi="Times New Roman"/>
          <w:lang w:val="en-HK"/>
        </w:rPr>
      </w:pPr>
      <w:r w:rsidRPr="00225DD9">
        <w:rPr>
          <w:rFonts w:ascii="Times New Roman" w:hAnsi="Times New Roman"/>
          <w:lang w:val="en-HK"/>
        </w:rPr>
        <w:t>If a taxi driver takes too much money from your wallet, that’s still appropriation (</w:t>
      </w:r>
      <w:r w:rsidRPr="00225DD9">
        <w:rPr>
          <w:rFonts w:ascii="Times New Roman" w:hAnsi="Times New Roman"/>
          <w:b/>
          <w:bCs/>
          <w:lang w:val="en-HK"/>
        </w:rPr>
        <w:t>Lawrence v MPC [1972]</w:t>
      </w:r>
      <w:r w:rsidRPr="00225DD9">
        <w:rPr>
          <w:rFonts w:ascii="Times New Roman" w:hAnsi="Times New Roman"/>
          <w:lang w:val="en-HK"/>
        </w:rPr>
        <w:t>).</w:t>
      </w:r>
    </w:p>
    <w:p w14:paraId="6220EA44" w14:textId="77777777" w:rsidR="00225DD9" w:rsidRPr="00225DD9" w:rsidRDefault="00225DD9" w:rsidP="00225DD9">
      <w:pPr>
        <w:numPr>
          <w:ilvl w:val="2"/>
          <w:numId w:val="15"/>
        </w:numPr>
        <w:spacing w:before="100" w:beforeAutospacing="1" w:after="100" w:afterAutospacing="1" w:line="360" w:lineRule="auto"/>
        <w:rPr>
          <w:rFonts w:ascii="Times New Roman" w:hAnsi="Times New Roman"/>
          <w:lang w:val="en-HK"/>
        </w:rPr>
      </w:pPr>
      <w:r w:rsidRPr="00225DD9">
        <w:rPr>
          <w:rFonts w:ascii="Times New Roman" w:hAnsi="Times New Roman"/>
          <w:lang w:val="en-HK"/>
        </w:rPr>
        <w:t>If someone tricks you into handing over your property, that’s also appropriation (</w:t>
      </w:r>
      <w:r w:rsidRPr="00225DD9">
        <w:rPr>
          <w:rFonts w:ascii="Times New Roman" w:hAnsi="Times New Roman"/>
          <w:b/>
          <w:bCs/>
          <w:lang w:val="en-HK"/>
        </w:rPr>
        <w:t>Gomez [1993]</w:t>
      </w:r>
      <w:r w:rsidRPr="00225DD9">
        <w:rPr>
          <w:rFonts w:ascii="Times New Roman" w:hAnsi="Times New Roman"/>
          <w:lang w:val="en-HK"/>
        </w:rPr>
        <w:t>).</w:t>
      </w:r>
    </w:p>
    <w:p w14:paraId="23C8110A" w14:textId="2E2FEFF2" w:rsidR="00225DD9" w:rsidRPr="00225DD9" w:rsidRDefault="00225DD9" w:rsidP="00225DD9">
      <w:pPr>
        <w:spacing w:before="100" w:beforeAutospacing="1" w:after="100" w:afterAutospacing="1" w:line="360" w:lineRule="auto"/>
        <w:rPr>
          <w:rFonts w:ascii="Times New Roman" w:hAnsi="Times New Roman"/>
          <w:lang w:val="en-HK"/>
        </w:rPr>
      </w:pPr>
      <w:r w:rsidRPr="00225DD9">
        <w:rPr>
          <w:rFonts w:ascii="Times New Roman" w:hAnsi="Times New Roman"/>
          <w:b/>
          <w:bCs/>
          <w:lang w:val="en-HK"/>
        </w:rPr>
        <w:t xml:space="preserve">3. </w:t>
      </w:r>
      <w:r w:rsidRPr="00225DD9">
        <w:rPr>
          <w:rFonts w:ascii="Times New Roman" w:hAnsi="Times New Roman"/>
          <w:b/>
          <w:bCs/>
          <w:lang w:val="en-HK"/>
        </w:rPr>
        <w:t>It Can Happen Later</w:t>
      </w:r>
      <w:r w:rsidRPr="00225DD9">
        <w:rPr>
          <w:rFonts w:ascii="Times New Roman" w:hAnsi="Times New Roman"/>
          <w:lang w:val="en-HK"/>
        </w:rPr>
        <w:t>:</w:t>
      </w:r>
    </w:p>
    <w:p w14:paraId="4D427A68" w14:textId="77777777" w:rsidR="00225DD9" w:rsidRPr="00225DD9" w:rsidRDefault="00225DD9" w:rsidP="00225DD9">
      <w:pPr>
        <w:spacing w:before="100" w:beforeAutospacing="1" w:after="100" w:afterAutospacing="1" w:line="360" w:lineRule="auto"/>
        <w:rPr>
          <w:rFonts w:ascii="Times New Roman" w:hAnsi="Times New Roman"/>
          <w:lang w:val="en-HK"/>
        </w:rPr>
      </w:pPr>
      <w:r w:rsidRPr="00225DD9">
        <w:rPr>
          <w:rFonts w:ascii="Times New Roman" w:hAnsi="Times New Roman"/>
          <w:lang w:val="en-HK"/>
        </w:rPr>
        <w:t>If you originally got the item legally but later decide to keep or use it without permission, it’s still appropriation.</w:t>
      </w:r>
    </w:p>
    <w:p w14:paraId="0A5ED674" w14:textId="77777777" w:rsidR="00225DD9" w:rsidRPr="00225DD9" w:rsidRDefault="00E56005" w:rsidP="00225DD9">
      <w:pPr>
        <w:spacing w:line="360" w:lineRule="auto"/>
        <w:rPr>
          <w:rFonts w:ascii="Times New Roman" w:hAnsi="Times New Roman"/>
          <w:lang w:val="en-HK"/>
        </w:rPr>
      </w:pPr>
      <w:r w:rsidRPr="00E56005">
        <w:rPr>
          <w:rFonts w:ascii="Times New Roman" w:hAnsi="Times New Roman"/>
          <w:noProof/>
          <w:lang w:val="en-HK"/>
          <w14:ligatures w14:val="standardContextual"/>
        </w:rPr>
        <w:pict w14:anchorId="46B46410">
          <v:rect id="_x0000_i1034" alt="" style="width:451.3pt;height:.05pt;mso-width-percent:0;mso-height-percent:0;mso-width-percent:0;mso-height-percent:0" o:hralign="center" o:hrstd="t" o:hr="t" fillcolor="#a0a0a0" stroked="f"/>
        </w:pict>
      </w:r>
    </w:p>
    <w:p w14:paraId="7355DE7A" w14:textId="77777777" w:rsidR="00225DD9" w:rsidRPr="00225DD9" w:rsidRDefault="00225DD9" w:rsidP="00225DD9">
      <w:pPr>
        <w:spacing w:before="100" w:beforeAutospacing="1" w:after="100" w:afterAutospacing="1" w:line="360" w:lineRule="auto"/>
        <w:outlineLvl w:val="2"/>
        <w:rPr>
          <w:rFonts w:ascii="Times New Roman" w:hAnsi="Times New Roman"/>
          <w:b/>
          <w:bCs/>
          <w:lang w:val="en-HK"/>
        </w:rPr>
      </w:pPr>
      <w:r w:rsidRPr="00225DD9">
        <w:rPr>
          <w:rFonts w:ascii="Times New Roman" w:hAnsi="Times New Roman"/>
          <w:b/>
          <w:bCs/>
          <w:lang w:val="en-HK"/>
        </w:rPr>
        <w:t>Real-Life Cases</w:t>
      </w:r>
    </w:p>
    <w:p w14:paraId="4044F351" w14:textId="77777777" w:rsidR="00225DD9" w:rsidRPr="00225DD9" w:rsidRDefault="00225DD9" w:rsidP="00225DD9">
      <w:pPr>
        <w:spacing w:before="100" w:beforeAutospacing="1" w:after="100" w:afterAutospacing="1" w:line="360" w:lineRule="auto"/>
        <w:rPr>
          <w:rFonts w:ascii="Times New Roman" w:hAnsi="Times New Roman"/>
          <w:lang w:val="en-HK"/>
        </w:rPr>
      </w:pPr>
      <w:r w:rsidRPr="00225DD9">
        <w:rPr>
          <w:rFonts w:ascii="Times New Roman" w:hAnsi="Times New Roman"/>
          <w:b/>
          <w:bCs/>
          <w:lang w:val="en-HK"/>
        </w:rPr>
        <w:t>R v Morris (1984)</w:t>
      </w:r>
      <w:r w:rsidRPr="00225DD9">
        <w:rPr>
          <w:rFonts w:ascii="Times New Roman" w:hAnsi="Times New Roman"/>
          <w:lang w:val="en-HK"/>
        </w:rPr>
        <w:t>: Switching price tags in a shop was appropriation because it interfered with the shop’s right to set prices.</w:t>
      </w:r>
    </w:p>
    <w:p w14:paraId="30375427" w14:textId="77777777" w:rsidR="00225DD9" w:rsidRPr="00225DD9" w:rsidRDefault="00225DD9" w:rsidP="00225DD9">
      <w:pPr>
        <w:spacing w:before="100" w:beforeAutospacing="1" w:after="100" w:afterAutospacing="1" w:line="360" w:lineRule="auto"/>
        <w:rPr>
          <w:rFonts w:ascii="Times New Roman" w:hAnsi="Times New Roman"/>
          <w:lang w:val="en-HK"/>
        </w:rPr>
      </w:pPr>
      <w:r w:rsidRPr="00225DD9">
        <w:rPr>
          <w:rFonts w:ascii="Times New Roman" w:hAnsi="Times New Roman"/>
          <w:b/>
          <w:bCs/>
          <w:lang w:val="en-HK"/>
        </w:rPr>
        <w:t>R v Gomez (1993)</w:t>
      </w:r>
      <w:r w:rsidRPr="00225DD9">
        <w:rPr>
          <w:rFonts w:ascii="Times New Roman" w:hAnsi="Times New Roman"/>
          <w:lang w:val="en-HK"/>
        </w:rPr>
        <w:t>: Persuading someone to accept stolen cheques counted as appropriation, even though the victim agreed.</w:t>
      </w:r>
    </w:p>
    <w:p w14:paraId="55A41AF5" w14:textId="77777777" w:rsidR="00225DD9" w:rsidRPr="00225DD9" w:rsidRDefault="00225DD9" w:rsidP="00225DD9">
      <w:pPr>
        <w:spacing w:before="100" w:beforeAutospacing="1" w:after="100" w:afterAutospacing="1" w:line="360" w:lineRule="auto"/>
        <w:rPr>
          <w:rFonts w:ascii="Times New Roman" w:hAnsi="Times New Roman"/>
          <w:lang w:val="en-HK"/>
        </w:rPr>
      </w:pPr>
      <w:r w:rsidRPr="00225DD9">
        <w:rPr>
          <w:rFonts w:ascii="Times New Roman" w:hAnsi="Times New Roman"/>
          <w:b/>
          <w:bCs/>
          <w:lang w:val="en-HK"/>
        </w:rPr>
        <w:lastRenderedPageBreak/>
        <w:t>R v Hinks (2001)</w:t>
      </w:r>
      <w:r w:rsidRPr="00225DD9">
        <w:rPr>
          <w:rFonts w:ascii="Times New Roman" w:hAnsi="Times New Roman"/>
          <w:lang w:val="en-HK"/>
        </w:rPr>
        <w:t>: Even a valid gift from a vulnerable person could be appropriation if there was dishonesty involved.</w:t>
      </w:r>
    </w:p>
    <w:p w14:paraId="109147D2" w14:textId="2BAFA928" w:rsidR="00225DD9" w:rsidRPr="00907748" w:rsidRDefault="00E56005" w:rsidP="00225DD9">
      <w:pPr>
        <w:spacing w:line="360" w:lineRule="auto"/>
        <w:rPr>
          <w:rFonts w:ascii="Times New Roman" w:hAnsi="Times New Roman"/>
          <w:lang w:val="en-HK"/>
        </w:rPr>
      </w:pPr>
      <w:r w:rsidRPr="00E56005">
        <w:rPr>
          <w:rFonts w:ascii="Times New Roman" w:hAnsi="Times New Roman"/>
          <w:noProof/>
          <w:lang w:val="en-HK"/>
          <w14:ligatures w14:val="standardContextual"/>
        </w:rPr>
        <w:pict w14:anchorId="116F97C7">
          <v:rect id="_x0000_i1033" alt="" style="width:451.3pt;height:.05pt;mso-width-percent:0;mso-height-percent:0;mso-width-percent:0;mso-height-percent:0" o:hralign="center" o:hrstd="t" o:hr="t" fillcolor="#a0a0a0" stroked="f"/>
        </w:pict>
      </w:r>
    </w:p>
    <w:p w14:paraId="03FC425F" w14:textId="11BAA401" w:rsidR="00225DD9" w:rsidRPr="00225DD9" w:rsidRDefault="00225DD9" w:rsidP="00225DD9">
      <w:pPr>
        <w:spacing w:before="100" w:beforeAutospacing="1" w:after="100" w:afterAutospacing="1" w:line="360" w:lineRule="auto"/>
        <w:outlineLvl w:val="2"/>
        <w:rPr>
          <w:rFonts w:ascii="Times New Roman" w:hAnsi="Times New Roman"/>
          <w:b/>
          <w:bCs/>
          <w:lang w:val="en-HK"/>
        </w:rPr>
      </w:pPr>
      <w:r w:rsidRPr="00907748">
        <w:rPr>
          <w:rFonts w:ascii="Times New Roman" w:hAnsi="Times New Roman"/>
          <w:b/>
          <w:bCs/>
          <w:lang w:val="en-HK"/>
        </w:rPr>
        <w:t>1. Consent and Appropriation</w:t>
      </w:r>
    </w:p>
    <w:p w14:paraId="7930E643" w14:textId="12132843" w:rsidR="00324B7F" w:rsidRPr="00225DD9" w:rsidRDefault="00907748" w:rsidP="00225DD9">
      <w:pPr>
        <w:pStyle w:val="NormalWeb"/>
        <w:spacing w:line="360" w:lineRule="auto"/>
      </w:pPr>
      <w:r w:rsidRPr="00907748">
        <w:rPr>
          <w:b/>
          <w:bCs/>
        </w:rPr>
        <w:t>Statutory Basis</w:t>
      </w:r>
      <w:r w:rsidRPr="00907748">
        <w:t>:</w:t>
      </w:r>
      <w:r w:rsidRPr="00907748">
        <w:br/>
      </w:r>
      <w:r w:rsidR="00324B7F" w:rsidRPr="00225DD9">
        <w:t xml:space="preserve">Section 3(1) of the </w:t>
      </w:r>
      <w:r w:rsidR="00324B7F" w:rsidRPr="00225DD9">
        <w:rPr>
          <w:rStyle w:val="Strong"/>
          <w:rFonts w:eastAsiaTheme="majorEastAsia"/>
        </w:rPr>
        <w:t>Theft Act 1968</w:t>
      </w:r>
      <w:r w:rsidR="00324B7F" w:rsidRPr="00225DD9">
        <w:t xml:space="preserve"> provides:</w:t>
      </w:r>
    </w:p>
    <w:p w14:paraId="6100BA35" w14:textId="4879A25F" w:rsidR="00225DD9" w:rsidRPr="00225DD9" w:rsidRDefault="00324B7F" w:rsidP="00225DD9">
      <w:pPr>
        <w:pStyle w:val="NormalWeb"/>
        <w:spacing w:line="360" w:lineRule="auto"/>
        <w:rPr>
          <w:rFonts w:eastAsiaTheme="majorEastAsia"/>
          <w:i/>
          <w:iCs/>
        </w:rPr>
      </w:pPr>
      <w:r w:rsidRPr="00225DD9">
        <w:rPr>
          <w:rStyle w:val="Emphasis"/>
          <w:rFonts w:eastAsiaTheme="majorEastAsia"/>
        </w:rPr>
        <w:t>“Any assumption by a person of the rights of an owner amounts to an appropriation, and this includes, where they have come by the property (innocently or not) without stealing it, any later assumption of a right to it by keeping or dealing with it as owner.”</w:t>
      </w:r>
    </w:p>
    <w:p w14:paraId="2E225019" w14:textId="38A1A87E" w:rsidR="00907748" w:rsidRPr="00907748" w:rsidRDefault="00907748" w:rsidP="00225DD9">
      <w:pPr>
        <w:spacing w:before="100" w:beforeAutospacing="1" w:after="100" w:afterAutospacing="1" w:line="360" w:lineRule="auto"/>
        <w:rPr>
          <w:rFonts w:ascii="Times New Roman" w:hAnsi="Times New Roman"/>
          <w:lang w:val="en-HK"/>
        </w:rPr>
      </w:pPr>
      <w:r w:rsidRPr="00907748">
        <w:rPr>
          <w:rFonts w:ascii="Times New Roman" w:hAnsi="Times New Roman"/>
          <w:b/>
          <w:bCs/>
          <w:lang w:val="en-HK"/>
        </w:rPr>
        <w:t>Key Case</w:t>
      </w:r>
      <w:r w:rsidRPr="00907748">
        <w:rPr>
          <w:rFonts w:ascii="Times New Roman" w:hAnsi="Times New Roman"/>
          <w:lang w:val="en-HK"/>
        </w:rPr>
        <w:t>:</w:t>
      </w:r>
      <w:r w:rsidRPr="00907748">
        <w:rPr>
          <w:rFonts w:ascii="Times New Roman" w:hAnsi="Times New Roman"/>
          <w:lang w:val="en-HK"/>
        </w:rPr>
        <w:br/>
      </w:r>
      <w:r w:rsidRPr="00907748">
        <w:rPr>
          <w:rFonts w:ascii="Times New Roman" w:hAnsi="Times New Roman"/>
          <w:b/>
          <w:bCs/>
          <w:highlight w:val="yellow"/>
          <w:lang w:val="en-HK"/>
        </w:rPr>
        <w:t>DPP v Gomez [1993] AC 442</w:t>
      </w:r>
      <w:r w:rsidRPr="00907748">
        <w:rPr>
          <w:rFonts w:ascii="Times New Roman" w:hAnsi="Times New Roman"/>
          <w:highlight w:val="yellow"/>
          <w:lang w:val="en-HK"/>
        </w:rPr>
        <w:t>:</w:t>
      </w:r>
    </w:p>
    <w:p w14:paraId="75679E81" w14:textId="77777777" w:rsidR="00907748" w:rsidRPr="00907748" w:rsidRDefault="00907748" w:rsidP="00225DD9">
      <w:pPr>
        <w:spacing w:before="100" w:beforeAutospacing="1" w:after="100" w:afterAutospacing="1" w:line="360" w:lineRule="auto"/>
        <w:rPr>
          <w:rFonts w:ascii="Times New Roman" w:hAnsi="Times New Roman"/>
          <w:lang w:val="en-HK"/>
        </w:rPr>
      </w:pPr>
      <w:r w:rsidRPr="00907748">
        <w:rPr>
          <w:rFonts w:ascii="Times New Roman" w:hAnsi="Times New Roman"/>
          <w:lang w:val="en-HK"/>
        </w:rPr>
        <w:t>Facts: The defendant convinced his employer to accept stolen cheques as payment for goods. He argued that there was no appropriation since the owner consented to the transaction.</w:t>
      </w:r>
    </w:p>
    <w:p w14:paraId="2338C063" w14:textId="77777777" w:rsidR="00907748" w:rsidRPr="00907748" w:rsidRDefault="00907748" w:rsidP="00225DD9">
      <w:pPr>
        <w:spacing w:before="100" w:beforeAutospacing="1" w:after="100" w:afterAutospacing="1" w:line="360" w:lineRule="auto"/>
        <w:rPr>
          <w:rFonts w:ascii="Times New Roman" w:hAnsi="Times New Roman"/>
          <w:lang w:val="en-HK"/>
        </w:rPr>
      </w:pPr>
      <w:r w:rsidRPr="00907748">
        <w:rPr>
          <w:rFonts w:ascii="Times New Roman" w:hAnsi="Times New Roman"/>
          <w:b/>
          <w:bCs/>
          <w:lang w:val="en-HK"/>
        </w:rPr>
        <w:t>Judgment</w:t>
      </w:r>
      <w:r w:rsidRPr="00907748">
        <w:rPr>
          <w:rFonts w:ascii="Times New Roman" w:hAnsi="Times New Roman"/>
          <w:lang w:val="en-HK"/>
        </w:rPr>
        <w:t>:</w:t>
      </w:r>
      <w:r w:rsidRPr="00907748">
        <w:rPr>
          <w:rFonts w:ascii="Times New Roman" w:hAnsi="Times New Roman"/>
          <w:lang w:val="en-HK"/>
        </w:rPr>
        <w:br/>
        <w:t>The House of Lords (Lord Lowry dissenting) ruled that appropriation could occur even when the owner consents. Lord Keith clarified:</w:t>
      </w:r>
    </w:p>
    <w:p w14:paraId="533963AA" w14:textId="77777777" w:rsidR="00907748" w:rsidRPr="00907748" w:rsidRDefault="00907748" w:rsidP="00225DD9">
      <w:pPr>
        <w:spacing w:beforeAutospacing="1" w:afterAutospacing="1" w:line="360" w:lineRule="auto"/>
        <w:rPr>
          <w:rFonts w:ascii="Times New Roman" w:hAnsi="Times New Roman"/>
          <w:lang w:val="en-HK"/>
        </w:rPr>
      </w:pPr>
      <w:r w:rsidRPr="00907748">
        <w:rPr>
          <w:rFonts w:ascii="Times New Roman" w:hAnsi="Times New Roman"/>
          <w:lang w:val="en-HK"/>
        </w:rPr>
        <w:t>“Appropriation is a neutral act, and it is immaterial whether the owner consents or not.”</w:t>
      </w:r>
      <w:r w:rsidRPr="00907748">
        <w:rPr>
          <w:rFonts w:ascii="Times New Roman" w:hAnsi="Times New Roman"/>
          <w:lang w:val="en-HK"/>
        </w:rPr>
        <w:br/>
        <w:t xml:space="preserve">The decision overruled </w:t>
      </w:r>
      <w:r w:rsidRPr="00907748">
        <w:rPr>
          <w:rFonts w:ascii="Times New Roman" w:hAnsi="Times New Roman"/>
          <w:b/>
          <w:bCs/>
          <w:lang w:val="en-HK"/>
        </w:rPr>
        <w:t>R v Morris [1984] AC 320</w:t>
      </w:r>
      <w:r w:rsidRPr="00907748">
        <w:rPr>
          <w:rFonts w:ascii="Times New Roman" w:hAnsi="Times New Roman"/>
          <w:lang w:val="en-HK"/>
        </w:rPr>
        <w:t>, which required acts inconsistent with the owner's rights for appropriation.</w:t>
      </w:r>
    </w:p>
    <w:p w14:paraId="5BB15875" w14:textId="77777777" w:rsidR="00907748" w:rsidRPr="00907748" w:rsidRDefault="00907748" w:rsidP="00225DD9">
      <w:pPr>
        <w:spacing w:before="100" w:beforeAutospacing="1" w:after="100" w:afterAutospacing="1" w:line="360" w:lineRule="auto"/>
        <w:rPr>
          <w:rFonts w:ascii="Times New Roman" w:hAnsi="Times New Roman"/>
          <w:lang w:val="en-HK"/>
        </w:rPr>
      </w:pPr>
      <w:r w:rsidRPr="00907748">
        <w:rPr>
          <w:rFonts w:ascii="Times New Roman" w:hAnsi="Times New Roman"/>
          <w:b/>
          <w:bCs/>
          <w:lang w:val="en-HK"/>
        </w:rPr>
        <w:t>Impact</w:t>
      </w:r>
      <w:r w:rsidRPr="00907748">
        <w:rPr>
          <w:rFonts w:ascii="Times New Roman" w:hAnsi="Times New Roman"/>
          <w:lang w:val="en-HK"/>
        </w:rPr>
        <w:t>:</w:t>
      </w:r>
    </w:p>
    <w:p w14:paraId="3D9B6954" w14:textId="77777777" w:rsidR="00907748" w:rsidRPr="00907748" w:rsidRDefault="00907748" w:rsidP="00225DD9">
      <w:pPr>
        <w:spacing w:before="100" w:beforeAutospacing="1" w:after="100" w:afterAutospacing="1" w:line="360" w:lineRule="auto"/>
        <w:rPr>
          <w:rFonts w:ascii="Times New Roman" w:hAnsi="Times New Roman"/>
          <w:lang w:val="en-HK"/>
        </w:rPr>
      </w:pPr>
      <w:r w:rsidRPr="00907748">
        <w:rPr>
          <w:rFonts w:ascii="Times New Roman" w:hAnsi="Times New Roman"/>
          <w:lang w:val="en-HK"/>
        </w:rPr>
        <w:t>The ruling significantly broadened the scope of theft by allowing consensual transactions to qualify as appropriation.</w:t>
      </w:r>
    </w:p>
    <w:p w14:paraId="0E2499C7" w14:textId="77777777" w:rsidR="00907748" w:rsidRPr="00907748" w:rsidRDefault="00907748" w:rsidP="00225DD9">
      <w:pPr>
        <w:spacing w:before="100" w:beforeAutospacing="1" w:after="100" w:afterAutospacing="1" w:line="360" w:lineRule="auto"/>
        <w:rPr>
          <w:rFonts w:ascii="Times New Roman" w:hAnsi="Times New Roman"/>
          <w:lang w:val="en-HK"/>
        </w:rPr>
      </w:pPr>
      <w:r w:rsidRPr="00907748">
        <w:rPr>
          <w:rFonts w:ascii="Times New Roman" w:hAnsi="Times New Roman"/>
          <w:lang w:val="en-HK"/>
        </w:rPr>
        <w:t>It subsumed scenarios traditionally prosecuted under section 15 of the Theft Act (obtaining property by deception), where proof of deception and its impact on the victim were required.</w:t>
      </w:r>
    </w:p>
    <w:p w14:paraId="2D2C2E1A" w14:textId="77777777" w:rsidR="00907748" w:rsidRPr="00907748" w:rsidRDefault="00907748" w:rsidP="00225DD9">
      <w:pPr>
        <w:spacing w:before="100" w:beforeAutospacing="1" w:after="100" w:afterAutospacing="1" w:line="360" w:lineRule="auto"/>
        <w:rPr>
          <w:rFonts w:ascii="Times New Roman" w:hAnsi="Times New Roman"/>
          <w:lang w:val="en-HK"/>
        </w:rPr>
      </w:pPr>
      <w:r w:rsidRPr="00907748">
        <w:rPr>
          <w:rFonts w:ascii="Times New Roman" w:hAnsi="Times New Roman"/>
          <w:b/>
          <w:bCs/>
          <w:lang w:val="en-HK"/>
        </w:rPr>
        <w:t>Criticism</w:t>
      </w:r>
      <w:r w:rsidRPr="00907748">
        <w:rPr>
          <w:rFonts w:ascii="Times New Roman" w:hAnsi="Times New Roman"/>
          <w:lang w:val="en-HK"/>
        </w:rPr>
        <w:t>:</w:t>
      </w:r>
    </w:p>
    <w:p w14:paraId="3A93CD32" w14:textId="77777777" w:rsidR="00476F0B" w:rsidRPr="00225DD9" w:rsidRDefault="00907748" w:rsidP="00225DD9">
      <w:pPr>
        <w:spacing w:before="100" w:beforeAutospacing="1" w:after="100" w:afterAutospacing="1" w:line="360" w:lineRule="auto"/>
        <w:rPr>
          <w:rFonts w:ascii="Times New Roman" w:hAnsi="Times New Roman"/>
          <w:lang w:val="en-HK"/>
        </w:rPr>
      </w:pPr>
      <w:r w:rsidRPr="00907748">
        <w:rPr>
          <w:rFonts w:ascii="Times New Roman" w:hAnsi="Times New Roman"/>
          <w:lang w:val="en-HK"/>
        </w:rPr>
        <w:lastRenderedPageBreak/>
        <w:t xml:space="preserve">The </w:t>
      </w:r>
      <w:r w:rsidRPr="00907748">
        <w:rPr>
          <w:rFonts w:ascii="Times New Roman" w:hAnsi="Times New Roman"/>
          <w:b/>
          <w:bCs/>
          <w:lang w:val="en-HK"/>
        </w:rPr>
        <w:t>Criminal Law Revision Committee’s Eighth Report</w:t>
      </w:r>
      <w:r w:rsidRPr="00907748">
        <w:rPr>
          <w:rFonts w:ascii="Times New Roman" w:hAnsi="Times New Roman"/>
          <w:lang w:val="en-HK"/>
        </w:rPr>
        <w:t xml:space="preserve"> stated:</w:t>
      </w:r>
    </w:p>
    <w:p w14:paraId="522ABA57" w14:textId="782B922D" w:rsidR="00907748" w:rsidRPr="00907748" w:rsidRDefault="00907748" w:rsidP="00225DD9">
      <w:pPr>
        <w:spacing w:before="100" w:beforeAutospacing="1" w:after="100" w:afterAutospacing="1" w:line="360" w:lineRule="auto"/>
        <w:rPr>
          <w:rFonts w:ascii="Times New Roman" w:hAnsi="Times New Roman"/>
          <w:lang w:val="en-HK"/>
        </w:rPr>
      </w:pPr>
      <w:r w:rsidRPr="00907748">
        <w:rPr>
          <w:rFonts w:ascii="Times New Roman" w:hAnsi="Times New Roman"/>
          <w:lang w:val="en-HK"/>
        </w:rPr>
        <w:t xml:space="preserve">“Obtaining by false </w:t>
      </w:r>
      <w:r w:rsidR="00476F0B" w:rsidRPr="00225DD9">
        <w:rPr>
          <w:rFonts w:ascii="Times New Roman" w:hAnsi="Times New Roman"/>
          <w:lang w:val="en-HK"/>
        </w:rPr>
        <w:t>pretences</w:t>
      </w:r>
      <w:r w:rsidRPr="00907748">
        <w:rPr>
          <w:rFonts w:ascii="Times New Roman" w:hAnsi="Times New Roman"/>
          <w:lang w:val="en-HK"/>
        </w:rPr>
        <w:t xml:space="preserve"> is ordinarily thought of as different from theft because in the former the </w:t>
      </w:r>
      <w:r w:rsidRPr="00907748">
        <w:rPr>
          <w:rFonts w:ascii="Times New Roman" w:hAnsi="Times New Roman"/>
          <w:b/>
          <w:bCs/>
          <w:lang w:val="en-HK"/>
        </w:rPr>
        <w:t>owner in fact consents to part with his ownership</w:t>
      </w:r>
      <w:r w:rsidRPr="00907748">
        <w:rPr>
          <w:rFonts w:ascii="Times New Roman" w:hAnsi="Times New Roman"/>
          <w:lang w:val="en-HK"/>
        </w:rPr>
        <w:t>.”</w:t>
      </w:r>
    </w:p>
    <w:p w14:paraId="4C3B7DC3" w14:textId="77777777" w:rsidR="00907748" w:rsidRPr="00907748" w:rsidRDefault="00907748" w:rsidP="00225DD9">
      <w:pPr>
        <w:spacing w:before="100" w:beforeAutospacing="1" w:after="100" w:afterAutospacing="1" w:line="360" w:lineRule="auto"/>
        <w:rPr>
          <w:rFonts w:ascii="Times New Roman" w:hAnsi="Times New Roman"/>
          <w:lang w:val="en-HK"/>
        </w:rPr>
      </w:pPr>
      <w:r w:rsidRPr="00907748">
        <w:rPr>
          <w:rFonts w:ascii="Times New Roman" w:hAnsi="Times New Roman"/>
          <w:lang w:val="en-HK"/>
        </w:rPr>
        <w:t xml:space="preserve">Scholars like </w:t>
      </w:r>
      <w:proofErr w:type="spellStart"/>
      <w:r w:rsidRPr="00907748">
        <w:rPr>
          <w:rFonts w:ascii="Times New Roman" w:hAnsi="Times New Roman"/>
          <w:lang w:val="en-HK"/>
        </w:rPr>
        <w:t>Simester</w:t>
      </w:r>
      <w:proofErr w:type="spellEnd"/>
      <w:r w:rsidRPr="00907748">
        <w:rPr>
          <w:rFonts w:ascii="Times New Roman" w:hAnsi="Times New Roman"/>
          <w:lang w:val="en-HK"/>
        </w:rPr>
        <w:t xml:space="preserve"> and Sullivan argue this conflation erodes the distinction between theft and deception, creating unnecessary overlap and confusion in criminal law.</w:t>
      </w:r>
    </w:p>
    <w:p w14:paraId="215479BC" w14:textId="77777777" w:rsidR="00907748" w:rsidRPr="00907748" w:rsidRDefault="00907748" w:rsidP="00225DD9">
      <w:pPr>
        <w:spacing w:before="100" w:beforeAutospacing="1" w:after="100" w:afterAutospacing="1" w:line="360" w:lineRule="auto"/>
        <w:rPr>
          <w:rFonts w:ascii="Times New Roman" w:hAnsi="Times New Roman"/>
          <w:lang w:val="en-HK"/>
        </w:rPr>
      </w:pPr>
      <w:r w:rsidRPr="00907748">
        <w:rPr>
          <w:rFonts w:ascii="Times New Roman" w:hAnsi="Times New Roman"/>
          <w:b/>
          <w:bCs/>
          <w:lang w:val="en-HK"/>
        </w:rPr>
        <w:t>Scholarly Opinions</w:t>
      </w:r>
      <w:r w:rsidRPr="00907748">
        <w:rPr>
          <w:rFonts w:ascii="Times New Roman" w:hAnsi="Times New Roman"/>
          <w:lang w:val="en-HK"/>
        </w:rPr>
        <w:t>:</w:t>
      </w:r>
    </w:p>
    <w:p w14:paraId="40CED73F" w14:textId="77777777" w:rsidR="00907748" w:rsidRPr="00907748" w:rsidRDefault="00907748" w:rsidP="00225DD9">
      <w:pPr>
        <w:spacing w:before="100" w:beforeAutospacing="1" w:after="100" w:afterAutospacing="1" w:line="360" w:lineRule="auto"/>
        <w:rPr>
          <w:rFonts w:ascii="Times New Roman" w:hAnsi="Times New Roman"/>
          <w:lang w:val="en-HK"/>
        </w:rPr>
      </w:pPr>
      <w:r w:rsidRPr="00907748">
        <w:rPr>
          <w:rFonts w:ascii="Times New Roman" w:hAnsi="Times New Roman"/>
          <w:b/>
          <w:bCs/>
          <w:lang w:val="en-HK"/>
        </w:rPr>
        <w:t>G. Williams</w:t>
      </w:r>
      <w:r w:rsidRPr="00907748">
        <w:rPr>
          <w:rFonts w:ascii="Times New Roman" w:hAnsi="Times New Roman"/>
          <w:lang w:val="en-HK"/>
        </w:rPr>
        <w:t xml:space="preserve"> criticized Gomez for creating a conceptual inconsistency by treating theft and deception as interchangeable offenses.</w:t>
      </w:r>
    </w:p>
    <w:p w14:paraId="5A245D55" w14:textId="77777777" w:rsidR="00907748" w:rsidRPr="00907748" w:rsidRDefault="00907748" w:rsidP="00225DD9">
      <w:pPr>
        <w:spacing w:before="100" w:beforeAutospacing="1" w:after="100" w:afterAutospacing="1" w:line="360" w:lineRule="auto"/>
        <w:rPr>
          <w:rFonts w:ascii="Times New Roman" w:hAnsi="Times New Roman"/>
          <w:lang w:val="en-HK"/>
        </w:rPr>
      </w:pPr>
      <w:r w:rsidRPr="00907748">
        <w:rPr>
          <w:rFonts w:ascii="Times New Roman" w:hAnsi="Times New Roman"/>
          <w:b/>
          <w:bCs/>
          <w:lang w:val="en-HK"/>
        </w:rPr>
        <w:t>J.C. Smith</w:t>
      </w:r>
      <w:r w:rsidRPr="00907748">
        <w:rPr>
          <w:rFonts w:ascii="Times New Roman" w:hAnsi="Times New Roman"/>
          <w:lang w:val="en-HK"/>
        </w:rPr>
        <w:t xml:space="preserve"> noted that the decision ignored the intention of the Theft Act to simplify theft law, stating that such cases stretch “the concept of theft beyond its natural limits.”</w:t>
      </w:r>
    </w:p>
    <w:p w14:paraId="401D70BA" w14:textId="77777777" w:rsidR="00907748" w:rsidRPr="00907748" w:rsidRDefault="00E56005" w:rsidP="00225DD9">
      <w:pPr>
        <w:spacing w:line="360" w:lineRule="auto"/>
        <w:rPr>
          <w:rFonts w:ascii="Times New Roman" w:hAnsi="Times New Roman"/>
          <w:lang w:val="en-HK"/>
        </w:rPr>
      </w:pPr>
      <w:r w:rsidRPr="00E56005">
        <w:rPr>
          <w:rFonts w:ascii="Times New Roman" w:hAnsi="Times New Roman"/>
          <w:noProof/>
          <w:lang w:val="en-HK"/>
          <w14:ligatures w14:val="standardContextual"/>
        </w:rPr>
        <w:pict w14:anchorId="6D626392">
          <v:rect id="_x0000_i1032" alt="" style="width:451.3pt;height:.05pt;mso-width-percent:0;mso-height-percent:0;mso-width-percent:0;mso-height-percent:0" o:hralign="center" o:hrstd="t" o:hr="t" fillcolor="#a0a0a0" stroked="f"/>
        </w:pict>
      </w:r>
    </w:p>
    <w:p w14:paraId="447A6A29" w14:textId="77777777" w:rsidR="00907748" w:rsidRPr="00907748" w:rsidRDefault="00907748" w:rsidP="00225DD9">
      <w:pPr>
        <w:spacing w:before="100" w:beforeAutospacing="1" w:after="100" w:afterAutospacing="1" w:line="360" w:lineRule="auto"/>
        <w:outlineLvl w:val="2"/>
        <w:rPr>
          <w:rFonts w:ascii="Times New Roman" w:hAnsi="Times New Roman"/>
          <w:b/>
          <w:bCs/>
          <w:lang w:val="en-HK"/>
        </w:rPr>
      </w:pPr>
      <w:r w:rsidRPr="00907748">
        <w:rPr>
          <w:rFonts w:ascii="Times New Roman" w:hAnsi="Times New Roman"/>
          <w:b/>
          <w:bCs/>
          <w:lang w:val="en-HK"/>
        </w:rPr>
        <w:t>2. Unimpeachable Transfers</w:t>
      </w:r>
    </w:p>
    <w:p w14:paraId="27477186" w14:textId="77777777" w:rsidR="00907748" w:rsidRPr="00907748" w:rsidRDefault="00907748" w:rsidP="00225DD9">
      <w:pPr>
        <w:spacing w:before="100" w:beforeAutospacing="1" w:after="100" w:afterAutospacing="1" w:line="360" w:lineRule="auto"/>
        <w:rPr>
          <w:rFonts w:ascii="Times New Roman" w:hAnsi="Times New Roman"/>
          <w:lang w:val="en-HK"/>
        </w:rPr>
      </w:pPr>
      <w:r w:rsidRPr="00907748">
        <w:rPr>
          <w:rFonts w:ascii="Times New Roman" w:hAnsi="Times New Roman"/>
          <w:b/>
          <w:bCs/>
          <w:lang w:val="en-HK"/>
        </w:rPr>
        <w:t>Key Question</w:t>
      </w:r>
      <w:r w:rsidRPr="00907748">
        <w:rPr>
          <w:rFonts w:ascii="Times New Roman" w:hAnsi="Times New Roman"/>
          <w:lang w:val="en-HK"/>
        </w:rPr>
        <w:t>:</w:t>
      </w:r>
      <w:r w:rsidRPr="00907748">
        <w:rPr>
          <w:rFonts w:ascii="Times New Roman" w:hAnsi="Times New Roman"/>
          <w:lang w:val="en-HK"/>
        </w:rPr>
        <w:br/>
        <w:t>Can a transfer valid under civil law, such as a gift, be considered appropriation under the Theft Act 1968?</w:t>
      </w:r>
    </w:p>
    <w:p w14:paraId="7ADAF838" w14:textId="77777777" w:rsidR="00907748" w:rsidRPr="00907748" w:rsidRDefault="00907748" w:rsidP="00225DD9">
      <w:pPr>
        <w:spacing w:before="100" w:beforeAutospacing="1" w:after="100" w:afterAutospacing="1" w:line="360" w:lineRule="auto"/>
        <w:rPr>
          <w:rFonts w:ascii="Times New Roman" w:hAnsi="Times New Roman"/>
          <w:lang w:val="en-HK"/>
        </w:rPr>
      </w:pPr>
      <w:r w:rsidRPr="00907748">
        <w:rPr>
          <w:rFonts w:ascii="Times New Roman" w:hAnsi="Times New Roman"/>
          <w:b/>
          <w:bCs/>
          <w:lang w:val="en-HK"/>
        </w:rPr>
        <w:t>Key Case</w:t>
      </w:r>
      <w:r w:rsidRPr="00907748">
        <w:rPr>
          <w:rFonts w:ascii="Times New Roman" w:hAnsi="Times New Roman"/>
          <w:lang w:val="en-HK"/>
        </w:rPr>
        <w:t>:</w:t>
      </w:r>
      <w:r w:rsidRPr="00907748">
        <w:rPr>
          <w:rFonts w:ascii="Times New Roman" w:hAnsi="Times New Roman"/>
          <w:lang w:val="en-HK"/>
        </w:rPr>
        <w:br/>
      </w:r>
      <w:r w:rsidRPr="00907748">
        <w:rPr>
          <w:rFonts w:ascii="Times New Roman" w:hAnsi="Times New Roman"/>
          <w:b/>
          <w:bCs/>
          <w:lang w:val="en-HK"/>
        </w:rPr>
        <w:t>R v Hinks [2001] 2 AC 241</w:t>
      </w:r>
      <w:r w:rsidRPr="00907748">
        <w:rPr>
          <w:rFonts w:ascii="Times New Roman" w:hAnsi="Times New Roman"/>
          <w:lang w:val="en-HK"/>
        </w:rPr>
        <w:t>:</w:t>
      </w:r>
    </w:p>
    <w:p w14:paraId="3D7174AE" w14:textId="77777777" w:rsidR="00907748" w:rsidRPr="00907748" w:rsidRDefault="00907748" w:rsidP="00225DD9">
      <w:pPr>
        <w:spacing w:before="100" w:beforeAutospacing="1" w:after="100" w:afterAutospacing="1" w:line="360" w:lineRule="auto"/>
        <w:rPr>
          <w:rFonts w:ascii="Times New Roman" w:hAnsi="Times New Roman"/>
          <w:lang w:val="en-HK"/>
        </w:rPr>
      </w:pPr>
      <w:r w:rsidRPr="00907748">
        <w:rPr>
          <w:rFonts w:ascii="Times New Roman" w:hAnsi="Times New Roman"/>
          <w:lang w:val="en-HK"/>
        </w:rPr>
        <w:t>Facts: The defendant manipulated a man of limited intelligence into gifting her £60,000 and a television. The gifts were valid under civil law.</w:t>
      </w:r>
    </w:p>
    <w:p w14:paraId="4496061C" w14:textId="77777777" w:rsidR="00907748" w:rsidRPr="00907748" w:rsidRDefault="00907748" w:rsidP="00225DD9">
      <w:pPr>
        <w:spacing w:before="100" w:beforeAutospacing="1" w:after="100" w:afterAutospacing="1" w:line="360" w:lineRule="auto"/>
        <w:rPr>
          <w:rFonts w:ascii="Times New Roman" w:hAnsi="Times New Roman"/>
          <w:lang w:val="en-HK"/>
        </w:rPr>
      </w:pPr>
      <w:r w:rsidRPr="00907748">
        <w:rPr>
          <w:rFonts w:ascii="Times New Roman" w:hAnsi="Times New Roman"/>
          <w:b/>
          <w:bCs/>
          <w:lang w:val="en-HK"/>
        </w:rPr>
        <w:t>Judgment</w:t>
      </w:r>
      <w:r w:rsidRPr="00907748">
        <w:rPr>
          <w:rFonts w:ascii="Times New Roman" w:hAnsi="Times New Roman"/>
          <w:lang w:val="en-HK"/>
        </w:rPr>
        <w:t>:</w:t>
      </w:r>
      <w:r w:rsidRPr="00907748">
        <w:rPr>
          <w:rFonts w:ascii="Times New Roman" w:hAnsi="Times New Roman"/>
          <w:lang w:val="en-HK"/>
        </w:rPr>
        <w:br/>
        <w:t>The House of Lords, by a 3:2 majority, held that valid civil law transfers could still constitute appropriation if dishonesty was proven.</w:t>
      </w:r>
    </w:p>
    <w:p w14:paraId="2A78577B" w14:textId="77777777" w:rsidR="00476F0B" w:rsidRPr="00225DD9" w:rsidRDefault="00907748" w:rsidP="00225DD9">
      <w:pPr>
        <w:spacing w:before="100" w:beforeAutospacing="1" w:after="100" w:afterAutospacing="1" w:line="360" w:lineRule="auto"/>
        <w:rPr>
          <w:rFonts w:ascii="Times New Roman" w:hAnsi="Times New Roman"/>
          <w:lang w:val="en-HK"/>
        </w:rPr>
      </w:pPr>
      <w:r w:rsidRPr="00907748">
        <w:rPr>
          <w:rFonts w:ascii="Times New Roman" w:hAnsi="Times New Roman"/>
          <w:b/>
          <w:bCs/>
          <w:lang w:val="en-HK"/>
        </w:rPr>
        <w:t>Lord Steyn</w:t>
      </w:r>
      <w:r w:rsidRPr="00907748">
        <w:rPr>
          <w:rFonts w:ascii="Times New Roman" w:hAnsi="Times New Roman"/>
          <w:lang w:val="en-HK"/>
        </w:rPr>
        <w:t xml:space="preserve"> stated:</w:t>
      </w:r>
    </w:p>
    <w:p w14:paraId="0FC9250C" w14:textId="6B43FE1C" w:rsidR="00907748" w:rsidRPr="00907748" w:rsidRDefault="00907748" w:rsidP="00225DD9">
      <w:pPr>
        <w:spacing w:before="100" w:beforeAutospacing="1" w:after="100" w:afterAutospacing="1" w:line="360" w:lineRule="auto"/>
        <w:rPr>
          <w:rFonts w:ascii="Times New Roman" w:hAnsi="Times New Roman"/>
          <w:lang w:val="en-HK"/>
        </w:rPr>
      </w:pPr>
      <w:r w:rsidRPr="00907748">
        <w:rPr>
          <w:rFonts w:ascii="Times New Roman" w:hAnsi="Times New Roman"/>
          <w:lang w:val="en-HK"/>
        </w:rPr>
        <w:lastRenderedPageBreak/>
        <w:t xml:space="preserve">“Appropriation includes </w:t>
      </w:r>
      <w:r w:rsidRPr="00907748">
        <w:rPr>
          <w:rFonts w:ascii="Times New Roman" w:hAnsi="Times New Roman"/>
          <w:b/>
          <w:bCs/>
          <w:lang w:val="en-HK"/>
        </w:rPr>
        <w:t>an act by way of gift where the donor consents</w:t>
      </w:r>
      <w:r w:rsidRPr="00907748">
        <w:rPr>
          <w:rFonts w:ascii="Times New Roman" w:hAnsi="Times New Roman"/>
          <w:lang w:val="en-HK"/>
        </w:rPr>
        <w:t xml:space="preserve"> but does so under the undue influence of the </w:t>
      </w:r>
      <w:proofErr w:type="spellStart"/>
      <w:r w:rsidRPr="00907748">
        <w:rPr>
          <w:rFonts w:ascii="Times New Roman" w:hAnsi="Times New Roman"/>
          <w:lang w:val="en-HK"/>
        </w:rPr>
        <w:t>donee</w:t>
      </w:r>
      <w:proofErr w:type="spellEnd"/>
      <w:r w:rsidRPr="00907748">
        <w:rPr>
          <w:rFonts w:ascii="Times New Roman" w:hAnsi="Times New Roman"/>
          <w:lang w:val="en-HK"/>
        </w:rPr>
        <w:t xml:space="preserve">... Appropriation is a neutral act, and the </w:t>
      </w:r>
      <w:r w:rsidRPr="00907748">
        <w:rPr>
          <w:rFonts w:ascii="Times New Roman" w:hAnsi="Times New Roman"/>
          <w:b/>
          <w:bCs/>
          <w:lang w:val="en-HK"/>
        </w:rPr>
        <w:t xml:space="preserve">mental requirements of dishonesty </w:t>
      </w:r>
      <w:r w:rsidRPr="00907748">
        <w:rPr>
          <w:rFonts w:ascii="Times New Roman" w:hAnsi="Times New Roman"/>
          <w:lang w:val="en-HK"/>
        </w:rPr>
        <w:t>provide sufficient safeguards.”</w:t>
      </w:r>
    </w:p>
    <w:p w14:paraId="57D50C76" w14:textId="77777777" w:rsidR="00476F0B" w:rsidRPr="00225DD9" w:rsidRDefault="00907748" w:rsidP="00225DD9">
      <w:pPr>
        <w:spacing w:before="100" w:beforeAutospacing="1" w:after="100" w:afterAutospacing="1" w:line="360" w:lineRule="auto"/>
        <w:rPr>
          <w:rFonts w:ascii="Times New Roman" w:hAnsi="Times New Roman"/>
          <w:lang w:val="en-HK"/>
        </w:rPr>
      </w:pPr>
      <w:r w:rsidRPr="00907748">
        <w:rPr>
          <w:rFonts w:ascii="Times New Roman" w:hAnsi="Times New Roman"/>
          <w:lang w:val="en-HK"/>
        </w:rPr>
        <w:t>Lord Hutton dissented, arguing that if a gift is valid, dishonesty cannot arise:</w:t>
      </w:r>
    </w:p>
    <w:p w14:paraId="1819A171" w14:textId="342A5A40" w:rsidR="00907748" w:rsidRPr="00907748" w:rsidRDefault="00907748" w:rsidP="00225DD9">
      <w:pPr>
        <w:spacing w:before="100" w:beforeAutospacing="1" w:after="100" w:afterAutospacing="1" w:line="360" w:lineRule="auto"/>
        <w:rPr>
          <w:rFonts w:ascii="Times New Roman" w:hAnsi="Times New Roman"/>
          <w:lang w:val="en-HK"/>
        </w:rPr>
      </w:pPr>
      <w:r w:rsidRPr="00907748">
        <w:rPr>
          <w:rFonts w:ascii="Times New Roman" w:hAnsi="Times New Roman"/>
          <w:lang w:val="en-HK"/>
        </w:rPr>
        <w:t xml:space="preserve">“If there was a </w:t>
      </w:r>
      <w:r w:rsidRPr="00907748">
        <w:rPr>
          <w:rFonts w:ascii="Times New Roman" w:hAnsi="Times New Roman"/>
          <w:b/>
          <w:bCs/>
          <w:lang w:val="en-HK"/>
        </w:rPr>
        <w:t>valid gift, there cannot be dishonesty</w:t>
      </w:r>
      <w:r w:rsidRPr="00907748">
        <w:rPr>
          <w:rFonts w:ascii="Times New Roman" w:hAnsi="Times New Roman"/>
          <w:lang w:val="en-HK"/>
        </w:rPr>
        <w:t>.”</w:t>
      </w:r>
    </w:p>
    <w:p w14:paraId="2A5321B3" w14:textId="77777777" w:rsidR="00907748" w:rsidRPr="00907748" w:rsidRDefault="00907748" w:rsidP="00225DD9">
      <w:pPr>
        <w:spacing w:before="100" w:beforeAutospacing="1" w:after="100" w:afterAutospacing="1" w:line="360" w:lineRule="auto"/>
        <w:rPr>
          <w:rFonts w:ascii="Times New Roman" w:hAnsi="Times New Roman"/>
          <w:lang w:val="en-HK"/>
        </w:rPr>
      </w:pPr>
      <w:r w:rsidRPr="00907748">
        <w:rPr>
          <w:rFonts w:ascii="Times New Roman" w:hAnsi="Times New Roman"/>
          <w:lang w:val="en-HK"/>
        </w:rPr>
        <w:t>Lord Hobhouse dissented more broadly, contending:</w:t>
      </w:r>
    </w:p>
    <w:p w14:paraId="5240ABF7" w14:textId="77777777" w:rsidR="00907748" w:rsidRPr="00907748" w:rsidRDefault="00907748" w:rsidP="00225DD9">
      <w:pPr>
        <w:spacing w:beforeAutospacing="1" w:afterAutospacing="1" w:line="360" w:lineRule="auto"/>
        <w:rPr>
          <w:rFonts w:ascii="Times New Roman" w:hAnsi="Times New Roman"/>
          <w:lang w:val="en-HK"/>
        </w:rPr>
      </w:pPr>
      <w:r w:rsidRPr="00907748">
        <w:rPr>
          <w:rFonts w:ascii="Times New Roman" w:hAnsi="Times New Roman"/>
          <w:lang w:val="en-HK"/>
        </w:rPr>
        <w:t>“Dishonestly appropriating property must involve an element of unlawfulness in the act of appropriation itself.”</w:t>
      </w:r>
    </w:p>
    <w:p w14:paraId="1611F7B4" w14:textId="77777777" w:rsidR="00907748" w:rsidRPr="00907748" w:rsidRDefault="00907748" w:rsidP="00225DD9">
      <w:pPr>
        <w:spacing w:before="100" w:beforeAutospacing="1" w:after="100" w:afterAutospacing="1" w:line="360" w:lineRule="auto"/>
        <w:rPr>
          <w:rFonts w:ascii="Times New Roman" w:hAnsi="Times New Roman"/>
          <w:lang w:val="en-HK"/>
        </w:rPr>
      </w:pPr>
      <w:r w:rsidRPr="00907748">
        <w:rPr>
          <w:rFonts w:ascii="Times New Roman" w:hAnsi="Times New Roman"/>
          <w:b/>
          <w:bCs/>
          <w:lang w:val="en-HK"/>
        </w:rPr>
        <w:t>Precedents Considered</w:t>
      </w:r>
      <w:r w:rsidRPr="00907748">
        <w:rPr>
          <w:rFonts w:ascii="Times New Roman" w:hAnsi="Times New Roman"/>
          <w:lang w:val="en-HK"/>
        </w:rPr>
        <w:t>:</w:t>
      </w:r>
    </w:p>
    <w:p w14:paraId="4A58671E" w14:textId="77777777" w:rsidR="00907748" w:rsidRPr="00907748" w:rsidRDefault="00907748" w:rsidP="00225DD9">
      <w:pPr>
        <w:spacing w:before="100" w:beforeAutospacing="1" w:after="100" w:afterAutospacing="1" w:line="360" w:lineRule="auto"/>
        <w:rPr>
          <w:rFonts w:ascii="Times New Roman" w:hAnsi="Times New Roman"/>
          <w:lang w:val="en-HK"/>
        </w:rPr>
      </w:pPr>
      <w:r w:rsidRPr="00907748">
        <w:rPr>
          <w:rFonts w:ascii="Times New Roman" w:hAnsi="Times New Roman"/>
          <w:b/>
          <w:bCs/>
          <w:lang w:val="en-HK"/>
        </w:rPr>
        <w:t>R v Gomez</w:t>
      </w:r>
      <w:r w:rsidRPr="00907748">
        <w:rPr>
          <w:rFonts w:ascii="Times New Roman" w:hAnsi="Times New Roman"/>
          <w:lang w:val="en-HK"/>
        </w:rPr>
        <w:t xml:space="preserve"> was cited to reaffirm that appropriation includes acts where ownership transfers with consent.</w:t>
      </w:r>
    </w:p>
    <w:p w14:paraId="3C78C29D" w14:textId="77777777" w:rsidR="00907748" w:rsidRPr="00907748" w:rsidRDefault="00907748" w:rsidP="00225DD9">
      <w:pPr>
        <w:spacing w:before="100" w:beforeAutospacing="1" w:after="100" w:afterAutospacing="1" w:line="360" w:lineRule="auto"/>
        <w:rPr>
          <w:rFonts w:ascii="Times New Roman" w:hAnsi="Times New Roman"/>
          <w:lang w:val="en-HK"/>
        </w:rPr>
      </w:pPr>
      <w:r w:rsidRPr="00907748">
        <w:rPr>
          <w:rFonts w:ascii="Times New Roman" w:hAnsi="Times New Roman"/>
          <w:lang w:val="en-HK"/>
        </w:rPr>
        <w:t xml:space="preserve">Earlier conflicting decisions, such as </w:t>
      </w:r>
      <w:r w:rsidRPr="00907748">
        <w:rPr>
          <w:rFonts w:ascii="Times New Roman" w:hAnsi="Times New Roman"/>
          <w:b/>
          <w:bCs/>
          <w:lang w:val="en-HK"/>
        </w:rPr>
        <w:t xml:space="preserve">R v </w:t>
      </w:r>
      <w:proofErr w:type="spellStart"/>
      <w:r w:rsidRPr="00907748">
        <w:rPr>
          <w:rFonts w:ascii="Times New Roman" w:hAnsi="Times New Roman"/>
          <w:b/>
          <w:bCs/>
          <w:lang w:val="en-HK"/>
        </w:rPr>
        <w:t>Mazo</w:t>
      </w:r>
      <w:proofErr w:type="spellEnd"/>
      <w:r w:rsidRPr="00907748">
        <w:rPr>
          <w:rFonts w:ascii="Times New Roman" w:hAnsi="Times New Roman"/>
          <w:b/>
          <w:bCs/>
          <w:lang w:val="en-HK"/>
        </w:rPr>
        <w:t xml:space="preserve"> [1997] 2 Cr App R 518</w:t>
      </w:r>
      <w:r w:rsidRPr="00907748">
        <w:rPr>
          <w:rFonts w:ascii="Times New Roman" w:hAnsi="Times New Roman"/>
          <w:lang w:val="en-HK"/>
        </w:rPr>
        <w:t xml:space="preserve">, were overruled. In </w:t>
      </w:r>
      <w:proofErr w:type="spellStart"/>
      <w:r w:rsidRPr="00907748">
        <w:rPr>
          <w:rFonts w:ascii="Times New Roman" w:hAnsi="Times New Roman"/>
          <w:lang w:val="en-HK"/>
        </w:rPr>
        <w:t>Mazo</w:t>
      </w:r>
      <w:proofErr w:type="spellEnd"/>
      <w:r w:rsidRPr="00907748">
        <w:rPr>
          <w:rFonts w:ascii="Times New Roman" w:hAnsi="Times New Roman"/>
          <w:lang w:val="en-HK"/>
        </w:rPr>
        <w:t>, it was held that a valid gift negates appropriation.</w:t>
      </w:r>
    </w:p>
    <w:p w14:paraId="7FCEDD45" w14:textId="77777777" w:rsidR="00907748" w:rsidRPr="00907748" w:rsidRDefault="00907748" w:rsidP="00225DD9">
      <w:pPr>
        <w:spacing w:before="100" w:beforeAutospacing="1" w:after="100" w:afterAutospacing="1" w:line="360" w:lineRule="auto"/>
        <w:rPr>
          <w:rFonts w:ascii="Times New Roman" w:hAnsi="Times New Roman"/>
          <w:lang w:val="en-HK"/>
        </w:rPr>
      </w:pPr>
      <w:r w:rsidRPr="00907748">
        <w:rPr>
          <w:rFonts w:ascii="Times New Roman" w:hAnsi="Times New Roman"/>
          <w:b/>
          <w:bCs/>
          <w:lang w:val="en-HK"/>
        </w:rPr>
        <w:t>Impact of Hinks</w:t>
      </w:r>
      <w:r w:rsidRPr="00907748">
        <w:rPr>
          <w:rFonts w:ascii="Times New Roman" w:hAnsi="Times New Roman"/>
          <w:lang w:val="en-HK"/>
        </w:rPr>
        <w:t>:</w:t>
      </w:r>
    </w:p>
    <w:p w14:paraId="3E0B90E9" w14:textId="77777777" w:rsidR="00907748" w:rsidRPr="00907748" w:rsidRDefault="00907748" w:rsidP="00225DD9">
      <w:pPr>
        <w:numPr>
          <w:ilvl w:val="1"/>
          <w:numId w:val="2"/>
        </w:numPr>
        <w:spacing w:before="100" w:beforeAutospacing="1" w:after="100" w:afterAutospacing="1" w:line="360" w:lineRule="auto"/>
        <w:rPr>
          <w:rFonts w:ascii="Times New Roman" w:hAnsi="Times New Roman"/>
          <w:lang w:val="en-HK"/>
        </w:rPr>
      </w:pPr>
      <w:r w:rsidRPr="00907748">
        <w:rPr>
          <w:rFonts w:ascii="Times New Roman" w:hAnsi="Times New Roman"/>
          <w:lang w:val="en-HK"/>
        </w:rPr>
        <w:t>The ruling consolidated the broad interpretation of appropriation from Gomez, making dishonesty the decisive factor.</w:t>
      </w:r>
    </w:p>
    <w:p w14:paraId="5CC30340" w14:textId="77777777" w:rsidR="00907748" w:rsidRPr="00907748" w:rsidRDefault="00907748" w:rsidP="00225DD9">
      <w:pPr>
        <w:numPr>
          <w:ilvl w:val="1"/>
          <w:numId w:val="2"/>
        </w:numPr>
        <w:spacing w:before="100" w:beforeAutospacing="1" w:after="100" w:afterAutospacing="1" w:line="360" w:lineRule="auto"/>
        <w:rPr>
          <w:rFonts w:ascii="Times New Roman" w:hAnsi="Times New Roman"/>
          <w:lang w:val="en-HK"/>
        </w:rPr>
      </w:pPr>
      <w:r w:rsidRPr="00907748">
        <w:rPr>
          <w:rFonts w:ascii="Times New Roman" w:hAnsi="Times New Roman"/>
          <w:lang w:val="en-HK"/>
        </w:rPr>
        <w:t>It allowed for prosecutions in cases where the donor’s consent was obtained through manipulation or undue influence, even if the transaction was valid under civil law.</w:t>
      </w:r>
    </w:p>
    <w:p w14:paraId="40608877" w14:textId="77777777" w:rsidR="00907748" w:rsidRPr="00907748" w:rsidRDefault="00907748" w:rsidP="00225DD9">
      <w:pPr>
        <w:spacing w:before="100" w:beforeAutospacing="1" w:after="100" w:afterAutospacing="1" w:line="360" w:lineRule="auto"/>
        <w:rPr>
          <w:rFonts w:ascii="Times New Roman" w:hAnsi="Times New Roman"/>
          <w:lang w:val="en-HK"/>
        </w:rPr>
      </w:pPr>
      <w:r w:rsidRPr="00907748">
        <w:rPr>
          <w:rFonts w:ascii="Times New Roman" w:hAnsi="Times New Roman"/>
          <w:b/>
          <w:bCs/>
          <w:lang w:val="en-HK"/>
        </w:rPr>
        <w:t>Criticism</w:t>
      </w:r>
      <w:r w:rsidRPr="00907748">
        <w:rPr>
          <w:rFonts w:ascii="Times New Roman" w:hAnsi="Times New Roman"/>
          <w:lang w:val="en-HK"/>
        </w:rPr>
        <w:t>:</w:t>
      </w:r>
    </w:p>
    <w:p w14:paraId="52600B61" w14:textId="77777777" w:rsidR="00907748" w:rsidRPr="00907748" w:rsidRDefault="00907748" w:rsidP="00225DD9">
      <w:pPr>
        <w:numPr>
          <w:ilvl w:val="1"/>
          <w:numId w:val="2"/>
        </w:numPr>
        <w:spacing w:before="100" w:beforeAutospacing="1" w:after="100" w:afterAutospacing="1" w:line="360" w:lineRule="auto"/>
        <w:rPr>
          <w:rFonts w:ascii="Times New Roman" w:hAnsi="Times New Roman"/>
          <w:lang w:val="en-HK"/>
        </w:rPr>
      </w:pPr>
      <w:r w:rsidRPr="00907748">
        <w:rPr>
          <w:rFonts w:ascii="Times New Roman" w:hAnsi="Times New Roman"/>
          <w:lang w:val="en-HK"/>
        </w:rPr>
        <w:t>Scholars argue that Hinks creates tension between civil and criminal law by criminalizing transactions deemed valid in property law.</w:t>
      </w:r>
    </w:p>
    <w:p w14:paraId="49A17363" w14:textId="77777777" w:rsidR="00907748" w:rsidRPr="00907748" w:rsidRDefault="00907748" w:rsidP="00225DD9">
      <w:pPr>
        <w:numPr>
          <w:ilvl w:val="1"/>
          <w:numId w:val="2"/>
        </w:numPr>
        <w:spacing w:before="100" w:beforeAutospacing="1" w:after="100" w:afterAutospacing="1" w:line="360" w:lineRule="auto"/>
        <w:rPr>
          <w:rFonts w:ascii="Times New Roman" w:hAnsi="Times New Roman"/>
          <w:lang w:val="en-HK"/>
        </w:rPr>
      </w:pPr>
      <w:proofErr w:type="spellStart"/>
      <w:r w:rsidRPr="00907748">
        <w:rPr>
          <w:rFonts w:ascii="Times New Roman" w:hAnsi="Times New Roman"/>
          <w:lang w:val="en-HK"/>
        </w:rPr>
        <w:t>Simester</w:t>
      </w:r>
      <w:proofErr w:type="spellEnd"/>
      <w:r w:rsidRPr="00907748">
        <w:rPr>
          <w:rFonts w:ascii="Times New Roman" w:hAnsi="Times New Roman"/>
          <w:lang w:val="en-HK"/>
        </w:rPr>
        <w:t xml:space="preserve"> and Sullivan assert that Hinks undermines the “harm principle” by criminalizing acts without a corresponding property right violation.</w:t>
      </w:r>
    </w:p>
    <w:p w14:paraId="51D46D10" w14:textId="77777777" w:rsidR="00907748" w:rsidRPr="00907748" w:rsidRDefault="00907748" w:rsidP="00225DD9">
      <w:pPr>
        <w:numPr>
          <w:ilvl w:val="1"/>
          <w:numId w:val="2"/>
        </w:numPr>
        <w:spacing w:before="100" w:beforeAutospacing="1" w:after="100" w:afterAutospacing="1" w:line="360" w:lineRule="auto"/>
        <w:rPr>
          <w:rFonts w:ascii="Times New Roman" w:hAnsi="Times New Roman"/>
          <w:lang w:val="en-HK"/>
        </w:rPr>
      </w:pPr>
      <w:r w:rsidRPr="00907748">
        <w:rPr>
          <w:rFonts w:ascii="Times New Roman" w:hAnsi="Times New Roman"/>
          <w:lang w:val="en-HK"/>
        </w:rPr>
        <w:t xml:space="preserve">Beatson and </w:t>
      </w:r>
      <w:proofErr w:type="spellStart"/>
      <w:r w:rsidRPr="00907748">
        <w:rPr>
          <w:rFonts w:ascii="Times New Roman" w:hAnsi="Times New Roman"/>
          <w:lang w:val="en-HK"/>
        </w:rPr>
        <w:t>Simester</w:t>
      </w:r>
      <w:proofErr w:type="spellEnd"/>
      <w:r w:rsidRPr="00907748">
        <w:rPr>
          <w:rFonts w:ascii="Times New Roman" w:hAnsi="Times New Roman"/>
          <w:lang w:val="en-HK"/>
        </w:rPr>
        <w:t xml:space="preserve"> highlight the risk of distorting property law by permitting criminal law to “trump” civil law norms.</w:t>
      </w:r>
    </w:p>
    <w:p w14:paraId="5D68DF52" w14:textId="77777777" w:rsidR="00907748" w:rsidRPr="00907748" w:rsidRDefault="00907748" w:rsidP="00225DD9">
      <w:pPr>
        <w:spacing w:before="100" w:beforeAutospacing="1" w:after="100" w:afterAutospacing="1" w:line="360" w:lineRule="auto"/>
        <w:rPr>
          <w:rFonts w:ascii="Times New Roman" w:hAnsi="Times New Roman"/>
          <w:lang w:val="en-HK"/>
        </w:rPr>
      </w:pPr>
      <w:r w:rsidRPr="00907748">
        <w:rPr>
          <w:rFonts w:ascii="Times New Roman" w:hAnsi="Times New Roman"/>
          <w:b/>
          <w:bCs/>
          <w:lang w:val="en-HK"/>
        </w:rPr>
        <w:lastRenderedPageBreak/>
        <w:t>Scholarly Opinions</w:t>
      </w:r>
      <w:r w:rsidRPr="00907748">
        <w:rPr>
          <w:rFonts w:ascii="Times New Roman" w:hAnsi="Times New Roman"/>
          <w:lang w:val="en-HK"/>
        </w:rPr>
        <w:t>:</w:t>
      </w:r>
    </w:p>
    <w:p w14:paraId="1B4C24D5" w14:textId="77777777" w:rsidR="00907748" w:rsidRPr="00907748" w:rsidRDefault="00907748" w:rsidP="00225DD9">
      <w:pPr>
        <w:spacing w:before="100" w:beforeAutospacing="1" w:after="100" w:afterAutospacing="1" w:line="360" w:lineRule="auto"/>
        <w:rPr>
          <w:rFonts w:ascii="Times New Roman" w:hAnsi="Times New Roman"/>
          <w:lang w:val="en-HK"/>
        </w:rPr>
      </w:pPr>
      <w:r w:rsidRPr="00907748">
        <w:rPr>
          <w:rFonts w:ascii="Times New Roman" w:hAnsi="Times New Roman"/>
          <w:lang w:val="en-HK"/>
        </w:rPr>
        <w:t xml:space="preserve">J.C. Smith called Hinks "contrary to common sense," noting that it blurs the line between immoral and illegal </w:t>
      </w:r>
      <w:proofErr w:type="spellStart"/>
      <w:r w:rsidRPr="00907748">
        <w:rPr>
          <w:rFonts w:ascii="Times New Roman" w:hAnsi="Times New Roman"/>
          <w:lang w:val="en-HK"/>
        </w:rPr>
        <w:t>behavior</w:t>
      </w:r>
      <w:proofErr w:type="spellEnd"/>
      <w:r w:rsidRPr="00907748">
        <w:rPr>
          <w:rFonts w:ascii="Times New Roman" w:hAnsi="Times New Roman"/>
          <w:lang w:val="en-HK"/>
        </w:rPr>
        <w:t>.</w:t>
      </w:r>
    </w:p>
    <w:p w14:paraId="532DC343" w14:textId="298A96A0" w:rsidR="00907748" w:rsidRPr="00907748" w:rsidRDefault="00907748" w:rsidP="00225DD9">
      <w:pPr>
        <w:spacing w:before="100" w:beforeAutospacing="1" w:after="100" w:afterAutospacing="1" w:line="360" w:lineRule="auto"/>
        <w:rPr>
          <w:rFonts w:ascii="Times New Roman" w:hAnsi="Times New Roman"/>
          <w:lang w:val="en-HK"/>
        </w:rPr>
      </w:pPr>
      <w:r w:rsidRPr="00907748">
        <w:rPr>
          <w:rFonts w:ascii="Times New Roman" w:hAnsi="Times New Roman"/>
          <w:lang w:val="en-HK"/>
        </w:rPr>
        <w:t>Simon Gardner defended the decision, emphasizing that dishonesty remains the key safeguard to prevent overcriminali</w:t>
      </w:r>
      <w:r w:rsidR="00476F0B" w:rsidRPr="00225DD9">
        <w:rPr>
          <w:rFonts w:ascii="Times New Roman" w:hAnsi="Times New Roman"/>
          <w:lang w:val="en-HK"/>
        </w:rPr>
        <w:t>s</w:t>
      </w:r>
      <w:r w:rsidRPr="00907748">
        <w:rPr>
          <w:rFonts w:ascii="Times New Roman" w:hAnsi="Times New Roman"/>
          <w:lang w:val="en-HK"/>
        </w:rPr>
        <w:t>ation:</w:t>
      </w:r>
    </w:p>
    <w:p w14:paraId="1DA8D0E9" w14:textId="77777777" w:rsidR="00907748" w:rsidRPr="00907748" w:rsidRDefault="00907748" w:rsidP="00225DD9">
      <w:pPr>
        <w:spacing w:beforeAutospacing="1" w:afterAutospacing="1" w:line="360" w:lineRule="auto"/>
        <w:rPr>
          <w:rFonts w:ascii="Times New Roman" w:hAnsi="Times New Roman"/>
          <w:lang w:val="en-HK"/>
        </w:rPr>
      </w:pPr>
      <w:r w:rsidRPr="00907748">
        <w:rPr>
          <w:rFonts w:ascii="Times New Roman" w:hAnsi="Times New Roman"/>
          <w:lang w:val="en-HK"/>
        </w:rPr>
        <w:t>“Dishonesty as defined in Ghosh ensures that moral culpability is a precondition for theft liability.”</w:t>
      </w:r>
    </w:p>
    <w:p w14:paraId="70633FE0" w14:textId="77777777" w:rsidR="00907748" w:rsidRPr="00907748" w:rsidRDefault="00907748" w:rsidP="00225DD9">
      <w:pPr>
        <w:spacing w:before="100" w:beforeAutospacing="1" w:after="100" w:afterAutospacing="1" w:line="360" w:lineRule="auto"/>
        <w:rPr>
          <w:rFonts w:ascii="Times New Roman" w:hAnsi="Times New Roman"/>
          <w:lang w:val="en-HK"/>
        </w:rPr>
      </w:pPr>
      <w:r w:rsidRPr="00907748">
        <w:rPr>
          <w:rFonts w:ascii="Times New Roman" w:hAnsi="Times New Roman"/>
          <w:b/>
          <w:bCs/>
          <w:lang w:val="en-HK"/>
        </w:rPr>
        <w:t>Practical Implications</w:t>
      </w:r>
      <w:r w:rsidRPr="00907748">
        <w:rPr>
          <w:rFonts w:ascii="Times New Roman" w:hAnsi="Times New Roman"/>
          <w:lang w:val="en-HK"/>
        </w:rPr>
        <w:t>:</w:t>
      </w:r>
    </w:p>
    <w:p w14:paraId="2A966E49" w14:textId="77777777" w:rsidR="00907748" w:rsidRPr="00907748" w:rsidRDefault="00907748" w:rsidP="00225DD9">
      <w:pPr>
        <w:numPr>
          <w:ilvl w:val="1"/>
          <w:numId w:val="2"/>
        </w:numPr>
        <w:spacing w:before="100" w:beforeAutospacing="1" w:after="100" w:afterAutospacing="1" w:line="360" w:lineRule="auto"/>
        <w:rPr>
          <w:rFonts w:ascii="Times New Roman" w:hAnsi="Times New Roman"/>
          <w:lang w:val="en-HK"/>
        </w:rPr>
      </w:pPr>
      <w:r w:rsidRPr="00907748">
        <w:rPr>
          <w:rFonts w:ascii="Times New Roman" w:hAnsi="Times New Roman"/>
          <w:lang w:val="en-HK"/>
        </w:rPr>
        <w:t>Prosecutors gained broader discretion to pursue theft charges in cases involving deceitful but civilly valid transactions.</w:t>
      </w:r>
    </w:p>
    <w:p w14:paraId="6811AE60" w14:textId="77777777" w:rsidR="00907748" w:rsidRPr="00907748" w:rsidRDefault="00907748" w:rsidP="00225DD9">
      <w:pPr>
        <w:numPr>
          <w:ilvl w:val="1"/>
          <w:numId w:val="2"/>
        </w:numPr>
        <w:spacing w:before="100" w:beforeAutospacing="1" w:after="100" w:afterAutospacing="1" w:line="360" w:lineRule="auto"/>
        <w:rPr>
          <w:rFonts w:ascii="Times New Roman" w:hAnsi="Times New Roman"/>
          <w:lang w:val="en-HK"/>
        </w:rPr>
      </w:pPr>
      <w:r w:rsidRPr="00907748">
        <w:rPr>
          <w:rFonts w:ascii="Times New Roman" w:hAnsi="Times New Roman"/>
          <w:lang w:val="en-HK"/>
        </w:rPr>
        <w:t>The decision reinforced the principle that theft law protects against the misuse of consensual transactions, ensuring property rights are not undermined through manipulation.</w:t>
      </w:r>
    </w:p>
    <w:p w14:paraId="44EB62E8" w14:textId="153E337A" w:rsidR="00476F0B" w:rsidRPr="00225DD9" w:rsidRDefault="00E56005" w:rsidP="00225DD9">
      <w:pPr>
        <w:spacing w:before="100" w:beforeAutospacing="1" w:after="100" w:afterAutospacing="1" w:line="360" w:lineRule="auto"/>
        <w:outlineLvl w:val="3"/>
        <w:rPr>
          <w:rFonts w:ascii="Times New Roman" w:hAnsi="Times New Roman"/>
          <w:b/>
          <w:bCs/>
          <w:lang w:val="en-HK"/>
        </w:rPr>
      </w:pPr>
      <w:r w:rsidRPr="00E56005">
        <w:rPr>
          <w:rFonts w:ascii="Times New Roman" w:hAnsi="Times New Roman"/>
          <w:noProof/>
          <w:lang w:val="en-HK"/>
          <w14:ligatures w14:val="standardContextual"/>
        </w:rPr>
        <w:pict w14:anchorId="0E4996F5">
          <v:rect id="_x0000_i1031" alt="" style="width:451.3pt;height:.05pt;mso-width-percent:0;mso-height-percent:0;mso-width-percent:0;mso-height-percent:0" o:hralign="center" o:hrstd="t" o:hr="t" fillcolor="#a0a0a0" stroked="f"/>
        </w:pict>
      </w:r>
    </w:p>
    <w:p w14:paraId="0B3C266A" w14:textId="77777777" w:rsidR="00476F0B" w:rsidRPr="00476F0B" w:rsidRDefault="00476F0B" w:rsidP="00225DD9">
      <w:pPr>
        <w:spacing w:before="100" w:beforeAutospacing="1" w:after="100" w:afterAutospacing="1" w:line="360" w:lineRule="auto"/>
        <w:outlineLvl w:val="2"/>
        <w:rPr>
          <w:rFonts w:ascii="Times New Roman" w:hAnsi="Times New Roman"/>
          <w:b/>
          <w:bCs/>
          <w:lang w:val="en-HK"/>
        </w:rPr>
      </w:pPr>
      <w:r w:rsidRPr="00476F0B">
        <w:rPr>
          <w:rFonts w:ascii="Times New Roman" w:hAnsi="Times New Roman"/>
          <w:b/>
          <w:bCs/>
          <w:lang w:val="en-HK"/>
        </w:rPr>
        <w:t>3. Arguments Against Hinks</w:t>
      </w:r>
    </w:p>
    <w:p w14:paraId="76F0FCD4" w14:textId="6AD3CA08" w:rsidR="00476F0B" w:rsidRPr="00225DD9" w:rsidRDefault="00476F0B" w:rsidP="00225DD9">
      <w:pPr>
        <w:spacing w:before="100" w:beforeAutospacing="1" w:after="100" w:afterAutospacing="1" w:line="360" w:lineRule="auto"/>
        <w:rPr>
          <w:rFonts w:ascii="Times New Roman" w:hAnsi="Times New Roman"/>
          <w:lang w:val="en-HK"/>
        </w:rPr>
      </w:pPr>
      <w:r w:rsidRPr="00476F0B">
        <w:rPr>
          <w:rFonts w:ascii="Times New Roman" w:hAnsi="Times New Roman"/>
          <w:lang w:val="en-HK"/>
        </w:rPr>
        <w:t xml:space="preserve">The section outlines several criticisms of the decision in </w:t>
      </w:r>
      <w:r w:rsidRPr="00476F0B">
        <w:rPr>
          <w:rFonts w:ascii="Times New Roman" w:hAnsi="Times New Roman"/>
          <w:b/>
          <w:bCs/>
          <w:lang w:val="en-HK"/>
        </w:rPr>
        <w:t>R v Hinks [2001] 2 AC 241</w:t>
      </w:r>
      <w:r w:rsidRPr="00476F0B">
        <w:rPr>
          <w:rFonts w:ascii="Times New Roman" w:hAnsi="Times New Roman"/>
          <w:lang w:val="en-HK"/>
        </w:rPr>
        <w:t>, focusing on its implications for theft law, civil law, and broader legal principles.</w:t>
      </w:r>
    </w:p>
    <w:p w14:paraId="5DB3A5D7" w14:textId="10F3E04F" w:rsidR="00476F0B" w:rsidRPr="00476F0B" w:rsidRDefault="00476F0B" w:rsidP="00225DD9">
      <w:pPr>
        <w:spacing w:before="100" w:beforeAutospacing="1" w:after="100" w:afterAutospacing="1" w:line="360" w:lineRule="auto"/>
        <w:outlineLvl w:val="3"/>
        <w:rPr>
          <w:rFonts w:ascii="Times New Roman" w:hAnsi="Times New Roman"/>
          <w:b/>
          <w:bCs/>
          <w:lang w:val="en-HK"/>
        </w:rPr>
      </w:pPr>
      <w:r w:rsidRPr="00476F0B">
        <w:rPr>
          <w:rFonts w:ascii="Times New Roman" w:hAnsi="Times New Roman"/>
          <w:b/>
          <w:bCs/>
          <w:lang w:val="en-HK"/>
        </w:rPr>
        <w:t>Argument 1: Contravening the Framers’ Intentions</w:t>
      </w:r>
    </w:p>
    <w:p w14:paraId="4FEE0724" w14:textId="48355E30" w:rsidR="00476F0B" w:rsidRPr="00476F0B" w:rsidRDefault="00476F0B" w:rsidP="00225DD9">
      <w:pPr>
        <w:spacing w:before="100" w:beforeAutospacing="1" w:after="100" w:afterAutospacing="1" w:line="360" w:lineRule="auto"/>
        <w:rPr>
          <w:rFonts w:ascii="Times New Roman" w:hAnsi="Times New Roman"/>
          <w:lang w:val="en-HK"/>
        </w:rPr>
      </w:pPr>
      <w:r w:rsidRPr="00476F0B">
        <w:rPr>
          <w:rFonts w:ascii="Times New Roman" w:hAnsi="Times New Roman"/>
          <w:b/>
          <w:bCs/>
          <w:lang w:val="en-HK"/>
        </w:rPr>
        <w:t>Criticism</w:t>
      </w:r>
      <w:r w:rsidRPr="00476F0B">
        <w:rPr>
          <w:rFonts w:ascii="Times New Roman" w:hAnsi="Times New Roman"/>
          <w:lang w:val="en-HK"/>
        </w:rPr>
        <w:t>: Critics argue that the decision in Hinks undermines the intentions of the Theft Act 1968, which aimed to separate theft from other offenses like obtaining property by deceptio</w:t>
      </w:r>
      <w:r w:rsidRPr="00225DD9">
        <w:rPr>
          <w:rFonts w:ascii="Times New Roman" w:hAnsi="Times New Roman"/>
          <w:lang w:val="en-HK"/>
        </w:rPr>
        <w:t xml:space="preserve">n. </w:t>
      </w:r>
      <w:r w:rsidRPr="00225DD9">
        <w:rPr>
          <w:rFonts w:ascii="Times New Roman" w:eastAsiaTheme="majorEastAsia" w:hAnsi="Times New Roman"/>
          <w:color w:val="000000"/>
          <w:shd w:val="clear" w:color="auto" w:fill="EFF6FF"/>
        </w:rPr>
        <w:t>將盜竊與其他罪行（例如通過欺騙獲取財產）分開</w:t>
      </w:r>
      <w:r w:rsidRPr="00476F0B">
        <w:rPr>
          <w:rFonts w:ascii="Times New Roman" w:hAnsi="Times New Roman"/>
          <w:lang w:val="en-HK"/>
        </w:rPr>
        <w:t>The framers intended for theft to exclude cases where property is consensually transferred.</w:t>
      </w:r>
    </w:p>
    <w:p w14:paraId="7994C857" w14:textId="77777777" w:rsidR="00476F0B" w:rsidRPr="00476F0B" w:rsidRDefault="00476F0B" w:rsidP="00225DD9">
      <w:pPr>
        <w:spacing w:before="100" w:beforeAutospacing="1" w:after="100" w:afterAutospacing="1" w:line="360" w:lineRule="auto"/>
        <w:rPr>
          <w:rFonts w:ascii="Times New Roman" w:hAnsi="Times New Roman"/>
          <w:lang w:val="en-HK"/>
        </w:rPr>
      </w:pPr>
      <w:r w:rsidRPr="00476F0B">
        <w:rPr>
          <w:rFonts w:ascii="Times New Roman" w:hAnsi="Times New Roman"/>
          <w:b/>
          <w:bCs/>
          <w:lang w:val="en-HK"/>
        </w:rPr>
        <w:t>Evidence</w:t>
      </w:r>
      <w:r w:rsidRPr="00476F0B">
        <w:rPr>
          <w:rFonts w:ascii="Times New Roman" w:hAnsi="Times New Roman"/>
          <w:lang w:val="en-HK"/>
        </w:rPr>
        <w:t>:</w:t>
      </w:r>
    </w:p>
    <w:p w14:paraId="5BD6B0C2" w14:textId="77777777" w:rsidR="00476F0B" w:rsidRPr="00476F0B" w:rsidRDefault="00476F0B" w:rsidP="00225DD9">
      <w:pPr>
        <w:spacing w:before="100" w:beforeAutospacing="1" w:after="100" w:afterAutospacing="1" w:line="360" w:lineRule="auto"/>
        <w:rPr>
          <w:rFonts w:ascii="Times New Roman" w:hAnsi="Times New Roman"/>
          <w:lang w:val="en-HK"/>
        </w:rPr>
      </w:pPr>
      <w:r w:rsidRPr="00476F0B">
        <w:rPr>
          <w:rFonts w:ascii="Times New Roman" w:hAnsi="Times New Roman"/>
          <w:lang w:val="en-HK"/>
        </w:rPr>
        <w:t xml:space="preserve">The </w:t>
      </w:r>
      <w:r w:rsidRPr="00476F0B">
        <w:rPr>
          <w:rFonts w:ascii="Times New Roman" w:hAnsi="Times New Roman"/>
          <w:b/>
          <w:bCs/>
          <w:lang w:val="en-HK"/>
        </w:rPr>
        <w:t>Criminal Law Revision Committee’s Eighth Report</w:t>
      </w:r>
      <w:r w:rsidRPr="00476F0B">
        <w:rPr>
          <w:rFonts w:ascii="Times New Roman" w:hAnsi="Times New Roman"/>
          <w:lang w:val="en-HK"/>
        </w:rPr>
        <w:t xml:space="preserve"> stated:</w:t>
      </w:r>
    </w:p>
    <w:p w14:paraId="5647E5C1" w14:textId="77777777" w:rsidR="00476F0B" w:rsidRPr="00476F0B" w:rsidRDefault="00476F0B" w:rsidP="00225DD9">
      <w:pPr>
        <w:spacing w:beforeAutospacing="1" w:afterAutospacing="1" w:line="360" w:lineRule="auto"/>
        <w:rPr>
          <w:rFonts w:ascii="Times New Roman" w:hAnsi="Times New Roman"/>
          <w:lang w:val="en-HK"/>
        </w:rPr>
      </w:pPr>
      <w:r w:rsidRPr="00476F0B">
        <w:rPr>
          <w:rFonts w:ascii="Times New Roman" w:hAnsi="Times New Roman"/>
          <w:lang w:val="en-HK"/>
        </w:rPr>
        <w:lastRenderedPageBreak/>
        <w:t xml:space="preserve">“Obtaining by false </w:t>
      </w:r>
      <w:proofErr w:type="spellStart"/>
      <w:r w:rsidRPr="00476F0B">
        <w:rPr>
          <w:rFonts w:ascii="Times New Roman" w:hAnsi="Times New Roman"/>
          <w:lang w:val="en-HK"/>
        </w:rPr>
        <w:t>pretenses</w:t>
      </w:r>
      <w:proofErr w:type="spellEnd"/>
      <w:r w:rsidRPr="00476F0B">
        <w:rPr>
          <w:rFonts w:ascii="Times New Roman" w:hAnsi="Times New Roman"/>
          <w:lang w:val="en-HK"/>
        </w:rPr>
        <w:t xml:space="preserve"> is ordinarily thought of as different from theft because in the former the owner in fact consents to part with his ownership.”</w:t>
      </w:r>
    </w:p>
    <w:p w14:paraId="1F4610CE" w14:textId="77777777" w:rsidR="00476F0B" w:rsidRPr="00476F0B" w:rsidRDefault="00476F0B" w:rsidP="00225DD9">
      <w:pPr>
        <w:spacing w:before="100" w:beforeAutospacing="1" w:after="100" w:afterAutospacing="1" w:line="360" w:lineRule="auto"/>
        <w:rPr>
          <w:rFonts w:ascii="Times New Roman" w:hAnsi="Times New Roman"/>
          <w:lang w:val="en-HK"/>
        </w:rPr>
      </w:pPr>
      <w:r w:rsidRPr="00476F0B">
        <w:rPr>
          <w:rFonts w:ascii="Times New Roman" w:hAnsi="Times New Roman"/>
          <w:lang w:val="en-HK"/>
        </w:rPr>
        <w:t>J.C. Smith criticized the decision for its departure from this principle, arguing that it extended theft unnecessarily and ignored the framers' distinction between theft and deception.</w:t>
      </w:r>
    </w:p>
    <w:p w14:paraId="5DFF73B2" w14:textId="77777777" w:rsidR="00476F0B" w:rsidRPr="00476F0B" w:rsidRDefault="00476F0B" w:rsidP="00225DD9">
      <w:pPr>
        <w:spacing w:before="100" w:beforeAutospacing="1" w:after="100" w:afterAutospacing="1" w:line="360" w:lineRule="auto"/>
        <w:rPr>
          <w:rFonts w:ascii="Times New Roman" w:hAnsi="Times New Roman"/>
          <w:lang w:val="en-HK"/>
        </w:rPr>
      </w:pPr>
      <w:r w:rsidRPr="00476F0B">
        <w:rPr>
          <w:rFonts w:ascii="Times New Roman" w:hAnsi="Times New Roman"/>
          <w:b/>
          <w:bCs/>
          <w:lang w:val="en-HK"/>
        </w:rPr>
        <w:t>Judicial Response</w:t>
      </w:r>
      <w:r w:rsidRPr="00476F0B">
        <w:rPr>
          <w:rFonts w:ascii="Times New Roman" w:hAnsi="Times New Roman"/>
          <w:lang w:val="en-HK"/>
        </w:rPr>
        <w:t>:</w:t>
      </w:r>
    </w:p>
    <w:p w14:paraId="2C064ABB" w14:textId="77777777" w:rsidR="00476F0B" w:rsidRPr="00476F0B" w:rsidRDefault="00476F0B" w:rsidP="00225DD9">
      <w:pPr>
        <w:spacing w:before="100" w:beforeAutospacing="1" w:after="100" w:afterAutospacing="1" w:line="360" w:lineRule="auto"/>
        <w:rPr>
          <w:rFonts w:ascii="Times New Roman" w:hAnsi="Times New Roman"/>
          <w:lang w:val="en-HK"/>
        </w:rPr>
      </w:pPr>
      <w:r w:rsidRPr="00476F0B">
        <w:rPr>
          <w:rFonts w:ascii="Times New Roman" w:hAnsi="Times New Roman"/>
          <w:b/>
          <w:bCs/>
          <w:lang w:val="en-HK"/>
        </w:rPr>
        <w:t>Lord Steyn</w:t>
      </w:r>
      <w:r w:rsidRPr="00476F0B">
        <w:rPr>
          <w:rFonts w:ascii="Times New Roman" w:hAnsi="Times New Roman"/>
          <w:lang w:val="en-HK"/>
        </w:rPr>
        <w:t xml:space="preserve"> rejected reliance on the framers’ intentions, stating:</w:t>
      </w:r>
    </w:p>
    <w:p w14:paraId="086DC453" w14:textId="77777777" w:rsidR="00476F0B" w:rsidRPr="00476F0B" w:rsidRDefault="00476F0B" w:rsidP="00225DD9">
      <w:pPr>
        <w:spacing w:beforeAutospacing="1" w:afterAutospacing="1" w:line="360" w:lineRule="auto"/>
        <w:rPr>
          <w:rFonts w:ascii="Times New Roman" w:hAnsi="Times New Roman"/>
          <w:lang w:val="en-HK"/>
        </w:rPr>
      </w:pPr>
      <w:r w:rsidRPr="00476F0B">
        <w:rPr>
          <w:rFonts w:ascii="Times New Roman" w:hAnsi="Times New Roman"/>
          <w:lang w:val="en-HK"/>
        </w:rPr>
        <w:t xml:space="preserve">“It would be </w:t>
      </w:r>
      <w:r w:rsidRPr="00476F0B">
        <w:rPr>
          <w:rFonts w:ascii="Times New Roman" w:hAnsi="Times New Roman"/>
          <w:b/>
          <w:bCs/>
          <w:lang w:val="en-HK"/>
        </w:rPr>
        <w:t>wrong to delve into the intention of individual members of the Committee</w:t>
      </w:r>
      <w:r w:rsidRPr="00476F0B">
        <w:rPr>
          <w:rFonts w:ascii="Times New Roman" w:hAnsi="Times New Roman"/>
          <w:lang w:val="en-HK"/>
        </w:rPr>
        <w:t>... If statutory interpretation is to be a rational and coherent process, a line must be drawn somewhere.”</w:t>
      </w:r>
    </w:p>
    <w:p w14:paraId="76115634" w14:textId="77777777" w:rsidR="00476F0B" w:rsidRPr="00476F0B" w:rsidRDefault="00E56005" w:rsidP="00225DD9">
      <w:pPr>
        <w:spacing w:line="360" w:lineRule="auto"/>
        <w:rPr>
          <w:rFonts w:ascii="Times New Roman" w:hAnsi="Times New Roman"/>
          <w:lang w:val="en-HK"/>
        </w:rPr>
      </w:pPr>
      <w:r w:rsidRPr="00E56005">
        <w:rPr>
          <w:rFonts w:ascii="Times New Roman" w:hAnsi="Times New Roman"/>
          <w:noProof/>
          <w:lang w:val="en-HK"/>
          <w14:ligatures w14:val="standardContextual"/>
        </w:rPr>
        <w:pict w14:anchorId="75D2EF6D">
          <v:rect id="_x0000_i1030" alt="" style="width:451.3pt;height:.05pt;mso-width-percent:0;mso-height-percent:0;mso-width-percent:0;mso-height-percent:0" o:hralign="center" o:hrstd="t" o:hr="t" fillcolor="#a0a0a0" stroked="f"/>
        </w:pict>
      </w:r>
    </w:p>
    <w:p w14:paraId="1224EF9F" w14:textId="77777777" w:rsidR="00476F0B" w:rsidRPr="00476F0B" w:rsidRDefault="00476F0B" w:rsidP="00225DD9">
      <w:pPr>
        <w:spacing w:before="100" w:beforeAutospacing="1" w:after="100" w:afterAutospacing="1" w:line="360" w:lineRule="auto"/>
        <w:outlineLvl w:val="3"/>
        <w:rPr>
          <w:rFonts w:ascii="Times New Roman" w:hAnsi="Times New Roman"/>
          <w:b/>
          <w:bCs/>
          <w:lang w:val="en-HK"/>
        </w:rPr>
      </w:pPr>
      <w:r w:rsidRPr="00476F0B">
        <w:rPr>
          <w:rFonts w:ascii="Times New Roman" w:hAnsi="Times New Roman"/>
          <w:b/>
          <w:bCs/>
          <w:lang w:val="en-HK"/>
        </w:rPr>
        <w:t>Argument 2: Inappropriate Prosecutions</w:t>
      </w:r>
    </w:p>
    <w:p w14:paraId="2E095B70" w14:textId="77777777" w:rsidR="00476F0B" w:rsidRPr="00476F0B" w:rsidRDefault="00476F0B" w:rsidP="00225DD9">
      <w:pPr>
        <w:spacing w:before="100" w:beforeAutospacing="1" w:after="100" w:afterAutospacing="1" w:line="360" w:lineRule="auto"/>
        <w:rPr>
          <w:rFonts w:ascii="Times New Roman" w:hAnsi="Times New Roman"/>
          <w:lang w:val="en-HK"/>
        </w:rPr>
      </w:pPr>
      <w:r w:rsidRPr="00476F0B">
        <w:rPr>
          <w:rFonts w:ascii="Times New Roman" w:hAnsi="Times New Roman"/>
          <w:b/>
          <w:bCs/>
          <w:lang w:val="en-HK"/>
        </w:rPr>
        <w:t>Criticism</w:t>
      </w:r>
      <w:r w:rsidRPr="00476F0B">
        <w:rPr>
          <w:rFonts w:ascii="Times New Roman" w:hAnsi="Times New Roman"/>
          <w:lang w:val="en-HK"/>
        </w:rPr>
        <w:t>:</w:t>
      </w:r>
    </w:p>
    <w:p w14:paraId="3805A5C3" w14:textId="050D2C67" w:rsidR="00476F0B" w:rsidRPr="00476F0B" w:rsidRDefault="00476F0B" w:rsidP="00225DD9">
      <w:pPr>
        <w:spacing w:before="100" w:beforeAutospacing="1" w:after="100" w:afterAutospacing="1" w:line="360" w:lineRule="auto"/>
        <w:rPr>
          <w:rFonts w:ascii="Times New Roman" w:hAnsi="Times New Roman"/>
          <w:lang w:val="en-HK"/>
        </w:rPr>
      </w:pPr>
      <w:r w:rsidRPr="00476F0B">
        <w:rPr>
          <w:rFonts w:ascii="Times New Roman" w:hAnsi="Times New Roman"/>
          <w:lang w:val="en-HK"/>
        </w:rPr>
        <w:t>The broad interpretation of appropriation in Hinks could lead to absurd and unfair prosecutions. For example, ordinary gifts or innocuous transactions might now be criminali</w:t>
      </w:r>
      <w:r w:rsidRPr="00225DD9">
        <w:rPr>
          <w:rFonts w:ascii="Times New Roman" w:hAnsi="Times New Roman"/>
          <w:lang w:val="en-HK"/>
        </w:rPr>
        <w:t>s</w:t>
      </w:r>
      <w:r w:rsidRPr="00476F0B">
        <w:rPr>
          <w:rFonts w:ascii="Times New Roman" w:hAnsi="Times New Roman"/>
          <w:lang w:val="en-HK"/>
        </w:rPr>
        <w:t>ed.</w:t>
      </w:r>
    </w:p>
    <w:p w14:paraId="4BB50E05" w14:textId="77777777" w:rsidR="00476F0B" w:rsidRPr="00476F0B" w:rsidRDefault="00476F0B" w:rsidP="00225DD9">
      <w:pPr>
        <w:spacing w:before="100" w:beforeAutospacing="1" w:after="100" w:afterAutospacing="1" w:line="360" w:lineRule="auto"/>
        <w:rPr>
          <w:rFonts w:ascii="Times New Roman" w:hAnsi="Times New Roman"/>
          <w:lang w:val="en-HK"/>
        </w:rPr>
      </w:pPr>
      <w:r w:rsidRPr="00476F0B">
        <w:rPr>
          <w:rFonts w:ascii="Times New Roman" w:hAnsi="Times New Roman"/>
          <w:b/>
          <w:bCs/>
          <w:lang w:val="en-HK"/>
        </w:rPr>
        <w:t>Examples Presented</w:t>
      </w:r>
      <w:r w:rsidRPr="00476F0B">
        <w:rPr>
          <w:rFonts w:ascii="Times New Roman" w:hAnsi="Times New Roman"/>
          <w:lang w:val="en-HK"/>
        </w:rPr>
        <w:t>:</w:t>
      </w:r>
    </w:p>
    <w:p w14:paraId="7BE7AA08" w14:textId="77777777" w:rsidR="00476F0B" w:rsidRPr="00476F0B" w:rsidRDefault="00476F0B" w:rsidP="00225DD9">
      <w:pPr>
        <w:spacing w:before="100" w:beforeAutospacing="1" w:after="100" w:afterAutospacing="1" w:line="360" w:lineRule="auto"/>
        <w:rPr>
          <w:rFonts w:ascii="Times New Roman" w:hAnsi="Times New Roman"/>
          <w:lang w:val="en-HK"/>
        </w:rPr>
      </w:pPr>
      <w:r w:rsidRPr="00476F0B">
        <w:rPr>
          <w:rFonts w:ascii="Times New Roman" w:hAnsi="Times New Roman"/>
          <w:lang w:val="en-HK"/>
        </w:rPr>
        <w:t>Counsel for Hinks raised hypothetical cases to demonstrate "absurd and grotesque results," such as gifts given out of generosity being prosecuted as theft.</w:t>
      </w:r>
    </w:p>
    <w:p w14:paraId="0172FB68" w14:textId="77777777" w:rsidR="00476F0B" w:rsidRPr="00476F0B" w:rsidRDefault="00476F0B" w:rsidP="00225DD9">
      <w:pPr>
        <w:spacing w:before="100" w:beforeAutospacing="1" w:after="100" w:afterAutospacing="1" w:line="360" w:lineRule="auto"/>
        <w:rPr>
          <w:rFonts w:ascii="Times New Roman" w:hAnsi="Times New Roman"/>
          <w:lang w:val="en-HK"/>
        </w:rPr>
      </w:pPr>
      <w:r w:rsidRPr="00476F0B">
        <w:rPr>
          <w:rFonts w:ascii="Times New Roman" w:hAnsi="Times New Roman"/>
          <w:b/>
          <w:bCs/>
          <w:lang w:val="en-HK"/>
        </w:rPr>
        <w:t>Judicial Response</w:t>
      </w:r>
      <w:r w:rsidRPr="00476F0B">
        <w:rPr>
          <w:rFonts w:ascii="Times New Roman" w:hAnsi="Times New Roman"/>
          <w:lang w:val="en-HK"/>
        </w:rPr>
        <w:t>:</w:t>
      </w:r>
    </w:p>
    <w:p w14:paraId="33237A0E" w14:textId="77777777" w:rsidR="00476F0B" w:rsidRPr="00476F0B" w:rsidRDefault="00476F0B" w:rsidP="00225DD9">
      <w:pPr>
        <w:spacing w:before="100" w:beforeAutospacing="1" w:after="100" w:afterAutospacing="1" w:line="360" w:lineRule="auto"/>
        <w:rPr>
          <w:rFonts w:ascii="Times New Roman" w:hAnsi="Times New Roman"/>
          <w:lang w:val="en-HK"/>
        </w:rPr>
      </w:pPr>
      <w:r w:rsidRPr="00476F0B">
        <w:rPr>
          <w:rFonts w:ascii="Times New Roman" w:hAnsi="Times New Roman"/>
          <w:lang w:val="en-HK"/>
        </w:rPr>
        <w:t>Lord Steyn dismissed these concerns, asserting:</w:t>
      </w:r>
    </w:p>
    <w:p w14:paraId="730E4A8B" w14:textId="77777777" w:rsidR="00476F0B" w:rsidRPr="00225DD9" w:rsidRDefault="00476F0B" w:rsidP="00225DD9">
      <w:pPr>
        <w:spacing w:beforeAutospacing="1" w:afterAutospacing="1" w:line="360" w:lineRule="auto"/>
        <w:rPr>
          <w:rFonts w:ascii="Times New Roman" w:hAnsi="Times New Roman"/>
          <w:lang w:val="en-HK"/>
        </w:rPr>
      </w:pPr>
      <w:r w:rsidRPr="00225DD9">
        <w:rPr>
          <w:rFonts w:ascii="Times New Roman" w:hAnsi="Times New Roman"/>
          <w:lang w:val="en-HK"/>
        </w:rPr>
        <w:t>“A prosecution in such cases is unlikely to be brought, and even if it were, it would founder because the jury would not be persuaded that there was dishonesty.”</w:t>
      </w:r>
    </w:p>
    <w:p w14:paraId="064EAB93" w14:textId="77777777" w:rsidR="00476F0B" w:rsidRPr="00476F0B" w:rsidRDefault="00476F0B" w:rsidP="00225DD9">
      <w:pPr>
        <w:spacing w:before="100" w:beforeAutospacing="1" w:after="100" w:afterAutospacing="1" w:line="360" w:lineRule="auto"/>
        <w:rPr>
          <w:rFonts w:ascii="Times New Roman" w:hAnsi="Times New Roman"/>
          <w:lang w:val="en-HK"/>
        </w:rPr>
      </w:pPr>
      <w:r w:rsidRPr="00476F0B">
        <w:rPr>
          <w:rFonts w:ascii="Times New Roman" w:hAnsi="Times New Roman"/>
          <w:b/>
          <w:bCs/>
          <w:lang w:val="en-HK"/>
        </w:rPr>
        <w:t>Safeguard</w:t>
      </w:r>
      <w:r w:rsidRPr="00476F0B">
        <w:rPr>
          <w:rFonts w:ascii="Times New Roman" w:hAnsi="Times New Roman"/>
          <w:lang w:val="en-HK"/>
        </w:rPr>
        <w:t>:</w:t>
      </w:r>
    </w:p>
    <w:p w14:paraId="1318E5DF" w14:textId="7167DD8C" w:rsidR="00476F0B" w:rsidRPr="00476F0B" w:rsidRDefault="00476F0B" w:rsidP="00225DD9">
      <w:pPr>
        <w:spacing w:before="100" w:beforeAutospacing="1" w:after="100" w:afterAutospacing="1" w:line="360" w:lineRule="auto"/>
        <w:rPr>
          <w:rFonts w:ascii="Times New Roman" w:hAnsi="Times New Roman"/>
          <w:lang w:val="en-HK"/>
        </w:rPr>
      </w:pPr>
      <w:r w:rsidRPr="00476F0B">
        <w:rPr>
          <w:rFonts w:ascii="Times New Roman" w:hAnsi="Times New Roman"/>
          <w:lang w:val="en-HK"/>
        </w:rPr>
        <w:lastRenderedPageBreak/>
        <w:t>He emphasi</w:t>
      </w:r>
      <w:r w:rsidRPr="00225DD9">
        <w:rPr>
          <w:rFonts w:ascii="Times New Roman" w:hAnsi="Times New Roman"/>
          <w:lang w:val="en-HK"/>
        </w:rPr>
        <w:t>s</w:t>
      </w:r>
      <w:r w:rsidRPr="00476F0B">
        <w:rPr>
          <w:rFonts w:ascii="Times New Roman" w:hAnsi="Times New Roman"/>
          <w:lang w:val="en-HK"/>
        </w:rPr>
        <w:t xml:space="preserve">ed that dishonesty, assessed through the </w:t>
      </w:r>
      <w:r w:rsidRPr="00476F0B">
        <w:rPr>
          <w:rFonts w:ascii="Times New Roman" w:hAnsi="Times New Roman"/>
          <w:b/>
          <w:bCs/>
          <w:lang w:val="en-HK"/>
        </w:rPr>
        <w:t>Ghosh test</w:t>
      </w:r>
      <w:r w:rsidRPr="00476F0B">
        <w:rPr>
          <w:rFonts w:ascii="Times New Roman" w:hAnsi="Times New Roman"/>
          <w:lang w:val="en-HK"/>
        </w:rPr>
        <w:t xml:space="preserve"> (R v Ghosh [1982] QB 1053), serves as the critical filter for preventing unfair outcomes.</w:t>
      </w:r>
    </w:p>
    <w:p w14:paraId="3D3749B8" w14:textId="77777777" w:rsidR="00476F0B" w:rsidRPr="00476F0B" w:rsidRDefault="00E56005" w:rsidP="00225DD9">
      <w:pPr>
        <w:spacing w:line="360" w:lineRule="auto"/>
        <w:rPr>
          <w:rFonts w:ascii="Times New Roman" w:hAnsi="Times New Roman"/>
          <w:lang w:val="en-HK"/>
        </w:rPr>
      </w:pPr>
      <w:r w:rsidRPr="00E56005">
        <w:rPr>
          <w:rFonts w:ascii="Times New Roman" w:hAnsi="Times New Roman"/>
          <w:noProof/>
          <w:lang w:val="en-HK"/>
          <w14:ligatures w14:val="standardContextual"/>
        </w:rPr>
        <w:pict w14:anchorId="3838219C">
          <v:rect id="_x0000_i1029" alt="" style="width:451.3pt;height:.05pt;mso-width-percent:0;mso-height-percent:0;mso-width-percent:0;mso-height-percent:0" o:hralign="center" o:hrstd="t" o:hr="t" fillcolor="#a0a0a0" stroked="f"/>
        </w:pict>
      </w:r>
    </w:p>
    <w:p w14:paraId="0D13EA0B" w14:textId="77777777" w:rsidR="00476F0B" w:rsidRPr="00476F0B" w:rsidRDefault="00476F0B" w:rsidP="00225DD9">
      <w:pPr>
        <w:spacing w:before="100" w:beforeAutospacing="1" w:after="100" w:afterAutospacing="1" w:line="360" w:lineRule="auto"/>
        <w:outlineLvl w:val="3"/>
        <w:rPr>
          <w:rFonts w:ascii="Times New Roman" w:hAnsi="Times New Roman"/>
          <w:b/>
          <w:bCs/>
          <w:lang w:val="en-HK"/>
        </w:rPr>
      </w:pPr>
      <w:r w:rsidRPr="00476F0B">
        <w:rPr>
          <w:rFonts w:ascii="Times New Roman" w:hAnsi="Times New Roman"/>
          <w:b/>
          <w:bCs/>
          <w:lang w:val="en-HK"/>
        </w:rPr>
        <w:t>Argument 3: Over-reliance on Dishonesty</w:t>
      </w:r>
    </w:p>
    <w:p w14:paraId="50066570" w14:textId="77777777" w:rsidR="00476F0B" w:rsidRPr="00476F0B" w:rsidRDefault="00476F0B" w:rsidP="00225DD9">
      <w:pPr>
        <w:spacing w:before="100" w:beforeAutospacing="1" w:after="100" w:afterAutospacing="1" w:line="360" w:lineRule="auto"/>
        <w:rPr>
          <w:rFonts w:ascii="Times New Roman" w:hAnsi="Times New Roman"/>
          <w:lang w:val="en-HK"/>
        </w:rPr>
      </w:pPr>
      <w:r w:rsidRPr="00476F0B">
        <w:rPr>
          <w:rFonts w:ascii="Times New Roman" w:hAnsi="Times New Roman"/>
          <w:b/>
          <w:bCs/>
          <w:lang w:val="en-HK"/>
        </w:rPr>
        <w:t>Criticism</w:t>
      </w:r>
      <w:r w:rsidRPr="00476F0B">
        <w:rPr>
          <w:rFonts w:ascii="Times New Roman" w:hAnsi="Times New Roman"/>
          <w:lang w:val="en-HK"/>
        </w:rPr>
        <w:t>:</w:t>
      </w:r>
    </w:p>
    <w:p w14:paraId="206E516E" w14:textId="77777777" w:rsidR="00476F0B" w:rsidRPr="00476F0B" w:rsidRDefault="00476F0B" w:rsidP="00225DD9">
      <w:pPr>
        <w:spacing w:before="100" w:beforeAutospacing="1" w:after="100" w:afterAutospacing="1" w:line="360" w:lineRule="auto"/>
        <w:rPr>
          <w:rFonts w:ascii="Times New Roman" w:hAnsi="Times New Roman"/>
          <w:lang w:val="en-HK"/>
        </w:rPr>
      </w:pPr>
      <w:r w:rsidRPr="00476F0B">
        <w:rPr>
          <w:rFonts w:ascii="Times New Roman" w:hAnsi="Times New Roman"/>
          <w:lang w:val="en-HK"/>
        </w:rPr>
        <w:t xml:space="preserve">By allowing appropriation to encompass virtually any act, Hinks shifts the burden of filtering liability entirely onto the </w:t>
      </w:r>
      <w:proofErr w:type="spellStart"/>
      <w:r w:rsidRPr="00476F0B">
        <w:rPr>
          <w:rFonts w:ascii="Times New Roman" w:hAnsi="Times New Roman"/>
          <w:lang w:val="en-HK"/>
        </w:rPr>
        <w:t>mens</w:t>
      </w:r>
      <w:proofErr w:type="spellEnd"/>
      <w:r w:rsidRPr="00476F0B">
        <w:rPr>
          <w:rFonts w:ascii="Times New Roman" w:hAnsi="Times New Roman"/>
          <w:lang w:val="en-HK"/>
        </w:rPr>
        <w:t xml:space="preserve"> rea element of dishonesty. This makes theft law highly unpredictable.</w:t>
      </w:r>
    </w:p>
    <w:p w14:paraId="4336B756" w14:textId="77777777" w:rsidR="00476F0B" w:rsidRPr="00476F0B" w:rsidRDefault="00476F0B" w:rsidP="00225DD9">
      <w:pPr>
        <w:spacing w:before="100" w:beforeAutospacing="1" w:after="100" w:afterAutospacing="1" w:line="360" w:lineRule="auto"/>
        <w:rPr>
          <w:rFonts w:ascii="Times New Roman" w:hAnsi="Times New Roman"/>
          <w:lang w:val="en-HK"/>
        </w:rPr>
      </w:pPr>
      <w:r w:rsidRPr="00476F0B">
        <w:rPr>
          <w:rFonts w:ascii="Times New Roman" w:hAnsi="Times New Roman"/>
          <w:b/>
          <w:bCs/>
          <w:lang w:val="en-HK"/>
        </w:rPr>
        <w:t>Scholarly Views</w:t>
      </w:r>
      <w:r w:rsidRPr="00476F0B">
        <w:rPr>
          <w:rFonts w:ascii="Times New Roman" w:hAnsi="Times New Roman"/>
          <w:lang w:val="en-HK"/>
        </w:rPr>
        <w:t>:</w:t>
      </w:r>
    </w:p>
    <w:p w14:paraId="252437EF" w14:textId="77777777" w:rsidR="00476F0B" w:rsidRPr="00476F0B" w:rsidRDefault="00476F0B" w:rsidP="00225DD9">
      <w:pPr>
        <w:spacing w:before="100" w:beforeAutospacing="1" w:after="100" w:afterAutospacing="1" w:line="360" w:lineRule="auto"/>
        <w:rPr>
          <w:rFonts w:ascii="Times New Roman" w:hAnsi="Times New Roman"/>
          <w:lang w:val="en-HK"/>
        </w:rPr>
      </w:pPr>
      <w:proofErr w:type="spellStart"/>
      <w:r w:rsidRPr="00476F0B">
        <w:rPr>
          <w:rFonts w:ascii="Times New Roman" w:hAnsi="Times New Roman"/>
          <w:lang w:val="en-HK"/>
        </w:rPr>
        <w:t>Simester</w:t>
      </w:r>
      <w:proofErr w:type="spellEnd"/>
      <w:r w:rsidRPr="00476F0B">
        <w:rPr>
          <w:rFonts w:ascii="Times New Roman" w:hAnsi="Times New Roman"/>
          <w:lang w:val="en-HK"/>
        </w:rPr>
        <w:t xml:space="preserve"> and Sullivan argue that dishonesty becomes overly subjective under the </w:t>
      </w:r>
      <w:r w:rsidRPr="00476F0B">
        <w:rPr>
          <w:rFonts w:ascii="Times New Roman" w:hAnsi="Times New Roman"/>
          <w:b/>
          <w:bCs/>
          <w:highlight w:val="yellow"/>
          <w:lang w:val="en-HK"/>
        </w:rPr>
        <w:t>Ghosh test</w:t>
      </w:r>
      <w:r w:rsidRPr="00476F0B">
        <w:rPr>
          <w:rFonts w:ascii="Times New Roman" w:hAnsi="Times New Roman"/>
          <w:lang w:val="en-HK"/>
        </w:rPr>
        <w:t>, which asks:</w:t>
      </w:r>
    </w:p>
    <w:p w14:paraId="79828F8E" w14:textId="77777777" w:rsidR="00476F0B" w:rsidRPr="00476F0B" w:rsidRDefault="00476F0B" w:rsidP="00225DD9">
      <w:pPr>
        <w:numPr>
          <w:ilvl w:val="2"/>
          <w:numId w:val="11"/>
        </w:numPr>
        <w:spacing w:before="100" w:beforeAutospacing="1" w:after="100" w:afterAutospacing="1" w:line="360" w:lineRule="auto"/>
        <w:rPr>
          <w:rFonts w:ascii="Times New Roman" w:hAnsi="Times New Roman"/>
          <w:lang w:val="en-HK"/>
        </w:rPr>
      </w:pPr>
      <w:r w:rsidRPr="00476F0B">
        <w:rPr>
          <w:rFonts w:ascii="Times New Roman" w:hAnsi="Times New Roman"/>
          <w:lang w:val="en-HK"/>
        </w:rPr>
        <w:t>Whether the defendant’s actions were dishonest by the standards of reasonable people.</w:t>
      </w:r>
    </w:p>
    <w:p w14:paraId="20CA4295" w14:textId="77777777" w:rsidR="00476F0B" w:rsidRPr="00476F0B" w:rsidRDefault="00476F0B" w:rsidP="00225DD9">
      <w:pPr>
        <w:numPr>
          <w:ilvl w:val="2"/>
          <w:numId w:val="11"/>
        </w:numPr>
        <w:spacing w:before="100" w:beforeAutospacing="1" w:after="100" w:afterAutospacing="1" w:line="360" w:lineRule="auto"/>
        <w:rPr>
          <w:rFonts w:ascii="Times New Roman" w:hAnsi="Times New Roman"/>
          <w:lang w:val="en-HK"/>
        </w:rPr>
      </w:pPr>
      <w:r w:rsidRPr="00476F0B">
        <w:rPr>
          <w:rFonts w:ascii="Times New Roman" w:hAnsi="Times New Roman"/>
          <w:lang w:val="en-HK"/>
        </w:rPr>
        <w:t>Whether the defendant realized those actions were dishonest by those standards.</w:t>
      </w:r>
    </w:p>
    <w:p w14:paraId="0A691BAF" w14:textId="77777777" w:rsidR="00476F0B" w:rsidRPr="00476F0B" w:rsidRDefault="00476F0B" w:rsidP="00225DD9">
      <w:pPr>
        <w:spacing w:before="100" w:beforeAutospacing="1" w:after="100" w:afterAutospacing="1" w:line="360" w:lineRule="auto"/>
        <w:rPr>
          <w:rFonts w:ascii="Times New Roman" w:hAnsi="Times New Roman"/>
          <w:lang w:val="en-HK"/>
        </w:rPr>
      </w:pPr>
      <w:r w:rsidRPr="00476F0B">
        <w:rPr>
          <w:rFonts w:ascii="Times New Roman" w:hAnsi="Times New Roman"/>
          <w:lang w:val="en-HK"/>
        </w:rPr>
        <w:t>Critics note that the test’s subjectivity undermines legal certainty, as different juries may reach inconsistent conclusions.</w:t>
      </w:r>
    </w:p>
    <w:p w14:paraId="7D57BBF9" w14:textId="77777777" w:rsidR="00476F0B" w:rsidRPr="00476F0B" w:rsidRDefault="00476F0B" w:rsidP="00225DD9">
      <w:pPr>
        <w:spacing w:before="100" w:beforeAutospacing="1" w:after="100" w:afterAutospacing="1" w:line="360" w:lineRule="auto"/>
        <w:rPr>
          <w:rFonts w:ascii="Times New Roman" w:hAnsi="Times New Roman"/>
          <w:lang w:val="en-HK"/>
        </w:rPr>
      </w:pPr>
      <w:r w:rsidRPr="00476F0B">
        <w:rPr>
          <w:rFonts w:ascii="Times New Roman" w:hAnsi="Times New Roman"/>
          <w:b/>
          <w:bCs/>
          <w:lang w:val="en-HK"/>
        </w:rPr>
        <w:t>Support for Dishonesty</w:t>
      </w:r>
      <w:r w:rsidRPr="00476F0B">
        <w:rPr>
          <w:rFonts w:ascii="Times New Roman" w:hAnsi="Times New Roman"/>
          <w:lang w:val="en-HK"/>
        </w:rPr>
        <w:t>:</w:t>
      </w:r>
    </w:p>
    <w:p w14:paraId="29D33087" w14:textId="77777777" w:rsidR="00476F0B" w:rsidRPr="00476F0B" w:rsidRDefault="00476F0B" w:rsidP="00225DD9">
      <w:pPr>
        <w:spacing w:before="100" w:beforeAutospacing="1" w:after="100" w:afterAutospacing="1" w:line="360" w:lineRule="auto"/>
        <w:rPr>
          <w:rFonts w:ascii="Times New Roman" w:hAnsi="Times New Roman"/>
          <w:lang w:val="en-HK"/>
        </w:rPr>
      </w:pPr>
      <w:r w:rsidRPr="00476F0B">
        <w:rPr>
          <w:rFonts w:ascii="Times New Roman" w:hAnsi="Times New Roman"/>
          <w:lang w:val="en-HK"/>
        </w:rPr>
        <w:t>Richard Tur defended dishonesty as a moral standard, stating:</w:t>
      </w:r>
    </w:p>
    <w:p w14:paraId="25F96244" w14:textId="77777777" w:rsidR="00476F0B" w:rsidRPr="00476F0B" w:rsidRDefault="00476F0B" w:rsidP="00225DD9">
      <w:pPr>
        <w:spacing w:beforeAutospacing="1" w:afterAutospacing="1" w:line="360" w:lineRule="auto"/>
        <w:rPr>
          <w:rFonts w:ascii="Times New Roman" w:hAnsi="Times New Roman"/>
          <w:lang w:val="en-HK"/>
        </w:rPr>
      </w:pPr>
      <w:r w:rsidRPr="00476F0B">
        <w:rPr>
          <w:rFonts w:ascii="Times New Roman" w:hAnsi="Times New Roman"/>
          <w:lang w:val="en-HK"/>
        </w:rPr>
        <w:t>“</w:t>
      </w:r>
      <w:r w:rsidRPr="00476F0B">
        <w:rPr>
          <w:rFonts w:ascii="Times New Roman" w:hAnsi="Times New Roman"/>
          <w:b/>
          <w:bCs/>
          <w:lang w:val="en-HK"/>
        </w:rPr>
        <w:t>Standard-bearing concepts</w:t>
      </w:r>
      <w:r w:rsidRPr="00476F0B">
        <w:rPr>
          <w:rFonts w:ascii="Times New Roman" w:hAnsi="Times New Roman"/>
          <w:lang w:val="en-HK"/>
        </w:rPr>
        <w:t xml:space="preserve"> like dishonesty guard against the academic tendency to convert practical moral philosophy into technical questions.”</w:t>
      </w:r>
    </w:p>
    <w:p w14:paraId="6B3B9F85" w14:textId="77777777" w:rsidR="00476F0B" w:rsidRPr="00476F0B" w:rsidRDefault="00476F0B" w:rsidP="00225DD9">
      <w:pPr>
        <w:spacing w:before="100" w:beforeAutospacing="1" w:after="100" w:afterAutospacing="1" w:line="360" w:lineRule="auto"/>
        <w:rPr>
          <w:rFonts w:ascii="Times New Roman" w:hAnsi="Times New Roman"/>
          <w:lang w:val="en-HK"/>
        </w:rPr>
      </w:pPr>
      <w:r w:rsidRPr="00476F0B">
        <w:rPr>
          <w:rFonts w:ascii="Times New Roman" w:hAnsi="Times New Roman"/>
          <w:lang w:val="en-HK"/>
        </w:rPr>
        <w:t>Lord Steyn agreed, asserting:</w:t>
      </w:r>
    </w:p>
    <w:p w14:paraId="6963A2D5" w14:textId="77777777" w:rsidR="00476F0B" w:rsidRPr="00476F0B" w:rsidRDefault="00476F0B" w:rsidP="00225DD9">
      <w:pPr>
        <w:spacing w:beforeAutospacing="1" w:afterAutospacing="1" w:line="360" w:lineRule="auto"/>
        <w:rPr>
          <w:rFonts w:ascii="Times New Roman" w:hAnsi="Times New Roman"/>
          <w:lang w:val="en-HK"/>
        </w:rPr>
      </w:pPr>
      <w:r w:rsidRPr="00476F0B">
        <w:rPr>
          <w:rFonts w:ascii="Times New Roman" w:hAnsi="Times New Roman"/>
          <w:lang w:val="en-HK"/>
        </w:rPr>
        <w:t>“</w:t>
      </w:r>
      <w:r w:rsidRPr="00476F0B">
        <w:rPr>
          <w:rFonts w:ascii="Times New Roman" w:hAnsi="Times New Roman"/>
          <w:b/>
          <w:bCs/>
          <w:lang w:val="en-HK"/>
        </w:rPr>
        <w:t>The mental requirements of theft</w:t>
      </w:r>
      <w:r w:rsidRPr="00476F0B">
        <w:rPr>
          <w:rFonts w:ascii="Times New Roman" w:hAnsi="Times New Roman"/>
          <w:lang w:val="en-HK"/>
        </w:rPr>
        <w:t xml:space="preserve"> are an adequate protection against injustice.”</w:t>
      </w:r>
    </w:p>
    <w:p w14:paraId="2E6AA66A" w14:textId="77777777" w:rsidR="00476F0B" w:rsidRPr="00476F0B" w:rsidRDefault="00E56005" w:rsidP="00225DD9">
      <w:pPr>
        <w:spacing w:line="360" w:lineRule="auto"/>
        <w:rPr>
          <w:rFonts w:ascii="Times New Roman" w:hAnsi="Times New Roman"/>
          <w:lang w:val="en-HK"/>
        </w:rPr>
      </w:pPr>
      <w:r w:rsidRPr="00E56005">
        <w:rPr>
          <w:rFonts w:ascii="Times New Roman" w:hAnsi="Times New Roman"/>
          <w:noProof/>
          <w:lang w:val="en-HK"/>
          <w14:ligatures w14:val="standardContextual"/>
        </w:rPr>
        <w:pict w14:anchorId="5C6E1EA2">
          <v:rect id="_x0000_i1028" alt="" style="width:451.3pt;height:.05pt;mso-width-percent:0;mso-height-percent:0;mso-width-percent:0;mso-height-percent:0" o:hralign="center" o:hrstd="t" o:hr="t" fillcolor="#a0a0a0" stroked="f"/>
        </w:pict>
      </w:r>
    </w:p>
    <w:p w14:paraId="4C7EEC9A" w14:textId="77777777" w:rsidR="00476F0B" w:rsidRPr="00476F0B" w:rsidRDefault="00476F0B" w:rsidP="00225DD9">
      <w:pPr>
        <w:spacing w:before="100" w:beforeAutospacing="1" w:after="100" w:afterAutospacing="1" w:line="360" w:lineRule="auto"/>
        <w:outlineLvl w:val="3"/>
        <w:rPr>
          <w:rFonts w:ascii="Times New Roman" w:hAnsi="Times New Roman"/>
          <w:b/>
          <w:bCs/>
          <w:lang w:val="en-HK"/>
        </w:rPr>
      </w:pPr>
      <w:r w:rsidRPr="00476F0B">
        <w:rPr>
          <w:rFonts w:ascii="Times New Roman" w:hAnsi="Times New Roman"/>
          <w:b/>
          <w:bCs/>
          <w:lang w:val="en-HK"/>
        </w:rPr>
        <w:lastRenderedPageBreak/>
        <w:t>Argument 4: Violation of the Harm Principle</w:t>
      </w:r>
    </w:p>
    <w:p w14:paraId="3C479D59" w14:textId="77777777" w:rsidR="00476F0B" w:rsidRPr="00476F0B" w:rsidRDefault="00476F0B" w:rsidP="00225DD9">
      <w:pPr>
        <w:spacing w:before="100" w:beforeAutospacing="1" w:after="100" w:afterAutospacing="1" w:line="360" w:lineRule="auto"/>
        <w:rPr>
          <w:rFonts w:ascii="Times New Roman" w:hAnsi="Times New Roman"/>
          <w:lang w:val="en-HK"/>
        </w:rPr>
      </w:pPr>
      <w:r w:rsidRPr="00476F0B">
        <w:rPr>
          <w:rFonts w:ascii="Times New Roman" w:hAnsi="Times New Roman"/>
          <w:b/>
          <w:bCs/>
          <w:lang w:val="en-HK"/>
        </w:rPr>
        <w:t>Criticism</w:t>
      </w:r>
      <w:r w:rsidRPr="00476F0B">
        <w:rPr>
          <w:rFonts w:ascii="Times New Roman" w:hAnsi="Times New Roman"/>
          <w:lang w:val="en-HK"/>
        </w:rPr>
        <w:t>:</w:t>
      </w:r>
    </w:p>
    <w:p w14:paraId="226C2B29" w14:textId="2F2BDDB8" w:rsidR="00476F0B" w:rsidRPr="00476F0B" w:rsidRDefault="00476F0B" w:rsidP="00225DD9">
      <w:pPr>
        <w:spacing w:before="100" w:beforeAutospacing="1" w:after="100" w:afterAutospacing="1" w:line="360" w:lineRule="auto"/>
        <w:rPr>
          <w:rFonts w:ascii="Times New Roman" w:hAnsi="Times New Roman"/>
          <w:b/>
          <w:bCs/>
          <w:lang w:val="en-HK"/>
        </w:rPr>
      </w:pPr>
      <w:r w:rsidRPr="00476F0B">
        <w:rPr>
          <w:rFonts w:ascii="Times New Roman" w:hAnsi="Times New Roman"/>
          <w:lang w:val="en-HK"/>
        </w:rPr>
        <w:t xml:space="preserve">The harm principle states that criminalization is only </w:t>
      </w:r>
      <w:r w:rsidRPr="00476F0B">
        <w:rPr>
          <w:rFonts w:ascii="Times New Roman" w:hAnsi="Times New Roman"/>
          <w:b/>
          <w:bCs/>
          <w:lang w:val="en-HK"/>
        </w:rPr>
        <w:t>justified to prevent harm</w:t>
      </w:r>
      <w:r w:rsidRPr="00476F0B">
        <w:rPr>
          <w:rFonts w:ascii="Times New Roman" w:hAnsi="Times New Roman"/>
          <w:lang w:val="en-HK"/>
        </w:rPr>
        <w:t>. Critics argue that Hinks breaches this principle by criminali</w:t>
      </w:r>
      <w:r w:rsidRPr="00225DD9">
        <w:rPr>
          <w:rFonts w:ascii="Times New Roman" w:hAnsi="Times New Roman"/>
          <w:lang w:val="en-HK"/>
        </w:rPr>
        <w:t>s</w:t>
      </w:r>
      <w:r w:rsidRPr="00476F0B">
        <w:rPr>
          <w:rFonts w:ascii="Times New Roman" w:hAnsi="Times New Roman"/>
          <w:lang w:val="en-HK"/>
        </w:rPr>
        <w:t xml:space="preserve">ing acts that </w:t>
      </w:r>
      <w:r w:rsidRPr="00476F0B">
        <w:rPr>
          <w:rFonts w:ascii="Times New Roman" w:hAnsi="Times New Roman"/>
          <w:b/>
          <w:bCs/>
          <w:lang w:val="en-HK"/>
        </w:rPr>
        <w:t>do not cause harm to property rights.</w:t>
      </w:r>
    </w:p>
    <w:p w14:paraId="2AC096D7" w14:textId="77777777" w:rsidR="00476F0B" w:rsidRPr="00476F0B" w:rsidRDefault="00476F0B" w:rsidP="00225DD9">
      <w:pPr>
        <w:spacing w:before="100" w:beforeAutospacing="1" w:after="100" w:afterAutospacing="1" w:line="360" w:lineRule="auto"/>
        <w:rPr>
          <w:rFonts w:ascii="Times New Roman" w:hAnsi="Times New Roman"/>
          <w:lang w:val="en-HK"/>
        </w:rPr>
      </w:pPr>
      <w:r w:rsidRPr="00476F0B">
        <w:rPr>
          <w:rFonts w:ascii="Times New Roman" w:hAnsi="Times New Roman"/>
          <w:b/>
          <w:bCs/>
          <w:lang w:val="en-HK"/>
        </w:rPr>
        <w:t>Scholarly Views</w:t>
      </w:r>
      <w:r w:rsidRPr="00476F0B">
        <w:rPr>
          <w:rFonts w:ascii="Times New Roman" w:hAnsi="Times New Roman"/>
          <w:lang w:val="en-HK"/>
        </w:rPr>
        <w:t>:</w:t>
      </w:r>
    </w:p>
    <w:p w14:paraId="396792DE" w14:textId="77777777" w:rsidR="00476F0B" w:rsidRPr="00476F0B" w:rsidRDefault="00476F0B" w:rsidP="00225DD9">
      <w:pPr>
        <w:spacing w:before="100" w:beforeAutospacing="1" w:after="100" w:afterAutospacing="1" w:line="360" w:lineRule="auto"/>
        <w:rPr>
          <w:rFonts w:ascii="Times New Roman" w:hAnsi="Times New Roman"/>
          <w:lang w:val="en-HK"/>
        </w:rPr>
      </w:pPr>
      <w:proofErr w:type="spellStart"/>
      <w:r w:rsidRPr="00476F0B">
        <w:rPr>
          <w:rFonts w:ascii="Times New Roman" w:hAnsi="Times New Roman"/>
          <w:lang w:val="en-HK"/>
        </w:rPr>
        <w:t>Simester</w:t>
      </w:r>
      <w:proofErr w:type="spellEnd"/>
      <w:r w:rsidRPr="00476F0B">
        <w:rPr>
          <w:rFonts w:ascii="Times New Roman" w:hAnsi="Times New Roman"/>
          <w:lang w:val="en-HK"/>
        </w:rPr>
        <w:t xml:space="preserve"> and Sullivan contend:</w:t>
      </w:r>
    </w:p>
    <w:p w14:paraId="557A238B" w14:textId="77777777" w:rsidR="00476F0B" w:rsidRPr="00476F0B" w:rsidRDefault="00476F0B" w:rsidP="00225DD9">
      <w:pPr>
        <w:spacing w:beforeAutospacing="1" w:afterAutospacing="1" w:line="360" w:lineRule="auto"/>
        <w:rPr>
          <w:rFonts w:ascii="Times New Roman" w:hAnsi="Times New Roman"/>
          <w:lang w:val="en-HK"/>
        </w:rPr>
      </w:pPr>
      <w:r w:rsidRPr="00476F0B">
        <w:rPr>
          <w:rFonts w:ascii="Times New Roman" w:hAnsi="Times New Roman"/>
          <w:lang w:val="en-HK"/>
        </w:rPr>
        <w:t>“Hinks allows the criminalization of conduct that hardly constitutes a threat to another’s property interests.”</w:t>
      </w:r>
    </w:p>
    <w:p w14:paraId="49B25D9E" w14:textId="77777777" w:rsidR="00476F0B" w:rsidRPr="00476F0B" w:rsidRDefault="00476F0B" w:rsidP="00225DD9">
      <w:pPr>
        <w:spacing w:before="100" w:beforeAutospacing="1" w:after="100" w:afterAutospacing="1" w:line="360" w:lineRule="auto"/>
        <w:rPr>
          <w:rFonts w:ascii="Times New Roman" w:hAnsi="Times New Roman"/>
          <w:lang w:val="en-HK"/>
        </w:rPr>
      </w:pPr>
      <w:r w:rsidRPr="00476F0B">
        <w:rPr>
          <w:rFonts w:ascii="Times New Roman" w:hAnsi="Times New Roman"/>
          <w:lang w:val="en-HK"/>
        </w:rPr>
        <w:t>They cite examples like exploiting a mispriced item in a shop, which now technically qualifies as theft under Hinks.</w:t>
      </w:r>
    </w:p>
    <w:p w14:paraId="5ABE533C" w14:textId="77777777" w:rsidR="00476F0B" w:rsidRPr="00476F0B" w:rsidRDefault="00476F0B" w:rsidP="00225DD9">
      <w:pPr>
        <w:spacing w:before="100" w:beforeAutospacing="1" w:after="100" w:afterAutospacing="1" w:line="360" w:lineRule="auto"/>
        <w:rPr>
          <w:rFonts w:ascii="Times New Roman" w:hAnsi="Times New Roman"/>
          <w:lang w:val="en-HK"/>
        </w:rPr>
      </w:pPr>
      <w:proofErr w:type="spellStart"/>
      <w:r w:rsidRPr="00476F0B">
        <w:rPr>
          <w:rFonts w:ascii="Times New Roman" w:hAnsi="Times New Roman"/>
          <w:b/>
          <w:bCs/>
          <w:lang w:val="en-HK"/>
        </w:rPr>
        <w:t>Defense</w:t>
      </w:r>
      <w:proofErr w:type="spellEnd"/>
      <w:r w:rsidRPr="00476F0B">
        <w:rPr>
          <w:rFonts w:ascii="Times New Roman" w:hAnsi="Times New Roman"/>
          <w:lang w:val="en-HK"/>
        </w:rPr>
        <w:t>:</w:t>
      </w:r>
    </w:p>
    <w:p w14:paraId="528C00A8" w14:textId="12ADA374" w:rsidR="00476F0B" w:rsidRPr="00476F0B" w:rsidRDefault="00476F0B" w:rsidP="00225DD9">
      <w:pPr>
        <w:spacing w:before="100" w:beforeAutospacing="1" w:after="100" w:afterAutospacing="1" w:line="360" w:lineRule="auto"/>
        <w:rPr>
          <w:rFonts w:ascii="Times New Roman" w:hAnsi="Times New Roman"/>
          <w:lang w:val="en-HK"/>
        </w:rPr>
      </w:pPr>
      <w:r w:rsidRPr="00476F0B">
        <w:rPr>
          <w:rFonts w:ascii="Times New Roman" w:hAnsi="Times New Roman"/>
          <w:lang w:val="en-HK"/>
        </w:rPr>
        <w:t>Proponents argue that dishonest acts undermine public trust in property rights, thus indirectly causing harm. Lord Steyn emphasi</w:t>
      </w:r>
      <w:r w:rsidRPr="00225DD9">
        <w:rPr>
          <w:rFonts w:ascii="Times New Roman" w:hAnsi="Times New Roman"/>
          <w:lang w:val="en-HK"/>
        </w:rPr>
        <w:t>s</w:t>
      </w:r>
      <w:r w:rsidRPr="00476F0B">
        <w:rPr>
          <w:rFonts w:ascii="Times New Roman" w:hAnsi="Times New Roman"/>
          <w:lang w:val="en-HK"/>
        </w:rPr>
        <w:t>ed that the law seeks to protect the broader integrity of property rights.</w:t>
      </w:r>
    </w:p>
    <w:p w14:paraId="60022165" w14:textId="77777777" w:rsidR="00476F0B" w:rsidRPr="00476F0B" w:rsidRDefault="00E56005" w:rsidP="00225DD9">
      <w:pPr>
        <w:spacing w:line="360" w:lineRule="auto"/>
        <w:rPr>
          <w:rFonts w:ascii="Times New Roman" w:hAnsi="Times New Roman"/>
          <w:lang w:val="en-HK"/>
        </w:rPr>
      </w:pPr>
      <w:r w:rsidRPr="00E56005">
        <w:rPr>
          <w:rFonts w:ascii="Times New Roman" w:hAnsi="Times New Roman"/>
          <w:noProof/>
          <w:lang w:val="en-HK"/>
          <w14:ligatures w14:val="standardContextual"/>
        </w:rPr>
        <w:pict w14:anchorId="079A1934">
          <v:rect id="_x0000_i1027" alt="" style="width:451.3pt;height:.05pt;mso-width-percent:0;mso-height-percent:0;mso-width-percent:0;mso-height-percent:0" o:hralign="center" o:hrstd="t" o:hr="t" fillcolor="#a0a0a0" stroked="f"/>
        </w:pict>
      </w:r>
    </w:p>
    <w:p w14:paraId="4CC7FCE7" w14:textId="77777777" w:rsidR="00476F0B" w:rsidRPr="00476F0B" w:rsidRDefault="00476F0B" w:rsidP="00225DD9">
      <w:pPr>
        <w:spacing w:before="100" w:beforeAutospacing="1" w:after="100" w:afterAutospacing="1" w:line="360" w:lineRule="auto"/>
        <w:outlineLvl w:val="3"/>
        <w:rPr>
          <w:rFonts w:ascii="Times New Roman" w:hAnsi="Times New Roman"/>
          <w:b/>
          <w:bCs/>
          <w:lang w:val="en-HK"/>
        </w:rPr>
      </w:pPr>
      <w:r w:rsidRPr="00476F0B">
        <w:rPr>
          <w:rFonts w:ascii="Times New Roman" w:hAnsi="Times New Roman"/>
          <w:b/>
          <w:bCs/>
          <w:lang w:val="en-HK"/>
        </w:rPr>
        <w:t>Argument 5: Conflict with Civil Law</w:t>
      </w:r>
    </w:p>
    <w:p w14:paraId="2F3E0243" w14:textId="77777777" w:rsidR="00476F0B" w:rsidRPr="00476F0B" w:rsidRDefault="00476F0B" w:rsidP="00225DD9">
      <w:pPr>
        <w:spacing w:before="100" w:beforeAutospacing="1" w:after="100" w:afterAutospacing="1" w:line="360" w:lineRule="auto"/>
        <w:rPr>
          <w:rFonts w:ascii="Times New Roman" w:hAnsi="Times New Roman"/>
          <w:lang w:val="en-HK"/>
        </w:rPr>
      </w:pPr>
      <w:r w:rsidRPr="00476F0B">
        <w:rPr>
          <w:rFonts w:ascii="Times New Roman" w:hAnsi="Times New Roman"/>
          <w:b/>
          <w:bCs/>
          <w:lang w:val="en-HK"/>
        </w:rPr>
        <w:t>Criticism</w:t>
      </w:r>
      <w:r w:rsidRPr="00476F0B">
        <w:rPr>
          <w:rFonts w:ascii="Times New Roman" w:hAnsi="Times New Roman"/>
          <w:lang w:val="en-HK"/>
        </w:rPr>
        <w:t>:</w:t>
      </w:r>
    </w:p>
    <w:p w14:paraId="78E97DBB" w14:textId="77777777" w:rsidR="00476F0B" w:rsidRPr="00476F0B" w:rsidRDefault="00476F0B" w:rsidP="00225DD9">
      <w:pPr>
        <w:spacing w:before="100" w:beforeAutospacing="1" w:after="100" w:afterAutospacing="1" w:line="360" w:lineRule="auto"/>
        <w:rPr>
          <w:rFonts w:ascii="Times New Roman" w:hAnsi="Times New Roman"/>
          <w:lang w:val="en-HK"/>
        </w:rPr>
      </w:pPr>
      <w:r w:rsidRPr="00476F0B">
        <w:rPr>
          <w:rFonts w:ascii="Times New Roman" w:hAnsi="Times New Roman"/>
          <w:lang w:val="en-HK"/>
        </w:rPr>
        <w:t xml:space="preserve">Hinks creates tension between civil and criminal law by criminalizing valid civil law transactions. </w:t>
      </w:r>
      <w:r w:rsidRPr="00476F0B">
        <w:rPr>
          <w:rFonts w:ascii="Times New Roman" w:hAnsi="Times New Roman"/>
          <w:b/>
          <w:bCs/>
          <w:lang w:val="en-HK"/>
        </w:rPr>
        <w:t>Gifts valid under property law might still be theft under criminal law</w:t>
      </w:r>
      <w:r w:rsidRPr="00476F0B">
        <w:rPr>
          <w:rFonts w:ascii="Times New Roman" w:hAnsi="Times New Roman"/>
          <w:lang w:val="en-HK"/>
        </w:rPr>
        <w:t>.</w:t>
      </w:r>
    </w:p>
    <w:p w14:paraId="30897462" w14:textId="77777777" w:rsidR="00476F0B" w:rsidRPr="00476F0B" w:rsidRDefault="00476F0B" w:rsidP="00225DD9">
      <w:pPr>
        <w:spacing w:before="100" w:beforeAutospacing="1" w:after="100" w:afterAutospacing="1" w:line="360" w:lineRule="auto"/>
        <w:rPr>
          <w:rFonts w:ascii="Times New Roman" w:hAnsi="Times New Roman"/>
          <w:lang w:val="en-HK"/>
        </w:rPr>
      </w:pPr>
      <w:r w:rsidRPr="00476F0B">
        <w:rPr>
          <w:rFonts w:ascii="Times New Roman" w:hAnsi="Times New Roman"/>
          <w:b/>
          <w:bCs/>
          <w:lang w:val="en-HK"/>
        </w:rPr>
        <w:t>Judicial Response</w:t>
      </w:r>
      <w:r w:rsidRPr="00476F0B">
        <w:rPr>
          <w:rFonts w:ascii="Times New Roman" w:hAnsi="Times New Roman"/>
          <w:lang w:val="en-HK"/>
        </w:rPr>
        <w:t>:</w:t>
      </w:r>
    </w:p>
    <w:p w14:paraId="24429A69" w14:textId="77777777" w:rsidR="00476F0B" w:rsidRPr="00476F0B" w:rsidRDefault="00476F0B" w:rsidP="00225DD9">
      <w:pPr>
        <w:spacing w:before="100" w:beforeAutospacing="1" w:after="100" w:afterAutospacing="1" w:line="360" w:lineRule="auto"/>
        <w:rPr>
          <w:rFonts w:ascii="Times New Roman" w:hAnsi="Times New Roman"/>
          <w:lang w:val="en-HK"/>
        </w:rPr>
      </w:pPr>
      <w:r w:rsidRPr="00476F0B">
        <w:rPr>
          <w:rFonts w:ascii="Times New Roman" w:hAnsi="Times New Roman"/>
          <w:lang w:val="en-HK"/>
        </w:rPr>
        <w:t>Lord Steyn acknowledged the potential conflict but downplayed its significance:</w:t>
      </w:r>
    </w:p>
    <w:p w14:paraId="2A2A7A93" w14:textId="77777777" w:rsidR="00476F0B" w:rsidRPr="00476F0B" w:rsidRDefault="00476F0B" w:rsidP="00225DD9">
      <w:pPr>
        <w:spacing w:beforeAutospacing="1" w:afterAutospacing="1" w:line="360" w:lineRule="auto"/>
        <w:rPr>
          <w:rFonts w:ascii="Times New Roman" w:hAnsi="Times New Roman"/>
          <w:lang w:val="en-HK"/>
        </w:rPr>
      </w:pPr>
      <w:r w:rsidRPr="00476F0B">
        <w:rPr>
          <w:rFonts w:ascii="Times New Roman" w:hAnsi="Times New Roman"/>
          <w:lang w:val="en-HK"/>
        </w:rPr>
        <w:lastRenderedPageBreak/>
        <w:t>“In a practical world, there will sometimes be disharmony between [civil and criminal law]… It would be wrong to assume that if there is conflict, the criminal law is defective.”</w:t>
      </w:r>
    </w:p>
    <w:p w14:paraId="3AAD175E" w14:textId="77777777" w:rsidR="00476F0B" w:rsidRPr="00476F0B" w:rsidRDefault="00476F0B" w:rsidP="00225DD9">
      <w:pPr>
        <w:spacing w:before="100" w:beforeAutospacing="1" w:after="100" w:afterAutospacing="1" w:line="360" w:lineRule="auto"/>
        <w:rPr>
          <w:rFonts w:ascii="Times New Roman" w:hAnsi="Times New Roman"/>
          <w:lang w:val="en-HK"/>
        </w:rPr>
      </w:pPr>
      <w:r w:rsidRPr="00476F0B">
        <w:rPr>
          <w:rFonts w:ascii="Times New Roman" w:hAnsi="Times New Roman"/>
          <w:lang w:val="en-HK"/>
        </w:rPr>
        <w:t>He cited Simon Gardner’s view that:</w:t>
      </w:r>
    </w:p>
    <w:p w14:paraId="1D66534F" w14:textId="77777777" w:rsidR="00476F0B" w:rsidRPr="00476F0B" w:rsidRDefault="00476F0B" w:rsidP="00225DD9">
      <w:pPr>
        <w:spacing w:beforeAutospacing="1" w:afterAutospacing="1" w:line="360" w:lineRule="auto"/>
        <w:rPr>
          <w:rFonts w:ascii="Times New Roman" w:hAnsi="Times New Roman"/>
          <w:lang w:val="en-HK"/>
        </w:rPr>
      </w:pPr>
      <w:r w:rsidRPr="00476F0B">
        <w:rPr>
          <w:rFonts w:ascii="Times New Roman" w:hAnsi="Times New Roman"/>
          <w:lang w:val="en-HK"/>
        </w:rPr>
        <w:t>“Disharmony between the systems reflects their different objectives.”</w:t>
      </w:r>
    </w:p>
    <w:p w14:paraId="7996AF39" w14:textId="77777777" w:rsidR="00476F0B" w:rsidRPr="00476F0B" w:rsidRDefault="00476F0B" w:rsidP="00225DD9">
      <w:pPr>
        <w:spacing w:before="100" w:beforeAutospacing="1" w:after="100" w:afterAutospacing="1" w:line="360" w:lineRule="auto"/>
        <w:rPr>
          <w:rFonts w:ascii="Times New Roman" w:hAnsi="Times New Roman"/>
          <w:lang w:val="en-HK"/>
        </w:rPr>
      </w:pPr>
      <w:r w:rsidRPr="00476F0B">
        <w:rPr>
          <w:rFonts w:ascii="Times New Roman" w:hAnsi="Times New Roman"/>
          <w:b/>
          <w:bCs/>
          <w:lang w:val="en-HK"/>
        </w:rPr>
        <w:t>Scholarly Views</w:t>
      </w:r>
      <w:r w:rsidRPr="00476F0B">
        <w:rPr>
          <w:rFonts w:ascii="Times New Roman" w:hAnsi="Times New Roman"/>
          <w:lang w:val="en-HK"/>
        </w:rPr>
        <w:t>:</w:t>
      </w:r>
    </w:p>
    <w:p w14:paraId="24CD2062" w14:textId="77777777" w:rsidR="00476F0B" w:rsidRPr="00476F0B" w:rsidRDefault="00476F0B" w:rsidP="00225DD9">
      <w:pPr>
        <w:spacing w:before="100" w:beforeAutospacing="1" w:after="100" w:afterAutospacing="1" w:line="360" w:lineRule="auto"/>
        <w:rPr>
          <w:rFonts w:ascii="Times New Roman" w:hAnsi="Times New Roman"/>
          <w:lang w:val="en-HK"/>
        </w:rPr>
      </w:pPr>
      <w:r w:rsidRPr="00476F0B">
        <w:rPr>
          <w:rFonts w:ascii="Times New Roman" w:hAnsi="Times New Roman"/>
          <w:lang w:val="en-HK"/>
        </w:rPr>
        <w:t xml:space="preserve">Beatson and </w:t>
      </w:r>
      <w:proofErr w:type="spellStart"/>
      <w:r w:rsidRPr="00476F0B">
        <w:rPr>
          <w:rFonts w:ascii="Times New Roman" w:hAnsi="Times New Roman"/>
          <w:lang w:val="en-HK"/>
        </w:rPr>
        <w:t>Simester</w:t>
      </w:r>
      <w:proofErr w:type="spellEnd"/>
      <w:r w:rsidRPr="00476F0B">
        <w:rPr>
          <w:rFonts w:ascii="Times New Roman" w:hAnsi="Times New Roman"/>
          <w:lang w:val="en-HK"/>
        </w:rPr>
        <w:t xml:space="preserve"> warned that Hinks risks “seriously distorting the law of property” by allowing criminal law to override civil law norms.</w:t>
      </w:r>
    </w:p>
    <w:p w14:paraId="6C60210C" w14:textId="77777777" w:rsidR="00476F0B" w:rsidRPr="00476F0B" w:rsidRDefault="00476F0B" w:rsidP="00225DD9">
      <w:pPr>
        <w:spacing w:before="100" w:beforeAutospacing="1" w:after="100" w:afterAutospacing="1" w:line="360" w:lineRule="auto"/>
        <w:rPr>
          <w:rFonts w:ascii="Times New Roman" w:hAnsi="Times New Roman"/>
          <w:lang w:val="en-HK"/>
        </w:rPr>
      </w:pPr>
      <w:r w:rsidRPr="00476F0B">
        <w:rPr>
          <w:rFonts w:ascii="Times New Roman" w:hAnsi="Times New Roman"/>
          <w:lang w:val="en-HK"/>
        </w:rPr>
        <w:t>They argued that this distorts principles like the “no benefit from one’s own wrong” rule, stating:</w:t>
      </w:r>
    </w:p>
    <w:p w14:paraId="3EE0B435" w14:textId="77777777" w:rsidR="00476F0B" w:rsidRPr="00476F0B" w:rsidRDefault="00476F0B" w:rsidP="00225DD9">
      <w:pPr>
        <w:spacing w:beforeAutospacing="1" w:afterAutospacing="1" w:line="360" w:lineRule="auto"/>
        <w:rPr>
          <w:rFonts w:ascii="Times New Roman" w:hAnsi="Times New Roman"/>
          <w:lang w:val="en-HK"/>
        </w:rPr>
      </w:pPr>
      <w:r w:rsidRPr="00476F0B">
        <w:rPr>
          <w:rFonts w:ascii="Times New Roman" w:hAnsi="Times New Roman"/>
          <w:lang w:val="en-HK"/>
        </w:rPr>
        <w:t xml:space="preserve">“Hinks </w:t>
      </w:r>
      <w:r w:rsidRPr="00476F0B">
        <w:rPr>
          <w:rFonts w:ascii="Times New Roman" w:hAnsi="Times New Roman"/>
          <w:b/>
          <w:bCs/>
          <w:lang w:val="en-HK"/>
        </w:rPr>
        <w:t>forces us to choose between abandoning a well-founded principle of civil law</w:t>
      </w:r>
      <w:r w:rsidRPr="00476F0B">
        <w:rPr>
          <w:rFonts w:ascii="Times New Roman" w:hAnsi="Times New Roman"/>
          <w:lang w:val="en-HK"/>
        </w:rPr>
        <w:t xml:space="preserve"> or divorcing property offenses from their underlying rationale.”</w:t>
      </w:r>
    </w:p>
    <w:p w14:paraId="4D6E2FD7" w14:textId="77777777" w:rsidR="00476F0B" w:rsidRPr="00476F0B" w:rsidRDefault="00E56005" w:rsidP="00225DD9">
      <w:pPr>
        <w:spacing w:line="360" w:lineRule="auto"/>
        <w:rPr>
          <w:rFonts w:ascii="Times New Roman" w:hAnsi="Times New Roman"/>
          <w:lang w:val="en-HK"/>
        </w:rPr>
      </w:pPr>
      <w:r w:rsidRPr="00E56005">
        <w:rPr>
          <w:rFonts w:ascii="Times New Roman" w:hAnsi="Times New Roman"/>
          <w:noProof/>
          <w:lang w:val="en-HK"/>
          <w14:ligatures w14:val="standardContextual"/>
        </w:rPr>
        <w:pict w14:anchorId="3DC58608">
          <v:rect id="_x0000_i1026" alt="" style="width:451.3pt;height:.05pt;mso-width-percent:0;mso-height-percent:0;mso-width-percent:0;mso-height-percent:0" o:hralign="center" o:hrstd="t" o:hr="t" fillcolor="#a0a0a0" stroked="f"/>
        </w:pict>
      </w:r>
    </w:p>
    <w:p w14:paraId="172E3C1A" w14:textId="77777777" w:rsidR="00476F0B" w:rsidRPr="00476F0B" w:rsidRDefault="00476F0B" w:rsidP="00225DD9">
      <w:pPr>
        <w:spacing w:before="100" w:beforeAutospacing="1" w:after="100" w:afterAutospacing="1" w:line="360" w:lineRule="auto"/>
        <w:outlineLvl w:val="3"/>
        <w:rPr>
          <w:rFonts w:ascii="Times New Roman" w:hAnsi="Times New Roman"/>
          <w:b/>
          <w:bCs/>
          <w:lang w:val="en-HK"/>
        </w:rPr>
      </w:pPr>
      <w:r w:rsidRPr="00476F0B">
        <w:rPr>
          <w:rFonts w:ascii="Times New Roman" w:hAnsi="Times New Roman"/>
          <w:b/>
          <w:bCs/>
          <w:lang w:val="en-HK"/>
        </w:rPr>
        <w:t>Impact:</w:t>
      </w:r>
    </w:p>
    <w:p w14:paraId="63C4619F" w14:textId="77777777" w:rsidR="00476F0B" w:rsidRPr="00476F0B" w:rsidRDefault="00476F0B" w:rsidP="00225DD9">
      <w:pPr>
        <w:spacing w:before="100" w:beforeAutospacing="1" w:after="100" w:afterAutospacing="1" w:line="360" w:lineRule="auto"/>
        <w:rPr>
          <w:rFonts w:ascii="Times New Roman" w:hAnsi="Times New Roman"/>
          <w:lang w:val="en-HK"/>
        </w:rPr>
      </w:pPr>
      <w:r w:rsidRPr="00476F0B">
        <w:rPr>
          <w:rFonts w:ascii="Times New Roman" w:hAnsi="Times New Roman"/>
          <w:lang w:val="en-HK"/>
        </w:rPr>
        <w:t>The majority in Hinks upheld the broad interpretation of appropriation as necessary to address modern theft. However, it left unresolved tensions between criminal and civil law, and the reliance on dishonesty remains contentious.</w:t>
      </w:r>
    </w:p>
    <w:p w14:paraId="4B032031" w14:textId="77777777" w:rsidR="00AF0EF3" w:rsidRPr="00AF0EF3" w:rsidRDefault="00E56005" w:rsidP="00225DD9">
      <w:pPr>
        <w:spacing w:line="360" w:lineRule="auto"/>
        <w:rPr>
          <w:rFonts w:ascii="Times New Roman" w:hAnsi="Times New Roman"/>
          <w:lang w:val="en-HK"/>
        </w:rPr>
      </w:pPr>
      <w:r w:rsidRPr="00E56005">
        <w:rPr>
          <w:rFonts w:ascii="Times New Roman" w:hAnsi="Times New Roman"/>
          <w:noProof/>
          <w:lang w:val="en-HK"/>
          <w14:ligatures w14:val="standardContextual"/>
        </w:rPr>
        <w:pict w14:anchorId="257CB77C">
          <v:rect id="_x0000_i1025" alt="" style="width:451.3pt;height:.05pt;mso-width-percent:0;mso-height-percent:0;mso-width-percent:0;mso-height-percent:0" o:hralign="center" o:hrstd="t" o:hr="t" fillcolor="#a0a0a0" stroked="f"/>
        </w:pict>
      </w:r>
    </w:p>
    <w:p w14:paraId="51F6DC21" w14:textId="77777777" w:rsidR="00AF0EF3" w:rsidRPr="00AF0EF3" w:rsidRDefault="00AF0EF3" w:rsidP="00225DD9">
      <w:pPr>
        <w:spacing w:before="100" w:beforeAutospacing="1" w:after="100" w:afterAutospacing="1" w:line="360" w:lineRule="auto"/>
        <w:outlineLvl w:val="2"/>
        <w:rPr>
          <w:rFonts w:ascii="Times New Roman" w:hAnsi="Times New Roman"/>
          <w:b/>
          <w:bCs/>
          <w:lang w:val="en-HK"/>
        </w:rPr>
      </w:pPr>
      <w:r w:rsidRPr="00AF0EF3">
        <w:rPr>
          <w:rFonts w:ascii="Times New Roman" w:hAnsi="Times New Roman"/>
          <w:b/>
          <w:bCs/>
          <w:lang w:val="en-HK"/>
        </w:rPr>
        <w:t>4. Conclusion: Hinks Assessed</w:t>
      </w:r>
    </w:p>
    <w:p w14:paraId="0667C026" w14:textId="77777777" w:rsidR="00AF0EF3" w:rsidRPr="00AF0EF3" w:rsidRDefault="00AF0EF3" w:rsidP="00225DD9">
      <w:pPr>
        <w:spacing w:before="100" w:beforeAutospacing="1" w:after="100" w:afterAutospacing="1" w:line="360" w:lineRule="auto"/>
        <w:rPr>
          <w:rFonts w:ascii="Times New Roman" w:hAnsi="Times New Roman"/>
          <w:lang w:val="en-HK"/>
        </w:rPr>
      </w:pPr>
      <w:r w:rsidRPr="00AF0EF3">
        <w:rPr>
          <w:rFonts w:ascii="Times New Roman" w:hAnsi="Times New Roman"/>
          <w:b/>
          <w:bCs/>
          <w:lang w:val="en-HK"/>
        </w:rPr>
        <w:t>Key Findings</w:t>
      </w:r>
      <w:r w:rsidRPr="00AF0EF3">
        <w:rPr>
          <w:rFonts w:ascii="Times New Roman" w:hAnsi="Times New Roman"/>
          <w:lang w:val="en-HK"/>
        </w:rPr>
        <w:t>:</w:t>
      </w:r>
      <w:r w:rsidRPr="00AF0EF3">
        <w:rPr>
          <w:rFonts w:ascii="Times New Roman" w:hAnsi="Times New Roman"/>
          <w:lang w:val="en-HK"/>
        </w:rPr>
        <w:br/>
        <w:t xml:space="preserve">The article concludes that </w:t>
      </w:r>
      <w:r w:rsidRPr="00AF0EF3">
        <w:rPr>
          <w:rFonts w:ascii="Times New Roman" w:hAnsi="Times New Roman"/>
          <w:b/>
          <w:bCs/>
          <w:lang w:val="en-HK"/>
        </w:rPr>
        <w:t>Hinks</w:t>
      </w:r>
      <w:r w:rsidRPr="00AF0EF3">
        <w:rPr>
          <w:rFonts w:ascii="Times New Roman" w:hAnsi="Times New Roman"/>
          <w:lang w:val="en-HK"/>
        </w:rPr>
        <w:t xml:space="preserve"> is a defensible decision, primarily because the House of Lords in </w:t>
      </w:r>
      <w:r w:rsidRPr="00AF0EF3">
        <w:rPr>
          <w:rFonts w:ascii="Times New Roman" w:hAnsi="Times New Roman"/>
          <w:b/>
          <w:bCs/>
          <w:lang w:val="en-HK"/>
        </w:rPr>
        <w:t>Gomez</w:t>
      </w:r>
      <w:r w:rsidRPr="00AF0EF3">
        <w:rPr>
          <w:rFonts w:ascii="Times New Roman" w:hAnsi="Times New Roman"/>
          <w:lang w:val="en-HK"/>
        </w:rPr>
        <w:t xml:space="preserve"> (1993) already laid the groundwork for the broad interpretation of appropriation.</w:t>
      </w:r>
    </w:p>
    <w:p w14:paraId="55432355" w14:textId="77777777" w:rsidR="00AF0EF3" w:rsidRPr="00AF0EF3" w:rsidRDefault="00AF0EF3" w:rsidP="00225DD9">
      <w:pPr>
        <w:spacing w:before="100" w:beforeAutospacing="1" w:after="100" w:afterAutospacing="1" w:line="360" w:lineRule="auto"/>
        <w:outlineLvl w:val="3"/>
        <w:rPr>
          <w:rFonts w:ascii="Times New Roman" w:hAnsi="Times New Roman"/>
          <w:b/>
          <w:bCs/>
          <w:lang w:val="en-HK"/>
        </w:rPr>
      </w:pPr>
      <w:proofErr w:type="spellStart"/>
      <w:r w:rsidRPr="00AF0EF3">
        <w:rPr>
          <w:rFonts w:ascii="Times New Roman" w:hAnsi="Times New Roman"/>
          <w:b/>
          <w:bCs/>
          <w:lang w:val="en-HK"/>
        </w:rPr>
        <w:t>Defense</w:t>
      </w:r>
      <w:proofErr w:type="spellEnd"/>
      <w:r w:rsidRPr="00AF0EF3">
        <w:rPr>
          <w:rFonts w:ascii="Times New Roman" w:hAnsi="Times New Roman"/>
          <w:b/>
          <w:bCs/>
          <w:lang w:val="en-HK"/>
        </w:rPr>
        <w:t xml:space="preserve"> of Hinks:</w:t>
      </w:r>
    </w:p>
    <w:p w14:paraId="0BAF5032" w14:textId="77777777" w:rsidR="00AF0EF3" w:rsidRPr="00AF0EF3" w:rsidRDefault="00AF0EF3" w:rsidP="00225DD9">
      <w:pPr>
        <w:numPr>
          <w:ilvl w:val="0"/>
          <w:numId w:val="6"/>
        </w:numPr>
        <w:spacing w:before="100" w:beforeAutospacing="1" w:after="100" w:afterAutospacing="1" w:line="360" w:lineRule="auto"/>
        <w:rPr>
          <w:rFonts w:ascii="Times New Roman" w:hAnsi="Times New Roman"/>
          <w:lang w:val="en-HK"/>
        </w:rPr>
      </w:pPr>
      <w:r w:rsidRPr="00AF0EF3">
        <w:rPr>
          <w:rFonts w:ascii="Times New Roman" w:hAnsi="Times New Roman"/>
          <w:b/>
          <w:bCs/>
          <w:lang w:val="en-HK"/>
        </w:rPr>
        <w:t>Gomez Precedent</w:t>
      </w:r>
      <w:r w:rsidRPr="00AF0EF3">
        <w:rPr>
          <w:rFonts w:ascii="Times New Roman" w:hAnsi="Times New Roman"/>
          <w:lang w:val="en-HK"/>
        </w:rPr>
        <w:t>:</w:t>
      </w:r>
    </w:p>
    <w:p w14:paraId="5FA4393F" w14:textId="77777777" w:rsidR="00AF0EF3" w:rsidRPr="00AF0EF3" w:rsidRDefault="00AF0EF3" w:rsidP="00225DD9">
      <w:pPr>
        <w:spacing w:before="100" w:beforeAutospacing="1" w:after="100" w:afterAutospacing="1" w:line="360" w:lineRule="auto"/>
        <w:rPr>
          <w:rFonts w:ascii="Times New Roman" w:hAnsi="Times New Roman"/>
          <w:lang w:val="en-HK"/>
        </w:rPr>
      </w:pPr>
      <w:r w:rsidRPr="00AF0EF3">
        <w:rPr>
          <w:rFonts w:ascii="Times New Roman" w:hAnsi="Times New Roman"/>
          <w:lang w:val="en-HK"/>
        </w:rPr>
        <w:lastRenderedPageBreak/>
        <w:t>The broad interpretation of appropriation in Gomez made it inevitable that theft would include consensual and unimpeachable transfers.</w:t>
      </w:r>
    </w:p>
    <w:p w14:paraId="3A3510BC" w14:textId="77777777" w:rsidR="00AF0EF3" w:rsidRPr="00AF0EF3" w:rsidRDefault="00AF0EF3" w:rsidP="00225DD9">
      <w:pPr>
        <w:spacing w:before="100" w:beforeAutospacing="1" w:after="100" w:afterAutospacing="1" w:line="360" w:lineRule="auto"/>
        <w:rPr>
          <w:rFonts w:ascii="Times New Roman" w:hAnsi="Times New Roman"/>
          <w:lang w:val="en-HK"/>
        </w:rPr>
      </w:pPr>
      <w:r w:rsidRPr="00AF0EF3">
        <w:rPr>
          <w:rFonts w:ascii="Times New Roman" w:hAnsi="Times New Roman"/>
          <w:lang w:val="en-HK"/>
        </w:rPr>
        <w:t>Lord Steyn observed:</w:t>
      </w:r>
    </w:p>
    <w:p w14:paraId="20CFD6E3" w14:textId="77777777" w:rsidR="00AF0EF3" w:rsidRPr="00AF0EF3" w:rsidRDefault="00AF0EF3" w:rsidP="00225DD9">
      <w:pPr>
        <w:spacing w:beforeAutospacing="1" w:afterAutospacing="1" w:line="360" w:lineRule="auto"/>
        <w:rPr>
          <w:rFonts w:ascii="Times New Roman" w:hAnsi="Times New Roman"/>
          <w:lang w:val="en-HK"/>
        </w:rPr>
      </w:pPr>
      <w:r w:rsidRPr="00AF0EF3">
        <w:rPr>
          <w:rFonts w:ascii="Times New Roman" w:hAnsi="Times New Roman"/>
          <w:lang w:val="en-HK"/>
        </w:rPr>
        <w:t>“If the law as settled in Gomez is accepted, then the suggestion that an indefeasible gift cannot amount to appropriation must fail.”</w:t>
      </w:r>
    </w:p>
    <w:p w14:paraId="60738D17" w14:textId="77777777" w:rsidR="00AF0EF3" w:rsidRPr="00AF0EF3" w:rsidRDefault="00AF0EF3" w:rsidP="00225DD9">
      <w:pPr>
        <w:numPr>
          <w:ilvl w:val="0"/>
          <w:numId w:val="6"/>
        </w:numPr>
        <w:spacing w:before="100" w:beforeAutospacing="1" w:after="100" w:afterAutospacing="1" w:line="360" w:lineRule="auto"/>
        <w:rPr>
          <w:rFonts w:ascii="Times New Roman" w:hAnsi="Times New Roman"/>
          <w:lang w:val="en-HK"/>
        </w:rPr>
      </w:pPr>
      <w:r w:rsidRPr="00AF0EF3">
        <w:rPr>
          <w:rFonts w:ascii="Times New Roman" w:hAnsi="Times New Roman"/>
          <w:b/>
          <w:bCs/>
          <w:lang w:val="en-HK"/>
        </w:rPr>
        <w:t>Reliance on Dishonesty</w:t>
      </w:r>
      <w:r w:rsidRPr="00AF0EF3">
        <w:rPr>
          <w:rFonts w:ascii="Times New Roman" w:hAnsi="Times New Roman"/>
          <w:lang w:val="en-HK"/>
        </w:rPr>
        <w:t>:</w:t>
      </w:r>
    </w:p>
    <w:p w14:paraId="4BF8A843" w14:textId="77777777" w:rsidR="00AF0EF3" w:rsidRPr="00AF0EF3" w:rsidRDefault="00AF0EF3" w:rsidP="00225DD9">
      <w:pPr>
        <w:spacing w:before="100" w:beforeAutospacing="1" w:after="100" w:afterAutospacing="1" w:line="360" w:lineRule="auto"/>
        <w:rPr>
          <w:rFonts w:ascii="Times New Roman" w:hAnsi="Times New Roman"/>
          <w:lang w:val="en-HK"/>
        </w:rPr>
      </w:pPr>
      <w:r w:rsidRPr="00AF0EF3">
        <w:rPr>
          <w:rFonts w:ascii="Times New Roman" w:hAnsi="Times New Roman"/>
          <w:lang w:val="en-HK"/>
        </w:rPr>
        <w:t>The judgment emphasized dishonesty as the safeguard against overcriminalization.</w:t>
      </w:r>
    </w:p>
    <w:p w14:paraId="1D5BE450" w14:textId="77777777" w:rsidR="00AF0EF3" w:rsidRPr="00AF0EF3" w:rsidRDefault="00AF0EF3" w:rsidP="00225DD9">
      <w:pPr>
        <w:spacing w:before="100" w:beforeAutospacing="1" w:after="100" w:afterAutospacing="1" w:line="360" w:lineRule="auto"/>
        <w:rPr>
          <w:rFonts w:ascii="Times New Roman" w:hAnsi="Times New Roman"/>
          <w:lang w:val="en-HK"/>
        </w:rPr>
      </w:pPr>
      <w:r w:rsidRPr="00AF0EF3">
        <w:rPr>
          <w:rFonts w:ascii="Times New Roman" w:hAnsi="Times New Roman"/>
          <w:lang w:val="en-HK"/>
        </w:rPr>
        <w:t>Lord Steyn stated:</w:t>
      </w:r>
    </w:p>
    <w:p w14:paraId="69529FF6" w14:textId="77777777" w:rsidR="00AF0EF3" w:rsidRPr="00AF0EF3" w:rsidRDefault="00AF0EF3" w:rsidP="00225DD9">
      <w:pPr>
        <w:spacing w:beforeAutospacing="1" w:afterAutospacing="1" w:line="360" w:lineRule="auto"/>
        <w:rPr>
          <w:rFonts w:ascii="Times New Roman" w:hAnsi="Times New Roman"/>
          <w:lang w:val="en-HK"/>
        </w:rPr>
      </w:pPr>
      <w:r w:rsidRPr="00AF0EF3">
        <w:rPr>
          <w:rFonts w:ascii="Times New Roman" w:hAnsi="Times New Roman"/>
          <w:lang w:val="en-HK"/>
        </w:rPr>
        <w:t>“The mental requirements of theft are an adequate protection against injustice.”</w:t>
      </w:r>
    </w:p>
    <w:p w14:paraId="21CF8479" w14:textId="77777777" w:rsidR="00AF0EF3" w:rsidRPr="00AF0EF3" w:rsidRDefault="00AF0EF3" w:rsidP="00225DD9">
      <w:pPr>
        <w:numPr>
          <w:ilvl w:val="0"/>
          <w:numId w:val="6"/>
        </w:numPr>
        <w:spacing w:before="100" w:beforeAutospacing="1" w:after="100" w:afterAutospacing="1" w:line="360" w:lineRule="auto"/>
        <w:rPr>
          <w:rFonts w:ascii="Times New Roman" w:hAnsi="Times New Roman"/>
          <w:lang w:val="en-HK"/>
        </w:rPr>
      </w:pPr>
      <w:r w:rsidRPr="00AF0EF3">
        <w:rPr>
          <w:rFonts w:ascii="Times New Roman" w:hAnsi="Times New Roman"/>
          <w:b/>
          <w:bCs/>
          <w:lang w:val="en-HK"/>
        </w:rPr>
        <w:t>Rejection of Narrower Definitions</w:t>
      </w:r>
      <w:r w:rsidRPr="00AF0EF3">
        <w:rPr>
          <w:rFonts w:ascii="Times New Roman" w:hAnsi="Times New Roman"/>
          <w:lang w:val="en-HK"/>
        </w:rPr>
        <w:t>:</w:t>
      </w:r>
    </w:p>
    <w:p w14:paraId="3119E336" w14:textId="77777777" w:rsidR="00AF0EF3" w:rsidRPr="00AF0EF3" w:rsidRDefault="00AF0EF3" w:rsidP="00225DD9">
      <w:pPr>
        <w:spacing w:before="100" w:beforeAutospacing="1" w:after="100" w:afterAutospacing="1" w:line="360" w:lineRule="auto"/>
        <w:rPr>
          <w:rFonts w:ascii="Times New Roman" w:hAnsi="Times New Roman"/>
          <w:lang w:val="en-HK"/>
        </w:rPr>
      </w:pPr>
      <w:r w:rsidRPr="00AF0EF3">
        <w:rPr>
          <w:rFonts w:ascii="Times New Roman" w:hAnsi="Times New Roman"/>
          <w:lang w:val="en-HK"/>
        </w:rPr>
        <w:t>Calls to narrow the definition of appropriation were dismissed, as they would exclude culpable individuals from liability.</w:t>
      </w:r>
    </w:p>
    <w:p w14:paraId="492E4C82" w14:textId="77777777" w:rsidR="00AF0EF3" w:rsidRPr="00AF0EF3" w:rsidRDefault="00AF0EF3" w:rsidP="00225DD9">
      <w:pPr>
        <w:spacing w:before="100" w:beforeAutospacing="1" w:after="100" w:afterAutospacing="1" w:line="360" w:lineRule="auto"/>
        <w:rPr>
          <w:rFonts w:ascii="Times New Roman" w:hAnsi="Times New Roman"/>
          <w:lang w:val="en-HK"/>
        </w:rPr>
      </w:pPr>
      <w:r w:rsidRPr="00AF0EF3">
        <w:rPr>
          <w:rFonts w:ascii="Times New Roman" w:hAnsi="Times New Roman"/>
          <w:lang w:val="en-HK"/>
        </w:rPr>
        <w:t>Lord Steyn remarked:</w:t>
      </w:r>
    </w:p>
    <w:p w14:paraId="1039F26B" w14:textId="77777777" w:rsidR="00AF0EF3" w:rsidRPr="00AF0EF3" w:rsidRDefault="00AF0EF3" w:rsidP="00225DD9">
      <w:pPr>
        <w:spacing w:beforeAutospacing="1" w:afterAutospacing="1" w:line="360" w:lineRule="auto"/>
        <w:rPr>
          <w:rFonts w:ascii="Times New Roman" w:hAnsi="Times New Roman"/>
          <w:lang w:val="en-HK"/>
        </w:rPr>
      </w:pPr>
      <w:r w:rsidRPr="00AF0EF3">
        <w:rPr>
          <w:rFonts w:ascii="Times New Roman" w:hAnsi="Times New Roman"/>
          <w:lang w:val="en-HK"/>
        </w:rPr>
        <w:t>“Restricting appropriation would unwarrantably limit the scope of the law of theft and complicate fair prosecution.”</w:t>
      </w:r>
    </w:p>
    <w:p w14:paraId="1A15A886" w14:textId="77777777" w:rsidR="00AF0EF3" w:rsidRPr="00AF0EF3" w:rsidRDefault="00AF0EF3" w:rsidP="00225DD9">
      <w:pPr>
        <w:spacing w:before="100" w:beforeAutospacing="1" w:after="100" w:afterAutospacing="1" w:line="360" w:lineRule="auto"/>
        <w:outlineLvl w:val="3"/>
        <w:rPr>
          <w:rFonts w:ascii="Times New Roman" w:hAnsi="Times New Roman"/>
          <w:b/>
          <w:bCs/>
          <w:lang w:val="en-HK"/>
        </w:rPr>
      </w:pPr>
      <w:r w:rsidRPr="00AF0EF3">
        <w:rPr>
          <w:rFonts w:ascii="Times New Roman" w:hAnsi="Times New Roman"/>
          <w:b/>
          <w:bCs/>
          <w:lang w:val="en-HK"/>
        </w:rPr>
        <w:t>Criticism Revisited:</w:t>
      </w:r>
    </w:p>
    <w:p w14:paraId="4BEED241" w14:textId="77777777" w:rsidR="00AF0EF3" w:rsidRPr="00AF0EF3" w:rsidRDefault="00AF0EF3" w:rsidP="00225DD9">
      <w:pPr>
        <w:spacing w:before="100" w:beforeAutospacing="1" w:after="100" w:afterAutospacing="1" w:line="360" w:lineRule="auto"/>
        <w:rPr>
          <w:rFonts w:ascii="Times New Roman" w:hAnsi="Times New Roman"/>
          <w:lang w:val="en-HK"/>
        </w:rPr>
      </w:pPr>
      <w:r w:rsidRPr="00AF0EF3">
        <w:rPr>
          <w:rFonts w:ascii="Times New Roman" w:hAnsi="Times New Roman"/>
          <w:b/>
          <w:bCs/>
          <w:lang w:val="en-HK"/>
        </w:rPr>
        <w:t>Conflict with Civil Law</w:t>
      </w:r>
      <w:r w:rsidRPr="00AF0EF3">
        <w:rPr>
          <w:rFonts w:ascii="Times New Roman" w:hAnsi="Times New Roman"/>
          <w:lang w:val="en-HK"/>
        </w:rPr>
        <w:t>:</w:t>
      </w:r>
      <w:r w:rsidRPr="00AF0EF3">
        <w:rPr>
          <w:rFonts w:ascii="Times New Roman" w:hAnsi="Times New Roman"/>
          <w:lang w:val="en-HK"/>
        </w:rPr>
        <w:br/>
        <w:t>Simon Gardner defended the decision, arguing that criminal law and civil law serve distinct purposes.</w:t>
      </w:r>
    </w:p>
    <w:p w14:paraId="2404DC96" w14:textId="77777777" w:rsidR="00AF0EF3" w:rsidRPr="00AF0EF3" w:rsidRDefault="00AF0EF3" w:rsidP="00225DD9">
      <w:pPr>
        <w:spacing w:before="100" w:beforeAutospacing="1" w:after="100" w:afterAutospacing="1" w:line="360" w:lineRule="auto"/>
        <w:rPr>
          <w:rFonts w:ascii="Times New Roman" w:hAnsi="Times New Roman"/>
          <w:lang w:val="en-HK"/>
        </w:rPr>
      </w:pPr>
      <w:r w:rsidRPr="00AF0EF3">
        <w:rPr>
          <w:rFonts w:ascii="Times New Roman" w:hAnsi="Times New Roman"/>
          <w:lang w:val="en-HK"/>
        </w:rPr>
        <w:t>He stated:</w:t>
      </w:r>
    </w:p>
    <w:p w14:paraId="698F1937" w14:textId="77777777" w:rsidR="00AF0EF3" w:rsidRPr="00AF0EF3" w:rsidRDefault="00AF0EF3" w:rsidP="00225DD9">
      <w:pPr>
        <w:spacing w:beforeAutospacing="1" w:afterAutospacing="1" w:line="360" w:lineRule="auto"/>
        <w:rPr>
          <w:rFonts w:ascii="Times New Roman" w:hAnsi="Times New Roman"/>
          <w:lang w:val="en-HK"/>
        </w:rPr>
      </w:pPr>
      <w:r w:rsidRPr="00AF0EF3">
        <w:rPr>
          <w:rFonts w:ascii="Times New Roman" w:hAnsi="Times New Roman"/>
          <w:lang w:val="en-HK"/>
        </w:rPr>
        <w:t>“Disharmony between the systems does not imply distortion but reflects their different objectives.”</w:t>
      </w:r>
    </w:p>
    <w:p w14:paraId="31C7520F" w14:textId="77777777" w:rsidR="00AF0EF3" w:rsidRPr="00AF0EF3" w:rsidRDefault="00AF0EF3" w:rsidP="00225DD9">
      <w:pPr>
        <w:spacing w:before="100" w:beforeAutospacing="1" w:after="100" w:afterAutospacing="1" w:line="360" w:lineRule="auto"/>
        <w:rPr>
          <w:rFonts w:ascii="Times New Roman" w:hAnsi="Times New Roman"/>
          <w:lang w:val="en-HK"/>
        </w:rPr>
      </w:pPr>
      <w:r w:rsidRPr="00AF0EF3">
        <w:rPr>
          <w:rFonts w:ascii="Times New Roman" w:hAnsi="Times New Roman"/>
          <w:b/>
          <w:bCs/>
          <w:lang w:val="en-HK"/>
        </w:rPr>
        <w:lastRenderedPageBreak/>
        <w:t>Harm Principle</w:t>
      </w:r>
      <w:r w:rsidRPr="00AF0EF3">
        <w:rPr>
          <w:rFonts w:ascii="Times New Roman" w:hAnsi="Times New Roman"/>
          <w:lang w:val="en-HK"/>
        </w:rPr>
        <w:t>:</w:t>
      </w:r>
      <w:r w:rsidRPr="00AF0EF3">
        <w:rPr>
          <w:rFonts w:ascii="Times New Roman" w:hAnsi="Times New Roman"/>
          <w:lang w:val="en-HK"/>
        </w:rPr>
        <w:br/>
        <w:t>The decision acknowledged indirect harm caused by undermining trust in property rights, aligning with the harm principle's broader interpretation.</w:t>
      </w:r>
    </w:p>
    <w:p w14:paraId="46A3E5B0" w14:textId="77777777" w:rsidR="00AF0EF3" w:rsidRPr="00AF0EF3" w:rsidRDefault="00AF0EF3" w:rsidP="00225DD9">
      <w:pPr>
        <w:spacing w:before="100" w:beforeAutospacing="1" w:after="100" w:afterAutospacing="1" w:line="360" w:lineRule="auto"/>
        <w:outlineLvl w:val="3"/>
        <w:rPr>
          <w:rFonts w:ascii="Times New Roman" w:hAnsi="Times New Roman"/>
          <w:b/>
          <w:bCs/>
          <w:lang w:val="en-HK"/>
        </w:rPr>
      </w:pPr>
      <w:r w:rsidRPr="00AF0EF3">
        <w:rPr>
          <w:rFonts w:ascii="Times New Roman" w:hAnsi="Times New Roman"/>
          <w:b/>
          <w:bCs/>
          <w:lang w:val="en-HK"/>
        </w:rPr>
        <w:t>Conclusion:</w:t>
      </w:r>
    </w:p>
    <w:p w14:paraId="18AF5B6B" w14:textId="77777777" w:rsidR="00AF0EF3" w:rsidRPr="00AF0EF3" w:rsidRDefault="00AF0EF3" w:rsidP="00225DD9">
      <w:pPr>
        <w:numPr>
          <w:ilvl w:val="0"/>
          <w:numId w:val="8"/>
        </w:numPr>
        <w:spacing w:before="100" w:beforeAutospacing="1" w:after="100" w:afterAutospacing="1" w:line="360" w:lineRule="auto"/>
        <w:rPr>
          <w:rFonts w:ascii="Times New Roman" w:hAnsi="Times New Roman"/>
          <w:lang w:val="en-HK"/>
        </w:rPr>
      </w:pPr>
      <w:r w:rsidRPr="00AF0EF3">
        <w:rPr>
          <w:rFonts w:ascii="Times New Roman" w:hAnsi="Times New Roman"/>
          <w:lang w:val="en-HK"/>
        </w:rPr>
        <w:t>The author concludes that academic criticism of Hinks is misplaced. The ruling logically extends Gomez and balances the need to address modern frauds with the principle of fairness.</w:t>
      </w:r>
    </w:p>
    <w:p w14:paraId="1A52E07B" w14:textId="77777777" w:rsidR="00AF0EF3" w:rsidRPr="00AF0EF3" w:rsidRDefault="00AF0EF3" w:rsidP="00225DD9">
      <w:pPr>
        <w:numPr>
          <w:ilvl w:val="0"/>
          <w:numId w:val="8"/>
        </w:numPr>
        <w:spacing w:before="100" w:beforeAutospacing="1" w:after="100" w:afterAutospacing="1" w:line="360" w:lineRule="auto"/>
        <w:rPr>
          <w:rFonts w:ascii="Times New Roman" w:hAnsi="Times New Roman"/>
          <w:lang w:val="en-HK"/>
        </w:rPr>
      </w:pPr>
      <w:r w:rsidRPr="00AF0EF3">
        <w:rPr>
          <w:rFonts w:ascii="Times New Roman" w:hAnsi="Times New Roman"/>
          <w:lang w:val="en-HK"/>
        </w:rPr>
        <w:t>The true challenge lies in Gomez's foundation, not Hinks itself.</w:t>
      </w:r>
    </w:p>
    <w:p w14:paraId="787A8288" w14:textId="77777777" w:rsidR="00AF0EF3" w:rsidRPr="00AF0EF3" w:rsidRDefault="00AF0EF3" w:rsidP="00225DD9">
      <w:pPr>
        <w:numPr>
          <w:ilvl w:val="0"/>
          <w:numId w:val="8"/>
        </w:numPr>
        <w:spacing w:before="100" w:beforeAutospacing="1" w:after="100" w:afterAutospacing="1" w:line="360" w:lineRule="auto"/>
        <w:rPr>
          <w:rFonts w:ascii="Times New Roman" w:hAnsi="Times New Roman"/>
          <w:lang w:val="en-HK"/>
        </w:rPr>
      </w:pPr>
      <w:r w:rsidRPr="00AF0EF3">
        <w:rPr>
          <w:rFonts w:ascii="Times New Roman" w:hAnsi="Times New Roman"/>
          <w:lang w:val="en-HK"/>
        </w:rPr>
        <w:t>Final Observation:</w:t>
      </w:r>
    </w:p>
    <w:p w14:paraId="0EEE8FEC" w14:textId="35D4A73E" w:rsidR="00AF0EF3" w:rsidRPr="00AF0EF3" w:rsidRDefault="00AF0EF3" w:rsidP="00225DD9">
      <w:pPr>
        <w:spacing w:beforeAutospacing="1" w:afterAutospacing="1" w:line="360" w:lineRule="auto"/>
        <w:rPr>
          <w:rFonts w:ascii="Times New Roman" w:hAnsi="Times New Roman"/>
          <w:lang w:val="en-HK"/>
        </w:rPr>
      </w:pPr>
      <w:r w:rsidRPr="00AF0EF3">
        <w:rPr>
          <w:rFonts w:ascii="Times New Roman" w:hAnsi="Times New Roman"/>
          <w:lang w:val="en-HK"/>
        </w:rPr>
        <w:t>“With Gomez as their starting point, their Lordships had no choice but to accept that appropriation must include unimpeachable transfers.”</w:t>
      </w:r>
      <w:r w:rsidR="00476F0B" w:rsidRPr="00225DD9">
        <w:rPr>
          <w:rFonts w:ascii="Times New Roman" w:hAnsi="Times New Roman"/>
        </w:rPr>
        <w:t xml:space="preserve"> </w:t>
      </w:r>
      <w:r w:rsidR="00476F0B" w:rsidRPr="00225DD9">
        <w:rPr>
          <w:rFonts w:ascii="Times New Roman" w:eastAsia="PingFang TC" w:hAnsi="Times New Roman"/>
          <w:lang w:val="en-HK"/>
        </w:rPr>
        <w:t>上議院別無選擇，只能接受撥款必須包括無可指摘的轉移</w:t>
      </w:r>
    </w:p>
    <w:p w14:paraId="7AC22702" w14:textId="77777777" w:rsidR="00CD39F1" w:rsidRPr="00225DD9" w:rsidRDefault="00CD39F1" w:rsidP="00225DD9">
      <w:pPr>
        <w:spacing w:line="360" w:lineRule="auto"/>
        <w:rPr>
          <w:rFonts w:ascii="Times New Roman" w:hAnsi="Times New Roman"/>
        </w:rPr>
      </w:pPr>
    </w:p>
    <w:sectPr w:rsidR="00CD39F1" w:rsidRPr="00225D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notTrueType/>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PingFang TC">
    <w:panose1 w:val="020B0400000000000000"/>
    <w:charset w:val="88"/>
    <w:family w:val="swiss"/>
    <w:pitch w:val="variable"/>
    <w:sig w:usb0="A00002FF" w:usb1="7ACFFDFB" w:usb2="00000017"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2C4D54"/>
    <w:multiLevelType w:val="multilevel"/>
    <w:tmpl w:val="1E8C4A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406BF"/>
    <w:multiLevelType w:val="multilevel"/>
    <w:tmpl w:val="E2600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E24E1E"/>
    <w:multiLevelType w:val="multilevel"/>
    <w:tmpl w:val="28EA1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F87F80"/>
    <w:multiLevelType w:val="multilevel"/>
    <w:tmpl w:val="475E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125E26"/>
    <w:multiLevelType w:val="multilevel"/>
    <w:tmpl w:val="4BBA7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012609"/>
    <w:multiLevelType w:val="multilevel"/>
    <w:tmpl w:val="C0F62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1F0144"/>
    <w:multiLevelType w:val="multilevel"/>
    <w:tmpl w:val="1E8C4A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2F0DBD"/>
    <w:multiLevelType w:val="multilevel"/>
    <w:tmpl w:val="68641E32"/>
    <w:lvl w:ilvl="0">
      <w:start w:val="1"/>
      <w:numFmt w:val="decimal"/>
      <w:lvlText w:val="%1."/>
      <w:lvlJc w:val="left"/>
      <w:pPr>
        <w:ind w:left="360" w:hanging="360"/>
      </w:pPr>
      <w:rPr>
        <w:rFonts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58881ED7"/>
    <w:multiLevelType w:val="multilevel"/>
    <w:tmpl w:val="C8BC8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9C7ECF"/>
    <w:multiLevelType w:val="multilevel"/>
    <w:tmpl w:val="625E1B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D971F9"/>
    <w:multiLevelType w:val="multilevel"/>
    <w:tmpl w:val="46D4B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7177AB"/>
    <w:multiLevelType w:val="multilevel"/>
    <w:tmpl w:val="3EF2494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64B36058"/>
    <w:multiLevelType w:val="multilevel"/>
    <w:tmpl w:val="CEBEC9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6A35E1"/>
    <w:multiLevelType w:val="multilevel"/>
    <w:tmpl w:val="8880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AB5502"/>
    <w:multiLevelType w:val="multilevel"/>
    <w:tmpl w:val="F3328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4A18AA"/>
    <w:multiLevelType w:val="multilevel"/>
    <w:tmpl w:val="E618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602243">
    <w:abstractNumId w:val="2"/>
  </w:num>
  <w:num w:numId="2" w16cid:durableId="1760756660">
    <w:abstractNumId w:val="0"/>
  </w:num>
  <w:num w:numId="3" w16cid:durableId="1211725120">
    <w:abstractNumId w:val="15"/>
  </w:num>
  <w:num w:numId="4" w16cid:durableId="2131315083">
    <w:abstractNumId w:val="9"/>
  </w:num>
  <w:num w:numId="5" w16cid:durableId="953251106">
    <w:abstractNumId w:val="3"/>
  </w:num>
  <w:num w:numId="6" w16cid:durableId="565189847">
    <w:abstractNumId w:val="11"/>
  </w:num>
  <w:num w:numId="7" w16cid:durableId="1314601849">
    <w:abstractNumId w:val="8"/>
  </w:num>
  <w:num w:numId="8" w16cid:durableId="345600527">
    <w:abstractNumId w:val="7"/>
  </w:num>
  <w:num w:numId="9" w16cid:durableId="2065446198">
    <w:abstractNumId w:val="1"/>
  </w:num>
  <w:num w:numId="10" w16cid:durableId="67965210">
    <w:abstractNumId w:val="10"/>
  </w:num>
  <w:num w:numId="11" w16cid:durableId="218327968">
    <w:abstractNumId w:val="4"/>
  </w:num>
  <w:num w:numId="12" w16cid:durableId="1095714475">
    <w:abstractNumId w:val="5"/>
  </w:num>
  <w:num w:numId="13" w16cid:durableId="665867698">
    <w:abstractNumId w:val="14"/>
  </w:num>
  <w:num w:numId="14" w16cid:durableId="2124956955">
    <w:abstractNumId w:val="6"/>
  </w:num>
  <w:num w:numId="15" w16cid:durableId="1185630064">
    <w:abstractNumId w:val="12"/>
  </w:num>
  <w:num w:numId="16" w16cid:durableId="615665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13A"/>
    <w:rsid w:val="00012117"/>
    <w:rsid w:val="000147A9"/>
    <w:rsid w:val="000413D8"/>
    <w:rsid w:val="00042755"/>
    <w:rsid w:val="0006107D"/>
    <w:rsid w:val="000623A3"/>
    <w:rsid w:val="000719DA"/>
    <w:rsid w:val="00094D65"/>
    <w:rsid w:val="000A2074"/>
    <w:rsid w:val="000A3F4D"/>
    <w:rsid w:val="000A64DA"/>
    <w:rsid w:val="000C4ABC"/>
    <w:rsid w:val="000C58D7"/>
    <w:rsid w:val="000E15ED"/>
    <w:rsid w:val="00101CCF"/>
    <w:rsid w:val="001372F7"/>
    <w:rsid w:val="00175AB8"/>
    <w:rsid w:val="0019260C"/>
    <w:rsid w:val="001A41D2"/>
    <w:rsid w:val="001B0E31"/>
    <w:rsid w:val="001D360C"/>
    <w:rsid w:val="001E2584"/>
    <w:rsid w:val="002033A2"/>
    <w:rsid w:val="00223837"/>
    <w:rsid w:val="00225DD9"/>
    <w:rsid w:val="00243CED"/>
    <w:rsid w:val="00247BCC"/>
    <w:rsid w:val="00257540"/>
    <w:rsid w:val="0026510F"/>
    <w:rsid w:val="00291F37"/>
    <w:rsid w:val="00297C6E"/>
    <w:rsid w:val="002D715D"/>
    <w:rsid w:val="002E46F2"/>
    <w:rsid w:val="002F1DB1"/>
    <w:rsid w:val="002F20B2"/>
    <w:rsid w:val="002F53C9"/>
    <w:rsid w:val="003048A0"/>
    <w:rsid w:val="0031138E"/>
    <w:rsid w:val="0031474F"/>
    <w:rsid w:val="00315815"/>
    <w:rsid w:val="00324B7F"/>
    <w:rsid w:val="003278F5"/>
    <w:rsid w:val="00330665"/>
    <w:rsid w:val="00342A18"/>
    <w:rsid w:val="00361975"/>
    <w:rsid w:val="00376E23"/>
    <w:rsid w:val="0039416B"/>
    <w:rsid w:val="003A1271"/>
    <w:rsid w:val="003A5DF7"/>
    <w:rsid w:val="003B3510"/>
    <w:rsid w:val="003C116C"/>
    <w:rsid w:val="003D0CDD"/>
    <w:rsid w:val="003E1CAA"/>
    <w:rsid w:val="0040210F"/>
    <w:rsid w:val="004222FD"/>
    <w:rsid w:val="004319FA"/>
    <w:rsid w:val="00474DD1"/>
    <w:rsid w:val="004751B5"/>
    <w:rsid w:val="00476F0B"/>
    <w:rsid w:val="0048097D"/>
    <w:rsid w:val="0048175B"/>
    <w:rsid w:val="004845CE"/>
    <w:rsid w:val="004A553E"/>
    <w:rsid w:val="004B1048"/>
    <w:rsid w:val="004D01FE"/>
    <w:rsid w:val="004D582C"/>
    <w:rsid w:val="004D5B1A"/>
    <w:rsid w:val="004E458E"/>
    <w:rsid w:val="004F0E12"/>
    <w:rsid w:val="004F5A36"/>
    <w:rsid w:val="00505437"/>
    <w:rsid w:val="005120A1"/>
    <w:rsid w:val="00542B57"/>
    <w:rsid w:val="00557B52"/>
    <w:rsid w:val="005743EA"/>
    <w:rsid w:val="005770A9"/>
    <w:rsid w:val="0058416B"/>
    <w:rsid w:val="00595357"/>
    <w:rsid w:val="005A1930"/>
    <w:rsid w:val="005A6EEA"/>
    <w:rsid w:val="005B34ED"/>
    <w:rsid w:val="005B61CD"/>
    <w:rsid w:val="005C4FF3"/>
    <w:rsid w:val="005C50B3"/>
    <w:rsid w:val="005C6B83"/>
    <w:rsid w:val="005D57DA"/>
    <w:rsid w:val="005E7702"/>
    <w:rsid w:val="005F33FC"/>
    <w:rsid w:val="00605F8E"/>
    <w:rsid w:val="00613954"/>
    <w:rsid w:val="00650543"/>
    <w:rsid w:val="00654D8B"/>
    <w:rsid w:val="00661136"/>
    <w:rsid w:val="0068027B"/>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B48C2"/>
    <w:rsid w:val="007D68F0"/>
    <w:rsid w:val="007E1559"/>
    <w:rsid w:val="007F776E"/>
    <w:rsid w:val="00816563"/>
    <w:rsid w:val="00830C88"/>
    <w:rsid w:val="00861B11"/>
    <w:rsid w:val="0087113A"/>
    <w:rsid w:val="008829C2"/>
    <w:rsid w:val="008A54BE"/>
    <w:rsid w:val="008C7B0A"/>
    <w:rsid w:val="008D0642"/>
    <w:rsid w:val="008E43C2"/>
    <w:rsid w:val="008E745B"/>
    <w:rsid w:val="008F4EA7"/>
    <w:rsid w:val="008F5A10"/>
    <w:rsid w:val="00905ED0"/>
    <w:rsid w:val="00907748"/>
    <w:rsid w:val="0093405B"/>
    <w:rsid w:val="0094782D"/>
    <w:rsid w:val="00966189"/>
    <w:rsid w:val="00974434"/>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AF0EF3"/>
    <w:rsid w:val="00B03D5A"/>
    <w:rsid w:val="00B200EB"/>
    <w:rsid w:val="00B23297"/>
    <w:rsid w:val="00B360EE"/>
    <w:rsid w:val="00B51FCD"/>
    <w:rsid w:val="00B53B6F"/>
    <w:rsid w:val="00B651D9"/>
    <w:rsid w:val="00B67231"/>
    <w:rsid w:val="00B73742"/>
    <w:rsid w:val="00B914E6"/>
    <w:rsid w:val="00B95747"/>
    <w:rsid w:val="00BC4186"/>
    <w:rsid w:val="00BC5F25"/>
    <w:rsid w:val="00BD7714"/>
    <w:rsid w:val="00BD7C9B"/>
    <w:rsid w:val="00C072F8"/>
    <w:rsid w:val="00C163D7"/>
    <w:rsid w:val="00C17D79"/>
    <w:rsid w:val="00C24A8A"/>
    <w:rsid w:val="00C27321"/>
    <w:rsid w:val="00C44474"/>
    <w:rsid w:val="00C44EB3"/>
    <w:rsid w:val="00C54722"/>
    <w:rsid w:val="00C616D7"/>
    <w:rsid w:val="00C65F70"/>
    <w:rsid w:val="00C941C4"/>
    <w:rsid w:val="00C96A36"/>
    <w:rsid w:val="00CA350B"/>
    <w:rsid w:val="00CA3F60"/>
    <w:rsid w:val="00CC2EFF"/>
    <w:rsid w:val="00CC4FEF"/>
    <w:rsid w:val="00CD39F1"/>
    <w:rsid w:val="00CE1439"/>
    <w:rsid w:val="00CF74EF"/>
    <w:rsid w:val="00D02AC8"/>
    <w:rsid w:val="00D0623C"/>
    <w:rsid w:val="00D07271"/>
    <w:rsid w:val="00D16917"/>
    <w:rsid w:val="00D65735"/>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6005"/>
    <w:rsid w:val="00E5689E"/>
    <w:rsid w:val="00E60DF5"/>
    <w:rsid w:val="00E64DD3"/>
    <w:rsid w:val="00E80D33"/>
    <w:rsid w:val="00E95D8D"/>
    <w:rsid w:val="00EA6ED5"/>
    <w:rsid w:val="00EB7051"/>
    <w:rsid w:val="00EC68EB"/>
    <w:rsid w:val="00EC7C43"/>
    <w:rsid w:val="00EE4F6A"/>
    <w:rsid w:val="00EF3EF4"/>
    <w:rsid w:val="00F012E4"/>
    <w:rsid w:val="00F248D2"/>
    <w:rsid w:val="00F27F00"/>
    <w:rsid w:val="00F655F4"/>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42E56"/>
  <w15:chartTrackingRefBased/>
  <w15:docId w15:val="{26D8608E-4C89-904E-8330-7CBE411BC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8711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11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7113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7113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7113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7113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7113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7113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7113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13A"/>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87113A"/>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87113A"/>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87113A"/>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87113A"/>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87113A"/>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87113A"/>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87113A"/>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87113A"/>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87113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13A"/>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87113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13A"/>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87113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7113A"/>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87113A"/>
    <w:pPr>
      <w:ind w:left="720"/>
      <w:contextualSpacing/>
    </w:pPr>
  </w:style>
  <w:style w:type="character" w:styleId="IntenseEmphasis">
    <w:name w:val="Intense Emphasis"/>
    <w:basedOn w:val="DefaultParagraphFont"/>
    <w:uiPriority w:val="21"/>
    <w:qFormat/>
    <w:rsid w:val="0087113A"/>
    <w:rPr>
      <w:i/>
      <w:iCs/>
      <w:color w:val="2F5496" w:themeColor="accent1" w:themeShade="BF"/>
    </w:rPr>
  </w:style>
  <w:style w:type="paragraph" w:styleId="IntenseQuote">
    <w:name w:val="Intense Quote"/>
    <w:basedOn w:val="Normal"/>
    <w:next w:val="Normal"/>
    <w:link w:val="IntenseQuoteChar"/>
    <w:uiPriority w:val="30"/>
    <w:qFormat/>
    <w:rsid w:val="008711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113A"/>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87113A"/>
    <w:rPr>
      <w:b/>
      <w:bCs/>
      <w:smallCaps/>
      <w:color w:val="2F5496" w:themeColor="accent1" w:themeShade="BF"/>
      <w:spacing w:val="5"/>
    </w:rPr>
  </w:style>
  <w:style w:type="character" w:styleId="Strong">
    <w:name w:val="Strong"/>
    <w:basedOn w:val="DefaultParagraphFont"/>
    <w:uiPriority w:val="22"/>
    <w:qFormat/>
    <w:rsid w:val="00907748"/>
    <w:rPr>
      <w:b/>
      <w:bCs/>
    </w:rPr>
  </w:style>
  <w:style w:type="paragraph" w:styleId="NormalWeb">
    <w:name w:val="Normal (Web)"/>
    <w:basedOn w:val="Normal"/>
    <w:uiPriority w:val="99"/>
    <w:semiHidden/>
    <w:unhideWhenUsed/>
    <w:rsid w:val="00907748"/>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324B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197801">
      <w:bodyDiv w:val="1"/>
      <w:marLeft w:val="0"/>
      <w:marRight w:val="0"/>
      <w:marTop w:val="0"/>
      <w:marBottom w:val="0"/>
      <w:divBdr>
        <w:top w:val="none" w:sz="0" w:space="0" w:color="auto"/>
        <w:left w:val="none" w:sz="0" w:space="0" w:color="auto"/>
        <w:bottom w:val="none" w:sz="0" w:space="0" w:color="auto"/>
        <w:right w:val="none" w:sz="0" w:space="0" w:color="auto"/>
      </w:divBdr>
    </w:div>
    <w:div w:id="567762249">
      <w:bodyDiv w:val="1"/>
      <w:marLeft w:val="0"/>
      <w:marRight w:val="0"/>
      <w:marTop w:val="0"/>
      <w:marBottom w:val="0"/>
      <w:divBdr>
        <w:top w:val="none" w:sz="0" w:space="0" w:color="auto"/>
        <w:left w:val="none" w:sz="0" w:space="0" w:color="auto"/>
        <w:bottom w:val="none" w:sz="0" w:space="0" w:color="auto"/>
        <w:right w:val="none" w:sz="0" w:space="0" w:color="auto"/>
      </w:divBdr>
      <w:divsChild>
        <w:div w:id="576788569">
          <w:blockQuote w:val="1"/>
          <w:marLeft w:val="720"/>
          <w:marRight w:val="720"/>
          <w:marTop w:val="100"/>
          <w:marBottom w:val="100"/>
          <w:divBdr>
            <w:top w:val="none" w:sz="0" w:space="0" w:color="auto"/>
            <w:left w:val="none" w:sz="0" w:space="0" w:color="auto"/>
            <w:bottom w:val="none" w:sz="0" w:space="0" w:color="auto"/>
            <w:right w:val="none" w:sz="0" w:space="0" w:color="auto"/>
          </w:divBdr>
        </w:div>
        <w:div w:id="750542606">
          <w:blockQuote w:val="1"/>
          <w:marLeft w:val="720"/>
          <w:marRight w:val="720"/>
          <w:marTop w:val="100"/>
          <w:marBottom w:val="100"/>
          <w:divBdr>
            <w:top w:val="none" w:sz="0" w:space="0" w:color="auto"/>
            <w:left w:val="none" w:sz="0" w:space="0" w:color="auto"/>
            <w:bottom w:val="none" w:sz="0" w:space="0" w:color="auto"/>
            <w:right w:val="none" w:sz="0" w:space="0" w:color="auto"/>
          </w:divBdr>
        </w:div>
        <w:div w:id="9007550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433082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37667939">
          <w:blockQuote w:val="1"/>
          <w:marLeft w:val="720"/>
          <w:marRight w:val="720"/>
          <w:marTop w:val="100"/>
          <w:marBottom w:val="100"/>
          <w:divBdr>
            <w:top w:val="none" w:sz="0" w:space="0" w:color="auto"/>
            <w:left w:val="none" w:sz="0" w:space="0" w:color="auto"/>
            <w:bottom w:val="none" w:sz="0" w:space="0" w:color="auto"/>
            <w:right w:val="none" w:sz="0" w:space="0" w:color="auto"/>
          </w:divBdr>
        </w:div>
        <w:div w:id="7248352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475925">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016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17530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594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5044372">
      <w:bodyDiv w:val="1"/>
      <w:marLeft w:val="0"/>
      <w:marRight w:val="0"/>
      <w:marTop w:val="0"/>
      <w:marBottom w:val="0"/>
      <w:divBdr>
        <w:top w:val="none" w:sz="0" w:space="0" w:color="auto"/>
        <w:left w:val="none" w:sz="0" w:space="0" w:color="auto"/>
        <w:bottom w:val="none" w:sz="0" w:space="0" w:color="auto"/>
        <w:right w:val="none" w:sz="0" w:space="0" w:color="auto"/>
      </w:divBdr>
    </w:div>
    <w:div w:id="1687748858">
      <w:bodyDiv w:val="1"/>
      <w:marLeft w:val="0"/>
      <w:marRight w:val="0"/>
      <w:marTop w:val="0"/>
      <w:marBottom w:val="0"/>
      <w:divBdr>
        <w:top w:val="none" w:sz="0" w:space="0" w:color="auto"/>
        <w:left w:val="none" w:sz="0" w:space="0" w:color="auto"/>
        <w:bottom w:val="none" w:sz="0" w:space="0" w:color="auto"/>
        <w:right w:val="none" w:sz="0" w:space="0" w:color="auto"/>
      </w:divBdr>
      <w:divsChild>
        <w:div w:id="3686455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26122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04045486">
          <w:blockQuote w:val="1"/>
          <w:marLeft w:val="720"/>
          <w:marRight w:val="720"/>
          <w:marTop w:val="100"/>
          <w:marBottom w:val="100"/>
          <w:divBdr>
            <w:top w:val="none" w:sz="0" w:space="0" w:color="auto"/>
            <w:left w:val="none" w:sz="0" w:space="0" w:color="auto"/>
            <w:bottom w:val="none" w:sz="0" w:space="0" w:color="auto"/>
            <w:right w:val="none" w:sz="0" w:space="0" w:color="auto"/>
          </w:divBdr>
        </w:div>
        <w:div w:id="744113458">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534734">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706481">
          <w:blockQuote w:val="1"/>
          <w:marLeft w:val="720"/>
          <w:marRight w:val="720"/>
          <w:marTop w:val="100"/>
          <w:marBottom w:val="100"/>
          <w:divBdr>
            <w:top w:val="none" w:sz="0" w:space="0" w:color="auto"/>
            <w:left w:val="none" w:sz="0" w:space="0" w:color="auto"/>
            <w:bottom w:val="none" w:sz="0" w:space="0" w:color="auto"/>
            <w:right w:val="none" w:sz="0" w:space="0" w:color="auto"/>
          </w:divBdr>
        </w:div>
        <w:div w:id="1250768543">
          <w:blockQuote w:val="1"/>
          <w:marLeft w:val="720"/>
          <w:marRight w:val="720"/>
          <w:marTop w:val="100"/>
          <w:marBottom w:val="100"/>
          <w:divBdr>
            <w:top w:val="none" w:sz="0" w:space="0" w:color="auto"/>
            <w:left w:val="none" w:sz="0" w:space="0" w:color="auto"/>
            <w:bottom w:val="none" w:sz="0" w:space="0" w:color="auto"/>
            <w:right w:val="none" w:sz="0" w:space="0" w:color="auto"/>
          </w:divBdr>
        </w:div>
        <w:div w:id="341056698">
          <w:blockQuote w:val="1"/>
          <w:marLeft w:val="720"/>
          <w:marRight w:val="720"/>
          <w:marTop w:val="100"/>
          <w:marBottom w:val="100"/>
          <w:divBdr>
            <w:top w:val="none" w:sz="0" w:space="0" w:color="auto"/>
            <w:left w:val="none" w:sz="0" w:space="0" w:color="auto"/>
            <w:bottom w:val="none" w:sz="0" w:space="0" w:color="auto"/>
            <w:right w:val="none" w:sz="0" w:space="0" w:color="auto"/>
          </w:divBdr>
        </w:div>
        <w:div w:id="671108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4695906">
      <w:bodyDiv w:val="1"/>
      <w:marLeft w:val="0"/>
      <w:marRight w:val="0"/>
      <w:marTop w:val="0"/>
      <w:marBottom w:val="0"/>
      <w:divBdr>
        <w:top w:val="none" w:sz="0" w:space="0" w:color="auto"/>
        <w:left w:val="none" w:sz="0" w:space="0" w:color="auto"/>
        <w:bottom w:val="none" w:sz="0" w:space="0" w:color="auto"/>
        <w:right w:val="none" w:sz="0" w:space="0" w:color="auto"/>
      </w:divBdr>
      <w:divsChild>
        <w:div w:id="304315594">
          <w:blockQuote w:val="1"/>
          <w:marLeft w:val="720"/>
          <w:marRight w:val="720"/>
          <w:marTop w:val="100"/>
          <w:marBottom w:val="100"/>
          <w:divBdr>
            <w:top w:val="none" w:sz="0" w:space="0" w:color="auto"/>
            <w:left w:val="none" w:sz="0" w:space="0" w:color="auto"/>
            <w:bottom w:val="none" w:sz="0" w:space="0" w:color="auto"/>
            <w:right w:val="none" w:sz="0" w:space="0" w:color="auto"/>
          </w:divBdr>
        </w:div>
        <w:div w:id="297685672">
          <w:blockQuote w:val="1"/>
          <w:marLeft w:val="720"/>
          <w:marRight w:val="720"/>
          <w:marTop w:val="100"/>
          <w:marBottom w:val="100"/>
          <w:divBdr>
            <w:top w:val="none" w:sz="0" w:space="0" w:color="auto"/>
            <w:left w:val="none" w:sz="0" w:space="0" w:color="auto"/>
            <w:bottom w:val="none" w:sz="0" w:space="0" w:color="auto"/>
            <w:right w:val="none" w:sz="0" w:space="0" w:color="auto"/>
          </w:divBdr>
        </w:div>
        <w:div w:id="774713689">
          <w:blockQuote w:val="1"/>
          <w:marLeft w:val="720"/>
          <w:marRight w:val="720"/>
          <w:marTop w:val="100"/>
          <w:marBottom w:val="100"/>
          <w:divBdr>
            <w:top w:val="none" w:sz="0" w:space="0" w:color="auto"/>
            <w:left w:val="none" w:sz="0" w:space="0" w:color="auto"/>
            <w:bottom w:val="none" w:sz="0" w:space="0" w:color="auto"/>
            <w:right w:val="none" w:sz="0" w:space="0" w:color="auto"/>
          </w:divBdr>
        </w:div>
        <w:div w:id="894514433">
          <w:blockQuote w:val="1"/>
          <w:marLeft w:val="720"/>
          <w:marRight w:val="720"/>
          <w:marTop w:val="100"/>
          <w:marBottom w:val="100"/>
          <w:divBdr>
            <w:top w:val="none" w:sz="0" w:space="0" w:color="auto"/>
            <w:left w:val="none" w:sz="0" w:space="0" w:color="auto"/>
            <w:bottom w:val="none" w:sz="0" w:space="0" w:color="auto"/>
            <w:right w:val="none" w:sz="0" w:space="0" w:color="auto"/>
          </w:divBdr>
        </w:div>
        <w:div w:id="2100903925">
          <w:blockQuote w:val="1"/>
          <w:marLeft w:val="720"/>
          <w:marRight w:val="720"/>
          <w:marTop w:val="100"/>
          <w:marBottom w:val="100"/>
          <w:divBdr>
            <w:top w:val="none" w:sz="0" w:space="0" w:color="auto"/>
            <w:left w:val="none" w:sz="0" w:space="0" w:color="auto"/>
            <w:bottom w:val="none" w:sz="0" w:space="0" w:color="auto"/>
            <w:right w:val="none" w:sz="0" w:space="0" w:color="auto"/>
          </w:divBdr>
        </w:div>
        <w:div w:id="646936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9178478">
      <w:bodyDiv w:val="1"/>
      <w:marLeft w:val="0"/>
      <w:marRight w:val="0"/>
      <w:marTop w:val="0"/>
      <w:marBottom w:val="0"/>
      <w:divBdr>
        <w:top w:val="none" w:sz="0" w:space="0" w:color="auto"/>
        <w:left w:val="none" w:sz="0" w:space="0" w:color="auto"/>
        <w:bottom w:val="none" w:sz="0" w:space="0" w:color="auto"/>
        <w:right w:val="none" w:sz="0" w:space="0" w:color="auto"/>
      </w:divBdr>
      <w:divsChild>
        <w:div w:id="283778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1935</Words>
  <Characters>11031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3</cp:revision>
  <dcterms:created xsi:type="dcterms:W3CDTF">2025-01-14T11:18:00Z</dcterms:created>
  <dcterms:modified xsi:type="dcterms:W3CDTF">2025-01-14T11:54:00Z</dcterms:modified>
</cp:coreProperties>
</file>