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80339" w14:textId="5682F9C5" w:rsidR="003E4E63" w:rsidRPr="003E4E63" w:rsidRDefault="003E4E63" w:rsidP="00F15C05">
      <w:pPr>
        <w:spacing w:before="100" w:beforeAutospacing="1" w:after="100" w:afterAutospacing="1" w:line="360" w:lineRule="auto"/>
        <w:outlineLvl w:val="2"/>
        <w:rPr>
          <w:rFonts w:ascii="Times New Roman" w:hAnsi="Times New Roman"/>
          <w:b/>
          <w:bCs/>
          <w:lang w:val="en-HK"/>
        </w:rPr>
      </w:pPr>
      <w:r w:rsidRPr="003E4E63">
        <w:rPr>
          <w:rFonts w:ascii="Times New Roman" w:hAnsi="Times New Roman"/>
          <w:b/>
          <w:bCs/>
          <w:lang w:val="en-HK"/>
        </w:rPr>
        <w:t xml:space="preserve">Sections 1 and 2 </w:t>
      </w:r>
    </w:p>
    <w:p w14:paraId="67107FE4" w14:textId="77777777" w:rsidR="003E4E63" w:rsidRPr="003E4E63" w:rsidRDefault="003E4E63" w:rsidP="00F15C05">
      <w:pPr>
        <w:spacing w:before="100" w:beforeAutospacing="1" w:after="100" w:afterAutospacing="1" w:line="360" w:lineRule="auto"/>
        <w:outlineLvl w:val="2"/>
        <w:rPr>
          <w:rFonts w:ascii="Times New Roman" w:hAnsi="Times New Roman"/>
          <w:b/>
          <w:bCs/>
          <w:lang w:val="en-HK"/>
        </w:rPr>
      </w:pPr>
      <w:r w:rsidRPr="003E4E63">
        <w:rPr>
          <w:rFonts w:ascii="Times New Roman" w:hAnsi="Times New Roman"/>
          <w:b/>
          <w:bCs/>
          <w:lang w:val="en-HK"/>
        </w:rPr>
        <w:t>1. Introduction</w:t>
      </w:r>
    </w:p>
    <w:p w14:paraId="7F073407"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Overview</w:t>
      </w:r>
    </w:p>
    <w:p w14:paraId="5263E774"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Alan Reed frames the </w:t>
      </w:r>
      <w:proofErr w:type="spellStart"/>
      <w:r w:rsidRPr="003E4E63">
        <w:rPr>
          <w:rFonts w:ascii="Times New Roman" w:hAnsi="Times New Roman"/>
          <w:lang w:val="en-HK"/>
        </w:rPr>
        <w:t>defense</w:t>
      </w:r>
      <w:proofErr w:type="spellEnd"/>
      <w:r w:rsidRPr="003E4E63">
        <w:rPr>
          <w:rFonts w:ascii="Times New Roman" w:hAnsi="Times New Roman"/>
          <w:lang w:val="en-HK"/>
        </w:rPr>
        <w:t xml:space="preserve"> of duress as a combination of three core principles:</w:t>
      </w:r>
    </w:p>
    <w:p w14:paraId="5DB3312B" w14:textId="77777777" w:rsidR="003E4E63" w:rsidRPr="003E4E63" w:rsidRDefault="003E4E63" w:rsidP="00F15C05">
      <w:pPr>
        <w:numPr>
          <w:ilvl w:val="0"/>
          <w:numId w:val="76"/>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Excuse</w:t>
      </w:r>
      <w:r w:rsidRPr="003E4E63">
        <w:rPr>
          <w:rFonts w:ascii="Times New Roman" w:hAnsi="Times New Roman"/>
          <w:lang w:val="en-HK"/>
        </w:rPr>
        <w:t>: Duress acknowledges human imperfection, excusing individuals whose will has been overborne by external threats.</w:t>
      </w:r>
    </w:p>
    <w:p w14:paraId="3E722B44" w14:textId="77777777" w:rsidR="003E4E63" w:rsidRPr="003E4E63" w:rsidRDefault="003E4E63" w:rsidP="00F15C05">
      <w:pPr>
        <w:numPr>
          <w:ilvl w:val="0"/>
          <w:numId w:val="76"/>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Moral Involuntariness</w:t>
      </w:r>
      <w:r w:rsidRPr="003E4E63">
        <w:rPr>
          <w:rFonts w:ascii="Times New Roman" w:hAnsi="Times New Roman"/>
          <w:lang w:val="en-HK"/>
        </w:rPr>
        <w:t xml:space="preserve">: The </w:t>
      </w:r>
      <w:proofErr w:type="spellStart"/>
      <w:r w:rsidRPr="003E4E63">
        <w:rPr>
          <w:rFonts w:ascii="Times New Roman" w:hAnsi="Times New Roman"/>
          <w:lang w:val="en-HK"/>
        </w:rPr>
        <w:t>defense</w:t>
      </w:r>
      <w:proofErr w:type="spellEnd"/>
      <w:r w:rsidRPr="003E4E63">
        <w:rPr>
          <w:rFonts w:ascii="Times New Roman" w:hAnsi="Times New Roman"/>
          <w:lang w:val="en-HK"/>
        </w:rPr>
        <w:t xml:space="preserve"> focuses on situations where the accused’s actions stem from coercion rather than free choice.</w:t>
      </w:r>
    </w:p>
    <w:p w14:paraId="3CF2B814" w14:textId="77777777" w:rsidR="003E4E63" w:rsidRPr="003E4E63" w:rsidRDefault="003E4E63" w:rsidP="00F15C05">
      <w:pPr>
        <w:numPr>
          <w:ilvl w:val="0"/>
          <w:numId w:val="76"/>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Human Frailty</w:t>
      </w:r>
      <w:r w:rsidRPr="003E4E63">
        <w:rPr>
          <w:rFonts w:ascii="Times New Roman" w:hAnsi="Times New Roman"/>
          <w:lang w:val="en-HK"/>
        </w:rPr>
        <w:t>: It reflects the limitations of ordinary individuals when faced with life-threatening circumstances.</w:t>
      </w:r>
    </w:p>
    <w:p w14:paraId="468CB214"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Reed’s Critique</w:t>
      </w:r>
    </w:p>
    <w:p w14:paraId="1E9888CD"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critiques the Anglo-American tradition of handling duress, pointing out:</w:t>
      </w:r>
    </w:p>
    <w:p w14:paraId="5CC4EAA6" w14:textId="77777777" w:rsidR="003E4E63" w:rsidRPr="003E4E63" w:rsidRDefault="003E4E63" w:rsidP="00F15C05">
      <w:pPr>
        <w:numPr>
          <w:ilvl w:val="0"/>
          <w:numId w:val="77"/>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Inconsistencies and Vagaries</w:t>
      </w:r>
      <w:r w:rsidRPr="003E4E63">
        <w:rPr>
          <w:rFonts w:ascii="Times New Roman" w:hAnsi="Times New Roman"/>
          <w:lang w:val="en-HK"/>
        </w:rPr>
        <w:t>: The legal framework lacks uniformity, resulting in conflicting precedents and doctrines.</w:t>
      </w:r>
    </w:p>
    <w:p w14:paraId="096ADBC4" w14:textId="77777777" w:rsidR="003E4E63" w:rsidRPr="003E4E63" w:rsidRDefault="003E4E63" w:rsidP="00F15C05">
      <w:pPr>
        <w:numPr>
          <w:ilvl w:val="0"/>
          <w:numId w:val="77"/>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Urgency for Reform</w:t>
      </w:r>
      <w:r w:rsidRPr="003E4E63">
        <w:rPr>
          <w:rFonts w:ascii="Times New Roman" w:hAnsi="Times New Roman"/>
          <w:lang w:val="en-HK"/>
        </w:rPr>
        <w:t>: Reed advocates for a compassionate and logical approach that emphasizes jury discretion in determining excusing conduct.</w:t>
      </w:r>
    </w:p>
    <w:p w14:paraId="637DB289"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t>“The salutary lessons from recent jurisprudence show that a more compassionate and logical approach must be established, reflecting an enhanced role for jury determination of excusing conduct.”</w:t>
      </w:r>
    </w:p>
    <w:p w14:paraId="683724C8"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Significance of Reform</w:t>
      </w:r>
    </w:p>
    <w:p w14:paraId="268B05E4"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Reed emphasizes that duress should reflect societal expectations of the </w:t>
      </w:r>
      <w:r w:rsidRPr="003E4E63">
        <w:rPr>
          <w:rFonts w:ascii="Times New Roman" w:hAnsi="Times New Roman"/>
          <w:b/>
          <w:bCs/>
          <w:lang w:val="en-HK"/>
        </w:rPr>
        <w:t>reasonable person</w:t>
      </w:r>
      <w:r w:rsidRPr="003E4E63">
        <w:rPr>
          <w:rFonts w:ascii="Times New Roman" w:hAnsi="Times New Roman"/>
          <w:lang w:val="en-HK"/>
        </w:rPr>
        <w:t xml:space="preserve"> while balancing the law’s protective function. This introduction sets the stage for his argument that the current framework imposes unrealistic standards and fails to adequately protect coerced individuals.</w:t>
      </w:r>
    </w:p>
    <w:p w14:paraId="3E6DD19F"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31DA2FE2">
          <v:rect id="_x0000_i1057" alt="" style="width:451.3pt;height:.05pt;mso-width-percent:0;mso-height-percent:0;mso-width-percent:0;mso-height-percent:0" o:hralign="center" o:hrstd="t" o:hr="t" fillcolor="#a0a0a0" stroked="f"/>
        </w:pict>
      </w:r>
    </w:p>
    <w:p w14:paraId="160F99C8" w14:textId="77777777" w:rsidR="003E4E63" w:rsidRPr="003E4E63" w:rsidRDefault="003E4E63" w:rsidP="00F15C05">
      <w:pPr>
        <w:spacing w:before="100" w:beforeAutospacing="1" w:after="100" w:afterAutospacing="1" w:line="360" w:lineRule="auto"/>
        <w:outlineLvl w:val="2"/>
        <w:rPr>
          <w:rFonts w:ascii="Times New Roman" w:hAnsi="Times New Roman"/>
          <w:b/>
          <w:bCs/>
          <w:lang w:val="en-HK"/>
        </w:rPr>
      </w:pPr>
      <w:r w:rsidRPr="003E4E63">
        <w:rPr>
          <w:rFonts w:ascii="Times New Roman" w:hAnsi="Times New Roman"/>
          <w:b/>
          <w:bCs/>
          <w:lang w:val="en-HK"/>
        </w:rPr>
        <w:lastRenderedPageBreak/>
        <w:t>2. Historical Development of Duress</w:t>
      </w:r>
    </w:p>
    <w:p w14:paraId="6F8B390A"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Historical Exclusion of Duress in Murder Cases</w:t>
      </w:r>
    </w:p>
    <w:p w14:paraId="4B1814FE"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Duress as a </w:t>
      </w:r>
      <w:proofErr w:type="spellStart"/>
      <w:r w:rsidRPr="003E4E63">
        <w:rPr>
          <w:rFonts w:ascii="Times New Roman" w:hAnsi="Times New Roman"/>
          <w:lang w:val="en-HK"/>
        </w:rPr>
        <w:t>defense</w:t>
      </w:r>
      <w:proofErr w:type="spellEnd"/>
      <w:r w:rsidRPr="003E4E63">
        <w:rPr>
          <w:rFonts w:ascii="Times New Roman" w:hAnsi="Times New Roman"/>
          <w:lang w:val="en-HK"/>
        </w:rPr>
        <w:t xml:space="preserve"> to murder has been excluded in English criminal law for centuries, rooted in common law traditions rather than statutory frameworks. The principle's foundation can be traced to the writings of:</w:t>
      </w:r>
    </w:p>
    <w:p w14:paraId="75EA1E60" w14:textId="77777777" w:rsidR="003E4E63" w:rsidRPr="003E4E63" w:rsidRDefault="003E4E63" w:rsidP="00F15C05">
      <w:pPr>
        <w:numPr>
          <w:ilvl w:val="0"/>
          <w:numId w:val="78"/>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Sir Matthew Hale</w:t>
      </w:r>
      <w:r w:rsidRPr="003E4E63">
        <w:rPr>
          <w:rFonts w:ascii="Times New Roman" w:hAnsi="Times New Roman"/>
          <w:lang w:val="en-HK"/>
        </w:rPr>
        <w:t xml:space="preserve"> (</w:t>
      </w:r>
      <w:r w:rsidRPr="003E4E63">
        <w:rPr>
          <w:rFonts w:ascii="Times New Roman" w:hAnsi="Times New Roman"/>
          <w:i/>
          <w:iCs/>
          <w:lang w:val="en-HK"/>
        </w:rPr>
        <w:t>Pleas of the Crown</w:t>
      </w:r>
      <w:r w:rsidRPr="003E4E63">
        <w:rPr>
          <w:rFonts w:ascii="Times New Roman" w:hAnsi="Times New Roman"/>
          <w:lang w:val="en-HK"/>
        </w:rPr>
        <w:t>, 1736):</w:t>
      </w:r>
    </w:p>
    <w:p w14:paraId="319C3B5E" w14:textId="77777777" w:rsidR="003E4E63" w:rsidRPr="003E4E63" w:rsidRDefault="003E4E63" w:rsidP="00F15C05">
      <w:pPr>
        <w:spacing w:beforeAutospacing="1" w:afterAutospacing="1" w:line="360" w:lineRule="auto"/>
        <w:ind w:left="1440"/>
        <w:rPr>
          <w:rFonts w:ascii="Times New Roman" w:hAnsi="Times New Roman"/>
          <w:lang w:val="en-HK"/>
        </w:rPr>
      </w:pPr>
      <w:r w:rsidRPr="003E4E63">
        <w:rPr>
          <w:rFonts w:ascii="Times New Roman" w:hAnsi="Times New Roman"/>
          <w:lang w:val="en-HK"/>
        </w:rPr>
        <w:t>“If a man be desperately assaulted, and in peril of death, and cannot otherwise escape unless… he will kill an innocent person… the fear and actual force will not acquit him… for he ought rather to die himself than kill an innocent.”</w:t>
      </w:r>
    </w:p>
    <w:p w14:paraId="519E4D9A" w14:textId="77777777" w:rsidR="003E4E63" w:rsidRPr="003E4E63" w:rsidRDefault="003E4E63" w:rsidP="00F15C05">
      <w:pPr>
        <w:numPr>
          <w:ilvl w:val="0"/>
          <w:numId w:val="78"/>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Sir William Blackstone</w:t>
      </w:r>
      <w:r w:rsidRPr="003E4E63">
        <w:rPr>
          <w:rFonts w:ascii="Times New Roman" w:hAnsi="Times New Roman"/>
          <w:lang w:val="en-HK"/>
        </w:rPr>
        <w:t xml:space="preserve"> (</w:t>
      </w:r>
      <w:r w:rsidRPr="003E4E63">
        <w:rPr>
          <w:rFonts w:ascii="Times New Roman" w:hAnsi="Times New Roman"/>
          <w:i/>
          <w:iCs/>
          <w:lang w:val="en-HK"/>
        </w:rPr>
        <w:t>Commentaries on the Laws of England</w:t>
      </w:r>
      <w:r w:rsidRPr="003E4E63">
        <w:rPr>
          <w:rFonts w:ascii="Times New Roman" w:hAnsi="Times New Roman"/>
          <w:lang w:val="en-HK"/>
        </w:rPr>
        <w:t>, 1809): Reinforced Hale’s view, emphasizing the sanctity of human life over self-preservation.</w:t>
      </w:r>
    </w:p>
    <w:p w14:paraId="4113FF96"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Case Law Foundations</w:t>
      </w:r>
    </w:p>
    <w:p w14:paraId="3740F3E3" w14:textId="77777777" w:rsidR="003E4E63" w:rsidRPr="003E4E63" w:rsidRDefault="003E4E63" w:rsidP="00F15C05">
      <w:pPr>
        <w:numPr>
          <w:ilvl w:val="0"/>
          <w:numId w:val="79"/>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R v Tyler and Price (1838) 8 C &amp; P 616; 173 ER 643</w:t>
      </w:r>
      <w:r w:rsidRPr="003E4E63">
        <w:rPr>
          <w:rFonts w:ascii="Times New Roman" w:hAnsi="Times New Roman"/>
          <w:lang w:val="en-HK"/>
        </w:rPr>
        <w:t>:</w:t>
      </w:r>
    </w:p>
    <w:p w14:paraId="51D90F80"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Chief Justice Denman instructed the jury that duress was not a valid </w:t>
      </w:r>
      <w:proofErr w:type="spellStart"/>
      <w:r w:rsidRPr="003E4E63">
        <w:rPr>
          <w:rFonts w:ascii="Times New Roman" w:hAnsi="Times New Roman"/>
          <w:lang w:val="en-HK"/>
        </w:rPr>
        <w:t>defense</w:t>
      </w:r>
      <w:proofErr w:type="spellEnd"/>
      <w:r w:rsidRPr="003E4E63">
        <w:rPr>
          <w:rFonts w:ascii="Times New Roman" w:hAnsi="Times New Roman"/>
          <w:lang w:val="en-HK"/>
        </w:rPr>
        <w:t xml:space="preserve"> for murder charges, even for secondary participants.</w:t>
      </w:r>
    </w:p>
    <w:p w14:paraId="0F3478A5" w14:textId="77777777" w:rsidR="003E4E63" w:rsidRPr="003E4E63" w:rsidRDefault="003E4E63" w:rsidP="00F15C05">
      <w:pPr>
        <w:numPr>
          <w:ilvl w:val="0"/>
          <w:numId w:val="79"/>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R v Dudley and Stephens (1884) 14 QBD 273</w:t>
      </w:r>
      <w:r w:rsidRPr="003E4E63">
        <w:rPr>
          <w:rFonts w:ascii="Times New Roman" w:hAnsi="Times New Roman"/>
          <w:lang w:val="en-HK"/>
        </w:rPr>
        <w:t>:</w:t>
      </w:r>
    </w:p>
    <w:p w14:paraId="6B050EEE"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Facts: Shipwreck survivors killed and ate a cabin boy to survive.</w:t>
      </w:r>
    </w:p>
    <w:p w14:paraId="3C1ABB1E"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Decision: The court rejected the </w:t>
      </w:r>
      <w:proofErr w:type="spellStart"/>
      <w:r w:rsidRPr="003E4E63">
        <w:rPr>
          <w:rFonts w:ascii="Times New Roman" w:hAnsi="Times New Roman"/>
          <w:lang w:val="en-HK"/>
        </w:rPr>
        <w:t>defense</w:t>
      </w:r>
      <w:proofErr w:type="spellEnd"/>
      <w:r w:rsidRPr="003E4E63">
        <w:rPr>
          <w:rFonts w:ascii="Times New Roman" w:hAnsi="Times New Roman"/>
          <w:lang w:val="en-HK"/>
        </w:rPr>
        <w:t xml:space="preserve"> of necessity, asserting the sanctity of life as paramount. Killing an innocent person for self-preservation was impermissible.</w:t>
      </w:r>
    </w:p>
    <w:p w14:paraId="68895513"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Principle: “The law denies the right to take an innocent life even at the price of one’s own.”</w:t>
      </w:r>
    </w:p>
    <w:p w14:paraId="7791984F"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Philosophical Underpinnings</w:t>
      </w:r>
    </w:p>
    <w:p w14:paraId="278D09CF"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The principle excluding duress in murder is grounded in the </w:t>
      </w:r>
      <w:r w:rsidRPr="003E4E63">
        <w:rPr>
          <w:rFonts w:ascii="Times New Roman" w:hAnsi="Times New Roman"/>
          <w:b/>
          <w:bCs/>
          <w:lang w:val="en-HK"/>
        </w:rPr>
        <w:t>sanctity of life doctrine</w:t>
      </w:r>
      <w:r w:rsidRPr="003E4E63">
        <w:rPr>
          <w:rFonts w:ascii="Times New Roman" w:hAnsi="Times New Roman"/>
          <w:lang w:val="en-HK"/>
        </w:rPr>
        <w:t>:</w:t>
      </w:r>
    </w:p>
    <w:p w14:paraId="68BE0E75" w14:textId="77777777" w:rsidR="003E4E63" w:rsidRPr="003E4E63" w:rsidRDefault="003E4E63" w:rsidP="00F15C05">
      <w:pPr>
        <w:numPr>
          <w:ilvl w:val="0"/>
          <w:numId w:val="80"/>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lastRenderedPageBreak/>
        <w:t>Heroic Sacrifice</w:t>
      </w:r>
      <w:r w:rsidRPr="003E4E63">
        <w:rPr>
          <w:rFonts w:ascii="Times New Roman" w:hAnsi="Times New Roman"/>
          <w:lang w:val="en-HK"/>
        </w:rPr>
        <w:t>: The law expects individuals to sacrifice themselves rather than harm an innocent third party.</w:t>
      </w:r>
    </w:p>
    <w:p w14:paraId="5E3D8A8D" w14:textId="77777777" w:rsidR="003E4E63" w:rsidRPr="003E4E63" w:rsidRDefault="003E4E63" w:rsidP="00F15C05">
      <w:pPr>
        <w:numPr>
          <w:ilvl w:val="0"/>
          <w:numId w:val="80"/>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Criticism: Reed challenges this as an unrealistic expectation, arguing:</w:t>
      </w:r>
    </w:p>
    <w:p w14:paraId="79F91A36" w14:textId="77777777" w:rsidR="003E4E63" w:rsidRPr="003E4E63" w:rsidRDefault="003E4E63" w:rsidP="00F15C05">
      <w:pPr>
        <w:spacing w:beforeAutospacing="1" w:afterAutospacing="1" w:line="360" w:lineRule="auto"/>
        <w:ind w:left="1440"/>
        <w:rPr>
          <w:rFonts w:ascii="Times New Roman" w:hAnsi="Times New Roman"/>
          <w:lang w:val="en-HK"/>
        </w:rPr>
      </w:pPr>
      <w:r w:rsidRPr="003E4E63">
        <w:rPr>
          <w:rFonts w:ascii="Times New Roman" w:hAnsi="Times New Roman"/>
          <w:lang w:val="en-HK"/>
        </w:rPr>
        <w:t>“There is palpably no duty of heroism in the criminal law. The standard is that of the reasonable man, not the reasonable hero.”</w:t>
      </w:r>
    </w:p>
    <w:p w14:paraId="646F8566"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Judicial Perspectives on Duress</w:t>
      </w:r>
    </w:p>
    <w:p w14:paraId="255D7698" w14:textId="77777777" w:rsidR="003E4E63" w:rsidRPr="003E4E63" w:rsidRDefault="003E4E63" w:rsidP="00F15C05">
      <w:pPr>
        <w:numPr>
          <w:ilvl w:val="0"/>
          <w:numId w:val="81"/>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Lord Wilberforce (DPP v Lynch [1975] AC 653, at 680)</w:t>
      </w:r>
      <w:r w:rsidRPr="003E4E63">
        <w:rPr>
          <w:rFonts w:ascii="Times New Roman" w:hAnsi="Times New Roman"/>
          <w:lang w:val="en-HK"/>
        </w:rPr>
        <w:t>:</w:t>
      </w:r>
    </w:p>
    <w:p w14:paraId="0D9B6536"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Duress operates as an additional layer, superimposed on the act and intention of the crime. He summarized:</w:t>
      </w:r>
    </w:p>
    <w:p w14:paraId="1D8680BE"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t>“</w:t>
      </w:r>
      <w:proofErr w:type="spellStart"/>
      <w:r w:rsidRPr="003E4E63">
        <w:rPr>
          <w:rFonts w:ascii="Times New Roman" w:hAnsi="Times New Roman"/>
          <w:lang w:val="en-HK"/>
        </w:rPr>
        <w:t>Coactus</w:t>
      </w:r>
      <w:proofErr w:type="spellEnd"/>
      <w:r w:rsidRPr="003E4E63">
        <w:rPr>
          <w:rFonts w:ascii="Times New Roman" w:hAnsi="Times New Roman"/>
          <w:lang w:val="en-HK"/>
        </w:rPr>
        <w:t xml:space="preserve"> </w:t>
      </w:r>
      <w:proofErr w:type="spellStart"/>
      <w:r w:rsidRPr="003E4E63">
        <w:rPr>
          <w:rFonts w:ascii="Times New Roman" w:hAnsi="Times New Roman"/>
          <w:lang w:val="en-HK"/>
        </w:rPr>
        <w:t>volui</w:t>
      </w:r>
      <w:proofErr w:type="spellEnd"/>
      <w:r w:rsidRPr="003E4E63">
        <w:rPr>
          <w:rFonts w:ascii="Times New Roman" w:hAnsi="Times New Roman"/>
          <w:lang w:val="en-HK"/>
        </w:rPr>
        <w:t xml:space="preserve"> [I willed under compulsion] sums up the combination: the victim completes the act and knows that he is doing so; but the addition of the element of duress prevents the law from treating what he has done as a crime.”</w:t>
      </w:r>
    </w:p>
    <w:p w14:paraId="4C05AE5F" w14:textId="77777777" w:rsidR="003E4E63" w:rsidRPr="003E4E63" w:rsidRDefault="003E4E63" w:rsidP="00F15C05">
      <w:pPr>
        <w:numPr>
          <w:ilvl w:val="0"/>
          <w:numId w:val="81"/>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Distinction Between Necessity and Duress</w:t>
      </w:r>
      <w:r w:rsidRPr="003E4E63">
        <w:rPr>
          <w:rFonts w:ascii="Times New Roman" w:hAnsi="Times New Roman"/>
          <w:lang w:val="en-HK"/>
        </w:rPr>
        <w:t>:</w:t>
      </w:r>
    </w:p>
    <w:p w14:paraId="10FF58F1"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Necessity: Arises from objective dangers (e.g., natural disasters).</w:t>
      </w:r>
    </w:p>
    <w:p w14:paraId="2F03D4A4"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Duress: Arises from threats by another human being.</w:t>
      </w:r>
    </w:p>
    <w:p w14:paraId="41016F2B"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Implications of Historical Doctrine</w:t>
      </w:r>
    </w:p>
    <w:p w14:paraId="6F12AB6C"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Reed argues that this rigid exclusion fails to consider the </w:t>
      </w:r>
      <w:r w:rsidRPr="003E4E63">
        <w:rPr>
          <w:rFonts w:ascii="Times New Roman" w:hAnsi="Times New Roman"/>
          <w:b/>
          <w:bCs/>
          <w:lang w:val="en-HK"/>
        </w:rPr>
        <w:t>moral involuntariness</w:t>
      </w:r>
      <w:r w:rsidRPr="003E4E63">
        <w:rPr>
          <w:rFonts w:ascii="Times New Roman" w:hAnsi="Times New Roman"/>
          <w:lang w:val="en-HK"/>
        </w:rPr>
        <w:t xml:space="preserve"> of coerced actors, particularly in murder cases. He calls for a more nuanced approach that:</w:t>
      </w:r>
    </w:p>
    <w:p w14:paraId="3A47302B" w14:textId="77777777" w:rsidR="003E4E63" w:rsidRPr="003E4E63" w:rsidRDefault="003E4E63" w:rsidP="00F15C05">
      <w:pPr>
        <w:numPr>
          <w:ilvl w:val="0"/>
          <w:numId w:val="82"/>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Recognizes human frailty.</w:t>
      </w:r>
    </w:p>
    <w:p w14:paraId="580FA4AE" w14:textId="77777777" w:rsidR="003E4E63" w:rsidRPr="003E4E63" w:rsidRDefault="003E4E63" w:rsidP="00F15C05">
      <w:pPr>
        <w:numPr>
          <w:ilvl w:val="0"/>
          <w:numId w:val="82"/>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Grants juries a greater role in assessing coercion’s impact on moral agency.</w:t>
      </w:r>
    </w:p>
    <w:p w14:paraId="6B2D96DA"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t>“The denial of duress reflects an unbroken tradition… which demands change to reflect the implicit moral involuntariness of the actor.”</w:t>
      </w:r>
    </w:p>
    <w:p w14:paraId="4F011BC3"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Critique of Historical Position</w:t>
      </w:r>
    </w:p>
    <w:p w14:paraId="7892D756"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highlights the doctrinal rigidity as out of touch with contemporary values, emphasizing:</w:t>
      </w:r>
    </w:p>
    <w:p w14:paraId="345BF3BB" w14:textId="77777777" w:rsidR="003E4E63" w:rsidRPr="003E4E63" w:rsidRDefault="003E4E63" w:rsidP="00F15C05">
      <w:pPr>
        <w:numPr>
          <w:ilvl w:val="0"/>
          <w:numId w:val="83"/>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lastRenderedPageBreak/>
        <w:t>The absence of statutory guidance leaves courts reliant on outdated principles.</w:t>
      </w:r>
    </w:p>
    <w:p w14:paraId="46A21F94" w14:textId="77777777" w:rsidR="003E4E63" w:rsidRPr="003E4E63" w:rsidRDefault="003E4E63" w:rsidP="00F15C05">
      <w:pPr>
        <w:numPr>
          <w:ilvl w:val="0"/>
          <w:numId w:val="83"/>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Exclusion of duress in murder cases imposes an unrealistic standard that fails to align with the broader goals of criminal justice, such as fairness and proportionality.</w:t>
      </w:r>
    </w:p>
    <w:p w14:paraId="54A25804"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1A6BAF72">
          <v:rect id="_x0000_i1056" alt="" style="width:451.3pt;height:.05pt;mso-width-percent:0;mso-height-percent:0;mso-width-percent:0;mso-height-percent:0" o:hralign="center" o:hrstd="t" o:hr="t" fillcolor="#a0a0a0" stroked="f"/>
        </w:pict>
      </w:r>
    </w:p>
    <w:p w14:paraId="731776D4" w14:textId="77777777" w:rsidR="003E4E63" w:rsidRPr="003E4E63" w:rsidRDefault="003E4E63" w:rsidP="00F15C05">
      <w:pPr>
        <w:spacing w:before="100" w:beforeAutospacing="1" w:after="100" w:afterAutospacing="1" w:line="360" w:lineRule="auto"/>
        <w:outlineLvl w:val="2"/>
        <w:rPr>
          <w:rFonts w:ascii="Times New Roman" w:hAnsi="Times New Roman"/>
          <w:b/>
          <w:bCs/>
          <w:lang w:val="en-HK"/>
        </w:rPr>
      </w:pPr>
      <w:r w:rsidRPr="003E4E63">
        <w:rPr>
          <w:rFonts w:ascii="Times New Roman" w:hAnsi="Times New Roman"/>
          <w:b/>
          <w:bCs/>
          <w:lang w:val="en-HK"/>
        </w:rPr>
        <w:t>Key Takeaways</w:t>
      </w:r>
    </w:p>
    <w:p w14:paraId="66369A00" w14:textId="77777777" w:rsidR="003E4E63" w:rsidRPr="003E4E63" w:rsidRDefault="003E4E63" w:rsidP="00F15C05">
      <w:pPr>
        <w:numPr>
          <w:ilvl w:val="0"/>
          <w:numId w:val="84"/>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Historical Doctrine</w:t>
      </w:r>
      <w:r w:rsidRPr="003E4E63">
        <w:rPr>
          <w:rFonts w:ascii="Times New Roman" w:hAnsi="Times New Roman"/>
          <w:lang w:val="en-HK"/>
        </w:rPr>
        <w:t xml:space="preserve">: Duress has long been excluded as a </w:t>
      </w:r>
      <w:proofErr w:type="spellStart"/>
      <w:r w:rsidRPr="003E4E63">
        <w:rPr>
          <w:rFonts w:ascii="Times New Roman" w:hAnsi="Times New Roman"/>
          <w:lang w:val="en-HK"/>
        </w:rPr>
        <w:t>defense</w:t>
      </w:r>
      <w:proofErr w:type="spellEnd"/>
      <w:r w:rsidRPr="003E4E63">
        <w:rPr>
          <w:rFonts w:ascii="Times New Roman" w:hAnsi="Times New Roman"/>
          <w:lang w:val="en-HK"/>
        </w:rPr>
        <w:t xml:space="preserve"> for murder due to its perceived conflict with the sanctity of life and the expectation of self-sacrifice.</w:t>
      </w:r>
    </w:p>
    <w:p w14:paraId="57BEDCEC" w14:textId="77777777" w:rsidR="003E4E63" w:rsidRPr="003E4E63" w:rsidRDefault="003E4E63" w:rsidP="00F15C05">
      <w:pPr>
        <w:numPr>
          <w:ilvl w:val="0"/>
          <w:numId w:val="84"/>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Judicial Critiques</w:t>
      </w:r>
      <w:r w:rsidRPr="003E4E63">
        <w:rPr>
          <w:rFonts w:ascii="Times New Roman" w:hAnsi="Times New Roman"/>
          <w:lang w:val="en-HK"/>
        </w:rPr>
        <w:t>: Reed challenges this exclusion, arguing it imposes an unreasonable burden on defendants and calls for reforms that incorporate human frailty into legal standards.</w:t>
      </w:r>
    </w:p>
    <w:p w14:paraId="502E2B4A" w14:textId="77777777" w:rsidR="003E4E63" w:rsidRPr="003E4E63" w:rsidRDefault="003E4E63" w:rsidP="00F15C05">
      <w:pPr>
        <w:numPr>
          <w:ilvl w:val="0"/>
          <w:numId w:val="84"/>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Proposed Changes</w:t>
      </w:r>
      <w:r w:rsidRPr="003E4E63">
        <w:rPr>
          <w:rFonts w:ascii="Times New Roman" w:hAnsi="Times New Roman"/>
          <w:lang w:val="en-HK"/>
        </w:rPr>
        <w:t xml:space="preserve">: Reed advocates for reforms that expand jury discretion and integrate a more compassionate framework for duress </w:t>
      </w:r>
      <w:proofErr w:type="spellStart"/>
      <w:r w:rsidRPr="003E4E63">
        <w:rPr>
          <w:rFonts w:ascii="Times New Roman" w:hAnsi="Times New Roman"/>
          <w:lang w:val="en-HK"/>
        </w:rPr>
        <w:t>defenses</w:t>
      </w:r>
      <w:proofErr w:type="spellEnd"/>
      <w:r w:rsidRPr="003E4E63">
        <w:rPr>
          <w:rFonts w:ascii="Times New Roman" w:hAnsi="Times New Roman"/>
          <w:lang w:val="en-HK"/>
        </w:rPr>
        <w:t>.</w:t>
      </w:r>
    </w:p>
    <w:p w14:paraId="58064B7F" w14:textId="1D49A44A" w:rsidR="003E4E63" w:rsidRPr="003E4E63" w:rsidRDefault="004D0DA8" w:rsidP="00F15C05">
      <w:pPr>
        <w:spacing w:before="100" w:beforeAutospacing="1" w:after="100" w:afterAutospacing="1" w:line="360" w:lineRule="auto"/>
        <w:outlineLvl w:val="2"/>
        <w:rPr>
          <w:rFonts w:ascii="Times New Roman" w:hAnsi="Times New Roman"/>
          <w:b/>
          <w:bCs/>
          <w:lang w:val="en-HK"/>
        </w:rPr>
      </w:pPr>
      <w:r w:rsidRPr="004D0DA8">
        <w:rPr>
          <w:rFonts w:ascii="Times New Roman" w:hAnsi="Times New Roman"/>
          <w:noProof/>
          <w:lang w:val="en-HK"/>
          <w14:ligatures w14:val="standardContextual"/>
        </w:rPr>
        <w:pict w14:anchorId="4274D247">
          <v:rect id="_x0000_i1055" alt="" style="width:451.3pt;height:.05pt;mso-width-percent:0;mso-height-percent:0;mso-width-percent:0;mso-height-percent:0" o:hralign="center" o:hrstd="t" o:hr="t" fillcolor="#a0a0a0" stroked="f"/>
        </w:pict>
      </w:r>
      <w:r w:rsidR="003E4E63" w:rsidRPr="003E4E63">
        <w:rPr>
          <w:rFonts w:ascii="Times New Roman" w:hAnsi="Times New Roman"/>
          <w:b/>
          <w:bCs/>
          <w:lang w:val="en-HK"/>
        </w:rPr>
        <w:t xml:space="preserve">Sections 3 and 4 </w:t>
      </w:r>
    </w:p>
    <w:p w14:paraId="048B24BA" w14:textId="77777777" w:rsidR="003E4E63" w:rsidRPr="003E4E63" w:rsidRDefault="003E4E63" w:rsidP="00F15C05">
      <w:pPr>
        <w:spacing w:before="100" w:beforeAutospacing="1" w:after="100" w:afterAutospacing="1" w:line="360" w:lineRule="auto"/>
        <w:outlineLvl w:val="2"/>
        <w:rPr>
          <w:rFonts w:ascii="Times New Roman" w:hAnsi="Times New Roman"/>
          <w:b/>
          <w:bCs/>
          <w:lang w:val="en-HK"/>
        </w:rPr>
      </w:pPr>
      <w:r w:rsidRPr="003E4E63">
        <w:rPr>
          <w:rFonts w:ascii="Times New Roman" w:hAnsi="Times New Roman"/>
          <w:b/>
          <w:bCs/>
          <w:lang w:val="en-HK"/>
        </w:rPr>
        <w:t>3. Current Position Under English Law</w:t>
      </w:r>
    </w:p>
    <w:p w14:paraId="690CA206"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Overview</w:t>
      </w:r>
    </w:p>
    <w:p w14:paraId="24B0B1B3"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critically examines the contemporary legal framework for duress in English law, particularly its application (or exclusion) in murder and attempted murder cases. He argues that judicial law-making over the past decades has created inconsistencies and contradictions, necessitating reform.</w:t>
      </w:r>
    </w:p>
    <w:p w14:paraId="299DDA9F"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3D73A41F">
          <v:rect id="_x0000_i1054" alt="" style="width:451.3pt;height:.05pt;mso-width-percent:0;mso-height-percent:0;mso-width-percent:0;mso-height-percent:0" o:hralign="center" o:hrstd="t" o:hr="t" fillcolor="#a0a0a0" stroked="f"/>
        </w:pict>
      </w:r>
    </w:p>
    <w:p w14:paraId="27D8E140"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Key Cases and Judicial Positions</w:t>
      </w:r>
    </w:p>
    <w:p w14:paraId="464625C6" w14:textId="77777777" w:rsidR="003E4E63" w:rsidRPr="003E4E63" w:rsidRDefault="003E4E63" w:rsidP="00F15C05">
      <w:pPr>
        <w:numPr>
          <w:ilvl w:val="0"/>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DPP v Lynch ([1975] AC 653)</w:t>
      </w:r>
      <w:r w:rsidRPr="003E4E63">
        <w:rPr>
          <w:rFonts w:ascii="Times New Roman" w:hAnsi="Times New Roman"/>
          <w:lang w:val="en-HK"/>
        </w:rPr>
        <w:t>:</w:t>
      </w:r>
    </w:p>
    <w:p w14:paraId="0C23E863" w14:textId="77777777" w:rsidR="003E4E63" w:rsidRPr="003E4E63" w:rsidRDefault="003E4E63" w:rsidP="00F15C05">
      <w:pPr>
        <w:numPr>
          <w:ilvl w:val="1"/>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Facts</w:t>
      </w:r>
      <w:r w:rsidRPr="003E4E63">
        <w:rPr>
          <w:rFonts w:ascii="Times New Roman" w:hAnsi="Times New Roman"/>
          <w:lang w:val="en-HK"/>
        </w:rPr>
        <w:t>: The defendant was charged with aiding and abetting murder under duress.</w:t>
      </w:r>
    </w:p>
    <w:p w14:paraId="5896CE11" w14:textId="77777777" w:rsidR="003E4E63" w:rsidRPr="003E4E63" w:rsidRDefault="003E4E63" w:rsidP="00F15C05">
      <w:pPr>
        <w:numPr>
          <w:ilvl w:val="1"/>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Decision</w:t>
      </w:r>
      <w:r w:rsidRPr="003E4E63">
        <w:rPr>
          <w:rFonts w:ascii="Times New Roman" w:hAnsi="Times New Roman"/>
          <w:lang w:val="en-HK"/>
        </w:rPr>
        <w:t>: The House of Lords held that duress could apply to secondary participants (those aiding and abetting) but not to principals.</w:t>
      </w:r>
    </w:p>
    <w:p w14:paraId="2C6C538B" w14:textId="77777777" w:rsidR="003E4E63" w:rsidRPr="003E4E63" w:rsidRDefault="003E4E63" w:rsidP="00F15C05">
      <w:pPr>
        <w:numPr>
          <w:ilvl w:val="1"/>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Lord Wilberforce’s View</w:t>
      </w:r>
      <w:r w:rsidRPr="003E4E63">
        <w:rPr>
          <w:rFonts w:ascii="Times New Roman" w:hAnsi="Times New Roman"/>
          <w:lang w:val="en-HK"/>
        </w:rPr>
        <w:t>:</w:t>
      </w:r>
    </w:p>
    <w:p w14:paraId="52CDCE84" w14:textId="77777777" w:rsidR="003E4E63" w:rsidRPr="003E4E63" w:rsidRDefault="003E4E63" w:rsidP="00F15C05">
      <w:pPr>
        <w:spacing w:beforeAutospacing="1" w:afterAutospacing="1" w:line="360" w:lineRule="auto"/>
        <w:ind w:left="2160"/>
        <w:rPr>
          <w:rFonts w:ascii="Times New Roman" w:hAnsi="Times New Roman"/>
          <w:lang w:val="en-HK"/>
        </w:rPr>
      </w:pPr>
      <w:r w:rsidRPr="003E4E63">
        <w:rPr>
          <w:rFonts w:ascii="Times New Roman" w:hAnsi="Times New Roman"/>
          <w:lang w:val="en-HK"/>
        </w:rPr>
        <w:lastRenderedPageBreak/>
        <w:t>"The judges have always assumed responsibility for deciding questions of principle relating to criminal liability and guilt, and particularly for setting the standards by which the law expects normal men to act… The House is not inventing a new defence."</w:t>
      </w:r>
    </w:p>
    <w:p w14:paraId="3C7881AF" w14:textId="77777777" w:rsidR="003E4E63" w:rsidRPr="003E4E63" w:rsidRDefault="003E4E63" w:rsidP="00F15C05">
      <w:pPr>
        <w:numPr>
          <w:ilvl w:val="1"/>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Critique</w:t>
      </w:r>
      <w:r w:rsidRPr="003E4E63">
        <w:rPr>
          <w:rFonts w:ascii="Times New Roman" w:hAnsi="Times New Roman"/>
          <w:lang w:val="en-HK"/>
        </w:rPr>
        <w:t>: Reed notes that this judicial discretion was overturned in subsequent cases, exposing the law’s instability.</w:t>
      </w:r>
    </w:p>
    <w:p w14:paraId="7613E758" w14:textId="77777777" w:rsidR="003E4E63" w:rsidRPr="003E4E63" w:rsidRDefault="003E4E63" w:rsidP="00F15C05">
      <w:pPr>
        <w:numPr>
          <w:ilvl w:val="0"/>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Abbott v R ([1977] AC 755)</w:t>
      </w:r>
      <w:r w:rsidRPr="003E4E63">
        <w:rPr>
          <w:rFonts w:ascii="Times New Roman" w:hAnsi="Times New Roman"/>
          <w:lang w:val="en-HK"/>
        </w:rPr>
        <w:t>:</w:t>
      </w:r>
    </w:p>
    <w:p w14:paraId="749F13D3" w14:textId="77777777" w:rsidR="003E4E63" w:rsidRPr="003E4E63" w:rsidRDefault="003E4E63" w:rsidP="00F15C05">
      <w:pPr>
        <w:numPr>
          <w:ilvl w:val="1"/>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Facts</w:t>
      </w:r>
      <w:r w:rsidRPr="003E4E63">
        <w:rPr>
          <w:rFonts w:ascii="Times New Roman" w:hAnsi="Times New Roman"/>
          <w:lang w:val="en-HK"/>
        </w:rPr>
        <w:t xml:space="preserve">: The Privy Council denied duress as a </w:t>
      </w:r>
      <w:proofErr w:type="spellStart"/>
      <w:r w:rsidRPr="003E4E63">
        <w:rPr>
          <w:rFonts w:ascii="Times New Roman" w:hAnsi="Times New Roman"/>
          <w:lang w:val="en-HK"/>
        </w:rPr>
        <w:t>defense</w:t>
      </w:r>
      <w:proofErr w:type="spellEnd"/>
      <w:r w:rsidRPr="003E4E63">
        <w:rPr>
          <w:rFonts w:ascii="Times New Roman" w:hAnsi="Times New Roman"/>
          <w:lang w:val="en-HK"/>
        </w:rPr>
        <w:t xml:space="preserve"> to principals in murder cases.</w:t>
      </w:r>
    </w:p>
    <w:p w14:paraId="15C88568" w14:textId="77777777" w:rsidR="003E4E63" w:rsidRPr="003E4E63" w:rsidRDefault="003E4E63" w:rsidP="00F15C05">
      <w:pPr>
        <w:numPr>
          <w:ilvl w:val="1"/>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Lord Salmon’s Argument</w:t>
      </w:r>
      <w:r w:rsidRPr="003E4E63">
        <w:rPr>
          <w:rFonts w:ascii="Times New Roman" w:hAnsi="Times New Roman"/>
          <w:lang w:val="en-HK"/>
        </w:rPr>
        <w:t>:</w:t>
      </w:r>
    </w:p>
    <w:p w14:paraId="48B2B515" w14:textId="77777777" w:rsidR="003E4E63" w:rsidRPr="003E4E63" w:rsidRDefault="003E4E63" w:rsidP="00F15C05">
      <w:pPr>
        <w:spacing w:beforeAutospacing="1" w:afterAutospacing="1" w:line="360" w:lineRule="auto"/>
        <w:ind w:left="2160"/>
        <w:rPr>
          <w:rFonts w:ascii="Times New Roman" w:hAnsi="Times New Roman"/>
          <w:lang w:val="en-HK"/>
        </w:rPr>
      </w:pPr>
      <w:r w:rsidRPr="003E4E63">
        <w:rPr>
          <w:rFonts w:ascii="Times New Roman" w:hAnsi="Times New Roman"/>
          <w:lang w:val="en-HK"/>
        </w:rPr>
        <w:t>"Judges have no power to create new defences to murder… If a policy change of such a fundamental nature were to be made, it could only be by Parliament."</w:t>
      </w:r>
    </w:p>
    <w:p w14:paraId="0AD9B95A" w14:textId="77777777" w:rsidR="003E4E63" w:rsidRPr="003E4E63" w:rsidRDefault="003E4E63" w:rsidP="00F15C05">
      <w:pPr>
        <w:numPr>
          <w:ilvl w:val="1"/>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Critique</w:t>
      </w:r>
      <w:r w:rsidRPr="003E4E63">
        <w:rPr>
          <w:rFonts w:ascii="Times New Roman" w:hAnsi="Times New Roman"/>
          <w:lang w:val="en-HK"/>
        </w:rPr>
        <w:t xml:space="preserve">: Reed highlights the inherent tension between judicial reticence and activism, as evidenced by conflicting views in </w:t>
      </w:r>
      <w:r w:rsidRPr="003E4E63">
        <w:rPr>
          <w:rFonts w:ascii="Times New Roman" w:hAnsi="Times New Roman"/>
          <w:i/>
          <w:iCs/>
          <w:lang w:val="en-HK"/>
        </w:rPr>
        <w:t>Lynch</w:t>
      </w:r>
      <w:r w:rsidRPr="003E4E63">
        <w:rPr>
          <w:rFonts w:ascii="Times New Roman" w:hAnsi="Times New Roman"/>
          <w:lang w:val="en-HK"/>
        </w:rPr>
        <w:t xml:space="preserve"> and </w:t>
      </w:r>
      <w:r w:rsidRPr="003E4E63">
        <w:rPr>
          <w:rFonts w:ascii="Times New Roman" w:hAnsi="Times New Roman"/>
          <w:i/>
          <w:iCs/>
          <w:lang w:val="en-HK"/>
        </w:rPr>
        <w:t>Abbott</w:t>
      </w:r>
      <w:r w:rsidRPr="003E4E63">
        <w:rPr>
          <w:rFonts w:ascii="Times New Roman" w:hAnsi="Times New Roman"/>
          <w:lang w:val="en-HK"/>
        </w:rPr>
        <w:t>.</w:t>
      </w:r>
    </w:p>
    <w:p w14:paraId="5DA8798D" w14:textId="77777777" w:rsidR="003E4E63" w:rsidRPr="003E4E63" w:rsidRDefault="003E4E63" w:rsidP="00F15C05">
      <w:pPr>
        <w:numPr>
          <w:ilvl w:val="0"/>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R v Howe ([1987] 85 Cr App R 32)</w:t>
      </w:r>
      <w:r w:rsidRPr="003E4E63">
        <w:rPr>
          <w:rFonts w:ascii="Times New Roman" w:hAnsi="Times New Roman"/>
          <w:lang w:val="en-HK"/>
        </w:rPr>
        <w:t>:</w:t>
      </w:r>
    </w:p>
    <w:p w14:paraId="234BF77B" w14:textId="77777777" w:rsidR="003E4E63" w:rsidRPr="003E4E63" w:rsidRDefault="003E4E63" w:rsidP="00F15C05">
      <w:pPr>
        <w:numPr>
          <w:ilvl w:val="1"/>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Facts</w:t>
      </w:r>
      <w:r w:rsidRPr="003E4E63">
        <w:rPr>
          <w:rFonts w:ascii="Times New Roman" w:hAnsi="Times New Roman"/>
          <w:lang w:val="en-HK"/>
        </w:rPr>
        <w:t xml:space="preserve">: This landmark case definitively rejected duress as a </w:t>
      </w:r>
      <w:proofErr w:type="spellStart"/>
      <w:r w:rsidRPr="003E4E63">
        <w:rPr>
          <w:rFonts w:ascii="Times New Roman" w:hAnsi="Times New Roman"/>
          <w:lang w:val="en-HK"/>
        </w:rPr>
        <w:t>defense</w:t>
      </w:r>
      <w:proofErr w:type="spellEnd"/>
      <w:r w:rsidRPr="003E4E63">
        <w:rPr>
          <w:rFonts w:ascii="Times New Roman" w:hAnsi="Times New Roman"/>
          <w:lang w:val="en-HK"/>
        </w:rPr>
        <w:t xml:space="preserve"> for murder, whether for principals or secondary participants.</w:t>
      </w:r>
    </w:p>
    <w:p w14:paraId="3461FAAF" w14:textId="77777777" w:rsidR="003E4E63" w:rsidRPr="003E4E63" w:rsidRDefault="003E4E63" w:rsidP="00F15C05">
      <w:pPr>
        <w:numPr>
          <w:ilvl w:val="1"/>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Judgment</w:t>
      </w:r>
      <w:r w:rsidRPr="003E4E63">
        <w:rPr>
          <w:rFonts w:ascii="Times New Roman" w:hAnsi="Times New Roman"/>
          <w:lang w:val="en-HK"/>
        </w:rPr>
        <w:t>:</w:t>
      </w:r>
    </w:p>
    <w:p w14:paraId="2DDACC9D" w14:textId="77777777" w:rsidR="003E4E63" w:rsidRPr="003E4E63" w:rsidRDefault="003E4E63" w:rsidP="00F15C05">
      <w:pPr>
        <w:numPr>
          <w:ilvl w:val="2"/>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Lord Hailsham’s Position</w:t>
      </w:r>
      <w:r w:rsidRPr="003E4E63">
        <w:rPr>
          <w:rFonts w:ascii="Times New Roman" w:hAnsi="Times New Roman"/>
          <w:lang w:val="en-HK"/>
        </w:rPr>
        <w:t>: Duress should not protect those who take innocent lives, as it would shield “cowards” at the expense of victims.</w:t>
      </w:r>
    </w:p>
    <w:p w14:paraId="3DE86FFD" w14:textId="77777777" w:rsidR="003E4E63" w:rsidRPr="003E4E63" w:rsidRDefault="003E4E63" w:rsidP="00F15C05">
      <w:pPr>
        <w:spacing w:beforeAutospacing="1" w:afterAutospacing="1" w:line="360" w:lineRule="auto"/>
        <w:ind w:left="2880"/>
        <w:rPr>
          <w:rFonts w:ascii="Times New Roman" w:hAnsi="Times New Roman"/>
          <w:lang w:val="en-HK"/>
        </w:rPr>
      </w:pPr>
      <w:r w:rsidRPr="003E4E63">
        <w:rPr>
          <w:rFonts w:ascii="Times New Roman" w:hAnsi="Times New Roman"/>
          <w:lang w:val="en-HK"/>
        </w:rPr>
        <w:t>"The law is neither just nor humane which withdraws the protection of the criminal law from the innocent victim and casts the cloak of its protection upon the coward and the poltroon in the name of a concession to human frailty."</w:t>
      </w:r>
    </w:p>
    <w:p w14:paraId="191D054B" w14:textId="77777777" w:rsidR="003E4E63" w:rsidRPr="003E4E63" w:rsidRDefault="003E4E63" w:rsidP="00F15C05">
      <w:pPr>
        <w:numPr>
          <w:ilvl w:val="2"/>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Lord Griffiths’ Position</w:t>
      </w:r>
      <w:r w:rsidRPr="003E4E63">
        <w:rPr>
          <w:rFonts w:ascii="Times New Roman" w:hAnsi="Times New Roman"/>
          <w:lang w:val="en-HK"/>
        </w:rPr>
        <w:t>: Emphasized the “special sanctity of life,” arguing that individuals should be prepared to sacrifice their own lives rather than kill others.</w:t>
      </w:r>
    </w:p>
    <w:p w14:paraId="0960D38F" w14:textId="77777777" w:rsidR="003E4E63" w:rsidRPr="003E4E63" w:rsidRDefault="003E4E63" w:rsidP="00F15C05">
      <w:pPr>
        <w:numPr>
          <w:ilvl w:val="1"/>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Critique by Reed</w:t>
      </w:r>
      <w:r w:rsidRPr="003E4E63">
        <w:rPr>
          <w:rFonts w:ascii="Times New Roman" w:hAnsi="Times New Roman"/>
          <w:lang w:val="en-HK"/>
        </w:rPr>
        <w:t>: Reed argues that this standard imposes unrealistic moral heroism, contrary to the reasonable person standard. He calls this a "false apotheosis of absurdity."</w:t>
      </w:r>
    </w:p>
    <w:p w14:paraId="62A0C919" w14:textId="77777777" w:rsidR="003E4E63" w:rsidRPr="003E4E63" w:rsidRDefault="003E4E63" w:rsidP="00F15C05">
      <w:pPr>
        <w:numPr>
          <w:ilvl w:val="0"/>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R v Gotts ([1992] 2 WLR 284)</w:t>
      </w:r>
      <w:r w:rsidRPr="003E4E63">
        <w:rPr>
          <w:rFonts w:ascii="Times New Roman" w:hAnsi="Times New Roman"/>
          <w:lang w:val="en-HK"/>
        </w:rPr>
        <w:t>:</w:t>
      </w:r>
    </w:p>
    <w:p w14:paraId="4D4FAE1B" w14:textId="77777777" w:rsidR="003E4E63" w:rsidRPr="003E4E63" w:rsidRDefault="003E4E63" w:rsidP="00F15C05">
      <w:pPr>
        <w:numPr>
          <w:ilvl w:val="1"/>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Facts</w:t>
      </w:r>
      <w:r w:rsidRPr="003E4E63">
        <w:rPr>
          <w:rFonts w:ascii="Times New Roman" w:hAnsi="Times New Roman"/>
          <w:lang w:val="en-HK"/>
        </w:rPr>
        <w:t xml:space="preserve">: The House of Lords held that duress was not a </w:t>
      </w:r>
      <w:proofErr w:type="spellStart"/>
      <w:r w:rsidRPr="003E4E63">
        <w:rPr>
          <w:rFonts w:ascii="Times New Roman" w:hAnsi="Times New Roman"/>
          <w:lang w:val="en-HK"/>
        </w:rPr>
        <w:t>defense</w:t>
      </w:r>
      <w:proofErr w:type="spellEnd"/>
      <w:r w:rsidRPr="003E4E63">
        <w:rPr>
          <w:rFonts w:ascii="Times New Roman" w:hAnsi="Times New Roman"/>
          <w:lang w:val="en-HK"/>
        </w:rPr>
        <w:t xml:space="preserve"> to attempted murder.</w:t>
      </w:r>
    </w:p>
    <w:p w14:paraId="04D71C7A" w14:textId="77777777" w:rsidR="003E4E63" w:rsidRPr="003E4E63" w:rsidRDefault="003E4E63" w:rsidP="00F15C05">
      <w:pPr>
        <w:numPr>
          <w:ilvl w:val="1"/>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lastRenderedPageBreak/>
        <w:t>Lord Keith’s Dissent</w:t>
      </w:r>
      <w:r w:rsidRPr="003E4E63">
        <w:rPr>
          <w:rFonts w:ascii="Times New Roman" w:hAnsi="Times New Roman"/>
          <w:lang w:val="en-HK"/>
        </w:rPr>
        <w:t>:</w:t>
      </w:r>
    </w:p>
    <w:p w14:paraId="4B6C1F8E" w14:textId="77777777" w:rsidR="003E4E63" w:rsidRPr="003E4E63" w:rsidRDefault="003E4E63" w:rsidP="00F15C05">
      <w:pPr>
        <w:spacing w:beforeAutospacing="1" w:afterAutospacing="1" w:line="360" w:lineRule="auto"/>
        <w:ind w:left="2160"/>
        <w:rPr>
          <w:rFonts w:ascii="Times New Roman" w:hAnsi="Times New Roman"/>
          <w:lang w:val="en-HK"/>
        </w:rPr>
      </w:pPr>
      <w:r w:rsidRPr="003E4E63">
        <w:rPr>
          <w:rFonts w:ascii="Times New Roman" w:hAnsi="Times New Roman"/>
          <w:lang w:val="en-HK"/>
        </w:rPr>
        <w:t>"There is no reason for the courts to determine the exclusion of duress for attempted murder, as it had never been definitively laid down."</w:t>
      </w:r>
    </w:p>
    <w:p w14:paraId="0E035D03" w14:textId="77777777" w:rsidR="003E4E63" w:rsidRPr="003E4E63" w:rsidRDefault="003E4E63" w:rsidP="00F15C05">
      <w:pPr>
        <w:numPr>
          <w:ilvl w:val="1"/>
          <w:numId w:val="85"/>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Reed’s Analysis</w:t>
      </w:r>
      <w:r w:rsidRPr="003E4E63">
        <w:rPr>
          <w:rFonts w:ascii="Times New Roman" w:hAnsi="Times New Roman"/>
          <w:lang w:val="en-HK"/>
        </w:rPr>
        <w:t>: Reed critiques the inconsistency in excluding duress for attempted murder, noting that it demands a higher intent (“intent to kill”) than murder itself (where intent to cause grievous bodily harm suffices).</w:t>
      </w:r>
    </w:p>
    <w:p w14:paraId="3213E813"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186BFD26">
          <v:rect id="_x0000_i1053" alt="" style="width:451.3pt;height:.05pt;mso-width-percent:0;mso-height-percent:0;mso-width-percent:0;mso-height-percent:0" o:hralign="center" o:hrstd="t" o:hr="t" fillcolor="#a0a0a0" stroked="f"/>
        </w:pict>
      </w:r>
    </w:p>
    <w:p w14:paraId="40BAEC48"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 xml:space="preserve">Critique of Judicial Reasoning in </w:t>
      </w:r>
      <w:r w:rsidRPr="003E4E63">
        <w:rPr>
          <w:rFonts w:ascii="Times New Roman" w:hAnsi="Times New Roman"/>
          <w:b/>
          <w:bCs/>
          <w:i/>
          <w:iCs/>
          <w:lang w:val="en-HK"/>
        </w:rPr>
        <w:t>Howe</w:t>
      </w:r>
    </w:p>
    <w:p w14:paraId="5E0755A7"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Reed identifies four primary arguments made by their Lordships in </w:t>
      </w:r>
      <w:r w:rsidRPr="003E4E63">
        <w:rPr>
          <w:rFonts w:ascii="Times New Roman" w:hAnsi="Times New Roman"/>
          <w:i/>
          <w:iCs/>
          <w:lang w:val="en-HK"/>
        </w:rPr>
        <w:t>Howe</w:t>
      </w:r>
      <w:r w:rsidRPr="003E4E63">
        <w:rPr>
          <w:rFonts w:ascii="Times New Roman" w:hAnsi="Times New Roman"/>
          <w:lang w:val="en-HK"/>
        </w:rPr>
        <w:t xml:space="preserve"> to deny duress as a </w:t>
      </w:r>
      <w:proofErr w:type="spellStart"/>
      <w:r w:rsidRPr="003E4E63">
        <w:rPr>
          <w:rFonts w:ascii="Times New Roman" w:hAnsi="Times New Roman"/>
          <w:lang w:val="en-HK"/>
        </w:rPr>
        <w:t>defense</w:t>
      </w:r>
      <w:proofErr w:type="spellEnd"/>
      <w:r w:rsidRPr="003E4E63">
        <w:rPr>
          <w:rFonts w:ascii="Times New Roman" w:hAnsi="Times New Roman"/>
          <w:lang w:val="en-HK"/>
        </w:rPr>
        <w:t xml:space="preserve"> to murder:</w:t>
      </w:r>
    </w:p>
    <w:p w14:paraId="5A6DDD27" w14:textId="77777777" w:rsidR="003E4E63" w:rsidRPr="003E4E63" w:rsidRDefault="003E4E63" w:rsidP="00F15C05">
      <w:pPr>
        <w:numPr>
          <w:ilvl w:val="0"/>
          <w:numId w:val="86"/>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Sanctity of Life</w:t>
      </w:r>
      <w:r w:rsidRPr="003E4E63">
        <w:rPr>
          <w:rFonts w:ascii="Times New Roman" w:hAnsi="Times New Roman"/>
          <w:lang w:val="en-HK"/>
        </w:rPr>
        <w:t>:</w:t>
      </w:r>
    </w:p>
    <w:p w14:paraId="43CA1A2D" w14:textId="77777777" w:rsidR="003E4E63" w:rsidRPr="003E4E63" w:rsidRDefault="003E4E63" w:rsidP="00F15C05">
      <w:pPr>
        <w:numPr>
          <w:ilvl w:val="1"/>
          <w:numId w:val="86"/>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Lord Griffiths</w:t>
      </w:r>
      <w:r w:rsidRPr="003E4E63">
        <w:rPr>
          <w:rFonts w:ascii="Times New Roman" w:hAnsi="Times New Roman"/>
          <w:lang w:val="en-HK"/>
        </w:rPr>
        <w:t xml:space="preserve"> emphasized:</w:t>
      </w:r>
    </w:p>
    <w:p w14:paraId="3B5B1799"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t>"The law attaches special sanctity to human life and denies a man the right to take an innocent life even at the price of his own."</w:t>
      </w:r>
    </w:p>
    <w:p w14:paraId="30A52DF6" w14:textId="77777777" w:rsidR="003E4E63" w:rsidRPr="003E4E63" w:rsidRDefault="003E4E63" w:rsidP="00F15C05">
      <w:pPr>
        <w:numPr>
          <w:ilvl w:val="1"/>
          <w:numId w:val="86"/>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Reed counters that this argument conflates reasonable </w:t>
      </w:r>
      <w:proofErr w:type="spellStart"/>
      <w:r w:rsidRPr="003E4E63">
        <w:rPr>
          <w:rFonts w:ascii="Times New Roman" w:hAnsi="Times New Roman"/>
          <w:lang w:val="en-HK"/>
        </w:rPr>
        <w:t>behavior</w:t>
      </w:r>
      <w:proofErr w:type="spellEnd"/>
      <w:r w:rsidRPr="003E4E63">
        <w:rPr>
          <w:rFonts w:ascii="Times New Roman" w:hAnsi="Times New Roman"/>
          <w:lang w:val="en-HK"/>
        </w:rPr>
        <w:t xml:space="preserve"> with heroic sacrifice, which the law should not demand.</w:t>
      </w:r>
    </w:p>
    <w:p w14:paraId="4BE106FD" w14:textId="77777777" w:rsidR="003E4E63" w:rsidRPr="003E4E63" w:rsidRDefault="003E4E63" w:rsidP="00F15C05">
      <w:pPr>
        <w:numPr>
          <w:ilvl w:val="0"/>
          <w:numId w:val="86"/>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Terrorism Concerns</w:t>
      </w:r>
      <w:r w:rsidRPr="003E4E63">
        <w:rPr>
          <w:rFonts w:ascii="Times New Roman" w:hAnsi="Times New Roman"/>
          <w:lang w:val="en-HK"/>
        </w:rPr>
        <w:t>:</w:t>
      </w:r>
    </w:p>
    <w:p w14:paraId="12D602D6" w14:textId="77777777" w:rsidR="003E4E63" w:rsidRPr="003E4E63" w:rsidRDefault="003E4E63" w:rsidP="00F15C05">
      <w:pPr>
        <w:numPr>
          <w:ilvl w:val="1"/>
          <w:numId w:val="86"/>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Lord Lane CJ</w:t>
      </w:r>
      <w:r w:rsidRPr="003E4E63">
        <w:rPr>
          <w:rFonts w:ascii="Times New Roman" w:hAnsi="Times New Roman"/>
          <w:lang w:val="en-HK"/>
        </w:rPr>
        <w:t xml:space="preserve"> (in the Court of Appeal) and </w:t>
      </w:r>
      <w:r w:rsidRPr="003E4E63">
        <w:rPr>
          <w:rFonts w:ascii="Times New Roman" w:hAnsi="Times New Roman"/>
          <w:b/>
          <w:bCs/>
          <w:lang w:val="en-HK"/>
        </w:rPr>
        <w:t>Lord Griffiths</w:t>
      </w:r>
      <w:r w:rsidRPr="003E4E63">
        <w:rPr>
          <w:rFonts w:ascii="Times New Roman" w:hAnsi="Times New Roman"/>
          <w:lang w:val="en-HK"/>
        </w:rPr>
        <w:t xml:space="preserve"> (in the House of Lords) highlighted:</w:t>
      </w:r>
    </w:p>
    <w:p w14:paraId="373786F0"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t>"Relaxing the law could allow terrorists to use coerced individuals as tools for mass killings."</w:t>
      </w:r>
    </w:p>
    <w:p w14:paraId="68406BB1" w14:textId="77777777" w:rsidR="003E4E63" w:rsidRPr="003E4E63" w:rsidRDefault="003E4E63" w:rsidP="00F15C05">
      <w:pPr>
        <w:numPr>
          <w:ilvl w:val="1"/>
          <w:numId w:val="86"/>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challenges this as an overgeneralization, arguing that robust jury evaluations could mitigate these concerns.</w:t>
      </w:r>
    </w:p>
    <w:p w14:paraId="0A706296" w14:textId="77777777" w:rsidR="003E4E63" w:rsidRPr="003E4E63" w:rsidRDefault="003E4E63" w:rsidP="00F15C05">
      <w:pPr>
        <w:numPr>
          <w:ilvl w:val="0"/>
          <w:numId w:val="86"/>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Executive Discretion</w:t>
      </w:r>
      <w:r w:rsidRPr="003E4E63">
        <w:rPr>
          <w:rFonts w:ascii="Times New Roman" w:hAnsi="Times New Roman"/>
          <w:lang w:val="en-HK"/>
        </w:rPr>
        <w:t>:</w:t>
      </w:r>
    </w:p>
    <w:p w14:paraId="1482BC95" w14:textId="77777777" w:rsidR="003E4E63" w:rsidRPr="003E4E63" w:rsidRDefault="003E4E63" w:rsidP="00F15C05">
      <w:pPr>
        <w:numPr>
          <w:ilvl w:val="1"/>
          <w:numId w:val="86"/>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Their Lordships suggested that extreme cases could be addressed by executive discretion (e.g., pardons or reduced sentences).</w:t>
      </w:r>
    </w:p>
    <w:p w14:paraId="76895A6C" w14:textId="77777777" w:rsidR="003E4E63" w:rsidRPr="003E4E63" w:rsidRDefault="003E4E63" w:rsidP="00F15C05">
      <w:pPr>
        <w:numPr>
          <w:ilvl w:val="1"/>
          <w:numId w:val="86"/>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calls this argument “staggering,” noting:</w:t>
      </w:r>
    </w:p>
    <w:p w14:paraId="0E5EC737"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lastRenderedPageBreak/>
        <w:t xml:space="preserve">"If the </w:t>
      </w:r>
      <w:proofErr w:type="spellStart"/>
      <w:r w:rsidRPr="003E4E63">
        <w:rPr>
          <w:rFonts w:ascii="Times New Roman" w:hAnsi="Times New Roman"/>
          <w:lang w:val="en-HK"/>
        </w:rPr>
        <w:t>defense</w:t>
      </w:r>
      <w:proofErr w:type="spellEnd"/>
      <w:r w:rsidRPr="003E4E63">
        <w:rPr>
          <w:rFonts w:ascii="Times New Roman" w:hAnsi="Times New Roman"/>
          <w:lang w:val="en-HK"/>
        </w:rPr>
        <w:t xml:space="preserve"> is excluded, much of the evidence proving duress would be inadmissible at trial and never tested by cross-examination."</w:t>
      </w:r>
    </w:p>
    <w:p w14:paraId="650D44B2" w14:textId="77777777" w:rsidR="003E4E63" w:rsidRPr="003E4E63" w:rsidRDefault="003E4E63" w:rsidP="00F15C05">
      <w:pPr>
        <w:numPr>
          <w:ilvl w:val="0"/>
          <w:numId w:val="86"/>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Stare Decisis</w:t>
      </w:r>
      <w:r w:rsidRPr="003E4E63">
        <w:rPr>
          <w:rFonts w:ascii="Times New Roman" w:hAnsi="Times New Roman"/>
          <w:lang w:val="en-HK"/>
        </w:rPr>
        <w:t>:</w:t>
      </w:r>
    </w:p>
    <w:p w14:paraId="491157F3" w14:textId="77777777" w:rsidR="003E4E63" w:rsidRPr="003E4E63" w:rsidRDefault="003E4E63" w:rsidP="00F15C05">
      <w:pPr>
        <w:numPr>
          <w:ilvl w:val="1"/>
          <w:numId w:val="86"/>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House relied on historical precedence, tracing the exclusion of duress to Hale and Blackstone.</w:t>
      </w:r>
    </w:p>
    <w:p w14:paraId="3967E5B6" w14:textId="77777777" w:rsidR="003E4E63" w:rsidRPr="003E4E63" w:rsidRDefault="003E4E63" w:rsidP="00F15C05">
      <w:pPr>
        <w:numPr>
          <w:ilvl w:val="1"/>
          <w:numId w:val="86"/>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argues that such adherence to outdated doctrines ignores evolving societal values and fails to address contemporary moral dilemmas.</w:t>
      </w:r>
    </w:p>
    <w:p w14:paraId="61E44830"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01DB6404">
          <v:rect id="_x0000_i1052" alt="" style="width:451.3pt;height:.05pt;mso-width-percent:0;mso-height-percent:0;mso-width-percent:0;mso-height-percent:0" o:hralign="center" o:hrstd="t" o:hr="t" fillcolor="#a0a0a0" stroked="f"/>
        </w:pict>
      </w:r>
    </w:p>
    <w:p w14:paraId="0DB247CF" w14:textId="77777777" w:rsidR="003E4E63" w:rsidRPr="003E4E63" w:rsidRDefault="003E4E63" w:rsidP="00F15C05">
      <w:pPr>
        <w:spacing w:before="100" w:beforeAutospacing="1" w:after="100" w:afterAutospacing="1" w:line="360" w:lineRule="auto"/>
        <w:outlineLvl w:val="2"/>
        <w:rPr>
          <w:rFonts w:ascii="Times New Roman" w:hAnsi="Times New Roman"/>
          <w:b/>
          <w:bCs/>
          <w:lang w:val="en-HK"/>
        </w:rPr>
      </w:pPr>
      <w:r w:rsidRPr="003E4E63">
        <w:rPr>
          <w:rFonts w:ascii="Times New Roman" w:hAnsi="Times New Roman"/>
          <w:b/>
          <w:bCs/>
          <w:lang w:val="en-HK"/>
        </w:rPr>
        <w:t>4. U.S. Approach to Duress</w:t>
      </w:r>
    </w:p>
    <w:p w14:paraId="0B799908"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Overview</w:t>
      </w:r>
    </w:p>
    <w:p w14:paraId="52F090A9"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contrasts the rigid exclusion of duress in English law with the more flexible and progressive stance taken in some U.S. jurisdictions, particularly those adopting the Model Penal Code (MPC).</w:t>
      </w:r>
    </w:p>
    <w:p w14:paraId="71EA8B8B"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58988C53">
          <v:rect id="_x0000_i1051" alt="" style="width:451.3pt;height:.05pt;mso-width-percent:0;mso-height-percent:0;mso-width-percent:0;mso-height-percent:0" o:hralign="center" o:hrstd="t" o:hr="t" fillcolor="#a0a0a0" stroked="f"/>
        </w:pict>
      </w:r>
    </w:p>
    <w:p w14:paraId="4DF83FC4"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Historical Exclusion in U.S. Law</w:t>
      </w:r>
    </w:p>
    <w:p w14:paraId="47B32E2D" w14:textId="77777777" w:rsidR="003E4E63" w:rsidRPr="003E4E63" w:rsidRDefault="003E4E63" w:rsidP="00F15C05">
      <w:pPr>
        <w:numPr>
          <w:ilvl w:val="0"/>
          <w:numId w:val="87"/>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Arp v State (1893)</w:t>
      </w:r>
      <w:r w:rsidRPr="003E4E63">
        <w:rPr>
          <w:rFonts w:ascii="Times New Roman" w:hAnsi="Times New Roman"/>
          <w:lang w:val="en-HK"/>
        </w:rPr>
        <w:t>:</w:t>
      </w:r>
    </w:p>
    <w:p w14:paraId="3FFF445F" w14:textId="77777777" w:rsidR="003E4E63" w:rsidRPr="003E4E63" w:rsidRDefault="003E4E63" w:rsidP="00F15C05">
      <w:pPr>
        <w:numPr>
          <w:ilvl w:val="1"/>
          <w:numId w:val="87"/>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Facts: The defendant, under duress, killed a victim to save his own life. The Alabama Supreme Court held:</w:t>
      </w:r>
    </w:p>
    <w:p w14:paraId="3EEECA0D" w14:textId="77777777" w:rsidR="003E4E63" w:rsidRPr="003E4E63" w:rsidRDefault="003E4E63" w:rsidP="00F15C05">
      <w:pPr>
        <w:spacing w:beforeAutospacing="1" w:afterAutospacing="1" w:line="360" w:lineRule="auto"/>
        <w:ind w:left="2160"/>
        <w:rPr>
          <w:rFonts w:ascii="Times New Roman" w:hAnsi="Times New Roman"/>
          <w:lang w:val="en-HK"/>
        </w:rPr>
      </w:pPr>
      <w:r w:rsidRPr="003E4E63">
        <w:rPr>
          <w:rFonts w:ascii="Times New Roman" w:hAnsi="Times New Roman"/>
          <w:lang w:val="en-HK"/>
        </w:rPr>
        <w:t>"A threatened defendant ought to die himself rather than escape by murdering an innocent victim."</w:t>
      </w:r>
    </w:p>
    <w:p w14:paraId="69CA30E2" w14:textId="77777777" w:rsidR="003E4E63" w:rsidRPr="003E4E63" w:rsidRDefault="003E4E63" w:rsidP="00F15C05">
      <w:pPr>
        <w:numPr>
          <w:ilvl w:val="1"/>
          <w:numId w:val="87"/>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critiques this approach as perpetuating moral rigidity at the expense of fairness.</w:t>
      </w:r>
    </w:p>
    <w:p w14:paraId="0CC237FB"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6F4C1FB2">
          <v:rect id="_x0000_i1050" alt="" style="width:451.3pt;height:.05pt;mso-width-percent:0;mso-height-percent:0;mso-width-percent:0;mso-height-percent:0" o:hralign="center" o:hrstd="t" o:hr="t" fillcolor="#a0a0a0" stroked="f"/>
        </w:pict>
      </w:r>
    </w:p>
    <w:p w14:paraId="11EA3E8D"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Model Penal Code (MPC)</w:t>
      </w:r>
    </w:p>
    <w:p w14:paraId="626E5AB2"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MPC offers a more compassionate framework:</w:t>
      </w:r>
    </w:p>
    <w:p w14:paraId="3E9A56B3" w14:textId="77777777" w:rsidR="003E4E63" w:rsidRPr="003E4E63" w:rsidRDefault="003E4E63" w:rsidP="00F15C05">
      <w:pPr>
        <w:numPr>
          <w:ilvl w:val="0"/>
          <w:numId w:val="88"/>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lastRenderedPageBreak/>
        <w:t>Key Provisions (MPC §2.09)</w:t>
      </w:r>
      <w:r w:rsidRPr="003E4E63">
        <w:rPr>
          <w:rFonts w:ascii="Times New Roman" w:hAnsi="Times New Roman"/>
          <w:lang w:val="en-HK"/>
        </w:rPr>
        <w:t>:</w:t>
      </w:r>
    </w:p>
    <w:p w14:paraId="41FCEA6B" w14:textId="77777777" w:rsidR="003E4E63" w:rsidRPr="003E4E63" w:rsidRDefault="003E4E63" w:rsidP="00F15C05">
      <w:pPr>
        <w:numPr>
          <w:ilvl w:val="1"/>
          <w:numId w:val="88"/>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Duress applies if:</w:t>
      </w:r>
    </w:p>
    <w:p w14:paraId="1EB9D919" w14:textId="77777777" w:rsidR="003E4E63" w:rsidRPr="003E4E63" w:rsidRDefault="003E4E63" w:rsidP="00F15C05">
      <w:pPr>
        <w:numPr>
          <w:ilvl w:val="2"/>
          <w:numId w:val="88"/>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defendant was coerced by unlawful threats of force.</w:t>
      </w:r>
    </w:p>
    <w:p w14:paraId="5ACA5FD5" w14:textId="77777777" w:rsidR="003E4E63" w:rsidRPr="003E4E63" w:rsidRDefault="003E4E63" w:rsidP="00F15C05">
      <w:pPr>
        <w:numPr>
          <w:ilvl w:val="2"/>
          <w:numId w:val="88"/>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A person of reasonable firmness in the defendant’s position would have been unable to resist.</w:t>
      </w:r>
    </w:p>
    <w:p w14:paraId="20CB60B9" w14:textId="77777777" w:rsidR="003E4E63" w:rsidRPr="003E4E63" w:rsidRDefault="003E4E63" w:rsidP="00F15C05">
      <w:pPr>
        <w:numPr>
          <w:ilvl w:val="1"/>
          <w:numId w:val="88"/>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Exceptions:</w:t>
      </w:r>
    </w:p>
    <w:p w14:paraId="354A53BA" w14:textId="77777777" w:rsidR="003E4E63" w:rsidRPr="003E4E63" w:rsidRDefault="003E4E63" w:rsidP="00F15C05">
      <w:pPr>
        <w:numPr>
          <w:ilvl w:val="2"/>
          <w:numId w:val="88"/>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The </w:t>
      </w:r>
      <w:proofErr w:type="spellStart"/>
      <w:r w:rsidRPr="003E4E63">
        <w:rPr>
          <w:rFonts w:ascii="Times New Roman" w:hAnsi="Times New Roman"/>
          <w:lang w:val="en-HK"/>
        </w:rPr>
        <w:t>defense</w:t>
      </w:r>
      <w:proofErr w:type="spellEnd"/>
      <w:r w:rsidRPr="003E4E63">
        <w:rPr>
          <w:rFonts w:ascii="Times New Roman" w:hAnsi="Times New Roman"/>
          <w:lang w:val="en-HK"/>
        </w:rPr>
        <w:t xml:space="preserve"> is unavailable if the defendant recklessly or negligently placed themselves in a situation where duress was likely.</w:t>
      </w:r>
    </w:p>
    <w:p w14:paraId="7F7ADB16" w14:textId="77777777" w:rsidR="003E4E63" w:rsidRPr="003E4E63" w:rsidRDefault="003E4E63" w:rsidP="00F15C05">
      <w:pPr>
        <w:numPr>
          <w:ilvl w:val="0"/>
          <w:numId w:val="88"/>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Differences from English Law</w:t>
      </w:r>
      <w:r w:rsidRPr="003E4E63">
        <w:rPr>
          <w:rFonts w:ascii="Times New Roman" w:hAnsi="Times New Roman"/>
          <w:lang w:val="en-HK"/>
        </w:rPr>
        <w:t>:</w:t>
      </w:r>
    </w:p>
    <w:p w14:paraId="2733D700" w14:textId="77777777" w:rsidR="003E4E63" w:rsidRPr="003E4E63" w:rsidRDefault="003E4E63" w:rsidP="00F15C05">
      <w:pPr>
        <w:numPr>
          <w:ilvl w:val="1"/>
          <w:numId w:val="88"/>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Threats of less serious harm (e.g., physical injury) suffice under the MPC.</w:t>
      </w:r>
    </w:p>
    <w:p w14:paraId="0ACBE628" w14:textId="77777777" w:rsidR="003E4E63" w:rsidRPr="003E4E63" w:rsidRDefault="003E4E63" w:rsidP="00F15C05">
      <w:pPr>
        <w:numPr>
          <w:ilvl w:val="1"/>
          <w:numId w:val="88"/>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MPC allows duress for murder, emphasizing jury discretion to assess moral involuntariness.</w:t>
      </w:r>
    </w:p>
    <w:p w14:paraId="4B494720"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5668F4D0">
          <v:rect id="_x0000_i1049" alt="" style="width:451.3pt;height:.05pt;mso-width-percent:0;mso-height-percent:0;mso-width-percent:0;mso-height-percent:0" o:hralign="center" o:hrstd="t" o:hr="t" fillcolor="#a0a0a0" stroked="f"/>
        </w:pict>
      </w:r>
    </w:p>
    <w:p w14:paraId="553A721D"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 xml:space="preserve">Case Example: </w:t>
      </w:r>
      <w:r w:rsidRPr="003E4E63">
        <w:rPr>
          <w:rFonts w:ascii="Times New Roman" w:hAnsi="Times New Roman"/>
          <w:b/>
          <w:bCs/>
          <w:i/>
          <w:iCs/>
          <w:lang w:val="en-HK"/>
        </w:rPr>
        <w:t>Tully v State</w:t>
      </w:r>
      <w:r w:rsidRPr="003E4E63">
        <w:rPr>
          <w:rFonts w:ascii="Times New Roman" w:hAnsi="Times New Roman"/>
          <w:b/>
          <w:bCs/>
          <w:lang w:val="en-HK"/>
        </w:rPr>
        <w:t xml:space="preserve"> (1986)</w:t>
      </w:r>
    </w:p>
    <w:p w14:paraId="3E38940F" w14:textId="77777777" w:rsidR="003E4E63" w:rsidRPr="003E4E63" w:rsidRDefault="003E4E63" w:rsidP="00F15C05">
      <w:pPr>
        <w:numPr>
          <w:ilvl w:val="0"/>
          <w:numId w:val="89"/>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Facts: The defendant participated in a robbery under duress, fearing death from his co-perpetrators.</w:t>
      </w:r>
    </w:p>
    <w:p w14:paraId="1B94CEE8" w14:textId="77777777" w:rsidR="003E4E63" w:rsidRPr="003E4E63" w:rsidRDefault="003E4E63" w:rsidP="00F15C05">
      <w:pPr>
        <w:numPr>
          <w:ilvl w:val="0"/>
          <w:numId w:val="89"/>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Decision: The Oklahoma Court of Criminal Appeals allowed duress as a </w:t>
      </w:r>
      <w:proofErr w:type="spellStart"/>
      <w:r w:rsidRPr="003E4E63">
        <w:rPr>
          <w:rFonts w:ascii="Times New Roman" w:hAnsi="Times New Roman"/>
          <w:lang w:val="en-HK"/>
        </w:rPr>
        <w:t>defense</w:t>
      </w:r>
      <w:proofErr w:type="spellEnd"/>
      <w:r w:rsidRPr="003E4E63">
        <w:rPr>
          <w:rFonts w:ascii="Times New Roman" w:hAnsi="Times New Roman"/>
          <w:lang w:val="en-HK"/>
        </w:rPr>
        <w:t xml:space="preserve"> for felony murder, reasoning:</w:t>
      </w:r>
    </w:p>
    <w:p w14:paraId="36D24A63"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t xml:space="preserve">"A defendant acting under duress cannot be said to have voluntarily broken the law or </w:t>
      </w:r>
      <w:proofErr w:type="spellStart"/>
      <w:r w:rsidRPr="003E4E63">
        <w:rPr>
          <w:rFonts w:ascii="Times New Roman" w:hAnsi="Times New Roman"/>
          <w:lang w:val="en-HK"/>
        </w:rPr>
        <w:t>harbored</w:t>
      </w:r>
      <w:proofErr w:type="spellEnd"/>
      <w:r w:rsidRPr="003E4E63">
        <w:rPr>
          <w:rFonts w:ascii="Times New Roman" w:hAnsi="Times New Roman"/>
          <w:lang w:val="en-HK"/>
        </w:rPr>
        <w:t xml:space="preserve"> truly evil intent."</w:t>
      </w:r>
    </w:p>
    <w:p w14:paraId="3C7C82F8" w14:textId="77777777" w:rsidR="003E4E63" w:rsidRPr="003E4E63" w:rsidRDefault="003E4E63" w:rsidP="00F15C05">
      <w:pPr>
        <w:numPr>
          <w:ilvl w:val="0"/>
          <w:numId w:val="89"/>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Reed’s View: This decision marks progress in recognizing the moral involuntariness of coerced actors.</w:t>
      </w:r>
    </w:p>
    <w:p w14:paraId="0FB9371E"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1384A0DD">
          <v:rect id="_x0000_i1048" alt="" style="width:451.3pt;height:.05pt;mso-width-percent:0;mso-height-percent:0;mso-width-percent:0;mso-height-percent:0" o:hralign="center" o:hrstd="t" o:hr="t" fillcolor="#a0a0a0" stroked="f"/>
        </w:pict>
      </w:r>
    </w:p>
    <w:p w14:paraId="4F843744"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Reed’s Critique of the U.S. Approach</w:t>
      </w:r>
    </w:p>
    <w:p w14:paraId="1E48FC7A" w14:textId="77777777" w:rsidR="003E4E63" w:rsidRPr="003E4E63" w:rsidRDefault="003E4E63" w:rsidP="00F15C05">
      <w:pPr>
        <w:numPr>
          <w:ilvl w:val="0"/>
          <w:numId w:val="90"/>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Despite the MPC’s advancements, most U.S. states continue to exclude duress for murder, adhering to the common law.</w:t>
      </w:r>
    </w:p>
    <w:p w14:paraId="710AA6D0" w14:textId="77777777" w:rsidR="003E4E63" w:rsidRPr="003E4E63" w:rsidRDefault="003E4E63" w:rsidP="00F15C05">
      <w:pPr>
        <w:numPr>
          <w:ilvl w:val="0"/>
          <w:numId w:val="90"/>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advocates for broader adoption of the MPC, emphasizing:</w:t>
      </w:r>
    </w:p>
    <w:p w14:paraId="40AE793E" w14:textId="77777777" w:rsidR="003E4E63" w:rsidRPr="003E4E63" w:rsidRDefault="003E4E63" w:rsidP="00F15C05">
      <w:pPr>
        <w:spacing w:beforeAutospacing="1" w:afterAutospacing="1" w:line="360" w:lineRule="auto"/>
        <w:ind w:left="1440"/>
        <w:rPr>
          <w:rFonts w:ascii="Times New Roman" w:hAnsi="Times New Roman"/>
          <w:lang w:val="en-HK"/>
        </w:rPr>
      </w:pPr>
      <w:r w:rsidRPr="003E4E63">
        <w:rPr>
          <w:rFonts w:ascii="Times New Roman" w:hAnsi="Times New Roman"/>
          <w:lang w:val="en-HK"/>
        </w:rPr>
        <w:lastRenderedPageBreak/>
        <w:t>"The excusing decision for murder ought to rest with the jury, who are best positioned to assess the societal expectations of the coerced actor."</w:t>
      </w:r>
    </w:p>
    <w:p w14:paraId="006E06C9"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621BF4D5">
          <v:rect id="_x0000_i1047" alt="" style="width:451.3pt;height:.05pt;mso-width-percent:0;mso-height-percent:0;mso-width-percent:0;mso-height-percent:0" o:hralign="center" o:hrstd="t" o:hr="t" fillcolor="#a0a0a0" stroked="f"/>
        </w:pict>
      </w:r>
    </w:p>
    <w:p w14:paraId="1806F688" w14:textId="77777777" w:rsidR="003E4E63" w:rsidRPr="003E4E63" w:rsidRDefault="003E4E63" w:rsidP="00F15C05">
      <w:pPr>
        <w:spacing w:before="100" w:beforeAutospacing="1" w:after="100" w:afterAutospacing="1" w:line="360" w:lineRule="auto"/>
        <w:outlineLvl w:val="2"/>
        <w:rPr>
          <w:rFonts w:ascii="Times New Roman" w:hAnsi="Times New Roman"/>
          <w:b/>
          <w:bCs/>
          <w:lang w:val="en-HK"/>
        </w:rPr>
      </w:pPr>
      <w:r w:rsidRPr="003E4E63">
        <w:rPr>
          <w:rFonts w:ascii="Times New Roman" w:hAnsi="Times New Roman"/>
          <w:b/>
          <w:bCs/>
          <w:lang w:val="en-HK"/>
        </w:rPr>
        <w:t>Key Takeaways</w:t>
      </w:r>
    </w:p>
    <w:p w14:paraId="5E2C8B02" w14:textId="77777777" w:rsidR="003E4E63" w:rsidRPr="003E4E63" w:rsidRDefault="003E4E63" w:rsidP="00F15C05">
      <w:pPr>
        <w:numPr>
          <w:ilvl w:val="0"/>
          <w:numId w:val="91"/>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Current English Law</w:t>
      </w:r>
      <w:r w:rsidRPr="003E4E63">
        <w:rPr>
          <w:rFonts w:ascii="Times New Roman" w:hAnsi="Times New Roman"/>
          <w:lang w:val="en-HK"/>
        </w:rPr>
        <w:t>:</w:t>
      </w:r>
    </w:p>
    <w:p w14:paraId="6DDDBBA1"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Excludes duress for murder and attempted murder, rooted in sanctity of life and historical precedent.</w:t>
      </w:r>
    </w:p>
    <w:p w14:paraId="6E74074C"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criticizes the judicial imposition of heroism and the reliance on outdated doctrines.</w:t>
      </w:r>
    </w:p>
    <w:p w14:paraId="7448D987" w14:textId="77777777" w:rsidR="003E4E63" w:rsidRPr="003E4E63" w:rsidRDefault="003E4E63" w:rsidP="00F15C05">
      <w:pPr>
        <w:numPr>
          <w:ilvl w:val="0"/>
          <w:numId w:val="91"/>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U.S. Model Penal Code</w:t>
      </w:r>
      <w:r w:rsidRPr="003E4E63">
        <w:rPr>
          <w:rFonts w:ascii="Times New Roman" w:hAnsi="Times New Roman"/>
          <w:lang w:val="en-HK"/>
        </w:rPr>
        <w:t>:</w:t>
      </w:r>
    </w:p>
    <w:p w14:paraId="29CE180A"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Allows duress for murder, emphasizing jury discretion.</w:t>
      </w:r>
    </w:p>
    <w:p w14:paraId="627D052F"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endorses the MPC approach as a model for reform in England, calling it more logical and compassionate.</w:t>
      </w:r>
    </w:p>
    <w:p w14:paraId="02A680FB" w14:textId="379A4997" w:rsidR="003E4E63" w:rsidRPr="003E4E63" w:rsidRDefault="004D0DA8" w:rsidP="00F15C05">
      <w:pPr>
        <w:spacing w:before="100" w:beforeAutospacing="1" w:after="100" w:afterAutospacing="1" w:line="360" w:lineRule="auto"/>
        <w:outlineLvl w:val="2"/>
        <w:rPr>
          <w:rFonts w:ascii="Times New Roman" w:hAnsi="Times New Roman"/>
          <w:b/>
          <w:bCs/>
          <w:lang w:val="en-HK"/>
        </w:rPr>
      </w:pPr>
      <w:r w:rsidRPr="004D0DA8">
        <w:rPr>
          <w:rFonts w:ascii="Times New Roman" w:hAnsi="Times New Roman"/>
          <w:noProof/>
          <w:lang w:val="en-HK"/>
          <w14:ligatures w14:val="standardContextual"/>
        </w:rPr>
        <w:pict w14:anchorId="651823BC">
          <v:rect id="_x0000_i1046" alt="" style="width:451.3pt;height:.05pt;mso-width-percent:0;mso-height-percent:0;mso-width-percent:0;mso-height-percent:0" o:hralign="center" o:hrstd="t" o:hr="t" fillcolor="#a0a0a0" stroked="f"/>
        </w:pict>
      </w:r>
      <w:r w:rsidR="003E4E63" w:rsidRPr="003E4E63">
        <w:rPr>
          <w:rFonts w:ascii="Times New Roman" w:hAnsi="Times New Roman"/>
          <w:b/>
          <w:bCs/>
          <w:lang w:val="en-HK"/>
        </w:rPr>
        <w:t xml:space="preserve">Sections 5 and 6 </w:t>
      </w:r>
    </w:p>
    <w:p w14:paraId="48AEDB99" w14:textId="77777777" w:rsidR="003E4E63" w:rsidRPr="003E4E63" w:rsidRDefault="003E4E63" w:rsidP="00F15C05">
      <w:pPr>
        <w:spacing w:before="100" w:beforeAutospacing="1" w:after="100" w:afterAutospacing="1" w:line="360" w:lineRule="auto"/>
        <w:outlineLvl w:val="2"/>
        <w:rPr>
          <w:rFonts w:ascii="Times New Roman" w:hAnsi="Times New Roman"/>
          <w:b/>
          <w:bCs/>
          <w:lang w:val="en-HK"/>
        </w:rPr>
      </w:pPr>
      <w:r w:rsidRPr="003E4E63">
        <w:rPr>
          <w:rFonts w:ascii="Times New Roman" w:hAnsi="Times New Roman"/>
          <w:b/>
          <w:bCs/>
          <w:lang w:val="en-HK"/>
        </w:rPr>
        <w:t>5. Application of the Defence of Duress to Murder</w:t>
      </w:r>
    </w:p>
    <w:p w14:paraId="772B622F"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Overview</w:t>
      </w:r>
    </w:p>
    <w:p w14:paraId="5662A19B"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Reed argues for the expansion of the duress defence to murder, countering the rigid stance adopted by English law. He critiques the position established in </w:t>
      </w:r>
      <w:r w:rsidRPr="003E4E63">
        <w:rPr>
          <w:rFonts w:ascii="Times New Roman" w:hAnsi="Times New Roman"/>
          <w:i/>
          <w:iCs/>
          <w:lang w:val="en-HK"/>
        </w:rPr>
        <w:t>R v Howe</w:t>
      </w:r>
      <w:r w:rsidRPr="003E4E63">
        <w:rPr>
          <w:rFonts w:ascii="Times New Roman" w:hAnsi="Times New Roman"/>
          <w:lang w:val="en-HK"/>
        </w:rPr>
        <w:t xml:space="preserve"> and highlights the moral and legal imperatives for reform.</w:t>
      </w:r>
    </w:p>
    <w:p w14:paraId="20DE8CCE"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15202CC8">
          <v:rect id="_x0000_i1045" alt="" style="width:451.3pt;height:.05pt;mso-width-percent:0;mso-height-percent:0;mso-width-percent:0;mso-height-percent:0" o:hralign="center" o:hrstd="t" o:hr="t" fillcolor="#a0a0a0" stroked="f"/>
        </w:pict>
      </w:r>
    </w:p>
    <w:p w14:paraId="14CC77FB"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Arguments for Extending Duress to Murder</w:t>
      </w:r>
    </w:p>
    <w:p w14:paraId="0323940E" w14:textId="77777777" w:rsidR="003E4E63" w:rsidRPr="003E4E63" w:rsidRDefault="003E4E63" w:rsidP="00F15C05">
      <w:pPr>
        <w:numPr>
          <w:ilvl w:val="0"/>
          <w:numId w:val="92"/>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Moral Involuntariness and Lack of Real Choice</w:t>
      </w:r>
      <w:r w:rsidRPr="003E4E63">
        <w:rPr>
          <w:rFonts w:ascii="Times New Roman" w:hAnsi="Times New Roman"/>
          <w:lang w:val="en-HK"/>
        </w:rPr>
        <w:t>:</w:t>
      </w:r>
    </w:p>
    <w:p w14:paraId="06F39596" w14:textId="77777777" w:rsidR="003E4E63" w:rsidRPr="003E4E63" w:rsidRDefault="003E4E63" w:rsidP="00F15C05">
      <w:pPr>
        <w:numPr>
          <w:ilvl w:val="1"/>
          <w:numId w:val="92"/>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lastRenderedPageBreak/>
        <w:t>Reed emphasizes the plight of individuals coerced into murder under life-threatening circumstances, arguing that their actions lack true voluntariness.</w:t>
      </w:r>
    </w:p>
    <w:p w14:paraId="49BE4D52" w14:textId="77777777" w:rsidR="003E4E63" w:rsidRPr="003E4E63" w:rsidRDefault="003E4E63" w:rsidP="00F15C05">
      <w:pPr>
        <w:numPr>
          <w:ilvl w:val="1"/>
          <w:numId w:val="92"/>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Example Hypothetical:</w:t>
      </w:r>
    </w:p>
    <w:p w14:paraId="24A92B9B" w14:textId="77777777" w:rsidR="003E4E63" w:rsidRPr="003E4E63" w:rsidRDefault="003E4E63" w:rsidP="00F15C05">
      <w:pPr>
        <w:numPr>
          <w:ilvl w:val="2"/>
          <w:numId w:val="92"/>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A mother coerced into driving armed gunmen to a barracks to save her children’s lives.</w:t>
      </w:r>
    </w:p>
    <w:p w14:paraId="08FAA849" w14:textId="77777777" w:rsidR="003E4E63" w:rsidRPr="003E4E63" w:rsidRDefault="003E4E63" w:rsidP="00F15C05">
      <w:pPr>
        <w:numPr>
          <w:ilvl w:val="2"/>
          <w:numId w:val="92"/>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Under current law, she is guilty of murder despite acting under duress.</w:t>
      </w:r>
    </w:p>
    <w:p w14:paraId="1316BD3B" w14:textId="77777777" w:rsidR="003E4E63" w:rsidRPr="003E4E63" w:rsidRDefault="003E4E63" w:rsidP="00F15C05">
      <w:pPr>
        <w:numPr>
          <w:ilvl w:val="1"/>
          <w:numId w:val="92"/>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Reed’s View:</w:t>
      </w:r>
    </w:p>
    <w:p w14:paraId="6A664990"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t>"The logical corollary must be that where an individual cannot reasonably be expected to behave otherwise than the way they did, no criminal liability should be attached."</w:t>
      </w:r>
    </w:p>
    <w:p w14:paraId="7120FDF0" w14:textId="77777777" w:rsidR="003E4E63" w:rsidRPr="003E4E63" w:rsidRDefault="003E4E63" w:rsidP="00F15C05">
      <w:pPr>
        <w:numPr>
          <w:ilvl w:val="0"/>
          <w:numId w:val="92"/>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 xml:space="preserve">Unrealistic Standards Imposed by </w:t>
      </w:r>
      <w:r w:rsidRPr="003E4E63">
        <w:rPr>
          <w:rFonts w:ascii="Times New Roman" w:hAnsi="Times New Roman"/>
          <w:b/>
          <w:bCs/>
          <w:i/>
          <w:iCs/>
          <w:lang w:val="en-HK"/>
        </w:rPr>
        <w:t>Howe</w:t>
      </w:r>
      <w:r w:rsidRPr="003E4E63">
        <w:rPr>
          <w:rFonts w:ascii="Times New Roman" w:hAnsi="Times New Roman"/>
          <w:lang w:val="en-HK"/>
        </w:rPr>
        <w:t>:</w:t>
      </w:r>
    </w:p>
    <w:p w14:paraId="19BADE38" w14:textId="77777777" w:rsidR="003E4E63" w:rsidRPr="003E4E63" w:rsidRDefault="003E4E63" w:rsidP="00F15C05">
      <w:pPr>
        <w:numPr>
          <w:ilvl w:val="1"/>
          <w:numId w:val="92"/>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Reed critiques </w:t>
      </w:r>
      <w:r w:rsidRPr="003E4E63">
        <w:rPr>
          <w:rFonts w:ascii="Times New Roman" w:hAnsi="Times New Roman"/>
          <w:i/>
          <w:iCs/>
          <w:lang w:val="en-HK"/>
        </w:rPr>
        <w:t>Howe</w:t>
      </w:r>
      <w:r w:rsidRPr="003E4E63">
        <w:rPr>
          <w:rFonts w:ascii="Times New Roman" w:hAnsi="Times New Roman"/>
          <w:lang w:val="en-HK"/>
        </w:rPr>
        <w:t xml:space="preserve"> for demanding heroism beyond the reasonable person standard:</w:t>
      </w:r>
    </w:p>
    <w:p w14:paraId="30EBD1C0" w14:textId="77777777" w:rsidR="003E4E63" w:rsidRPr="003E4E63" w:rsidRDefault="003E4E63" w:rsidP="00F15C05">
      <w:pPr>
        <w:numPr>
          <w:ilvl w:val="2"/>
          <w:numId w:val="92"/>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 xml:space="preserve">Lord Hailsham (in </w:t>
      </w:r>
      <w:r w:rsidRPr="003E4E63">
        <w:rPr>
          <w:rFonts w:ascii="Times New Roman" w:hAnsi="Times New Roman"/>
          <w:b/>
          <w:bCs/>
          <w:i/>
          <w:iCs/>
          <w:lang w:val="en-HK"/>
        </w:rPr>
        <w:t>Howe</w:t>
      </w:r>
      <w:r w:rsidRPr="003E4E63">
        <w:rPr>
          <w:rFonts w:ascii="Times New Roman" w:hAnsi="Times New Roman"/>
          <w:b/>
          <w:bCs/>
          <w:lang w:val="en-HK"/>
        </w:rPr>
        <w:t>)</w:t>
      </w:r>
      <w:r w:rsidRPr="003E4E63">
        <w:rPr>
          <w:rFonts w:ascii="Times New Roman" w:hAnsi="Times New Roman"/>
          <w:lang w:val="en-HK"/>
        </w:rPr>
        <w:t>: The law expects individuals to sacrifice their lives rather than take another’s.</w:t>
      </w:r>
    </w:p>
    <w:p w14:paraId="61DA908F"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t>"The law casts the cloak of its protection upon the coward and the poltroon in the name of a concession to human frailty."</w:t>
      </w:r>
    </w:p>
    <w:p w14:paraId="18E8A7AD" w14:textId="77777777" w:rsidR="003E4E63" w:rsidRPr="003E4E63" w:rsidRDefault="003E4E63" w:rsidP="00F15C05">
      <w:pPr>
        <w:numPr>
          <w:ilvl w:val="1"/>
          <w:numId w:val="92"/>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counters:</w:t>
      </w:r>
    </w:p>
    <w:p w14:paraId="307556A4"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t>"To demand heroism from ordinary individuals facing life-threatening coercion is the apotheosis of absurdity."</w:t>
      </w:r>
    </w:p>
    <w:p w14:paraId="20898D4C" w14:textId="77777777" w:rsidR="003E4E63" w:rsidRPr="003E4E63" w:rsidRDefault="003E4E63" w:rsidP="00F15C05">
      <w:pPr>
        <w:numPr>
          <w:ilvl w:val="0"/>
          <w:numId w:val="92"/>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Role of the Jury in Moral Judgments</w:t>
      </w:r>
      <w:r w:rsidRPr="003E4E63">
        <w:rPr>
          <w:rFonts w:ascii="Times New Roman" w:hAnsi="Times New Roman"/>
          <w:lang w:val="en-HK"/>
        </w:rPr>
        <w:t>:</w:t>
      </w:r>
    </w:p>
    <w:p w14:paraId="57FE6D88" w14:textId="77777777" w:rsidR="003E4E63" w:rsidRPr="003E4E63" w:rsidRDefault="003E4E63" w:rsidP="00F15C05">
      <w:pPr>
        <w:numPr>
          <w:ilvl w:val="1"/>
          <w:numId w:val="92"/>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advocates for juries to determine whether duress applies in murder cases:</w:t>
      </w:r>
    </w:p>
    <w:p w14:paraId="56BCDAD7" w14:textId="77777777" w:rsidR="003E4E63" w:rsidRPr="003E4E63" w:rsidRDefault="003E4E63" w:rsidP="00F15C05">
      <w:pPr>
        <w:numPr>
          <w:ilvl w:val="2"/>
          <w:numId w:val="92"/>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 xml:space="preserve">Lord Morris (in </w:t>
      </w:r>
      <w:r w:rsidRPr="003E4E63">
        <w:rPr>
          <w:rFonts w:ascii="Times New Roman" w:hAnsi="Times New Roman"/>
          <w:b/>
          <w:bCs/>
          <w:i/>
          <w:iCs/>
          <w:lang w:val="en-HK"/>
        </w:rPr>
        <w:t>DPP v Lynch</w:t>
      </w:r>
      <w:r w:rsidRPr="003E4E63">
        <w:rPr>
          <w:rFonts w:ascii="Times New Roman" w:hAnsi="Times New Roman"/>
          <w:b/>
          <w:bCs/>
          <w:lang w:val="en-HK"/>
        </w:rPr>
        <w:t xml:space="preserve"> [1975] AC 653, at p. 670)</w:t>
      </w:r>
      <w:r w:rsidRPr="003E4E63">
        <w:rPr>
          <w:rFonts w:ascii="Times New Roman" w:hAnsi="Times New Roman"/>
          <w:lang w:val="en-HK"/>
        </w:rPr>
        <w:t>:</w:t>
      </w:r>
    </w:p>
    <w:p w14:paraId="26243B2E"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t>"It is proper that any rational system of law should take fully into account the standards of honest and reasonable men… To understand the plight of those coerced under duress is not to weaken the law but to make it just."</w:t>
      </w:r>
    </w:p>
    <w:p w14:paraId="56FF1BB7" w14:textId="77777777" w:rsidR="003E4E63" w:rsidRPr="003E4E63" w:rsidRDefault="003E4E63" w:rsidP="00F15C05">
      <w:pPr>
        <w:numPr>
          <w:ilvl w:val="1"/>
          <w:numId w:val="92"/>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Juries, according to Reed, are best positioned to assess societal expectations and individual circumstances.</w:t>
      </w:r>
    </w:p>
    <w:p w14:paraId="13D72AAD"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0E62BF97">
          <v:rect id="_x0000_i1044" alt="" style="width:451.3pt;height:.05pt;mso-width-percent:0;mso-height-percent:0;mso-width-percent:0;mso-height-percent:0" o:hralign="center" o:hrstd="t" o:hr="t" fillcolor="#a0a0a0" stroked="f"/>
        </w:pict>
      </w:r>
    </w:p>
    <w:p w14:paraId="408CF79A"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Critique of English Law’s Anomalies</w:t>
      </w:r>
    </w:p>
    <w:p w14:paraId="7B03B718"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lastRenderedPageBreak/>
        <w:t>Reed highlights a striking inconsistency:</w:t>
      </w:r>
    </w:p>
    <w:p w14:paraId="5893FFFD" w14:textId="77777777" w:rsidR="003E4E63" w:rsidRPr="003E4E63" w:rsidRDefault="003E4E63" w:rsidP="00F15C05">
      <w:pPr>
        <w:numPr>
          <w:ilvl w:val="0"/>
          <w:numId w:val="93"/>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Wounding with Intent (Offences Against the Person Act 1861, s.18)</w:t>
      </w:r>
      <w:r w:rsidRPr="003E4E63">
        <w:rPr>
          <w:rFonts w:ascii="Times New Roman" w:hAnsi="Times New Roman"/>
          <w:lang w:val="en-HK"/>
        </w:rPr>
        <w:t>:</w:t>
      </w:r>
    </w:p>
    <w:p w14:paraId="40D078E2"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Duress is a defence for wounding with intent to cause grievous bodily harm.</w:t>
      </w:r>
    </w:p>
    <w:p w14:paraId="18BA4621" w14:textId="77777777" w:rsidR="003E4E63" w:rsidRPr="003E4E63" w:rsidRDefault="003E4E63" w:rsidP="00F15C05">
      <w:pPr>
        <w:numPr>
          <w:ilvl w:val="0"/>
          <w:numId w:val="93"/>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Murder</w:t>
      </w:r>
      <w:r w:rsidRPr="003E4E63">
        <w:rPr>
          <w:rFonts w:ascii="Times New Roman" w:hAnsi="Times New Roman"/>
          <w:lang w:val="en-HK"/>
        </w:rPr>
        <w:t>:</w:t>
      </w:r>
    </w:p>
    <w:p w14:paraId="3D21132A"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If the victim dies from the same act, duress is excluded.</w:t>
      </w:r>
    </w:p>
    <w:p w14:paraId="38E90E6C" w14:textId="77777777" w:rsidR="003E4E63" w:rsidRPr="003E4E63" w:rsidRDefault="003E4E63" w:rsidP="00F15C05">
      <w:pPr>
        <w:numPr>
          <w:ilvl w:val="0"/>
          <w:numId w:val="93"/>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Reed’s View:</w:t>
      </w:r>
    </w:p>
    <w:p w14:paraId="5FDB08BE"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t>"The culpability of the coerced actor is identical in both scenarios. Imposing liability based on the victim’s survival is grossly unjust."</w:t>
      </w:r>
    </w:p>
    <w:p w14:paraId="70EB541C"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7D5CA98A">
          <v:rect id="_x0000_i1043" alt="" style="width:451.3pt;height:.05pt;mso-width-percent:0;mso-height-percent:0;mso-width-percent:0;mso-height-percent:0" o:hralign="center" o:hrstd="t" o:hr="t" fillcolor="#a0a0a0" stroked="f"/>
        </w:pict>
      </w:r>
    </w:p>
    <w:p w14:paraId="0F06B661"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International Comparisons</w:t>
      </w:r>
    </w:p>
    <w:p w14:paraId="0F8F52A0"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contrasts the English approach with other jurisdictions:</w:t>
      </w:r>
    </w:p>
    <w:p w14:paraId="08617E20"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South Africa: State v Goliath (1972)</w:t>
      </w:r>
      <w:r w:rsidRPr="003E4E63">
        <w:rPr>
          <w:rFonts w:ascii="Times New Roman" w:hAnsi="Times New Roman"/>
          <w:lang w:val="en-HK"/>
        </w:rPr>
        <w:t>:</w:t>
      </w:r>
    </w:p>
    <w:p w14:paraId="1F30355E"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Recognized duress for murder, emphasizing individual circumstances.</w:t>
      </w:r>
    </w:p>
    <w:p w14:paraId="177C2347"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endorses this as a more logical and compassionate approach.</w:t>
      </w:r>
    </w:p>
    <w:p w14:paraId="10622340"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66E12158">
          <v:rect id="_x0000_i1042" alt="" style="width:451.3pt;height:.05pt;mso-width-percent:0;mso-height-percent:0;mso-width-percent:0;mso-height-percent:0" o:hralign="center" o:hrstd="t" o:hr="t" fillcolor="#a0a0a0" stroked="f"/>
        </w:pict>
      </w:r>
    </w:p>
    <w:p w14:paraId="1FEF1A87"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Conclusion on Duress for Murder</w:t>
      </w:r>
    </w:p>
    <w:p w14:paraId="32D98370"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concludes that the rigid exclusion of duress for murder fails to align with the principles of justice and fairness. He calls for reform to:</w:t>
      </w:r>
    </w:p>
    <w:p w14:paraId="5D9423B9" w14:textId="77777777" w:rsidR="003E4E63" w:rsidRPr="003E4E63" w:rsidRDefault="003E4E63" w:rsidP="00F15C05">
      <w:pPr>
        <w:numPr>
          <w:ilvl w:val="0"/>
          <w:numId w:val="95"/>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Allow juries to assess the moral involuntariness of coerced actions.</w:t>
      </w:r>
    </w:p>
    <w:p w14:paraId="172B475A" w14:textId="77777777" w:rsidR="003E4E63" w:rsidRPr="003E4E63" w:rsidRDefault="003E4E63" w:rsidP="00F15C05">
      <w:pPr>
        <w:numPr>
          <w:ilvl w:val="0"/>
          <w:numId w:val="95"/>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Address inconsistencies in English law by aligning duress defences across offences.</w:t>
      </w:r>
    </w:p>
    <w:p w14:paraId="725D04AF"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65C923BA">
          <v:rect id="_x0000_i1041" alt="" style="width:451.3pt;height:.05pt;mso-width-percent:0;mso-height-percent:0;mso-width-percent:0;mso-height-percent:0" o:hralign="center" o:hrstd="t" o:hr="t" fillcolor="#a0a0a0" stroked="f"/>
        </w:pict>
      </w:r>
    </w:p>
    <w:p w14:paraId="7589A83B" w14:textId="77777777" w:rsidR="003E4E63" w:rsidRPr="003E4E63" w:rsidRDefault="003E4E63" w:rsidP="00F15C05">
      <w:pPr>
        <w:spacing w:before="100" w:beforeAutospacing="1" w:after="100" w:afterAutospacing="1" w:line="360" w:lineRule="auto"/>
        <w:outlineLvl w:val="2"/>
        <w:rPr>
          <w:rFonts w:ascii="Times New Roman" w:hAnsi="Times New Roman"/>
          <w:b/>
          <w:bCs/>
          <w:lang w:val="en-HK"/>
        </w:rPr>
      </w:pPr>
      <w:r w:rsidRPr="003E4E63">
        <w:rPr>
          <w:rFonts w:ascii="Times New Roman" w:hAnsi="Times New Roman"/>
          <w:b/>
          <w:bCs/>
          <w:lang w:val="en-HK"/>
        </w:rPr>
        <w:lastRenderedPageBreak/>
        <w:t>6. Necessity and Duress of Circumstances</w:t>
      </w:r>
    </w:p>
    <w:p w14:paraId="3D07C69C"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Overview</w:t>
      </w:r>
    </w:p>
    <w:p w14:paraId="6E5B2D27"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explores the evolving doctrine of “duress of circumstances,” which overlaps with necessity. He critiques the English courts’ reluctance to formally recognize necessity while using it indirectly under the guise of duress.</w:t>
      </w:r>
    </w:p>
    <w:p w14:paraId="3AE0333E"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706C92F3">
          <v:rect id="_x0000_i1040" alt="" style="width:451.3pt;height:.05pt;mso-width-percent:0;mso-height-percent:0;mso-width-percent:0;mso-height-percent:0" o:hralign="center" o:hrstd="t" o:hr="t" fillcolor="#a0a0a0" stroked="f"/>
        </w:pict>
      </w:r>
    </w:p>
    <w:p w14:paraId="461AB7F3"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Development of Necessity in English Law</w:t>
      </w:r>
    </w:p>
    <w:p w14:paraId="0A0FCABC" w14:textId="77777777" w:rsidR="003E4E63" w:rsidRPr="003E4E63" w:rsidRDefault="003E4E63" w:rsidP="00F15C05">
      <w:pPr>
        <w:numPr>
          <w:ilvl w:val="0"/>
          <w:numId w:val="96"/>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R v Dudley and Stephens (1884) 14 QBD 273</w:t>
      </w:r>
      <w:r w:rsidRPr="003E4E63">
        <w:rPr>
          <w:rFonts w:ascii="Times New Roman" w:hAnsi="Times New Roman"/>
          <w:lang w:val="en-HK"/>
        </w:rPr>
        <w:t>:</w:t>
      </w:r>
    </w:p>
    <w:p w14:paraId="1AE13F87" w14:textId="77777777" w:rsidR="003E4E63" w:rsidRPr="003E4E63" w:rsidRDefault="003E4E63" w:rsidP="00F15C05">
      <w:pPr>
        <w:numPr>
          <w:ilvl w:val="1"/>
          <w:numId w:val="96"/>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Necessity was rejected as a defence for murder when sailors killed and ate a cabin boy to survive.</w:t>
      </w:r>
    </w:p>
    <w:p w14:paraId="4E4EDE7B" w14:textId="77777777" w:rsidR="003E4E63" w:rsidRPr="003E4E63" w:rsidRDefault="003E4E63" w:rsidP="00F15C05">
      <w:pPr>
        <w:numPr>
          <w:ilvl w:val="1"/>
          <w:numId w:val="96"/>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Lord Coleridge</w:t>
      </w:r>
      <w:r w:rsidRPr="003E4E63">
        <w:rPr>
          <w:rFonts w:ascii="Times New Roman" w:hAnsi="Times New Roman"/>
          <w:lang w:val="en-HK"/>
        </w:rPr>
        <w:t>: Expressed concern that recognizing necessity would “open a door which no man could shut.”</w:t>
      </w:r>
    </w:p>
    <w:p w14:paraId="42B9F69D" w14:textId="77777777" w:rsidR="003E4E63" w:rsidRPr="003E4E63" w:rsidRDefault="003E4E63" w:rsidP="00F15C05">
      <w:pPr>
        <w:numPr>
          <w:ilvl w:val="0"/>
          <w:numId w:val="96"/>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Southwark v Williams [1971] 2 All ER 175</w:t>
      </w:r>
      <w:r w:rsidRPr="003E4E63">
        <w:rPr>
          <w:rFonts w:ascii="Times New Roman" w:hAnsi="Times New Roman"/>
          <w:lang w:val="en-HK"/>
        </w:rPr>
        <w:t>:</w:t>
      </w:r>
    </w:p>
    <w:p w14:paraId="7336CE62" w14:textId="77777777" w:rsidR="003E4E63" w:rsidRPr="003E4E63" w:rsidRDefault="003E4E63" w:rsidP="00F15C05">
      <w:pPr>
        <w:numPr>
          <w:ilvl w:val="1"/>
          <w:numId w:val="96"/>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Denning LJ rejected necessity as a defence to trespass:</w:t>
      </w:r>
    </w:p>
    <w:p w14:paraId="18986E47"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t>"Necessity would open a door which no man could shut. The plea would be an excuse for all sorts of wrongdoing."</w:t>
      </w:r>
    </w:p>
    <w:p w14:paraId="2ACB6A31"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104E6233">
          <v:rect id="_x0000_i1039" alt="" style="width:451.3pt;height:.05pt;mso-width-percent:0;mso-height-percent:0;mso-width-percent:0;mso-height-percent:0" o:hralign="center" o:hrstd="t" o:hr="t" fillcolor="#a0a0a0" stroked="f"/>
        </w:pict>
      </w:r>
    </w:p>
    <w:p w14:paraId="58B5AFD1"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Emergence of Duress of Circumstances</w:t>
      </w:r>
    </w:p>
    <w:p w14:paraId="4D26D2D8"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highlights the courts’ acceptance of duress of circumstances in specific contexts, effectively allowing necessity through judicial sleight of hand:</w:t>
      </w:r>
    </w:p>
    <w:p w14:paraId="65739437" w14:textId="77777777" w:rsidR="003E4E63" w:rsidRPr="003E4E63" w:rsidRDefault="003E4E63" w:rsidP="00F15C05">
      <w:pPr>
        <w:numPr>
          <w:ilvl w:val="0"/>
          <w:numId w:val="97"/>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R v Willer (1986) 83 Cr App R 225</w:t>
      </w:r>
      <w:r w:rsidRPr="003E4E63">
        <w:rPr>
          <w:rFonts w:ascii="Times New Roman" w:hAnsi="Times New Roman"/>
          <w:lang w:val="en-HK"/>
        </w:rPr>
        <w:t>:</w:t>
      </w:r>
    </w:p>
    <w:p w14:paraId="1E09E377" w14:textId="77777777" w:rsidR="003E4E63" w:rsidRPr="003E4E63" w:rsidRDefault="003E4E63" w:rsidP="00F15C05">
      <w:pPr>
        <w:numPr>
          <w:ilvl w:val="1"/>
          <w:numId w:val="97"/>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defendant drove recklessly to escape a violent gang.</w:t>
      </w:r>
    </w:p>
    <w:p w14:paraId="7C680BC4" w14:textId="77777777" w:rsidR="003E4E63" w:rsidRPr="003E4E63" w:rsidRDefault="003E4E63" w:rsidP="00F15C05">
      <w:pPr>
        <w:numPr>
          <w:ilvl w:val="1"/>
          <w:numId w:val="97"/>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court recognized “duress of circumstances” as a valid defence, requiring threats of death or serious injury.</w:t>
      </w:r>
    </w:p>
    <w:p w14:paraId="3E985F9B" w14:textId="77777777" w:rsidR="003E4E63" w:rsidRPr="003E4E63" w:rsidRDefault="003E4E63" w:rsidP="00F15C05">
      <w:pPr>
        <w:numPr>
          <w:ilvl w:val="0"/>
          <w:numId w:val="97"/>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R v Conway ([1989] QB 290)</w:t>
      </w:r>
      <w:r w:rsidRPr="003E4E63">
        <w:rPr>
          <w:rFonts w:ascii="Times New Roman" w:hAnsi="Times New Roman"/>
          <w:lang w:val="en-HK"/>
        </w:rPr>
        <w:t>:</w:t>
      </w:r>
    </w:p>
    <w:p w14:paraId="76988B75" w14:textId="77777777" w:rsidR="003E4E63" w:rsidRPr="003E4E63" w:rsidRDefault="003E4E63" w:rsidP="00F15C05">
      <w:pPr>
        <w:numPr>
          <w:ilvl w:val="1"/>
          <w:numId w:val="97"/>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Facts: The defendant drove recklessly, fearing an attack on his passenger.</w:t>
      </w:r>
    </w:p>
    <w:p w14:paraId="552AF2A7" w14:textId="77777777" w:rsidR="003E4E63" w:rsidRPr="003E4E63" w:rsidRDefault="003E4E63" w:rsidP="00F15C05">
      <w:pPr>
        <w:numPr>
          <w:ilvl w:val="1"/>
          <w:numId w:val="97"/>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Decision:</w:t>
      </w:r>
    </w:p>
    <w:p w14:paraId="6BABC0C4"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lastRenderedPageBreak/>
        <w:t>"Necessity can only be a defence where the facts establish duress of circumstances, involving threats of death or serious bodily harm."</w:t>
      </w:r>
    </w:p>
    <w:p w14:paraId="370EFFB6" w14:textId="77777777" w:rsidR="003E4E63" w:rsidRPr="003E4E63" w:rsidRDefault="003E4E63" w:rsidP="00F15C05">
      <w:pPr>
        <w:numPr>
          <w:ilvl w:val="1"/>
          <w:numId w:val="97"/>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Woolf LJ</w:t>
      </w:r>
      <w:r w:rsidRPr="003E4E63">
        <w:rPr>
          <w:rFonts w:ascii="Times New Roman" w:hAnsi="Times New Roman"/>
          <w:lang w:val="en-HK"/>
        </w:rPr>
        <w:t>: Equated duress of circumstances with duress by threats.</w:t>
      </w:r>
    </w:p>
    <w:p w14:paraId="5574C128" w14:textId="77777777" w:rsidR="003E4E63" w:rsidRPr="003E4E63" w:rsidRDefault="003E4E63" w:rsidP="00F15C05">
      <w:pPr>
        <w:numPr>
          <w:ilvl w:val="0"/>
          <w:numId w:val="97"/>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R v Martin ([1989] 1 All ER 652)</w:t>
      </w:r>
      <w:r w:rsidRPr="003E4E63">
        <w:rPr>
          <w:rFonts w:ascii="Times New Roman" w:hAnsi="Times New Roman"/>
          <w:lang w:val="en-HK"/>
        </w:rPr>
        <w:t>:</w:t>
      </w:r>
    </w:p>
    <w:p w14:paraId="7B2305C7" w14:textId="77777777" w:rsidR="003E4E63" w:rsidRPr="003E4E63" w:rsidRDefault="003E4E63" w:rsidP="00F15C05">
      <w:pPr>
        <w:numPr>
          <w:ilvl w:val="1"/>
          <w:numId w:val="97"/>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Facts: The defendant drove while disqualified under threats from his suicidal wife.</w:t>
      </w:r>
    </w:p>
    <w:p w14:paraId="09A192DD" w14:textId="77777777" w:rsidR="003E4E63" w:rsidRPr="003E4E63" w:rsidRDefault="003E4E63" w:rsidP="00F15C05">
      <w:pPr>
        <w:numPr>
          <w:ilvl w:val="1"/>
          <w:numId w:val="97"/>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Decision:</w:t>
      </w:r>
    </w:p>
    <w:p w14:paraId="168BED99" w14:textId="77777777" w:rsidR="003E4E63" w:rsidRPr="003E4E63" w:rsidRDefault="003E4E63" w:rsidP="00F15C05">
      <w:pPr>
        <w:numPr>
          <w:ilvl w:val="2"/>
          <w:numId w:val="97"/>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Court of Appeal recognized duress of circumstances, holding that necessity could arise from objective dangers.</w:t>
      </w:r>
    </w:p>
    <w:p w14:paraId="1126BABC"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2A1A03FD">
          <v:rect id="_x0000_i1038" alt="" style="width:451.3pt;height:.05pt;mso-width-percent:0;mso-height-percent:0;mso-width-percent:0;mso-height-percent:0" o:hralign="center" o:hrstd="t" o:hr="t" fillcolor="#a0a0a0" stroked="f"/>
        </w:pict>
      </w:r>
    </w:p>
    <w:p w14:paraId="15D681F6"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highlight w:val="yellow"/>
          <w:lang w:val="en-HK"/>
        </w:rPr>
        <w:t>Principles of Duress of Circumstances</w:t>
      </w:r>
    </w:p>
    <w:p w14:paraId="61446EAA"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identifies key elements of this doctrine:</w:t>
      </w:r>
    </w:p>
    <w:p w14:paraId="195667B8" w14:textId="77777777" w:rsidR="003E4E63" w:rsidRPr="003E4E63" w:rsidRDefault="003E4E63" w:rsidP="00F15C05">
      <w:pPr>
        <w:numPr>
          <w:ilvl w:val="0"/>
          <w:numId w:val="98"/>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threat must involve death or serious bodily harm.</w:t>
      </w:r>
    </w:p>
    <w:p w14:paraId="22D5D044" w14:textId="77777777" w:rsidR="003E4E63" w:rsidRPr="003E4E63" w:rsidRDefault="003E4E63" w:rsidP="00F15C05">
      <w:pPr>
        <w:numPr>
          <w:ilvl w:val="0"/>
          <w:numId w:val="98"/>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response must be reasonable and proportionate.</w:t>
      </w:r>
    </w:p>
    <w:p w14:paraId="7FA3930C" w14:textId="77777777" w:rsidR="003E4E63" w:rsidRPr="003E4E63" w:rsidRDefault="003E4E63" w:rsidP="00F15C05">
      <w:pPr>
        <w:numPr>
          <w:ilvl w:val="0"/>
          <w:numId w:val="98"/>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defence applies across most offences except murder, attempted murder, and treason.</w:t>
      </w:r>
    </w:p>
    <w:p w14:paraId="414D251A"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4317C2FF">
          <v:rect id="_x0000_i1037" alt="" style="width:451.3pt;height:.05pt;mso-width-percent:0;mso-height-percent:0;mso-width-percent:0;mso-height-percent:0" o:hralign="center" o:hrstd="t" o:hr="t" fillcolor="#a0a0a0" stroked="f"/>
        </w:pict>
      </w:r>
    </w:p>
    <w:p w14:paraId="479525F2"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t xml:space="preserve">Expansion in R v </w:t>
      </w:r>
      <w:proofErr w:type="spellStart"/>
      <w:r w:rsidRPr="003E4E63">
        <w:rPr>
          <w:rFonts w:ascii="Times New Roman" w:hAnsi="Times New Roman"/>
          <w:b/>
          <w:bCs/>
          <w:lang w:val="en-HK"/>
        </w:rPr>
        <w:t>Pommell</w:t>
      </w:r>
      <w:proofErr w:type="spellEnd"/>
      <w:r w:rsidRPr="003E4E63">
        <w:rPr>
          <w:rFonts w:ascii="Times New Roman" w:hAnsi="Times New Roman"/>
          <w:b/>
          <w:bCs/>
          <w:lang w:val="en-HK"/>
        </w:rPr>
        <w:t xml:space="preserve"> ([1995] 2 Cr App R 607)</w:t>
      </w:r>
    </w:p>
    <w:p w14:paraId="3FDD840A" w14:textId="77777777" w:rsidR="003E4E63" w:rsidRPr="003E4E63" w:rsidRDefault="003E4E63" w:rsidP="00F15C05">
      <w:pPr>
        <w:numPr>
          <w:ilvl w:val="0"/>
          <w:numId w:val="99"/>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Facts: The defendant possessed a firearm under duress, intending to surrender it later.</w:t>
      </w:r>
    </w:p>
    <w:p w14:paraId="301F4648" w14:textId="77777777" w:rsidR="003E4E63" w:rsidRPr="003E4E63" w:rsidRDefault="003E4E63" w:rsidP="00F15C05">
      <w:pPr>
        <w:numPr>
          <w:ilvl w:val="0"/>
          <w:numId w:val="99"/>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Decision:</w:t>
      </w:r>
    </w:p>
    <w:p w14:paraId="3AD7F90B"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Court of Appeal extended duress of circumstances beyond road traffic offences.</w:t>
      </w:r>
    </w:p>
    <w:p w14:paraId="0A7A0061"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defence applied to all crimes except murder, attempted murder, and treason.</w:t>
      </w:r>
    </w:p>
    <w:p w14:paraId="056D3380" w14:textId="77777777" w:rsidR="003E4E63" w:rsidRPr="003E4E63" w:rsidRDefault="003E4E63" w:rsidP="00F15C05">
      <w:pPr>
        <w:numPr>
          <w:ilvl w:val="0"/>
          <w:numId w:val="99"/>
        </w:num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Reed’s Analysis:</w:t>
      </w:r>
    </w:p>
    <w:p w14:paraId="495D7A0F" w14:textId="77777777" w:rsidR="003E4E63" w:rsidRPr="003E4E63" w:rsidRDefault="003E4E63" w:rsidP="00F15C05">
      <w:pPr>
        <w:spacing w:beforeAutospacing="1" w:afterAutospacing="1" w:line="360" w:lineRule="auto"/>
        <w:rPr>
          <w:rFonts w:ascii="Times New Roman" w:hAnsi="Times New Roman"/>
          <w:lang w:val="en-HK"/>
        </w:rPr>
      </w:pPr>
      <w:r w:rsidRPr="003E4E63">
        <w:rPr>
          <w:rFonts w:ascii="Times New Roman" w:hAnsi="Times New Roman"/>
          <w:lang w:val="en-HK"/>
        </w:rPr>
        <w:t>"The distinction between duress by threats and duress of circumstances is artificial. Both involve moral involuntariness and should be treated equivalently."</w:t>
      </w:r>
    </w:p>
    <w:p w14:paraId="22207302"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01A0926C">
          <v:rect id="_x0000_i1036" alt="" style="width:451.3pt;height:.05pt;mso-width-percent:0;mso-height-percent:0;mso-width-percent:0;mso-height-percent:0" o:hralign="center" o:hrstd="t" o:hr="t" fillcolor="#a0a0a0" stroked="f"/>
        </w:pict>
      </w:r>
    </w:p>
    <w:p w14:paraId="51E8DA3C" w14:textId="77777777" w:rsidR="003E4E63" w:rsidRPr="003E4E63" w:rsidRDefault="003E4E63" w:rsidP="00F15C05">
      <w:pPr>
        <w:spacing w:before="100" w:beforeAutospacing="1" w:after="100" w:afterAutospacing="1" w:line="360" w:lineRule="auto"/>
        <w:outlineLvl w:val="3"/>
        <w:rPr>
          <w:rFonts w:ascii="Times New Roman" w:hAnsi="Times New Roman"/>
          <w:b/>
          <w:bCs/>
          <w:lang w:val="en-HK"/>
        </w:rPr>
      </w:pPr>
      <w:r w:rsidRPr="003E4E63">
        <w:rPr>
          <w:rFonts w:ascii="Times New Roman" w:hAnsi="Times New Roman"/>
          <w:b/>
          <w:bCs/>
          <w:lang w:val="en-HK"/>
        </w:rPr>
        <w:lastRenderedPageBreak/>
        <w:t>Comparison with U.S. Law</w:t>
      </w:r>
    </w:p>
    <w:p w14:paraId="6D0906B6"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contrasts the English approach with the Model Penal Code (MPC):</w:t>
      </w:r>
    </w:p>
    <w:p w14:paraId="0E5368EF"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MPC §3.02</w:t>
      </w:r>
      <w:r w:rsidRPr="003E4E63">
        <w:rPr>
          <w:rFonts w:ascii="Times New Roman" w:hAnsi="Times New Roman"/>
          <w:lang w:val="en-HK"/>
        </w:rPr>
        <w:t>: Allows necessity as a defence if:</w:t>
      </w:r>
    </w:p>
    <w:p w14:paraId="30ED5332"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harm avoided is greater than the harm caused.</w:t>
      </w:r>
    </w:p>
    <w:p w14:paraId="1B9D6BC0"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The actor reasonably believes the conduct is necessary.</w:t>
      </w:r>
    </w:p>
    <w:p w14:paraId="013B5C47"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endorses the MPC’s balancing approach as more logical and humane than English law.</w:t>
      </w:r>
    </w:p>
    <w:p w14:paraId="5D4FB3C2" w14:textId="77777777" w:rsidR="003E4E63" w:rsidRPr="003E4E63"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081DEE4A">
          <v:rect id="_x0000_i1035" alt="" style="width:451.3pt;height:.05pt;mso-width-percent:0;mso-height-percent:0;mso-width-percent:0;mso-height-percent:0" o:hralign="center" o:hrstd="t" o:hr="t" fillcolor="#a0a0a0" stroked="f"/>
        </w:pict>
      </w:r>
    </w:p>
    <w:p w14:paraId="55AFFA82" w14:textId="77777777" w:rsidR="003E4E63" w:rsidRPr="003E4E63" w:rsidRDefault="003E4E63" w:rsidP="00F15C05">
      <w:pPr>
        <w:spacing w:before="100" w:beforeAutospacing="1" w:after="100" w:afterAutospacing="1" w:line="360" w:lineRule="auto"/>
        <w:outlineLvl w:val="2"/>
        <w:rPr>
          <w:rFonts w:ascii="Times New Roman" w:hAnsi="Times New Roman"/>
          <w:b/>
          <w:bCs/>
          <w:lang w:val="en-HK"/>
        </w:rPr>
      </w:pPr>
      <w:r w:rsidRPr="003E4E63">
        <w:rPr>
          <w:rFonts w:ascii="Times New Roman" w:hAnsi="Times New Roman"/>
          <w:b/>
          <w:bCs/>
          <w:lang w:val="en-HK"/>
        </w:rPr>
        <w:t>Key Takeaways</w:t>
      </w:r>
    </w:p>
    <w:p w14:paraId="5B2A3B25" w14:textId="77777777" w:rsidR="003E4E63" w:rsidRPr="003E4E63" w:rsidRDefault="003E4E63" w:rsidP="00F15C05">
      <w:pPr>
        <w:numPr>
          <w:ilvl w:val="0"/>
          <w:numId w:val="101"/>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Duress for Murder</w:t>
      </w:r>
      <w:r w:rsidRPr="003E4E63">
        <w:rPr>
          <w:rFonts w:ascii="Times New Roman" w:hAnsi="Times New Roman"/>
          <w:lang w:val="en-HK"/>
        </w:rPr>
        <w:t>:</w:t>
      </w:r>
    </w:p>
    <w:p w14:paraId="7E2BE62F"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argues for reform to extend duress to murder, emphasizing moral involuntariness and the jury’s role in assessing excusing conduct.</w:t>
      </w:r>
    </w:p>
    <w:p w14:paraId="752AA0EB"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 xml:space="preserve">He critiques the inconsistencies in English law and the unrealistic standards imposed by </w:t>
      </w:r>
      <w:r w:rsidRPr="003E4E63">
        <w:rPr>
          <w:rFonts w:ascii="Times New Roman" w:hAnsi="Times New Roman"/>
          <w:i/>
          <w:iCs/>
          <w:lang w:val="en-HK"/>
        </w:rPr>
        <w:t>Howe</w:t>
      </w:r>
      <w:r w:rsidRPr="003E4E63">
        <w:rPr>
          <w:rFonts w:ascii="Times New Roman" w:hAnsi="Times New Roman"/>
          <w:lang w:val="en-HK"/>
        </w:rPr>
        <w:t>.</w:t>
      </w:r>
    </w:p>
    <w:p w14:paraId="7F6C3D58" w14:textId="77777777" w:rsidR="003E4E63" w:rsidRPr="003E4E63" w:rsidRDefault="003E4E63" w:rsidP="00F15C05">
      <w:pPr>
        <w:numPr>
          <w:ilvl w:val="0"/>
          <w:numId w:val="101"/>
        </w:numPr>
        <w:spacing w:before="100" w:beforeAutospacing="1" w:after="100" w:afterAutospacing="1" w:line="360" w:lineRule="auto"/>
        <w:rPr>
          <w:rFonts w:ascii="Times New Roman" w:hAnsi="Times New Roman"/>
          <w:lang w:val="en-HK"/>
        </w:rPr>
      </w:pPr>
      <w:r w:rsidRPr="003E4E63">
        <w:rPr>
          <w:rFonts w:ascii="Times New Roman" w:hAnsi="Times New Roman"/>
          <w:b/>
          <w:bCs/>
          <w:lang w:val="en-HK"/>
        </w:rPr>
        <w:t>Necessity and Duress of Circumstances</w:t>
      </w:r>
      <w:r w:rsidRPr="003E4E63">
        <w:rPr>
          <w:rFonts w:ascii="Times New Roman" w:hAnsi="Times New Roman"/>
          <w:lang w:val="en-HK"/>
        </w:rPr>
        <w:t>:</w:t>
      </w:r>
    </w:p>
    <w:p w14:paraId="767A6169"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English law has evolved to accept duress of circumstances, though necessity remains formally unrecognized.</w:t>
      </w:r>
    </w:p>
    <w:p w14:paraId="4FF7F081" w14:textId="77777777" w:rsidR="003E4E63" w:rsidRPr="003E4E63" w:rsidRDefault="003E4E63" w:rsidP="00F15C05">
      <w:pPr>
        <w:spacing w:before="100" w:beforeAutospacing="1" w:after="100" w:afterAutospacing="1" w:line="360" w:lineRule="auto"/>
        <w:rPr>
          <w:rFonts w:ascii="Times New Roman" w:hAnsi="Times New Roman"/>
          <w:lang w:val="en-HK"/>
        </w:rPr>
      </w:pPr>
      <w:r w:rsidRPr="003E4E63">
        <w:rPr>
          <w:rFonts w:ascii="Times New Roman" w:hAnsi="Times New Roman"/>
          <w:lang w:val="en-HK"/>
        </w:rPr>
        <w:t>Reed advocates for aligning these defences and adopting a more compassionate approach akin to the MPC.</w:t>
      </w:r>
    </w:p>
    <w:p w14:paraId="4D86F151" w14:textId="2E27FEF1" w:rsidR="00F15C05" w:rsidRPr="00F15C05" w:rsidRDefault="004D0DA8" w:rsidP="00F15C05">
      <w:pPr>
        <w:spacing w:before="100" w:beforeAutospacing="1" w:after="100" w:afterAutospacing="1" w:line="360" w:lineRule="auto"/>
        <w:outlineLvl w:val="2"/>
        <w:rPr>
          <w:rFonts w:ascii="Times New Roman" w:hAnsi="Times New Roman"/>
          <w:b/>
          <w:bCs/>
          <w:lang w:val="en-HK"/>
        </w:rPr>
      </w:pPr>
      <w:r w:rsidRPr="004D0DA8">
        <w:rPr>
          <w:rFonts w:ascii="Times New Roman" w:hAnsi="Times New Roman"/>
          <w:noProof/>
          <w:lang w:val="en-HK"/>
          <w14:ligatures w14:val="standardContextual"/>
        </w:rPr>
        <w:pict w14:anchorId="216EC594">
          <v:rect id="_x0000_i1034" alt="" style="width:451.3pt;height:.05pt;mso-width-percent:0;mso-height-percent:0;mso-width-percent:0;mso-height-percent:0" o:hralign="center" o:hrstd="t" o:hr="t" fillcolor="#a0a0a0" stroked="f"/>
        </w:pict>
      </w:r>
      <w:r w:rsidR="00F15C05" w:rsidRPr="00F15C05">
        <w:rPr>
          <w:rFonts w:ascii="Times New Roman" w:hAnsi="Times New Roman"/>
          <w:b/>
          <w:bCs/>
          <w:lang w:val="en-HK"/>
        </w:rPr>
        <w:t xml:space="preserve">Sections 7 and 8 </w:t>
      </w:r>
    </w:p>
    <w:p w14:paraId="4CE4950E" w14:textId="77777777" w:rsidR="00F15C05" w:rsidRPr="00F15C05" w:rsidRDefault="00F15C05" w:rsidP="00F15C05">
      <w:pPr>
        <w:spacing w:before="100" w:beforeAutospacing="1" w:after="100" w:afterAutospacing="1" w:line="360" w:lineRule="auto"/>
        <w:outlineLvl w:val="2"/>
        <w:rPr>
          <w:rFonts w:ascii="Times New Roman" w:hAnsi="Times New Roman"/>
          <w:b/>
          <w:bCs/>
          <w:lang w:val="en-HK"/>
        </w:rPr>
      </w:pPr>
      <w:r w:rsidRPr="00F15C05">
        <w:rPr>
          <w:rFonts w:ascii="Times New Roman" w:hAnsi="Times New Roman"/>
          <w:b/>
          <w:bCs/>
          <w:lang w:val="en-HK"/>
        </w:rPr>
        <w:t>7. A Dichotomy Between Stare Decisis and Judicial Law-Making</w:t>
      </w:r>
    </w:p>
    <w:p w14:paraId="783711C0" w14:textId="77777777" w:rsidR="00F15C05" w:rsidRPr="00F15C05" w:rsidRDefault="00F15C05" w:rsidP="00F15C05">
      <w:pPr>
        <w:spacing w:before="100" w:beforeAutospacing="1" w:after="100" w:afterAutospacing="1" w:line="360" w:lineRule="auto"/>
        <w:outlineLvl w:val="3"/>
        <w:rPr>
          <w:rFonts w:ascii="Times New Roman" w:hAnsi="Times New Roman"/>
          <w:b/>
          <w:bCs/>
          <w:lang w:val="en-HK"/>
        </w:rPr>
      </w:pPr>
      <w:r w:rsidRPr="00F15C05">
        <w:rPr>
          <w:rFonts w:ascii="Times New Roman" w:hAnsi="Times New Roman"/>
          <w:b/>
          <w:bCs/>
          <w:lang w:val="en-HK"/>
        </w:rPr>
        <w:t>Overview</w:t>
      </w:r>
    </w:p>
    <w:p w14:paraId="73B0E084"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lastRenderedPageBreak/>
        <w:t xml:space="preserve">Reed examines the tension between the principles of </w:t>
      </w:r>
      <w:r w:rsidRPr="00F15C05">
        <w:rPr>
          <w:rFonts w:ascii="Times New Roman" w:hAnsi="Times New Roman"/>
          <w:b/>
          <w:bCs/>
          <w:lang w:val="en-HK"/>
        </w:rPr>
        <w:t>stare decisis</w:t>
      </w:r>
      <w:r w:rsidRPr="00F15C05">
        <w:rPr>
          <w:rFonts w:ascii="Times New Roman" w:hAnsi="Times New Roman"/>
          <w:lang w:val="en-HK"/>
        </w:rPr>
        <w:t xml:space="preserve"> (adherence to precedent) and judicial law-making in the development of the defence of duress. He critiques the inconsistent application of judicial creativity in English criminal law and highlights the need for legislative reform.</w:t>
      </w:r>
    </w:p>
    <w:p w14:paraId="63A22C33" w14:textId="77777777" w:rsidR="00F15C05" w:rsidRPr="00F15C05"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655A9811">
          <v:rect id="_x0000_i1033" alt="" style="width:451.3pt;height:.05pt;mso-width-percent:0;mso-height-percent:0;mso-width-percent:0;mso-height-percent:0" o:hralign="center" o:hrstd="t" o:hr="t" fillcolor="#a0a0a0" stroked="f"/>
        </w:pict>
      </w:r>
    </w:p>
    <w:p w14:paraId="5F86914B" w14:textId="77777777" w:rsidR="00F15C05" w:rsidRPr="00F15C05" w:rsidRDefault="00F15C05" w:rsidP="00F15C05">
      <w:pPr>
        <w:spacing w:before="100" w:beforeAutospacing="1" w:after="100" w:afterAutospacing="1" w:line="360" w:lineRule="auto"/>
        <w:outlineLvl w:val="3"/>
        <w:rPr>
          <w:rFonts w:ascii="Times New Roman" w:hAnsi="Times New Roman"/>
          <w:b/>
          <w:bCs/>
          <w:lang w:val="en-HK"/>
        </w:rPr>
      </w:pPr>
      <w:r w:rsidRPr="00F15C05">
        <w:rPr>
          <w:rFonts w:ascii="Times New Roman" w:hAnsi="Times New Roman"/>
          <w:b/>
          <w:bCs/>
          <w:lang w:val="en-HK"/>
        </w:rPr>
        <w:t>Judicial Law-Making in Duress</w:t>
      </w:r>
    </w:p>
    <w:p w14:paraId="4880D23F"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Reed identifies a trend of judicial oscillation in the context of duress, illustrated by landmark cases such as:</w:t>
      </w:r>
    </w:p>
    <w:p w14:paraId="110E993A" w14:textId="77777777" w:rsidR="00F15C05" w:rsidRPr="00F15C05" w:rsidRDefault="00F15C05" w:rsidP="00F15C05">
      <w:pPr>
        <w:numPr>
          <w:ilvl w:val="0"/>
          <w:numId w:val="102"/>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R v R ([1992] 1 AC 599)</w:t>
      </w:r>
      <w:r w:rsidRPr="00F15C05">
        <w:rPr>
          <w:rFonts w:ascii="Times New Roman" w:hAnsi="Times New Roman"/>
          <w:lang w:val="en-HK"/>
        </w:rPr>
        <w:t>:</w:t>
      </w:r>
    </w:p>
    <w:p w14:paraId="7818ED7B" w14:textId="77777777" w:rsidR="00F15C05" w:rsidRPr="00F15C05" w:rsidRDefault="00F15C05" w:rsidP="00F15C05">
      <w:pPr>
        <w:numPr>
          <w:ilvl w:val="1"/>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Facts: The House of Lords abolished the marital rape exemption, overturning centuries of common law rooted in Hale’s proposition:</w:t>
      </w:r>
    </w:p>
    <w:p w14:paraId="6F5B765A" w14:textId="77777777" w:rsidR="00F15C05" w:rsidRPr="00F15C05" w:rsidRDefault="00F15C05" w:rsidP="00F15C05">
      <w:pPr>
        <w:spacing w:beforeAutospacing="1" w:afterAutospacing="1" w:line="360" w:lineRule="auto"/>
        <w:rPr>
          <w:rFonts w:ascii="Times New Roman" w:hAnsi="Times New Roman"/>
          <w:lang w:val="en-HK"/>
        </w:rPr>
      </w:pPr>
      <w:r w:rsidRPr="00F15C05">
        <w:rPr>
          <w:rFonts w:ascii="Times New Roman" w:hAnsi="Times New Roman"/>
          <w:lang w:val="en-HK"/>
        </w:rPr>
        <w:t>"The husband cannot be guilty of a rape committed by himself upon his lawful wife… [as] the wife hath given up in this kind unto her husband which she cannot retract."</w:t>
      </w:r>
    </w:p>
    <w:p w14:paraId="22D83F7A" w14:textId="77777777" w:rsidR="00F15C05" w:rsidRPr="00F15C05" w:rsidRDefault="00F15C05" w:rsidP="00F15C05">
      <w:pPr>
        <w:numPr>
          <w:ilvl w:val="1"/>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Judgment:</w:t>
      </w:r>
    </w:p>
    <w:p w14:paraId="5D07EAA2"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Lord Keith emphasized the need for the common law to evolve with societal changes:</w:t>
      </w:r>
    </w:p>
    <w:p w14:paraId="13C1355A" w14:textId="77777777" w:rsidR="00F15C05" w:rsidRPr="00F15C05" w:rsidRDefault="00F15C05" w:rsidP="00F15C05">
      <w:pPr>
        <w:spacing w:beforeAutospacing="1" w:afterAutospacing="1" w:line="360" w:lineRule="auto"/>
        <w:rPr>
          <w:rFonts w:ascii="Times New Roman" w:hAnsi="Times New Roman"/>
          <w:lang w:val="en-HK"/>
        </w:rPr>
      </w:pPr>
      <w:r w:rsidRPr="00F15C05">
        <w:rPr>
          <w:rFonts w:ascii="Times New Roman" w:hAnsi="Times New Roman"/>
          <w:lang w:val="en-HK"/>
        </w:rPr>
        <w:t>"In modern times, any reasonable person must regard the conception [of marital consent] as quite unacceptable."</w:t>
      </w:r>
    </w:p>
    <w:p w14:paraId="762871C4" w14:textId="77777777" w:rsidR="00F15C05" w:rsidRPr="00F15C05" w:rsidRDefault="00F15C05" w:rsidP="00F15C05">
      <w:pPr>
        <w:numPr>
          <w:ilvl w:val="1"/>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Reed’s Critique:</w:t>
      </w:r>
    </w:p>
    <w:p w14:paraId="08A175A0" w14:textId="77777777" w:rsidR="00F15C05" w:rsidRPr="00F15C05" w:rsidRDefault="00F15C05" w:rsidP="00F15C05">
      <w:pPr>
        <w:numPr>
          <w:ilvl w:val="2"/>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While the judgment aligned with contemporary values, Reed questions the propriety of retrospective criminal liability imposed on the defendant.</w:t>
      </w:r>
    </w:p>
    <w:p w14:paraId="352A338C" w14:textId="77777777" w:rsidR="00F15C05" w:rsidRPr="00F15C05" w:rsidRDefault="00F15C05" w:rsidP="00F15C05">
      <w:pPr>
        <w:numPr>
          <w:ilvl w:val="2"/>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He observes an inconsistency in judicial willingness to alter long-standing doctrines in some areas but not others (e.g., duress).</w:t>
      </w:r>
    </w:p>
    <w:p w14:paraId="2F085315" w14:textId="77777777" w:rsidR="00F15C05" w:rsidRPr="00F15C05" w:rsidRDefault="00F15C05" w:rsidP="00F15C05">
      <w:pPr>
        <w:numPr>
          <w:ilvl w:val="0"/>
          <w:numId w:val="102"/>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C (A Minor) v DPP ([1995] 2 WLR 383)</w:t>
      </w:r>
      <w:r w:rsidRPr="00F15C05">
        <w:rPr>
          <w:rFonts w:ascii="Times New Roman" w:hAnsi="Times New Roman"/>
          <w:lang w:val="en-HK"/>
        </w:rPr>
        <w:t>:</w:t>
      </w:r>
    </w:p>
    <w:p w14:paraId="6D682292" w14:textId="77777777" w:rsidR="00F15C05" w:rsidRPr="00F15C05" w:rsidRDefault="00F15C05" w:rsidP="00F15C05">
      <w:pPr>
        <w:numPr>
          <w:ilvl w:val="1"/>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 xml:space="preserve">Facts: The House of Lords upheld the </w:t>
      </w:r>
      <w:r w:rsidRPr="00F15C05">
        <w:rPr>
          <w:rFonts w:ascii="Times New Roman" w:hAnsi="Times New Roman"/>
          <w:b/>
          <w:bCs/>
          <w:lang w:val="en-HK"/>
        </w:rPr>
        <w:t>doli incapax</w:t>
      </w:r>
      <w:r w:rsidRPr="00F15C05">
        <w:rPr>
          <w:rFonts w:ascii="Times New Roman" w:hAnsi="Times New Roman"/>
          <w:lang w:val="en-HK"/>
        </w:rPr>
        <w:t xml:space="preserve"> presumption for children aged 10–14, requiring the prosecution to prove mischievous discretion.</w:t>
      </w:r>
    </w:p>
    <w:p w14:paraId="4F0321FD" w14:textId="77777777" w:rsidR="00F15C05" w:rsidRPr="00F15C05" w:rsidRDefault="00F15C05" w:rsidP="00F15C05">
      <w:pPr>
        <w:numPr>
          <w:ilvl w:val="1"/>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Judgment:</w:t>
      </w:r>
    </w:p>
    <w:p w14:paraId="463BD6C7" w14:textId="77777777" w:rsidR="00F15C05" w:rsidRPr="00F15C05" w:rsidRDefault="00F15C05" w:rsidP="00F15C05">
      <w:pPr>
        <w:numPr>
          <w:ilvl w:val="2"/>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Lord Lowry outlined five principles for judicial law-making:</w:t>
      </w:r>
    </w:p>
    <w:p w14:paraId="00AB7167" w14:textId="77777777" w:rsidR="00F15C05" w:rsidRPr="00F15C05" w:rsidRDefault="00F15C05" w:rsidP="00F15C05">
      <w:pPr>
        <w:numPr>
          <w:ilvl w:val="3"/>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lastRenderedPageBreak/>
        <w:t>Judges should avoid creating solutions where the law is doubtful.</w:t>
      </w:r>
    </w:p>
    <w:p w14:paraId="4C2A3F7A" w14:textId="77777777" w:rsidR="00F15C05" w:rsidRPr="00F15C05" w:rsidRDefault="00F15C05" w:rsidP="00F15C05">
      <w:pPr>
        <w:numPr>
          <w:ilvl w:val="3"/>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Caution is required if Parliament has deliberately left an issue untouched.</w:t>
      </w:r>
    </w:p>
    <w:p w14:paraId="0BD21AF8" w14:textId="77777777" w:rsidR="00F15C05" w:rsidRPr="00F15C05" w:rsidRDefault="00F15C05" w:rsidP="00F15C05">
      <w:pPr>
        <w:numPr>
          <w:ilvl w:val="3"/>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Social policy matters are less suitable for judicial intervention than purely legal problems.</w:t>
      </w:r>
    </w:p>
    <w:p w14:paraId="16614D66" w14:textId="77777777" w:rsidR="00F15C05" w:rsidRPr="00F15C05" w:rsidRDefault="00F15C05" w:rsidP="00F15C05">
      <w:pPr>
        <w:numPr>
          <w:ilvl w:val="3"/>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Fundamental doctrines should not be lightly set aside.</w:t>
      </w:r>
    </w:p>
    <w:p w14:paraId="2DE30976" w14:textId="77777777" w:rsidR="00F15C05" w:rsidRPr="00F15C05" w:rsidRDefault="00F15C05" w:rsidP="00F15C05">
      <w:pPr>
        <w:numPr>
          <w:ilvl w:val="3"/>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Changes must achieve finality and certainty.</w:t>
      </w:r>
    </w:p>
    <w:p w14:paraId="79EED1AD" w14:textId="77777777" w:rsidR="00F15C05" w:rsidRPr="00F15C05" w:rsidRDefault="00F15C05" w:rsidP="00F15C05">
      <w:pPr>
        <w:numPr>
          <w:ilvl w:val="1"/>
          <w:numId w:val="102"/>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Reed’s Critique:</w:t>
      </w:r>
    </w:p>
    <w:p w14:paraId="59EEC392" w14:textId="77777777" w:rsidR="00F15C05" w:rsidRPr="00F15C05" w:rsidRDefault="00F15C05" w:rsidP="00F15C05">
      <w:pPr>
        <w:spacing w:beforeAutospacing="1" w:afterAutospacing="1" w:line="360" w:lineRule="auto"/>
        <w:rPr>
          <w:rFonts w:ascii="Times New Roman" w:hAnsi="Times New Roman"/>
          <w:lang w:val="en-HK"/>
        </w:rPr>
      </w:pPr>
      <w:r w:rsidRPr="00F15C05">
        <w:rPr>
          <w:rFonts w:ascii="Times New Roman" w:hAnsi="Times New Roman"/>
          <w:lang w:val="en-HK"/>
        </w:rPr>
        <w:t xml:space="preserve">"The refusal to overturn the presumption, despite its obvious obsolescence, contrasts sharply with the judicial activism displayed in </w:t>
      </w:r>
      <w:r w:rsidRPr="00F15C05">
        <w:rPr>
          <w:rFonts w:ascii="Times New Roman" w:hAnsi="Times New Roman"/>
          <w:i/>
          <w:iCs/>
          <w:lang w:val="en-HK"/>
        </w:rPr>
        <w:t>R v R</w:t>
      </w:r>
      <w:r w:rsidRPr="00F15C05">
        <w:rPr>
          <w:rFonts w:ascii="Times New Roman" w:hAnsi="Times New Roman"/>
          <w:lang w:val="en-HK"/>
        </w:rPr>
        <w:t>."</w:t>
      </w:r>
    </w:p>
    <w:p w14:paraId="37D19D45" w14:textId="77777777" w:rsidR="00F15C05" w:rsidRPr="00F15C05"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5F88A50E">
          <v:rect id="_x0000_i1032" alt="" style="width:451.3pt;height:.05pt;mso-width-percent:0;mso-height-percent:0;mso-width-percent:0;mso-height-percent:0" o:hralign="center" o:hrstd="t" o:hr="t" fillcolor="#a0a0a0" stroked="f"/>
        </w:pict>
      </w:r>
    </w:p>
    <w:p w14:paraId="7F8B22C0" w14:textId="77777777" w:rsidR="00F15C05" w:rsidRPr="00F15C05" w:rsidRDefault="00F15C05" w:rsidP="00F15C05">
      <w:pPr>
        <w:spacing w:before="100" w:beforeAutospacing="1" w:after="100" w:afterAutospacing="1" w:line="360" w:lineRule="auto"/>
        <w:outlineLvl w:val="3"/>
        <w:rPr>
          <w:rFonts w:ascii="Times New Roman" w:hAnsi="Times New Roman"/>
          <w:b/>
          <w:bCs/>
          <w:lang w:val="en-HK"/>
        </w:rPr>
      </w:pPr>
      <w:r w:rsidRPr="00F15C05">
        <w:rPr>
          <w:rFonts w:ascii="Times New Roman" w:hAnsi="Times New Roman"/>
          <w:b/>
          <w:bCs/>
          <w:lang w:val="en-HK"/>
        </w:rPr>
        <w:t>Judicial Creativity vs. Legislative Reform</w:t>
      </w:r>
    </w:p>
    <w:p w14:paraId="17C112EB"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Reed highlights the inconsistency in judicial approaches:</w:t>
      </w:r>
    </w:p>
    <w:p w14:paraId="64FF7BE3" w14:textId="77777777" w:rsidR="00F15C05" w:rsidRPr="00F15C05" w:rsidRDefault="00F15C05" w:rsidP="00F15C05">
      <w:pPr>
        <w:numPr>
          <w:ilvl w:val="0"/>
          <w:numId w:val="103"/>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 xml:space="preserve">In cases like </w:t>
      </w:r>
      <w:r w:rsidRPr="00F15C05">
        <w:rPr>
          <w:rFonts w:ascii="Times New Roman" w:hAnsi="Times New Roman"/>
          <w:i/>
          <w:iCs/>
          <w:lang w:val="en-HK"/>
        </w:rPr>
        <w:t>R v R</w:t>
      </w:r>
      <w:r w:rsidRPr="00F15C05">
        <w:rPr>
          <w:rFonts w:ascii="Times New Roman" w:hAnsi="Times New Roman"/>
          <w:lang w:val="en-HK"/>
        </w:rPr>
        <w:t>, courts have disregarded stare decisis to align with modern values.</w:t>
      </w:r>
    </w:p>
    <w:p w14:paraId="3840AE59" w14:textId="77777777" w:rsidR="00F15C05" w:rsidRPr="00F15C05" w:rsidRDefault="00F15C05" w:rsidP="00F15C05">
      <w:pPr>
        <w:numPr>
          <w:ilvl w:val="0"/>
          <w:numId w:val="103"/>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 xml:space="preserve">Conversely, in cases like </w:t>
      </w:r>
      <w:r w:rsidRPr="00F15C05">
        <w:rPr>
          <w:rFonts w:ascii="Times New Roman" w:hAnsi="Times New Roman"/>
          <w:i/>
          <w:iCs/>
          <w:lang w:val="en-HK"/>
        </w:rPr>
        <w:t>C (A Minor)</w:t>
      </w:r>
      <w:r w:rsidRPr="00F15C05">
        <w:rPr>
          <w:rFonts w:ascii="Times New Roman" w:hAnsi="Times New Roman"/>
          <w:lang w:val="en-HK"/>
        </w:rPr>
        <w:t>, courts defer to Parliament, maintaining outdated doctrines.</w:t>
      </w:r>
    </w:p>
    <w:p w14:paraId="246D61FA"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Reed’s View:</w:t>
      </w:r>
    </w:p>
    <w:p w14:paraId="13547EE7" w14:textId="77777777" w:rsidR="00F15C05" w:rsidRPr="00F15C05" w:rsidRDefault="00F15C05" w:rsidP="00F15C05">
      <w:pPr>
        <w:numPr>
          <w:ilvl w:val="0"/>
          <w:numId w:val="104"/>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The inconsistencies demonstrate the inadequacy of relying on judicial law-making for substantial reforms in criminal law.</w:t>
      </w:r>
    </w:p>
    <w:p w14:paraId="2B95178C" w14:textId="77777777" w:rsidR="00F15C05" w:rsidRPr="00F15C05" w:rsidRDefault="00F15C05" w:rsidP="00F15C05">
      <w:pPr>
        <w:numPr>
          <w:ilvl w:val="0"/>
          <w:numId w:val="104"/>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Legislative intervention is essential to address anomalies in the defence of duress.</w:t>
      </w:r>
    </w:p>
    <w:p w14:paraId="11B50F1C" w14:textId="77777777" w:rsidR="00F15C05" w:rsidRPr="00F15C05"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183104F9">
          <v:rect id="_x0000_i1031" alt="" style="width:451.3pt;height:.05pt;mso-width-percent:0;mso-height-percent:0;mso-width-percent:0;mso-height-percent:0" o:hralign="center" o:hrstd="t" o:hr="t" fillcolor="#a0a0a0" stroked="f"/>
        </w:pict>
      </w:r>
    </w:p>
    <w:p w14:paraId="6A114FF4" w14:textId="77777777" w:rsidR="00F15C05" w:rsidRPr="00F15C05" w:rsidRDefault="00F15C05" w:rsidP="00F15C05">
      <w:pPr>
        <w:spacing w:before="100" w:beforeAutospacing="1" w:after="100" w:afterAutospacing="1" w:line="360" w:lineRule="auto"/>
        <w:outlineLvl w:val="2"/>
        <w:rPr>
          <w:rFonts w:ascii="Times New Roman" w:hAnsi="Times New Roman"/>
          <w:b/>
          <w:bCs/>
          <w:lang w:val="en-HK"/>
        </w:rPr>
      </w:pPr>
      <w:r w:rsidRPr="00F15C05">
        <w:rPr>
          <w:rFonts w:ascii="Times New Roman" w:hAnsi="Times New Roman"/>
          <w:b/>
          <w:bCs/>
          <w:lang w:val="en-HK"/>
        </w:rPr>
        <w:t>8. Development of Duress of Circumstances Replicating Necessity</w:t>
      </w:r>
    </w:p>
    <w:p w14:paraId="353538FB" w14:textId="77777777" w:rsidR="00F15C05" w:rsidRPr="00F15C05" w:rsidRDefault="00F15C05" w:rsidP="00F15C05">
      <w:pPr>
        <w:spacing w:before="100" w:beforeAutospacing="1" w:after="100" w:afterAutospacing="1" w:line="360" w:lineRule="auto"/>
        <w:outlineLvl w:val="3"/>
        <w:rPr>
          <w:rFonts w:ascii="Times New Roman" w:hAnsi="Times New Roman"/>
          <w:b/>
          <w:bCs/>
          <w:lang w:val="en-HK"/>
        </w:rPr>
      </w:pPr>
      <w:r w:rsidRPr="00F15C05">
        <w:rPr>
          <w:rFonts w:ascii="Times New Roman" w:hAnsi="Times New Roman"/>
          <w:b/>
          <w:bCs/>
          <w:lang w:val="en-HK"/>
        </w:rPr>
        <w:t>Overview</w:t>
      </w:r>
    </w:p>
    <w:p w14:paraId="55D7B9E4"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Reed explores the doctrine of “duress of circumstances,” which effectively operates as a necessity defence under a different label. He critiques the limitations of this doctrine and its failure to adequately address moral involuntariness.</w:t>
      </w:r>
    </w:p>
    <w:p w14:paraId="50034F52" w14:textId="77777777" w:rsidR="00F15C05" w:rsidRPr="00F15C05"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2B9873BD">
          <v:rect id="_x0000_i1030" alt="" style="width:451.3pt;height:.05pt;mso-width-percent:0;mso-height-percent:0;mso-width-percent:0;mso-height-percent:0" o:hralign="center" o:hrstd="t" o:hr="t" fillcolor="#a0a0a0" stroked="f"/>
        </w:pict>
      </w:r>
    </w:p>
    <w:p w14:paraId="2A06E16B" w14:textId="77777777" w:rsidR="00F15C05" w:rsidRPr="00F15C05" w:rsidRDefault="00F15C05" w:rsidP="00F15C05">
      <w:pPr>
        <w:spacing w:before="100" w:beforeAutospacing="1" w:after="100" w:afterAutospacing="1" w:line="360" w:lineRule="auto"/>
        <w:outlineLvl w:val="3"/>
        <w:rPr>
          <w:rFonts w:ascii="Times New Roman" w:hAnsi="Times New Roman"/>
          <w:b/>
          <w:bCs/>
          <w:lang w:val="en-HK"/>
        </w:rPr>
      </w:pPr>
      <w:r w:rsidRPr="00F15C05">
        <w:rPr>
          <w:rFonts w:ascii="Times New Roman" w:hAnsi="Times New Roman"/>
          <w:b/>
          <w:bCs/>
          <w:lang w:val="en-HK"/>
        </w:rPr>
        <w:lastRenderedPageBreak/>
        <w:t>Necessity in English Law</w:t>
      </w:r>
    </w:p>
    <w:p w14:paraId="65029D89" w14:textId="77777777" w:rsidR="00F15C05" w:rsidRPr="00F15C05" w:rsidRDefault="00F15C05" w:rsidP="00F15C05">
      <w:pPr>
        <w:numPr>
          <w:ilvl w:val="0"/>
          <w:numId w:val="105"/>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Historical Resistance</w:t>
      </w:r>
      <w:r w:rsidRPr="00F15C05">
        <w:rPr>
          <w:rFonts w:ascii="Times New Roman" w:hAnsi="Times New Roman"/>
          <w:lang w:val="en-HK"/>
        </w:rPr>
        <w:t>:</w:t>
      </w:r>
    </w:p>
    <w:p w14:paraId="30627E8A"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English law has traditionally rejected necessity as a general defence.</w:t>
      </w:r>
    </w:p>
    <w:p w14:paraId="4D9D51F1"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 xml:space="preserve">Example: </w:t>
      </w:r>
      <w:r w:rsidRPr="00F15C05">
        <w:rPr>
          <w:rFonts w:ascii="Times New Roman" w:hAnsi="Times New Roman"/>
          <w:i/>
          <w:iCs/>
          <w:lang w:val="en-HK"/>
        </w:rPr>
        <w:t>R v Dudley and Stephens</w:t>
      </w:r>
      <w:r w:rsidRPr="00F15C05">
        <w:rPr>
          <w:rFonts w:ascii="Times New Roman" w:hAnsi="Times New Roman"/>
          <w:lang w:val="en-HK"/>
        </w:rPr>
        <w:t xml:space="preserve"> (1884) 14 QBD 273.</w:t>
      </w:r>
    </w:p>
    <w:p w14:paraId="275D7447" w14:textId="77777777" w:rsidR="00F15C05" w:rsidRPr="00F15C05" w:rsidRDefault="00F15C05" w:rsidP="00F15C05">
      <w:pPr>
        <w:numPr>
          <w:ilvl w:val="2"/>
          <w:numId w:val="105"/>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Facts: Shipwrecked sailors killed and ate a cabin boy to survive.</w:t>
      </w:r>
    </w:p>
    <w:p w14:paraId="47428695" w14:textId="77777777" w:rsidR="00F15C05" w:rsidRPr="00F15C05" w:rsidRDefault="00F15C05" w:rsidP="00F15C05">
      <w:pPr>
        <w:numPr>
          <w:ilvl w:val="2"/>
          <w:numId w:val="105"/>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Judgment: The court denied necessity, emphasizing the sanctity of life.</w:t>
      </w:r>
    </w:p>
    <w:p w14:paraId="5E31E435" w14:textId="77777777" w:rsidR="00F15C05" w:rsidRPr="00F15C05" w:rsidRDefault="00F15C05" w:rsidP="00F15C05">
      <w:pPr>
        <w:numPr>
          <w:ilvl w:val="2"/>
          <w:numId w:val="105"/>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Lord Coleridge’s Warning:</w:t>
      </w:r>
    </w:p>
    <w:p w14:paraId="3B0CBC8A" w14:textId="77777777" w:rsidR="00F15C05" w:rsidRPr="00F15C05" w:rsidRDefault="00F15C05" w:rsidP="00F15C05">
      <w:pPr>
        <w:spacing w:beforeAutospacing="1" w:afterAutospacing="1" w:line="360" w:lineRule="auto"/>
        <w:rPr>
          <w:rFonts w:ascii="Times New Roman" w:hAnsi="Times New Roman"/>
          <w:lang w:val="en-HK"/>
        </w:rPr>
      </w:pPr>
      <w:r w:rsidRPr="00F15C05">
        <w:rPr>
          <w:rFonts w:ascii="Times New Roman" w:hAnsi="Times New Roman"/>
          <w:lang w:val="en-HK"/>
        </w:rPr>
        <w:t>"Necessity would open a door which no man could shut."</w:t>
      </w:r>
    </w:p>
    <w:p w14:paraId="72A9DA90"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 xml:space="preserve">Denning LJ reiterated this concern in </w:t>
      </w:r>
      <w:r w:rsidRPr="00F15C05">
        <w:rPr>
          <w:rFonts w:ascii="Times New Roman" w:hAnsi="Times New Roman"/>
          <w:i/>
          <w:iCs/>
          <w:lang w:val="en-HK"/>
        </w:rPr>
        <w:t>Southwark v Williams</w:t>
      </w:r>
      <w:r w:rsidRPr="00F15C05">
        <w:rPr>
          <w:rFonts w:ascii="Times New Roman" w:hAnsi="Times New Roman"/>
          <w:lang w:val="en-HK"/>
        </w:rPr>
        <w:t xml:space="preserve"> ([1971] 2 All ER 175), rejecting necessity for trespass.</w:t>
      </w:r>
    </w:p>
    <w:p w14:paraId="7932BDBF" w14:textId="77777777" w:rsidR="00F15C05" w:rsidRPr="00F15C05"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129CE4BE">
          <v:rect id="_x0000_i1029" alt="" style="width:451.3pt;height:.05pt;mso-width-percent:0;mso-height-percent:0;mso-width-percent:0;mso-height-percent:0" o:hralign="center" o:hrstd="t" o:hr="t" fillcolor="#a0a0a0" stroked="f"/>
        </w:pict>
      </w:r>
    </w:p>
    <w:p w14:paraId="2AA636C2" w14:textId="77777777" w:rsidR="00F15C05" w:rsidRPr="00F15C05" w:rsidRDefault="00F15C05" w:rsidP="00F15C05">
      <w:pPr>
        <w:spacing w:before="100" w:beforeAutospacing="1" w:after="100" w:afterAutospacing="1" w:line="360" w:lineRule="auto"/>
        <w:outlineLvl w:val="3"/>
        <w:rPr>
          <w:rFonts w:ascii="Times New Roman" w:hAnsi="Times New Roman"/>
          <w:b/>
          <w:bCs/>
          <w:lang w:val="en-HK"/>
        </w:rPr>
      </w:pPr>
      <w:r w:rsidRPr="00F15C05">
        <w:rPr>
          <w:rFonts w:ascii="Times New Roman" w:hAnsi="Times New Roman"/>
          <w:b/>
          <w:bCs/>
          <w:lang w:val="en-HK"/>
        </w:rPr>
        <w:t>Acceptance of Duress of Circumstances</w:t>
      </w:r>
    </w:p>
    <w:p w14:paraId="458F7962"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The doctrine of duress of circumstances emerged through judicial creativity, primarily in road traffic cases:</w:t>
      </w:r>
    </w:p>
    <w:p w14:paraId="2C307454" w14:textId="77777777" w:rsidR="00F15C05" w:rsidRPr="00F15C05" w:rsidRDefault="00F15C05" w:rsidP="00F15C05">
      <w:pPr>
        <w:numPr>
          <w:ilvl w:val="0"/>
          <w:numId w:val="106"/>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R v Willer (1986) 83 Cr App R 225</w:t>
      </w:r>
      <w:r w:rsidRPr="00F15C05">
        <w:rPr>
          <w:rFonts w:ascii="Times New Roman" w:hAnsi="Times New Roman"/>
          <w:lang w:val="en-HK"/>
        </w:rPr>
        <w:t>:</w:t>
      </w:r>
    </w:p>
    <w:p w14:paraId="59EB782E" w14:textId="77777777" w:rsidR="00F15C05" w:rsidRPr="00F15C05" w:rsidRDefault="00F15C05" w:rsidP="00F15C05">
      <w:pPr>
        <w:numPr>
          <w:ilvl w:val="1"/>
          <w:numId w:val="106"/>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Facts: The defendant drove recklessly to escape a violent gang.</w:t>
      </w:r>
    </w:p>
    <w:p w14:paraId="396E695C" w14:textId="77777777" w:rsidR="00F15C05" w:rsidRPr="00F15C05" w:rsidRDefault="00F15C05" w:rsidP="00F15C05">
      <w:pPr>
        <w:numPr>
          <w:ilvl w:val="1"/>
          <w:numId w:val="106"/>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Decision:</w:t>
      </w:r>
    </w:p>
    <w:p w14:paraId="5BCCB06F" w14:textId="77777777" w:rsidR="00F15C05" w:rsidRPr="00F15C05" w:rsidRDefault="00F15C05" w:rsidP="00F15C05">
      <w:pPr>
        <w:spacing w:beforeAutospacing="1" w:afterAutospacing="1" w:line="360" w:lineRule="auto"/>
        <w:rPr>
          <w:rFonts w:ascii="Times New Roman" w:hAnsi="Times New Roman"/>
          <w:lang w:val="en-HK"/>
        </w:rPr>
      </w:pPr>
      <w:r w:rsidRPr="00F15C05">
        <w:rPr>
          <w:rFonts w:ascii="Times New Roman" w:hAnsi="Times New Roman"/>
          <w:lang w:val="en-HK"/>
        </w:rPr>
        <w:t>"Duress of circumstances applies where the defendant is constrained by external threats of death or serious injury."</w:t>
      </w:r>
    </w:p>
    <w:p w14:paraId="56996D23" w14:textId="77777777" w:rsidR="00F15C05" w:rsidRPr="00F15C05" w:rsidRDefault="00F15C05" w:rsidP="00F15C05">
      <w:pPr>
        <w:numPr>
          <w:ilvl w:val="1"/>
          <w:numId w:val="106"/>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The court recognized duress of circumstances as a limited defence.</w:t>
      </w:r>
    </w:p>
    <w:p w14:paraId="56FCB73F" w14:textId="77777777" w:rsidR="00F15C05" w:rsidRPr="00F15C05" w:rsidRDefault="00F15C05" w:rsidP="00F15C05">
      <w:pPr>
        <w:numPr>
          <w:ilvl w:val="0"/>
          <w:numId w:val="106"/>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R v Conway ([1989] QB 290)</w:t>
      </w:r>
      <w:r w:rsidRPr="00F15C05">
        <w:rPr>
          <w:rFonts w:ascii="Times New Roman" w:hAnsi="Times New Roman"/>
          <w:lang w:val="en-HK"/>
        </w:rPr>
        <w:t>:</w:t>
      </w:r>
    </w:p>
    <w:p w14:paraId="380EDC6E" w14:textId="77777777" w:rsidR="00F15C05" w:rsidRPr="00F15C05" w:rsidRDefault="00F15C05" w:rsidP="00F15C05">
      <w:pPr>
        <w:numPr>
          <w:ilvl w:val="1"/>
          <w:numId w:val="106"/>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Facts: The defendant drove recklessly, fearing an attack on his passenger.</w:t>
      </w:r>
    </w:p>
    <w:p w14:paraId="2D2B3B0F" w14:textId="77777777" w:rsidR="00F15C05" w:rsidRPr="00F15C05" w:rsidRDefault="00F15C05" w:rsidP="00F15C05">
      <w:pPr>
        <w:numPr>
          <w:ilvl w:val="1"/>
          <w:numId w:val="106"/>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Decision:</w:t>
      </w:r>
    </w:p>
    <w:p w14:paraId="6E8572C8" w14:textId="77777777" w:rsidR="00F15C05" w:rsidRPr="00F15C05" w:rsidRDefault="00F15C05" w:rsidP="00F15C05">
      <w:pPr>
        <w:spacing w:beforeAutospacing="1" w:afterAutospacing="1" w:line="360" w:lineRule="auto"/>
        <w:rPr>
          <w:rFonts w:ascii="Times New Roman" w:hAnsi="Times New Roman"/>
          <w:lang w:val="en-HK"/>
        </w:rPr>
      </w:pPr>
      <w:r w:rsidRPr="00F15C05">
        <w:rPr>
          <w:rFonts w:ascii="Times New Roman" w:hAnsi="Times New Roman"/>
          <w:lang w:val="en-HK"/>
        </w:rPr>
        <w:t>"Necessity can only be a defence where the facts establish duress of circumstances, involving threats of death or serious harm."</w:t>
      </w:r>
    </w:p>
    <w:p w14:paraId="109155AD" w14:textId="77777777" w:rsidR="00F15C05" w:rsidRPr="00F15C05" w:rsidRDefault="00F15C05" w:rsidP="00F15C05">
      <w:pPr>
        <w:numPr>
          <w:ilvl w:val="1"/>
          <w:numId w:val="106"/>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lastRenderedPageBreak/>
        <w:t>Woolf LJ equated this with duress by threats, requiring similar limitations.</w:t>
      </w:r>
    </w:p>
    <w:p w14:paraId="32907A6E" w14:textId="77777777" w:rsidR="00F15C05" w:rsidRPr="00F15C05" w:rsidRDefault="00F15C05" w:rsidP="00F15C05">
      <w:pPr>
        <w:numPr>
          <w:ilvl w:val="0"/>
          <w:numId w:val="106"/>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R v Martin ([1989] 1 All ER 652)</w:t>
      </w:r>
      <w:r w:rsidRPr="00F15C05">
        <w:rPr>
          <w:rFonts w:ascii="Times New Roman" w:hAnsi="Times New Roman"/>
          <w:lang w:val="en-HK"/>
        </w:rPr>
        <w:t>:</w:t>
      </w:r>
    </w:p>
    <w:p w14:paraId="6BB5AAB8" w14:textId="77777777" w:rsidR="00F15C05" w:rsidRPr="00F15C05" w:rsidRDefault="00F15C05" w:rsidP="00F15C05">
      <w:pPr>
        <w:numPr>
          <w:ilvl w:val="1"/>
          <w:numId w:val="106"/>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Facts: The defendant drove while disqualified after his suicidal wife threatened to harm herself.</w:t>
      </w:r>
    </w:p>
    <w:p w14:paraId="3363501A" w14:textId="77777777" w:rsidR="00F15C05" w:rsidRPr="00F15C05" w:rsidRDefault="00F15C05" w:rsidP="00F15C05">
      <w:pPr>
        <w:numPr>
          <w:ilvl w:val="1"/>
          <w:numId w:val="106"/>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Decision:</w:t>
      </w:r>
    </w:p>
    <w:p w14:paraId="0404C7A5"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The Court of Appeal held that duress of circumstances should have been left to the jury.</w:t>
      </w:r>
    </w:p>
    <w:p w14:paraId="466BC262"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Principles Summarized by Simon Brown J:</w:t>
      </w:r>
    </w:p>
    <w:p w14:paraId="2F0D0158" w14:textId="77777777" w:rsidR="00F15C05" w:rsidRPr="00F15C05" w:rsidRDefault="00F15C05" w:rsidP="00F15C05">
      <w:pPr>
        <w:spacing w:beforeAutospacing="1" w:afterAutospacing="1" w:line="360" w:lineRule="auto"/>
        <w:rPr>
          <w:rFonts w:ascii="Times New Roman" w:hAnsi="Times New Roman"/>
          <w:lang w:val="en-HK"/>
        </w:rPr>
      </w:pPr>
      <w:r w:rsidRPr="00F15C05">
        <w:rPr>
          <w:rFonts w:ascii="Times New Roman" w:hAnsi="Times New Roman"/>
          <w:lang w:val="en-HK"/>
        </w:rPr>
        <w:t>"English law does, in extreme circumstances, recognize a defence of necessity… whether arising from threats or objective dangers."</w:t>
      </w:r>
    </w:p>
    <w:p w14:paraId="20F95B59" w14:textId="77777777" w:rsidR="00F15C05" w:rsidRPr="00F15C05"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280000A7">
          <v:rect id="_x0000_i1028" alt="" style="width:451.3pt;height:.05pt;mso-width-percent:0;mso-height-percent:0;mso-width-percent:0;mso-height-percent:0" o:hralign="center" o:hrstd="t" o:hr="t" fillcolor="#a0a0a0" stroked="f"/>
        </w:pict>
      </w:r>
    </w:p>
    <w:p w14:paraId="193218A9" w14:textId="77777777" w:rsidR="00F15C05" w:rsidRPr="00F15C05" w:rsidRDefault="00F15C05" w:rsidP="00F15C05">
      <w:pPr>
        <w:spacing w:before="100" w:beforeAutospacing="1" w:after="100" w:afterAutospacing="1" w:line="360" w:lineRule="auto"/>
        <w:outlineLvl w:val="3"/>
        <w:rPr>
          <w:rFonts w:ascii="Times New Roman" w:hAnsi="Times New Roman"/>
          <w:b/>
          <w:bCs/>
          <w:lang w:val="en-HK"/>
        </w:rPr>
      </w:pPr>
      <w:r w:rsidRPr="00F15C05">
        <w:rPr>
          <w:rFonts w:ascii="Times New Roman" w:hAnsi="Times New Roman"/>
          <w:b/>
          <w:bCs/>
          <w:lang w:val="en-HK"/>
        </w:rPr>
        <w:t xml:space="preserve">Expansion in R v </w:t>
      </w:r>
      <w:proofErr w:type="spellStart"/>
      <w:r w:rsidRPr="00F15C05">
        <w:rPr>
          <w:rFonts w:ascii="Times New Roman" w:hAnsi="Times New Roman"/>
          <w:b/>
          <w:bCs/>
          <w:lang w:val="en-HK"/>
        </w:rPr>
        <w:t>Pommell</w:t>
      </w:r>
      <w:proofErr w:type="spellEnd"/>
      <w:r w:rsidRPr="00F15C05">
        <w:rPr>
          <w:rFonts w:ascii="Times New Roman" w:hAnsi="Times New Roman"/>
          <w:b/>
          <w:bCs/>
          <w:lang w:val="en-HK"/>
        </w:rPr>
        <w:t xml:space="preserve"> ([1995] 2 Cr App R 607)</w:t>
      </w:r>
    </w:p>
    <w:p w14:paraId="31E8CF22" w14:textId="77777777" w:rsidR="00F15C05" w:rsidRPr="00F15C05" w:rsidRDefault="00F15C05" w:rsidP="00F15C05">
      <w:pPr>
        <w:numPr>
          <w:ilvl w:val="0"/>
          <w:numId w:val="107"/>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Facts</w:t>
      </w:r>
      <w:r w:rsidRPr="00F15C05">
        <w:rPr>
          <w:rFonts w:ascii="Times New Roman" w:hAnsi="Times New Roman"/>
          <w:lang w:val="en-HK"/>
        </w:rPr>
        <w:t>:</w:t>
      </w:r>
    </w:p>
    <w:p w14:paraId="4B5F069F"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The defendant was found in possession of a firearm, claiming he intended to surrender it to the police.</w:t>
      </w:r>
    </w:p>
    <w:p w14:paraId="178DCF3E" w14:textId="77777777" w:rsidR="00F15C05" w:rsidRPr="00F15C05" w:rsidRDefault="00F15C05" w:rsidP="00F15C05">
      <w:pPr>
        <w:numPr>
          <w:ilvl w:val="0"/>
          <w:numId w:val="107"/>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Judgment</w:t>
      </w:r>
      <w:r w:rsidRPr="00F15C05">
        <w:rPr>
          <w:rFonts w:ascii="Times New Roman" w:hAnsi="Times New Roman"/>
          <w:lang w:val="en-HK"/>
        </w:rPr>
        <w:t>:</w:t>
      </w:r>
    </w:p>
    <w:p w14:paraId="365429F5"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The Court of Appeal extended duress of circumstances beyond road traffic offences, applying it to most crimes except murder, attempted murder, and treason.</w:t>
      </w:r>
    </w:p>
    <w:p w14:paraId="55DA6AD4" w14:textId="77777777" w:rsidR="00F15C05" w:rsidRPr="00F15C05" w:rsidRDefault="00F15C05" w:rsidP="00F15C05">
      <w:pPr>
        <w:numPr>
          <w:ilvl w:val="0"/>
          <w:numId w:val="107"/>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Reed’s View:</w:t>
      </w:r>
    </w:p>
    <w:p w14:paraId="37412427" w14:textId="77777777" w:rsidR="00F15C05" w:rsidRPr="00F15C05" w:rsidRDefault="00F15C05" w:rsidP="00F15C05">
      <w:pPr>
        <w:spacing w:beforeAutospacing="1" w:afterAutospacing="1" w:line="360" w:lineRule="auto"/>
        <w:rPr>
          <w:rFonts w:ascii="Times New Roman" w:hAnsi="Times New Roman"/>
          <w:lang w:val="en-HK"/>
        </w:rPr>
      </w:pPr>
      <w:r w:rsidRPr="00F15C05">
        <w:rPr>
          <w:rFonts w:ascii="Times New Roman" w:hAnsi="Times New Roman"/>
          <w:lang w:val="en-HK"/>
        </w:rPr>
        <w:t>"The distinction between duress by threats and duress of circumstances is artificial, as both involve moral involuntariness and should be treated equivalently."</w:t>
      </w:r>
    </w:p>
    <w:p w14:paraId="5914BD8A" w14:textId="77777777" w:rsidR="00F15C05" w:rsidRPr="00F15C05"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2325BFEA">
          <v:rect id="_x0000_i1027" alt="" style="width:451.3pt;height:.05pt;mso-width-percent:0;mso-height-percent:0;mso-width-percent:0;mso-height-percent:0" o:hralign="center" o:hrstd="t" o:hr="t" fillcolor="#a0a0a0" stroked="f"/>
        </w:pict>
      </w:r>
    </w:p>
    <w:p w14:paraId="0BB83B04" w14:textId="77777777" w:rsidR="00F15C05" w:rsidRPr="00F15C05" w:rsidRDefault="00F15C05" w:rsidP="00F15C05">
      <w:pPr>
        <w:spacing w:before="100" w:beforeAutospacing="1" w:after="100" w:afterAutospacing="1" w:line="360" w:lineRule="auto"/>
        <w:outlineLvl w:val="3"/>
        <w:rPr>
          <w:rFonts w:ascii="Times New Roman" w:hAnsi="Times New Roman"/>
          <w:b/>
          <w:bCs/>
          <w:lang w:val="en-HK"/>
        </w:rPr>
      </w:pPr>
      <w:r w:rsidRPr="00F15C05">
        <w:rPr>
          <w:rFonts w:ascii="Times New Roman" w:hAnsi="Times New Roman"/>
          <w:b/>
          <w:bCs/>
          <w:lang w:val="en-HK"/>
        </w:rPr>
        <w:t>Comparison with U.S. Law</w:t>
      </w:r>
    </w:p>
    <w:p w14:paraId="35BCC0CD"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 xml:space="preserve">Reed contrasts the English approach with the </w:t>
      </w:r>
      <w:r w:rsidRPr="00F15C05">
        <w:rPr>
          <w:rFonts w:ascii="Times New Roman" w:hAnsi="Times New Roman"/>
          <w:b/>
          <w:bCs/>
          <w:lang w:val="en-HK"/>
        </w:rPr>
        <w:t>Model Penal Code</w:t>
      </w:r>
      <w:r w:rsidRPr="00F15C05">
        <w:rPr>
          <w:rFonts w:ascii="Times New Roman" w:hAnsi="Times New Roman"/>
          <w:lang w:val="en-HK"/>
        </w:rPr>
        <w:t>:</w:t>
      </w:r>
    </w:p>
    <w:p w14:paraId="253D42BB"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MPC §3.02</w:t>
      </w:r>
      <w:r w:rsidRPr="00F15C05">
        <w:rPr>
          <w:rFonts w:ascii="Times New Roman" w:hAnsi="Times New Roman"/>
          <w:lang w:val="en-HK"/>
        </w:rPr>
        <w:t>: Necessity is justified if:</w:t>
      </w:r>
    </w:p>
    <w:p w14:paraId="3A35B3A3" w14:textId="77777777" w:rsidR="00F15C05" w:rsidRPr="00F15C05" w:rsidRDefault="00F15C05" w:rsidP="00F15C05">
      <w:pPr>
        <w:numPr>
          <w:ilvl w:val="1"/>
          <w:numId w:val="108"/>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The harm avoided outweighs the harm caused.</w:t>
      </w:r>
    </w:p>
    <w:p w14:paraId="3939346E" w14:textId="77777777" w:rsidR="00F15C05" w:rsidRPr="00F15C05" w:rsidRDefault="00F15C05" w:rsidP="00F15C05">
      <w:pPr>
        <w:numPr>
          <w:ilvl w:val="1"/>
          <w:numId w:val="108"/>
        </w:numPr>
        <w:spacing w:before="100" w:beforeAutospacing="1" w:after="100" w:afterAutospacing="1" w:line="360" w:lineRule="auto"/>
        <w:rPr>
          <w:rFonts w:ascii="Times New Roman" w:hAnsi="Times New Roman"/>
          <w:lang w:val="en-HK"/>
        </w:rPr>
      </w:pPr>
      <w:r w:rsidRPr="00F15C05">
        <w:rPr>
          <w:rFonts w:ascii="Times New Roman" w:hAnsi="Times New Roman"/>
          <w:lang w:val="en-HK"/>
        </w:rPr>
        <w:t>The actor reasonably believes the conduct is necessary.</w:t>
      </w:r>
    </w:p>
    <w:p w14:paraId="629D2CFC"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Reed endorses this balancing approach, noting its flexibility and compassion.</w:t>
      </w:r>
    </w:p>
    <w:p w14:paraId="42D3B542" w14:textId="77777777" w:rsidR="00F15C05" w:rsidRPr="00F15C05"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lastRenderedPageBreak/>
        <w:pict w14:anchorId="7A404527">
          <v:rect id="_x0000_i1026" alt="" style="width:451.3pt;height:.05pt;mso-width-percent:0;mso-height-percent:0;mso-width-percent:0;mso-height-percent:0" o:hralign="center" o:hrstd="t" o:hr="t" fillcolor="#a0a0a0" stroked="f"/>
        </w:pict>
      </w:r>
    </w:p>
    <w:p w14:paraId="4EDD8C87" w14:textId="77777777" w:rsidR="00F15C05" w:rsidRPr="00F15C05" w:rsidRDefault="00F15C05" w:rsidP="00F15C05">
      <w:pPr>
        <w:spacing w:before="100" w:beforeAutospacing="1" w:after="100" w:afterAutospacing="1" w:line="360" w:lineRule="auto"/>
        <w:outlineLvl w:val="2"/>
        <w:rPr>
          <w:rFonts w:ascii="Times New Roman" w:hAnsi="Times New Roman"/>
          <w:b/>
          <w:bCs/>
          <w:lang w:val="en-HK"/>
        </w:rPr>
      </w:pPr>
      <w:r w:rsidRPr="00F15C05">
        <w:rPr>
          <w:rFonts w:ascii="Times New Roman" w:hAnsi="Times New Roman"/>
          <w:b/>
          <w:bCs/>
          <w:lang w:val="en-HK"/>
        </w:rPr>
        <w:t>Reed’s Critique of Duress of Circumstances</w:t>
      </w:r>
    </w:p>
    <w:p w14:paraId="2464F1EF" w14:textId="77777777" w:rsidR="00F15C05" w:rsidRPr="00F15C05" w:rsidRDefault="00F15C05" w:rsidP="00F15C05">
      <w:pPr>
        <w:numPr>
          <w:ilvl w:val="0"/>
          <w:numId w:val="109"/>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Artificial Distinctions</w:t>
      </w:r>
      <w:r w:rsidRPr="00F15C05">
        <w:rPr>
          <w:rFonts w:ascii="Times New Roman" w:hAnsi="Times New Roman"/>
          <w:lang w:val="en-HK"/>
        </w:rPr>
        <w:t>:</w:t>
      </w:r>
    </w:p>
    <w:p w14:paraId="4FA21DF6"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The separation between duress by threats and duress of circumstances is unnecessary, as both involve similar moral dilemmas.</w:t>
      </w:r>
    </w:p>
    <w:p w14:paraId="196452CB" w14:textId="77777777" w:rsidR="00F15C05" w:rsidRPr="00F15C05" w:rsidRDefault="00F15C05" w:rsidP="00F15C05">
      <w:pPr>
        <w:numPr>
          <w:ilvl w:val="0"/>
          <w:numId w:val="109"/>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Exclusion of Murder</w:t>
      </w:r>
      <w:r w:rsidRPr="00F15C05">
        <w:rPr>
          <w:rFonts w:ascii="Times New Roman" w:hAnsi="Times New Roman"/>
          <w:lang w:val="en-HK"/>
        </w:rPr>
        <w:t>:</w:t>
      </w:r>
    </w:p>
    <w:p w14:paraId="38C8E2DB"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Reed critiques the exclusion of murder and attempted murder from the ambit of duress of circumstances, calling it illogical and unjust.</w:t>
      </w:r>
    </w:p>
    <w:p w14:paraId="0DB3AC60" w14:textId="77777777" w:rsidR="00F15C05" w:rsidRPr="00F15C05" w:rsidRDefault="00F15C05" w:rsidP="00F15C05">
      <w:pPr>
        <w:numPr>
          <w:ilvl w:val="0"/>
          <w:numId w:val="109"/>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Judicial Inconsistencies</w:t>
      </w:r>
      <w:r w:rsidRPr="00F15C05">
        <w:rPr>
          <w:rFonts w:ascii="Times New Roman" w:hAnsi="Times New Roman"/>
          <w:lang w:val="en-HK"/>
        </w:rPr>
        <w:t>:</w:t>
      </w:r>
    </w:p>
    <w:p w14:paraId="40E896EC"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The doctrine has evolved haphazardly, reflecting judicial reluctance to fully embrace necessity.</w:t>
      </w:r>
    </w:p>
    <w:p w14:paraId="35F2B07B" w14:textId="77777777" w:rsidR="00F15C05" w:rsidRPr="00F15C05" w:rsidRDefault="004D0DA8" w:rsidP="00F15C05">
      <w:pPr>
        <w:spacing w:line="360" w:lineRule="auto"/>
        <w:rPr>
          <w:rFonts w:ascii="Times New Roman" w:hAnsi="Times New Roman"/>
          <w:lang w:val="en-HK"/>
        </w:rPr>
      </w:pPr>
      <w:r w:rsidRPr="004D0DA8">
        <w:rPr>
          <w:rFonts w:ascii="Times New Roman" w:hAnsi="Times New Roman"/>
          <w:noProof/>
          <w:lang w:val="en-HK"/>
          <w14:ligatures w14:val="standardContextual"/>
        </w:rPr>
        <w:pict w14:anchorId="0EA9DE82">
          <v:rect id="_x0000_i1025" alt="" style="width:451.3pt;height:.05pt;mso-width-percent:0;mso-height-percent:0;mso-width-percent:0;mso-height-percent:0" o:hralign="center" o:hrstd="t" o:hr="t" fillcolor="#a0a0a0" stroked="f"/>
        </w:pict>
      </w:r>
    </w:p>
    <w:p w14:paraId="3A6922DE" w14:textId="77777777" w:rsidR="00F15C05" w:rsidRPr="00F15C05" w:rsidRDefault="00F15C05" w:rsidP="00F15C05">
      <w:pPr>
        <w:spacing w:before="100" w:beforeAutospacing="1" w:after="100" w:afterAutospacing="1" w:line="360" w:lineRule="auto"/>
        <w:outlineLvl w:val="2"/>
        <w:rPr>
          <w:rFonts w:ascii="Times New Roman" w:hAnsi="Times New Roman"/>
          <w:b/>
          <w:bCs/>
          <w:lang w:val="en-HK"/>
        </w:rPr>
      </w:pPr>
      <w:r w:rsidRPr="00F15C05">
        <w:rPr>
          <w:rFonts w:ascii="Times New Roman" w:hAnsi="Times New Roman"/>
          <w:b/>
          <w:bCs/>
          <w:lang w:val="en-HK"/>
        </w:rPr>
        <w:t>Conclusion</w:t>
      </w:r>
    </w:p>
    <w:p w14:paraId="6E6B83B9" w14:textId="77777777" w:rsidR="00F15C05" w:rsidRPr="00F15C05" w:rsidRDefault="00F15C05" w:rsidP="00F15C05">
      <w:pPr>
        <w:numPr>
          <w:ilvl w:val="0"/>
          <w:numId w:val="110"/>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Judicial Inconsistencies</w:t>
      </w:r>
      <w:r w:rsidRPr="00F15C05">
        <w:rPr>
          <w:rFonts w:ascii="Times New Roman" w:hAnsi="Times New Roman"/>
          <w:lang w:val="en-HK"/>
        </w:rPr>
        <w:t>:</w:t>
      </w:r>
    </w:p>
    <w:p w14:paraId="2DA951AF"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 xml:space="preserve">Reed critiques the courts’ selective willingness to adapt common law doctrines, as seen in the juxtaposition of </w:t>
      </w:r>
      <w:r w:rsidRPr="00F15C05">
        <w:rPr>
          <w:rFonts w:ascii="Times New Roman" w:hAnsi="Times New Roman"/>
          <w:i/>
          <w:iCs/>
          <w:lang w:val="en-HK"/>
        </w:rPr>
        <w:t>R v R</w:t>
      </w:r>
      <w:r w:rsidRPr="00F15C05">
        <w:rPr>
          <w:rFonts w:ascii="Times New Roman" w:hAnsi="Times New Roman"/>
          <w:lang w:val="en-HK"/>
        </w:rPr>
        <w:t xml:space="preserve"> and </w:t>
      </w:r>
      <w:r w:rsidRPr="00F15C05">
        <w:rPr>
          <w:rFonts w:ascii="Times New Roman" w:hAnsi="Times New Roman"/>
          <w:i/>
          <w:iCs/>
          <w:lang w:val="en-HK"/>
        </w:rPr>
        <w:t>C (A Minor)</w:t>
      </w:r>
      <w:r w:rsidRPr="00F15C05">
        <w:rPr>
          <w:rFonts w:ascii="Times New Roman" w:hAnsi="Times New Roman"/>
          <w:lang w:val="en-HK"/>
        </w:rPr>
        <w:t>.</w:t>
      </w:r>
    </w:p>
    <w:p w14:paraId="53AF7B9E" w14:textId="77777777" w:rsidR="00F15C05" w:rsidRPr="00F15C05" w:rsidRDefault="00F15C05" w:rsidP="00F15C05">
      <w:pPr>
        <w:numPr>
          <w:ilvl w:val="0"/>
          <w:numId w:val="110"/>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Duress of Circumstances</w:t>
      </w:r>
      <w:r w:rsidRPr="00F15C05">
        <w:rPr>
          <w:rFonts w:ascii="Times New Roman" w:hAnsi="Times New Roman"/>
          <w:lang w:val="en-HK"/>
        </w:rPr>
        <w:t>:</w:t>
      </w:r>
    </w:p>
    <w:p w14:paraId="0E263C76"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While the development of duress of circumstances represents progress, Reed calls for its alignment with necessity and extension to murder cases.</w:t>
      </w:r>
    </w:p>
    <w:p w14:paraId="6BEA2918" w14:textId="77777777" w:rsidR="00F15C05" w:rsidRPr="00F15C05" w:rsidRDefault="00F15C05" w:rsidP="00F15C05">
      <w:pPr>
        <w:numPr>
          <w:ilvl w:val="0"/>
          <w:numId w:val="110"/>
        </w:numPr>
        <w:spacing w:before="100" w:beforeAutospacing="1" w:after="100" w:afterAutospacing="1" w:line="360" w:lineRule="auto"/>
        <w:rPr>
          <w:rFonts w:ascii="Times New Roman" w:hAnsi="Times New Roman"/>
          <w:lang w:val="en-HK"/>
        </w:rPr>
      </w:pPr>
      <w:r w:rsidRPr="00F15C05">
        <w:rPr>
          <w:rFonts w:ascii="Times New Roman" w:hAnsi="Times New Roman"/>
          <w:b/>
          <w:bCs/>
          <w:lang w:val="en-HK"/>
        </w:rPr>
        <w:t>Legislative Reform</w:t>
      </w:r>
      <w:r w:rsidRPr="00F15C05">
        <w:rPr>
          <w:rFonts w:ascii="Times New Roman" w:hAnsi="Times New Roman"/>
          <w:lang w:val="en-HK"/>
        </w:rPr>
        <w:t>:</w:t>
      </w:r>
    </w:p>
    <w:p w14:paraId="113780B2" w14:textId="77777777" w:rsidR="00F15C05" w:rsidRPr="00F15C05" w:rsidRDefault="00F15C05" w:rsidP="00F15C05">
      <w:pPr>
        <w:spacing w:before="100" w:beforeAutospacing="1" w:after="100" w:afterAutospacing="1" w:line="360" w:lineRule="auto"/>
        <w:rPr>
          <w:rFonts w:ascii="Times New Roman" w:hAnsi="Times New Roman"/>
          <w:lang w:val="en-HK"/>
        </w:rPr>
      </w:pPr>
      <w:r w:rsidRPr="00F15C05">
        <w:rPr>
          <w:rFonts w:ascii="Times New Roman" w:hAnsi="Times New Roman"/>
          <w:lang w:val="en-HK"/>
        </w:rPr>
        <w:t>Reed concludes that only comprehensive legislative reform can address the doctrinal inconsistencies and moral injustices in the defence of duress.</w:t>
      </w:r>
    </w:p>
    <w:p w14:paraId="095E1F7A" w14:textId="77777777" w:rsidR="00CD39F1" w:rsidRPr="00F15C05" w:rsidRDefault="00CD39F1" w:rsidP="00F15C05">
      <w:pPr>
        <w:spacing w:line="360" w:lineRule="auto"/>
        <w:rPr>
          <w:lang w:val="en-US"/>
        </w:rPr>
      </w:pPr>
    </w:p>
    <w:sectPr w:rsidR="00CD39F1" w:rsidRPr="00F15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316A3"/>
    <w:multiLevelType w:val="multilevel"/>
    <w:tmpl w:val="3B602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116F"/>
    <w:multiLevelType w:val="multilevel"/>
    <w:tmpl w:val="E8E8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A1889"/>
    <w:multiLevelType w:val="multilevel"/>
    <w:tmpl w:val="F8FE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D5D44"/>
    <w:multiLevelType w:val="multilevel"/>
    <w:tmpl w:val="9460C0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7057876"/>
    <w:multiLevelType w:val="multilevel"/>
    <w:tmpl w:val="F43C4A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164F3"/>
    <w:multiLevelType w:val="multilevel"/>
    <w:tmpl w:val="FCFE30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90B150B"/>
    <w:multiLevelType w:val="multilevel"/>
    <w:tmpl w:val="09AE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465F8"/>
    <w:multiLevelType w:val="multilevel"/>
    <w:tmpl w:val="6294366E"/>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B5F7DF0"/>
    <w:multiLevelType w:val="multilevel"/>
    <w:tmpl w:val="69E25E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D37327E"/>
    <w:multiLevelType w:val="multilevel"/>
    <w:tmpl w:val="9AD8C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00CD4"/>
    <w:multiLevelType w:val="multilevel"/>
    <w:tmpl w:val="984890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0E737CE4"/>
    <w:multiLevelType w:val="multilevel"/>
    <w:tmpl w:val="0B0E8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B7D63"/>
    <w:multiLevelType w:val="multilevel"/>
    <w:tmpl w:val="3C0293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3530F40"/>
    <w:multiLevelType w:val="multilevel"/>
    <w:tmpl w:val="6FD0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81B7C"/>
    <w:multiLevelType w:val="multilevel"/>
    <w:tmpl w:val="42CE50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6DD5EC5"/>
    <w:multiLevelType w:val="multilevel"/>
    <w:tmpl w:val="EFBA336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78B73AC"/>
    <w:multiLevelType w:val="multilevel"/>
    <w:tmpl w:val="C462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502F4C"/>
    <w:multiLevelType w:val="multilevel"/>
    <w:tmpl w:val="4FFABE92"/>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AB4249D"/>
    <w:multiLevelType w:val="multilevel"/>
    <w:tmpl w:val="9D3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7D7167"/>
    <w:multiLevelType w:val="multilevel"/>
    <w:tmpl w:val="7D942AA2"/>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1E5301DF"/>
    <w:multiLevelType w:val="multilevel"/>
    <w:tmpl w:val="FB44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D46FD6"/>
    <w:multiLevelType w:val="multilevel"/>
    <w:tmpl w:val="65EC6AA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F52473B"/>
    <w:multiLevelType w:val="multilevel"/>
    <w:tmpl w:val="AF06EFF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FAF26A1"/>
    <w:multiLevelType w:val="multilevel"/>
    <w:tmpl w:val="724E973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16E2FD0"/>
    <w:multiLevelType w:val="multilevel"/>
    <w:tmpl w:val="DD6A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C23F44"/>
    <w:multiLevelType w:val="multilevel"/>
    <w:tmpl w:val="A7EEE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747EB8"/>
    <w:multiLevelType w:val="multilevel"/>
    <w:tmpl w:val="452E4216"/>
    <w:lvl w:ilvl="0">
      <w:start w:val="3"/>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232A3D53"/>
    <w:multiLevelType w:val="multilevel"/>
    <w:tmpl w:val="997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C61DE4"/>
    <w:multiLevelType w:val="multilevel"/>
    <w:tmpl w:val="F06CF3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2424365B"/>
    <w:multiLevelType w:val="multilevel"/>
    <w:tmpl w:val="141E28EA"/>
    <w:lvl w:ilvl="0">
      <w:start w:val="4"/>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244777AE"/>
    <w:multiLevelType w:val="multilevel"/>
    <w:tmpl w:val="401E25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25026557"/>
    <w:multiLevelType w:val="multilevel"/>
    <w:tmpl w:val="048E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5C06A7"/>
    <w:multiLevelType w:val="multilevel"/>
    <w:tmpl w:val="C4883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280E29"/>
    <w:multiLevelType w:val="multilevel"/>
    <w:tmpl w:val="FB989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60"/>
        </w:tabs>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7200C8"/>
    <w:multiLevelType w:val="multilevel"/>
    <w:tmpl w:val="5D96B9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E94BC9"/>
    <w:multiLevelType w:val="multilevel"/>
    <w:tmpl w:val="316C47C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2C88191B"/>
    <w:multiLevelType w:val="multilevel"/>
    <w:tmpl w:val="9B881B50"/>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2D0F605C"/>
    <w:multiLevelType w:val="multilevel"/>
    <w:tmpl w:val="0AEAFE04"/>
    <w:lvl w:ilvl="0">
      <w:start w:val="1"/>
      <w:numFmt w:val="decimal"/>
      <w:lvlText w:val="%1."/>
      <w:lvlJc w:val="left"/>
      <w:pPr>
        <w:ind w:left="360" w:hanging="360"/>
      </w:pPr>
      <w:rPr>
        <w:rFonts w:hint="default"/>
        <w:sz w:val="24"/>
        <w:szCs w:val="24"/>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E4B1FDE"/>
    <w:multiLevelType w:val="multilevel"/>
    <w:tmpl w:val="6A62BE4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9D00D9"/>
    <w:multiLevelType w:val="hybridMultilevel"/>
    <w:tmpl w:val="5112821E"/>
    <w:lvl w:ilvl="0" w:tplc="DACEA698">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3201F79"/>
    <w:multiLevelType w:val="multilevel"/>
    <w:tmpl w:val="14AEC9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3329777C"/>
    <w:multiLevelType w:val="multilevel"/>
    <w:tmpl w:val="68B2CF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33EA4BAD"/>
    <w:multiLevelType w:val="multilevel"/>
    <w:tmpl w:val="BFF0045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373B136B"/>
    <w:multiLevelType w:val="multilevel"/>
    <w:tmpl w:val="4DF4E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876C1A"/>
    <w:multiLevelType w:val="multilevel"/>
    <w:tmpl w:val="DD687A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378A6B5F"/>
    <w:multiLevelType w:val="multilevel"/>
    <w:tmpl w:val="C2F830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39146A1F"/>
    <w:multiLevelType w:val="multilevel"/>
    <w:tmpl w:val="E04ECE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39B04589"/>
    <w:multiLevelType w:val="multilevel"/>
    <w:tmpl w:val="B414F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DA3139"/>
    <w:multiLevelType w:val="multilevel"/>
    <w:tmpl w:val="0C9C2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5720A6"/>
    <w:multiLevelType w:val="multilevel"/>
    <w:tmpl w:val="516C238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3DC564FD"/>
    <w:multiLevelType w:val="multilevel"/>
    <w:tmpl w:val="0B086C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3DD603A1"/>
    <w:multiLevelType w:val="multilevel"/>
    <w:tmpl w:val="ADE6E3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3EA046FD"/>
    <w:multiLevelType w:val="multilevel"/>
    <w:tmpl w:val="1656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326E3D"/>
    <w:multiLevelType w:val="multilevel"/>
    <w:tmpl w:val="E2FEEDD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43EF75FF"/>
    <w:multiLevelType w:val="multilevel"/>
    <w:tmpl w:val="F0EE7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4D7F39"/>
    <w:multiLevelType w:val="multilevel"/>
    <w:tmpl w:val="E2DED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C57ED7"/>
    <w:multiLevelType w:val="multilevel"/>
    <w:tmpl w:val="CA2690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44C9267B"/>
    <w:multiLevelType w:val="multilevel"/>
    <w:tmpl w:val="E716C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D31EAD"/>
    <w:multiLevelType w:val="multilevel"/>
    <w:tmpl w:val="1658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962178"/>
    <w:multiLevelType w:val="multilevel"/>
    <w:tmpl w:val="377881C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47147B7E"/>
    <w:multiLevelType w:val="multilevel"/>
    <w:tmpl w:val="CBCCE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2F20F7"/>
    <w:multiLevelType w:val="multilevel"/>
    <w:tmpl w:val="B768AA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475F4A82"/>
    <w:multiLevelType w:val="multilevel"/>
    <w:tmpl w:val="2AC4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871967"/>
    <w:multiLevelType w:val="multilevel"/>
    <w:tmpl w:val="4FA837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360"/>
        </w:tabs>
        <w:ind w:left="360" w:hanging="360"/>
      </w:p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4A6254BD"/>
    <w:multiLevelType w:val="multilevel"/>
    <w:tmpl w:val="1D941E04"/>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4B6B7BC9"/>
    <w:multiLevelType w:val="multilevel"/>
    <w:tmpl w:val="2CEA8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5E53E8"/>
    <w:multiLevelType w:val="multilevel"/>
    <w:tmpl w:val="8A64811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360"/>
        </w:tabs>
        <w:ind w:left="360" w:hanging="360"/>
      </w:pPr>
    </w:lvl>
    <w:lvl w:ilvl="3">
      <w:start w:val="1"/>
      <w:numFmt w:val="bullet"/>
      <w:lvlText w:val=""/>
      <w:lvlJc w:val="left"/>
      <w:pPr>
        <w:tabs>
          <w:tab w:val="num" w:pos="360"/>
        </w:tabs>
        <w:ind w:left="36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7" w15:restartNumberingAfterBreak="0">
    <w:nsid w:val="4DA16C9F"/>
    <w:multiLevelType w:val="multilevel"/>
    <w:tmpl w:val="9FC25E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4E097654"/>
    <w:multiLevelType w:val="multilevel"/>
    <w:tmpl w:val="8606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21208D"/>
    <w:multiLevelType w:val="multilevel"/>
    <w:tmpl w:val="EBA0F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1F0F42"/>
    <w:multiLevelType w:val="multilevel"/>
    <w:tmpl w:val="0CCE9B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360"/>
        </w:tabs>
        <w:ind w:left="36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A8729F"/>
    <w:multiLevelType w:val="multilevel"/>
    <w:tmpl w:val="40D456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516B37A6"/>
    <w:multiLevelType w:val="multilevel"/>
    <w:tmpl w:val="1C0A2734"/>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524900BA"/>
    <w:multiLevelType w:val="multilevel"/>
    <w:tmpl w:val="FD0C5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CC6AF9"/>
    <w:multiLevelType w:val="multilevel"/>
    <w:tmpl w:val="4A6C79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5F550323"/>
    <w:multiLevelType w:val="multilevel"/>
    <w:tmpl w:val="1EE81E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5F8301D8"/>
    <w:multiLevelType w:val="multilevel"/>
    <w:tmpl w:val="F47CE8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5F9060DC"/>
    <w:multiLevelType w:val="multilevel"/>
    <w:tmpl w:val="691A9802"/>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602B29EB"/>
    <w:multiLevelType w:val="multilevel"/>
    <w:tmpl w:val="B8067552"/>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66657345"/>
    <w:multiLevelType w:val="multilevel"/>
    <w:tmpl w:val="E13AE8C8"/>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decimal"/>
      <w:lvlText w:val="%4."/>
      <w:lvlJc w:val="left"/>
      <w:pPr>
        <w:tabs>
          <w:tab w:val="num" w:pos="360"/>
        </w:tabs>
        <w:ind w:left="36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6B7C4DC9"/>
    <w:multiLevelType w:val="multilevel"/>
    <w:tmpl w:val="CF822EB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6BE752F3"/>
    <w:multiLevelType w:val="multilevel"/>
    <w:tmpl w:val="DEA048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6C634FF9"/>
    <w:multiLevelType w:val="multilevel"/>
    <w:tmpl w:val="7630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4F22FC"/>
    <w:multiLevelType w:val="multilevel"/>
    <w:tmpl w:val="8FAEB3E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6EB01955"/>
    <w:multiLevelType w:val="multilevel"/>
    <w:tmpl w:val="9E48C492"/>
    <w:lvl w:ilvl="0">
      <w:start w:val="1"/>
      <w:numFmt w:val="decimal"/>
      <w:lvlText w:val="%1."/>
      <w:lvlJc w:val="left"/>
      <w:pPr>
        <w:ind w:left="1080" w:hanging="360"/>
      </w:pPr>
    </w:lvl>
    <w:lvl w:ilvl="1">
      <w:start w:val="1"/>
      <w:numFmt w:val="lowerLetter"/>
      <w:lvlText w:val="%2."/>
      <w:lvlJc w:val="left"/>
      <w:pPr>
        <w:ind w:left="360" w:hanging="360"/>
      </w:pPr>
    </w:lvl>
    <w:lvl w:ilvl="2">
      <w:start w:val="1"/>
      <w:numFmt w:val="lowerRoman"/>
      <w:lvlText w:val="%3."/>
      <w:lvlJc w:val="right"/>
      <w:pPr>
        <w:ind w:left="606" w:hanging="180"/>
      </w:pPr>
    </w:lvl>
    <w:lvl w:ilvl="3">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5" w15:restartNumberingAfterBreak="0">
    <w:nsid w:val="6EE35467"/>
    <w:multiLevelType w:val="multilevel"/>
    <w:tmpl w:val="552852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6F5B45B5"/>
    <w:multiLevelType w:val="multilevel"/>
    <w:tmpl w:val="EB6E8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A43AC7"/>
    <w:multiLevelType w:val="multilevel"/>
    <w:tmpl w:val="2986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D16B47"/>
    <w:multiLevelType w:val="multilevel"/>
    <w:tmpl w:val="84DC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9C357F"/>
    <w:multiLevelType w:val="multilevel"/>
    <w:tmpl w:val="183C3E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71E94978"/>
    <w:multiLevelType w:val="multilevel"/>
    <w:tmpl w:val="9E48C49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1" w15:restartNumberingAfterBreak="0">
    <w:nsid w:val="71EC460D"/>
    <w:multiLevelType w:val="multilevel"/>
    <w:tmpl w:val="3F5ADC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724B65E9"/>
    <w:multiLevelType w:val="multilevel"/>
    <w:tmpl w:val="CE66D43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3" w15:restartNumberingAfterBreak="0">
    <w:nsid w:val="7323536D"/>
    <w:multiLevelType w:val="multilevel"/>
    <w:tmpl w:val="6C4C3A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73734DE0"/>
    <w:multiLevelType w:val="multilevel"/>
    <w:tmpl w:val="8D3C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BC4A29"/>
    <w:multiLevelType w:val="multilevel"/>
    <w:tmpl w:val="A87E7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3C0574"/>
    <w:multiLevelType w:val="multilevel"/>
    <w:tmpl w:val="D5F8400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7" w15:restartNumberingAfterBreak="0">
    <w:nsid w:val="794B7D15"/>
    <w:multiLevelType w:val="multilevel"/>
    <w:tmpl w:val="BBE61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FF7A80"/>
    <w:multiLevelType w:val="multilevel"/>
    <w:tmpl w:val="F7E6FBB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9" w15:restartNumberingAfterBreak="0">
    <w:nsid w:val="7AA56B94"/>
    <w:multiLevelType w:val="multilevel"/>
    <w:tmpl w:val="C146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A76EC8"/>
    <w:multiLevelType w:val="multilevel"/>
    <w:tmpl w:val="7F0C866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7CEB1D8C"/>
    <w:multiLevelType w:val="multilevel"/>
    <w:tmpl w:val="6C6A8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start w:val="1"/>
      <w:numFmt w:val="decimal"/>
      <w:lvlText w:val="%3."/>
      <w:lvlJc w:val="left"/>
      <w:pPr>
        <w:tabs>
          <w:tab w:val="num" w:pos="360"/>
        </w:tabs>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E0481C"/>
    <w:multiLevelType w:val="multilevel"/>
    <w:tmpl w:val="30D85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3344D8"/>
    <w:multiLevelType w:val="multilevel"/>
    <w:tmpl w:val="B56EC8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7EE7389D"/>
    <w:multiLevelType w:val="multilevel"/>
    <w:tmpl w:val="53AE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354718">
    <w:abstractNumId w:val="75"/>
  </w:num>
  <w:num w:numId="2" w16cid:durableId="970592909">
    <w:abstractNumId w:val="0"/>
  </w:num>
  <w:num w:numId="3" w16cid:durableId="905460536">
    <w:abstractNumId w:val="55"/>
  </w:num>
  <w:num w:numId="4" w16cid:durableId="1105230426">
    <w:abstractNumId w:val="11"/>
  </w:num>
  <w:num w:numId="5" w16cid:durableId="1204906504">
    <w:abstractNumId w:val="48"/>
  </w:num>
  <w:num w:numId="6" w16cid:durableId="1270239951">
    <w:abstractNumId w:val="1"/>
  </w:num>
  <w:num w:numId="7" w16cid:durableId="214777793">
    <w:abstractNumId w:val="68"/>
  </w:num>
  <w:num w:numId="8" w16cid:durableId="1460414957">
    <w:abstractNumId w:val="2"/>
  </w:num>
  <w:num w:numId="9" w16cid:durableId="1175148522">
    <w:abstractNumId w:val="18"/>
  </w:num>
  <w:num w:numId="10" w16cid:durableId="165947408">
    <w:abstractNumId w:val="94"/>
  </w:num>
  <w:num w:numId="11" w16cid:durableId="607857094">
    <w:abstractNumId w:val="28"/>
  </w:num>
  <w:num w:numId="12" w16cid:durableId="1394043131">
    <w:abstractNumId w:val="61"/>
  </w:num>
  <w:num w:numId="13" w16cid:durableId="410004276">
    <w:abstractNumId w:val="44"/>
  </w:num>
  <w:num w:numId="14" w16cid:durableId="47724586">
    <w:abstractNumId w:val="35"/>
  </w:num>
  <w:num w:numId="15" w16cid:durableId="1689873062">
    <w:abstractNumId w:val="14"/>
  </w:num>
  <w:num w:numId="16" w16cid:durableId="1685355335">
    <w:abstractNumId w:val="42"/>
  </w:num>
  <w:num w:numId="17" w16cid:durableId="1893956267">
    <w:abstractNumId w:val="66"/>
  </w:num>
  <w:num w:numId="18" w16cid:durableId="1131442024">
    <w:abstractNumId w:val="80"/>
  </w:num>
  <w:num w:numId="19" w16cid:durableId="1193690480">
    <w:abstractNumId w:val="57"/>
  </w:num>
  <w:num w:numId="20" w16cid:durableId="1948349837">
    <w:abstractNumId w:val="82"/>
  </w:num>
  <w:num w:numId="21" w16cid:durableId="587616171">
    <w:abstractNumId w:val="87"/>
  </w:num>
  <w:num w:numId="22" w16cid:durableId="1486706344">
    <w:abstractNumId w:val="65"/>
  </w:num>
  <w:num w:numId="23" w16cid:durableId="758479348">
    <w:abstractNumId w:val="43"/>
  </w:num>
  <w:num w:numId="24" w16cid:durableId="233667899">
    <w:abstractNumId w:val="43"/>
    <w:lvlOverride w:ilvl="1">
      <w:lvl w:ilvl="1">
        <w:numFmt w:val="decimal"/>
        <w:lvlText w:val="%2."/>
        <w:lvlJc w:val="left"/>
      </w:lvl>
    </w:lvlOverride>
  </w:num>
  <w:num w:numId="25" w16cid:durableId="204490333">
    <w:abstractNumId w:val="86"/>
  </w:num>
  <w:num w:numId="26" w16cid:durableId="1208371367">
    <w:abstractNumId w:val="25"/>
  </w:num>
  <w:num w:numId="27" w16cid:durableId="2074768360">
    <w:abstractNumId w:val="76"/>
  </w:num>
  <w:num w:numId="28" w16cid:durableId="1814365071">
    <w:abstractNumId w:val="71"/>
  </w:num>
  <w:num w:numId="29" w16cid:durableId="722408658">
    <w:abstractNumId w:val="62"/>
  </w:num>
  <w:num w:numId="30" w16cid:durableId="990135172">
    <w:abstractNumId w:val="99"/>
  </w:num>
  <w:num w:numId="31" w16cid:durableId="559563501">
    <w:abstractNumId w:val="39"/>
  </w:num>
  <w:num w:numId="32" w16cid:durableId="1549999074">
    <w:abstractNumId w:val="98"/>
  </w:num>
  <w:num w:numId="33" w16cid:durableId="1051227357">
    <w:abstractNumId w:val="63"/>
  </w:num>
  <w:num w:numId="34" w16cid:durableId="1344211544">
    <w:abstractNumId w:val="101"/>
  </w:num>
  <w:num w:numId="35" w16cid:durableId="1093748929">
    <w:abstractNumId w:val="101"/>
    <w:lvlOverride w:ilvl="2">
      <w:lvl w:ilvl="2">
        <w:numFmt w:val="bullet"/>
        <w:lvlText w:val=""/>
        <w:lvlJc w:val="left"/>
        <w:pPr>
          <w:tabs>
            <w:tab w:val="num" w:pos="2160"/>
          </w:tabs>
          <w:ind w:left="2160" w:hanging="360"/>
        </w:pPr>
        <w:rPr>
          <w:rFonts w:ascii="Wingdings" w:hAnsi="Wingdings" w:hint="default"/>
          <w:sz w:val="20"/>
        </w:rPr>
      </w:lvl>
    </w:lvlOverride>
  </w:num>
  <w:num w:numId="36" w16cid:durableId="1692998958">
    <w:abstractNumId w:val="33"/>
  </w:num>
  <w:num w:numId="37" w16cid:durableId="2012760305">
    <w:abstractNumId w:val="40"/>
  </w:num>
  <w:num w:numId="38" w16cid:durableId="197010873">
    <w:abstractNumId w:val="22"/>
  </w:num>
  <w:num w:numId="39" w16cid:durableId="306084026">
    <w:abstractNumId w:val="73"/>
  </w:num>
  <w:num w:numId="40" w16cid:durableId="1764298583">
    <w:abstractNumId w:val="9"/>
  </w:num>
  <w:num w:numId="41" w16cid:durableId="675038291">
    <w:abstractNumId w:val="37"/>
  </w:num>
  <w:num w:numId="42" w16cid:durableId="1287202878">
    <w:abstractNumId w:val="70"/>
  </w:num>
  <w:num w:numId="43" w16cid:durableId="1820727678">
    <w:abstractNumId w:val="70"/>
    <w:lvlOverride w:ilvl="1">
      <w:lvl w:ilvl="1">
        <w:numFmt w:val="decimal"/>
        <w:lvlText w:val="%2."/>
        <w:lvlJc w:val="left"/>
      </w:lvl>
    </w:lvlOverride>
  </w:num>
  <w:num w:numId="44" w16cid:durableId="1721050950">
    <w:abstractNumId w:val="90"/>
  </w:num>
  <w:num w:numId="45" w16cid:durableId="1143042382">
    <w:abstractNumId w:val="90"/>
    <w:lvlOverride w:ilvl="0">
      <w:lvl w:ilvl="0">
        <w:start w:val="1"/>
        <w:numFmt w:val="decimal"/>
        <w:lvlText w:val="%1."/>
        <w:lvlJc w:val="left"/>
        <w:pPr>
          <w:ind w:left="1080" w:hanging="360"/>
        </w:pPr>
      </w:lvl>
    </w:lvlOverride>
    <w:lvlOverride w:ilvl="1">
      <w:lvl w:ilvl="1">
        <w:start w:val="1"/>
        <w:numFmt w:val="lowerLetter"/>
        <w:lvlText w:val="%2."/>
        <w:lvlJc w:val="left"/>
        <w:pPr>
          <w:ind w:left="360" w:hanging="360"/>
        </w:pPr>
      </w:lvl>
    </w:lvlOverride>
    <w:lvlOverride w:ilvl="2">
      <w:lvl w:ilvl="2">
        <w:start w:val="1"/>
        <w:numFmt w:val="lowerRoman"/>
        <w:lvlText w:val="%3."/>
        <w:lvlJc w:val="right"/>
        <w:pPr>
          <w:ind w:left="606" w:hanging="180"/>
        </w:pPr>
      </w:lvl>
    </w:lvlOverride>
    <w:lvlOverride w:ilvl="3">
      <w:lvl w:ilvl="3" w:tentative="1">
        <w:start w:val="1"/>
        <w:numFmt w:val="decimal"/>
        <w:lvlText w:val="%4."/>
        <w:lvlJc w:val="left"/>
        <w:pPr>
          <w:ind w:left="3240" w:hanging="360"/>
        </w:pPr>
      </w:lvl>
    </w:lvlOverride>
    <w:lvlOverride w:ilvl="4">
      <w:lvl w:ilvl="4" w:tentative="1">
        <w:start w:val="1"/>
        <w:numFmt w:val="lowerLetter"/>
        <w:lvlText w:val="%5."/>
        <w:lvlJc w:val="left"/>
        <w:pPr>
          <w:ind w:left="3960" w:hanging="360"/>
        </w:pPr>
      </w:lvl>
    </w:lvlOverride>
    <w:lvlOverride w:ilvl="5">
      <w:lvl w:ilvl="5" w:tentative="1">
        <w:start w:val="1"/>
        <w:numFmt w:val="lowerRoman"/>
        <w:lvlText w:val="%6."/>
        <w:lvlJc w:val="right"/>
        <w:pPr>
          <w:ind w:left="4680" w:hanging="180"/>
        </w:pPr>
      </w:lvl>
    </w:lvlOverride>
    <w:lvlOverride w:ilvl="6">
      <w:lvl w:ilvl="6" w:tentative="1">
        <w:start w:val="1"/>
        <w:numFmt w:val="decimal"/>
        <w:lvlText w:val="%7."/>
        <w:lvlJc w:val="left"/>
        <w:pPr>
          <w:ind w:left="5400" w:hanging="360"/>
        </w:pPr>
      </w:lvl>
    </w:lvlOverride>
    <w:lvlOverride w:ilvl="7">
      <w:lvl w:ilvl="7" w:tentative="1">
        <w:start w:val="1"/>
        <w:numFmt w:val="lowerLetter"/>
        <w:lvlText w:val="%8."/>
        <w:lvlJc w:val="left"/>
        <w:pPr>
          <w:ind w:left="6120" w:hanging="360"/>
        </w:pPr>
      </w:lvl>
    </w:lvlOverride>
    <w:lvlOverride w:ilvl="8">
      <w:lvl w:ilvl="8" w:tentative="1">
        <w:start w:val="1"/>
        <w:numFmt w:val="lowerRoman"/>
        <w:lvlText w:val="%9."/>
        <w:lvlJc w:val="right"/>
        <w:pPr>
          <w:ind w:left="6840" w:hanging="180"/>
        </w:pPr>
      </w:lvl>
    </w:lvlOverride>
  </w:num>
  <w:num w:numId="46" w16cid:durableId="1719862552">
    <w:abstractNumId w:val="104"/>
  </w:num>
  <w:num w:numId="47" w16cid:durableId="258567162">
    <w:abstractNumId w:val="104"/>
    <w:lvlOverride w:ilvl="1">
      <w:lvl w:ilvl="1">
        <w:numFmt w:val="decimal"/>
        <w:lvlText w:val="%2."/>
        <w:lvlJc w:val="left"/>
      </w:lvl>
    </w:lvlOverride>
  </w:num>
  <w:num w:numId="48" w16cid:durableId="284889832">
    <w:abstractNumId w:val="78"/>
  </w:num>
  <w:num w:numId="49" w16cid:durableId="1673483392">
    <w:abstractNumId w:val="4"/>
  </w:num>
  <w:num w:numId="50" w16cid:durableId="709841843">
    <w:abstractNumId w:val="5"/>
  </w:num>
  <w:num w:numId="51" w16cid:durableId="637417214">
    <w:abstractNumId w:val="45"/>
  </w:num>
  <w:num w:numId="52" w16cid:durableId="209391308">
    <w:abstractNumId w:val="8"/>
  </w:num>
  <w:num w:numId="53" w16cid:durableId="309680280">
    <w:abstractNumId w:val="69"/>
  </w:num>
  <w:num w:numId="54" w16cid:durableId="579952070">
    <w:abstractNumId w:val="96"/>
  </w:num>
  <w:num w:numId="55" w16cid:durableId="1260992444">
    <w:abstractNumId w:val="59"/>
  </w:num>
  <w:num w:numId="56" w16cid:durableId="235744051">
    <w:abstractNumId w:val="97"/>
  </w:num>
  <w:num w:numId="57" w16cid:durableId="893276392">
    <w:abstractNumId w:val="93"/>
  </w:num>
  <w:num w:numId="58" w16cid:durableId="417865633">
    <w:abstractNumId w:val="13"/>
  </w:num>
  <w:num w:numId="59" w16cid:durableId="82382673">
    <w:abstractNumId w:val="88"/>
  </w:num>
  <w:num w:numId="60" w16cid:durableId="512763063">
    <w:abstractNumId w:val="67"/>
  </w:num>
  <w:num w:numId="61" w16cid:durableId="227227437">
    <w:abstractNumId w:val="56"/>
  </w:num>
  <w:num w:numId="62" w16cid:durableId="2104521576">
    <w:abstractNumId w:val="24"/>
  </w:num>
  <w:num w:numId="63" w16cid:durableId="870998048">
    <w:abstractNumId w:val="50"/>
  </w:num>
  <w:num w:numId="64" w16cid:durableId="36513887">
    <w:abstractNumId w:val="102"/>
  </w:num>
  <w:num w:numId="65" w16cid:durableId="1461916903">
    <w:abstractNumId w:val="60"/>
  </w:num>
  <w:num w:numId="66" w16cid:durableId="664017156">
    <w:abstractNumId w:val="32"/>
  </w:num>
  <w:num w:numId="67" w16cid:durableId="837041536">
    <w:abstractNumId w:val="95"/>
  </w:num>
  <w:num w:numId="68" w16cid:durableId="389885262">
    <w:abstractNumId w:val="6"/>
  </w:num>
  <w:num w:numId="69" w16cid:durableId="564726504">
    <w:abstractNumId w:val="52"/>
  </w:num>
  <w:num w:numId="70" w16cid:durableId="591745921">
    <w:abstractNumId w:val="16"/>
  </w:num>
  <w:num w:numId="71" w16cid:durableId="127820528">
    <w:abstractNumId w:val="84"/>
  </w:num>
  <w:num w:numId="72" w16cid:durableId="757409894">
    <w:abstractNumId w:val="15"/>
  </w:num>
  <w:num w:numId="73" w16cid:durableId="352607475">
    <w:abstractNumId w:val="38"/>
  </w:num>
  <w:num w:numId="74" w16cid:durableId="1564829453">
    <w:abstractNumId w:val="26"/>
  </w:num>
  <w:num w:numId="75" w16cid:durableId="2076540070">
    <w:abstractNumId w:val="29"/>
  </w:num>
  <w:num w:numId="76" w16cid:durableId="48043843">
    <w:abstractNumId w:val="30"/>
  </w:num>
  <w:num w:numId="77" w16cid:durableId="1511217986">
    <w:abstractNumId w:val="10"/>
  </w:num>
  <w:num w:numId="78" w16cid:durableId="619410178">
    <w:abstractNumId w:val="31"/>
  </w:num>
  <w:num w:numId="79" w16cid:durableId="1299648439">
    <w:abstractNumId w:val="23"/>
  </w:num>
  <w:num w:numId="80" w16cid:durableId="724332711">
    <w:abstractNumId w:val="20"/>
  </w:num>
  <w:num w:numId="81" w16cid:durableId="600841074">
    <w:abstractNumId w:val="85"/>
  </w:num>
  <w:num w:numId="82" w16cid:durableId="581918238">
    <w:abstractNumId w:val="58"/>
  </w:num>
  <w:num w:numId="83" w16cid:durableId="1308632668">
    <w:abstractNumId w:val="89"/>
  </w:num>
  <w:num w:numId="84" w16cid:durableId="617416804">
    <w:abstractNumId w:val="74"/>
  </w:num>
  <w:num w:numId="85" w16cid:durableId="861669654">
    <w:abstractNumId w:val="7"/>
  </w:num>
  <w:num w:numId="86" w16cid:durableId="1013073496">
    <w:abstractNumId w:val="17"/>
  </w:num>
  <w:num w:numId="87" w16cid:durableId="191965629">
    <w:abstractNumId w:val="3"/>
  </w:num>
  <w:num w:numId="88" w16cid:durableId="557087861">
    <w:abstractNumId w:val="36"/>
  </w:num>
  <w:num w:numId="89" w16cid:durableId="387218878">
    <w:abstractNumId w:val="91"/>
  </w:num>
  <w:num w:numId="90" w16cid:durableId="178470133">
    <w:abstractNumId w:val="27"/>
  </w:num>
  <w:num w:numId="91" w16cid:durableId="1685594525">
    <w:abstractNumId w:val="53"/>
  </w:num>
  <w:num w:numId="92" w16cid:durableId="231237215">
    <w:abstractNumId w:val="77"/>
  </w:num>
  <w:num w:numId="93" w16cid:durableId="255209631">
    <w:abstractNumId w:val="100"/>
  </w:num>
  <w:num w:numId="94" w16cid:durableId="844898100">
    <w:abstractNumId w:val="47"/>
  </w:num>
  <w:num w:numId="95" w16cid:durableId="913707805">
    <w:abstractNumId w:val="46"/>
  </w:num>
  <w:num w:numId="96" w16cid:durableId="1194883950">
    <w:abstractNumId w:val="83"/>
  </w:num>
  <w:num w:numId="97" w16cid:durableId="2010405186">
    <w:abstractNumId w:val="19"/>
  </w:num>
  <w:num w:numId="98" w16cid:durableId="390887612">
    <w:abstractNumId w:val="81"/>
  </w:num>
  <w:num w:numId="99" w16cid:durableId="1165588514">
    <w:abstractNumId w:val="21"/>
  </w:num>
  <w:num w:numId="100" w16cid:durableId="619191590">
    <w:abstractNumId w:val="54"/>
  </w:num>
  <w:num w:numId="101" w16cid:durableId="1535462406">
    <w:abstractNumId w:val="92"/>
  </w:num>
  <w:num w:numId="102" w16cid:durableId="1706759617">
    <w:abstractNumId w:val="79"/>
  </w:num>
  <w:num w:numId="103" w16cid:durableId="247544092">
    <w:abstractNumId w:val="103"/>
  </w:num>
  <w:num w:numId="104" w16cid:durableId="1789739479">
    <w:abstractNumId w:val="41"/>
  </w:num>
  <w:num w:numId="105" w16cid:durableId="1438714001">
    <w:abstractNumId w:val="12"/>
  </w:num>
  <w:num w:numId="106" w16cid:durableId="1730879659">
    <w:abstractNumId w:val="64"/>
  </w:num>
  <w:num w:numId="107" w16cid:durableId="740753572">
    <w:abstractNumId w:val="51"/>
  </w:num>
  <w:num w:numId="108" w16cid:durableId="702747440">
    <w:abstractNumId w:val="34"/>
  </w:num>
  <w:num w:numId="109" w16cid:durableId="1532648312">
    <w:abstractNumId w:val="49"/>
  </w:num>
  <w:num w:numId="110" w16cid:durableId="993531198">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E59"/>
    <w:rsid w:val="00012117"/>
    <w:rsid w:val="000147A9"/>
    <w:rsid w:val="00042755"/>
    <w:rsid w:val="0006107D"/>
    <w:rsid w:val="000623A3"/>
    <w:rsid w:val="000719DA"/>
    <w:rsid w:val="00080F0D"/>
    <w:rsid w:val="00094D65"/>
    <w:rsid w:val="000A2074"/>
    <w:rsid w:val="000A3F4D"/>
    <w:rsid w:val="000A64DA"/>
    <w:rsid w:val="000C4ABC"/>
    <w:rsid w:val="000C58D7"/>
    <w:rsid w:val="000E15ED"/>
    <w:rsid w:val="00101CCF"/>
    <w:rsid w:val="001372F7"/>
    <w:rsid w:val="00147544"/>
    <w:rsid w:val="00175AB8"/>
    <w:rsid w:val="0019260C"/>
    <w:rsid w:val="001A41D2"/>
    <w:rsid w:val="001B0E31"/>
    <w:rsid w:val="001D360C"/>
    <w:rsid w:val="001E2584"/>
    <w:rsid w:val="002033A2"/>
    <w:rsid w:val="00204B6E"/>
    <w:rsid w:val="00223837"/>
    <w:rsid w:val="00237E59"/>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C7243"/>
    <w:rsid w:val="003D0CDD"/>
    <w:rsid w:val="003E1CAA"/>
    <w:rsid w:val="003E4E63"/>
    <w:rsid w:val="0040210F"/>
    <w:rsid w:val="004222FD"/>
    <w:rsid w:val="004319FA"/>
    <w:rsid w:val="00442F56"/>
    <w:rsid w:val="0044616D"/>
    <w:rsid w:val="00474DD1"/>
    <w:rsid w:val="004751B5"/>
    <w:rsid w:val="0048097D"/>
    <w:rsid w:val="0048175B"/>
    <w:rsid w:val="004845CE"/>
    <w:rsid w:val="004A553E"/>
    <w:rsid w:val="004B1048"/>
    <w:rsid w:val="004B69C9"/>
    <w:rsid w:val="004D01FE"/>
    <w:rsid w:val="004D0DA8"/>
    <w:rsid w:val="004D582C"/>
    <w:rsid w:val="004D5B1A"/>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72BFF"/>
    <w:rsid w:val="0078776B"/>
    <w:rsid w:val="00796A93"/>
    <w:rsid w:val="007B3E3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3A"/>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37D0F"/>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15C05"/>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B12F4"/>
  <w15:chartTrackingRefBased/>
  <w15:docId w15:val="{F8C14D05-CC77-4E48-A0E4-F6D2E2892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237E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E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37E5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37E5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237E5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37E5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37E5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7E5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37E5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E59"/>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237E59"/>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237E59"/>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237E59"/>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237E59"/>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237E59"/>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237E59"/>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237E59"/>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237E59"/>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237E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E59"/>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237E5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E59"/>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237E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7E59"/>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237E59"/>
    <w:pPr>
      <w:ind w:left="720"/>
      <w:contextualSpacing/>
    </w:pPr>
  </w:style>
  <w:style w:type="character" w:styleId="IntenseEmphasis">
    <w:name w:val="Intense Emphasis"/>
    <w:basedOn w:val="DefaultParagraphFont"/>
    <w:uiPriority w:val="21"/>
    <w:qFormat/>
    <w:rsid w:val="00237E59"/>
    <w:rPr>
      <w:i/>
      <w:iCs/>
      <w:color w:val="2F5496" w:themeColor="accent1" w:themeShade="BF"/>
    </w:rPr>
  </w:style>
  <w:style w:type="paragraph" w:styleId="IntenseQuote">
    <w:name w:val="Intense Quote"/>
    <w:basedOn w:val="Normal"/>
    <w:next w:val="Normal"/>
    <w:link w:val="IntenseQuoteChar"/>
    <w:uiPriority w:val="30"/>
    <w:qFormat/>
    <w:rsid w:val="00237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E59"/>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237E59"/>
    <w:rPr>
      <w:b/>
      <w:bCs/>
      <w:smallCaps/>
      <w:color w:val="2F5496" w:themeColor="accent1" w:themeShade="BF"/>
      <w:spacing w:val="5"/>
    </w:rPr>
  </w:style>
  <w:style w:type="character" w:styleId="Strong">
    <w:name w:val="Strong"/>
    <w:basedOn w:val="DefaultParagraphFont"/>
    <w:uiPriority w:val="22"/>
    <w:qFormat/>
    <w:rsid w:val="009C643A"/>
    <w:rPr>
      <w:b/>
      <w:bCs/>
    </w:rPr>
  </w:style>
  <w:style w:type="paragraph" w:styleId="NormalWeb">
    <w:name w:val="Normal (Web)"/>
    <w:basedOn w:val="Normal"/>
    <w:uiPriority w:val="99"/>
    <w:semiHidden/>
    <w:unhideWhenUsed/>
    <w:rsid w:val="009C643A"/>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3E4E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387284">
      <w:bodyDiv w:val="1"/>
      <w:marLeft w:val="0"/>
      <w:marRight w:val="0"/>
      <w:marTop w:val="0"/>
      <w:marBottom w:val="0"/>
      <w:divBdr>
        <w:top w:val="none" w:sz="0" w:space="0" w:color="auto"/>
        <w:left w:val="none" w:sz="0" w:space="0" w:color="auto"/>
        <w:bottom w:val="none" w:sz="0" w:space="0" w:color="auto"/>
        <w:right w:val="none" w:sz="0" w:space="0" w:color="auto"/>
      </w:divBdr>
      <w:divsChild>
        <w:div w:id="870414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773573">
          <w:blockQuote w:val="1"/>
          <w:marLeft w:val="720"/>
          <w:marRight w:val="720"/>
          <w:marTop w:val="100"/>
          <w:marBottom w:val="100"/>
          <w:divBdr>
            <w:top w:val="none" w:sz="0" w:space="0" w:color="auto"/>
            <w:left w:val="none" w:sz="0" w:space="0" w:color="auto"/>
            <w:bottom w:val="none" w:sz="0" w:space="0" w:color="auto"/>
            <w:right w:val="none" w:sz="0" w:space="0" w:color="auto"/>
          </w:divBdr>
        </w:div>
        <w:div w:id="381296692">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43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328704">
      <w:bodyDiv w:val="1"/>
      <w:marLeft w:val="0"/>
      <w:marRight w:val="0"/>
      <w:marTop w:val="0"/>
      <w:marBottom w:val="0"/>
      <w:divBdr>
        <w:top w:val="none" w:sz="0" w:space="0" w:color="auto"/>
        <w:left w:val="none" w:sz="0" w:space="0" w:color="auto"/>
        <w:bottom w:val="none" w:sz="0" w:space="0" w:color="auto"/>
        <w:right w:val="none" w:sz="0" w:space="0" w:color="auto"/>
      </w:divBdr>
      <w:divsChild>
        <w:div w:id="180141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61297999">
          <w:blockQuote w:val="1"/>
          <w:marLeft w:val="720"/>
          <w:marRight w:val="720"/>
          <w:marTop w:val="100"/>
          <w:marBottom w:val="100"/>
          <w:divBdr>
            <w:top w:val="none" w:sz="0" w:space="0" w:color="auto"/>
            <w:left w:val="none" w:sz="0" w:space="0" w:color="auto"/>
            <w:bottom w:val="none" w:sz="0" w:space="0" w:color="auto"/>
            <w:right w:val="none" w:sz="0" w:space="0" w:color="auto"/>
          </w:divBdr>
        </w:div>
        <w:div w:id="812865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049446">
      <w:bodyDiv w:val="1"/>
      <w:marLeft w:val="0"/>
      <w:marRight w:val="0"/>
      <w:marTop w:val="0"/>
      <w:marBottom w:val="0"/>
      <w:divBdr>
        <w:top w:val="none" w:sz="0" w:space="0" w:color="auto"/>
        <w:left w:val="none" w:sz="0" w:space="0" w:color="auto"/>
        <w:bottom w:val="none" w:sz="0" w:space="0" w:color="auto"/>
        <w:right w:val="none" w:sz="0" w:space="0" w:color="auto"/>
      </w:divBdr>
      <w:divsChild>
        <w:div w:id="1042483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52521">
          <w:blockQuote w:val="1"/>
          <w:marLeft w:val="720"/>
          <w:marRight w:val="720"/>
          <w:marTop w:val="100"/>
          <w:marBottom w:val="100"/>
          <w:divBdr>
            <w:top w:val="none" w:sz="0" w:space="0" w:color="auto"/>
            <w:left w:val="none" w:sz="0" w:space="0" w:color="auto"/>
            <w:bottom w:val="none" w:sz="0" w:space="0" w:color="auto"/>
            <w:right w:val="none" w:sz="0" w:space="0" w:color="auto"/>
          </w:divBdr>
        </w:div>
        <w:div w:id="826045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843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501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00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738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0711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807845">
      <w:bodyDiv w:val="1"/>
      <w:marLeft w:val="0"/>
      <w:marRight w:val="0"/>
      <w:marTop w:val="0"/>
      <w:marBottom w:val="0"/>
      <w:divBdr>
        <w:top w:val="none" w:sz="0" w:space="0" w:color="auto"/>
        <w:left w:val="none" w:sz="0" w:space="0" w:color="auto"/>
        <w:bottom w:val="none" w:sz="0" w:space="0" w:color="auto"/>
        <w:right w:val="none" w:sz="0" w:space="0" w:color="auto"/>
      </w:divBdr>
      <w:divsChild>
        <w:div w:id="1462503336">
          <w:blockQuote w:val="1"/>
          <w:marLeft w:val="720"/>
          <w:marRight w:val="720"/>
          <w:marTop w:val="100"/>
          <w:marBottom w:val="100"/>
          <w:divBdr>
            <w:top w:val="none" w:sz="0" w:space="0" w:color="auto"/>
            <w:left w:val="none" w:sz="0" w:space="0" w:color="auto"/>
            <w:bottom w:val="none" w:sz="0" w:space="0" w:color="auto"/>
            <w:right w:val="none" w:sz="0" w:space="0" w:color="auto"/>
          </w:divBdr>
        </w:div>
        <w:div w:id="50405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2854342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6215239">
          <w:blockQuote w:val="1"/>
          <w:marLeft w:val="720"/>
          <w:marRight w:val="720"/>
          <w:marTop w:val="100"/>
          <w:marBottom w:val="100"/>
          <w:divBdr>
            <w:top w:val="none" w:sz="0" w:space="0" w:color="auto"/>
            <w:left w:val="none" w:sz="0" w:space="0" w:color="auto"/>
            <w:bottom w:val="none" w:sz="0" w:space="0" w:color="auto"/>
            <w:right w:val="none" w:sz="0" w:space="0" w:color="auto"/>
          </w:divBdr>
        </w:div>
        <w:div w:id="5278335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773172">
      <w:bodyDiv w:val="1"/>
      <w:marLeft w:val="0"/>
      <w:marRight w:val="0"/>
      <w:marTop w:val="0"/>
      <w:marBottom w:val="0"/>
      <w:divBdr>
        <w:top w:val="none" w:sz="0" w:space="0" w:color="auto"/>
        <w:left w:val="none" w:sz="0" w:space="0" w:color="auto"/>
        <w:bottom w:val="none" w:sz="0" w:space="0" w:color="auto"/>
        <w:right w:val="none" w:sz="0" w:space="0" w:color="auto"/>
      </w:divBdr>
      <w:divsChild>
        <w:div w:id="209071052">
          <w:blockQuote w:val="1"/>
          <w:marLeft w:val="720"/>
          <w:marRight w:val="720"/>
          <w:marTop w:val="100"/>
          <w:marBottom w:val="100"/>
          <w:divBdr>
            <w:top w:val="none" w:sz="0" w:space="0" w:color="auto"/>
            <w:left w:val="none" w:sz="0" w:space="0" w:color="auto"/>
            <w:bottom w:val="none" w:sz="0" w:space="0" w:color="auto"/>
            <w:right w:val="none" w:sz="0" w:space="0" w:color="auto"/>
          </w:divBdr>
        </w:div>
        <w:div w:id="95795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543635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301709">
          <w:blockQuote w:val="1"/>
          <w:marLeft w:val="720"/>
          <w:marRight w:val="720"/>
          <w:marTop w:val="100"/>
          <w:marBottom w:val="100"/>
          <w:divBdr>
            <w:top w:val="none" w:sz="0" w:space="0" w:color="auto"/>
            <w:left w:val="none" w:sz="0" w:space="0" w:color="auto"/>
            <w:bottom w:val="none" w:sz="0" w:space="0" w:color="auto"/>
            <w:right w:val="none" w:sz="0" w:space="0" w:color="auto"/>
          </w:divBdr>
        </w:div>
        <w:div w:id="577978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662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226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213118">
      <w:bodyDiv w:val="1"/>
      <w:marLeft w:val="0"/>
      <w:marRight w:val="0"/>
      <w:marTop w:val="0"/>
      <w:marBottom w:val="0"/>
      <w:divBdr>
        <w:top w:val="none" w:sz="0" w:space="0" w:color="auto"/>
        <w:left w:val="none" w:sz="0" w:space="0" w:color="auto"/>
        <w:bottom w:val="none" w:sz="0" w:space="0" w:color="auto"/>
        <w:right w:val="none" w:sz="0" w:space="0" w:color="auto"/>
      </w:divBdr>
      <w:divsChild>
        <w:div w:id="1551113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789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967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69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41160">
          <w:blockQuote w:val="1"/>
          <w:marLeft w:val="720"/>
          <w:marRight w:val="720"/>
          <w:marTop w:val="100"/>
          <w:marBottom w:val="100"/>
          <w:divBdr>
            <w:top w:val="none" w:sz="0" w:space="0" w:color="auto"/>
            <w:left w:val="none" w:sz="0" w:space="0" w:color="auto"/>
            <w:bottom w:val="none" w:sz="0" w:space="0" w:color="auto"/>
            <w:right w:val="none" w:sz="0" w:space="0" w:color="auto"/>
          </w:divBdr>
        </w:div>
        <w:div w:id="88483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647774">
      <w:bodyDiv w:val="1"/>
      <w:marLeft w:val="0"/>
      <w:marRight w:val="0"/>
      <w:marTop w:val="0"/>
      <w:marBottom w:val="0"/>
      <w:divBdr>
        <w:top w:val="none" w:sz="0" w:space="0" w:color="auto"/>
        <w:left w:val="none" w:sz="0" w:space="0" w:color="auto"/>
        <w:bottom w:val="none" w:sz="0" w:space="0" w:color="auto"/>
        <w:right w:val="none" w:sz="0" w:space="0" w:color="auto"/>
      </w:divBdr>
      <w:divsChild>
        <w:div w:id="222452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486708">
      <w:bodyDiv w:val="1"/>
      <w:marLeft w:val="0"/>
      <w:marRight w:val="0"/>
      <w:marTop w:val="0"/>
      <w:marBottom w:val="0"/>
      <w:divBdr>
        <w:top w:val="none" w:sz="0" w:space="0" w:color="auto"/>
        <w:left w:val="none" w:sz="0" w:space="0" w:color="auto"/>
        <w:bottom w:val="none" w:sz="0" w:space="0" w:color="auto"/>
        <w:right w:val="none" w:sz="0" w:space="0" w:color="auto"/>
      </w:divBdr>
      <w:divsChild>
        <w:div w:id="377823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745836">
          <w:blockQuote w:val="1"/>
          <w:marLeft w:val="720"/>
          <w:marRight w:val="720"/>
          <w:marTop w:val="100"/>
          <w:marBottom w:val="100"/>
          <w:divBdr>
            <w:top w:val="none" w:sz="0" w:space="0" w:color="auto"/>
            <w:left w:val="none" w:sz="0" w:space="0" w:color="auto"/>
            <w:bottom w:val="none" w:sz="0" w:space="0" w:color="auto"/>
            <w:right w:val="none" w:sz="0" w:space="0" w:color="auto"/>
          </w:divBdr>
        </w:div>
        <w:div w:id="834801310">
          <w:blockQuote w:val="1"/>
          <w:marLeft w:val="720"/>
          <w:marRight w:val="720"/>
          <w:marTop w:val="100"/>
          <w:marBottom w:val="100"/>
          <w:divBdr>
            <w:top w:val="none" w:sz="0" w:space="0" w:color="auto"/>
            <w:left w:val="none" w:sz="0" w:space="0" w:color="auto"/>
            <w:bottom w:val="none" w:sz="0" w:space="0" w:color="auto"/>
            <w:right w:val="none" w:sz="0" w:space="0" w:color="auto"/>
          </w:divBdr>
        </w:div>
        <w:div w:id="966281451">
          <w:blockQuote w:val="1"/>
          <w:marLeft w:val="720"/>
          <w:marRight w:val="720"/>
          <w:marTop w:val="100"/>
          <w:marBottom w:val="100"/>
          <w:divBdr>
            <w:top w:val="none" w:sz="0" w:space="0" w:color="auto"/>
            <w:left w:val="none" w:sz="0" w:space="0" w:color="auto"/>
            <w:bottom w:val="none" w:sz="0" w:space="0" w:color="auto"/>
            <w:right w:val="none" w:sz="0" w:space="0" w:color="auto"/>
          </w:divBdr>
        </w:div>
        <w:div w:id="5190098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370927">
      <w:bodyDiv w:val="1"/>
      <w:marLeft w:val="0"/>
      <w:marRight w:val="0"/>
      <w:marTop w:val="0"/>
      <w:marBottom w:val="0"/>
      <w:divBdr>
        <w:top w:val="none" w:sz="0" w:space="0" w:color="auto"/>
        <w:left w:val="none" w:sz="0" w:space="0" w:color="auto"/>
        <w:bottom w:val="none" w:sz="0" w:space="0" w:color="auto"/>
        <w:right w:val="none" w:sz="0" w:space="0" w:color="auto"/>
      </w:divBdr>
      <w:divsChild>
        <w:div w:id="1979532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5267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052195">
          <w:blockQuote w:val="1"/>
          <w:marLeft w:val="720"/>
          <w:marRight w:val="720"/>
          <w:marTop w:val="100"/>
          <w:marBottom w:val="100"/>
          <w:divBdr>
            <w:top w:val="none" w:sz="0" w:space="0" w:color="auto"/>
            <w:left w:val="none" w:sz="0" w:space="0" w:color="auto"/>
            <w:bottom w:val="none" w:sz="0" w:space="0" w:color="auto"/>
            <w:right w:val="none" w:sz="0" w:space="0" w:color="auto"/>
          </w:divBdr>
        </w:div>
        <w:div w:id="24453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219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655467">
          <w:blockQuote w:val="1"/>
          <w:marLeft w:val="720"/>
          <w:marRight w:val="720"/>
          <w:marTop w:val="100"/>
          <w:marBottom w:val="100"/>
          <w:divBdr>
            <w:top w:val="none" w:sz="0" w:space="0" w:color="auto"/>
            <w:left w:val="none" w:sz="0" w:space="0" w:color="auto"/>
            <w:bottom w:val="none" w:sz="0" w:space="0" w:color="auto"/>
            <w:right w:val="none" w:sz="0" w:space="0" w:color="auto"/>
          </w:divBdr>
        </w:div>
        <w:div w:id="622806028">
          <w:blockQuote w:val="1"/>
          <w:marLeft w:val="720"/>
          <w:marRight w:val="720"/>
          <w:marTop w:val="100"/>
          <w:marBottom w:val="100"/>
          <w:divBdr>
            <w:top w:val="none" w:sz="0" w:space="0" w:color="auto"/>
            <w:left w:val="none" w:sz="0" w:space="0" w:color="auto"/>
            <w:bottom w:val="none" w:sz="0" w:space="0" w:color="auto"/>
            <w:right w:val="none" w:sz="0" w:space="0" w:color="auto"/>
          </w:divBdr>
        </w:div>
        <w:div w:id="611934750">
          <w:blockQuote w:val="1"/>
          <w:marLeft w:val="720"/>
          <w:marRight w:val="720"/>
          <w:marTop w:val="100"/>
          <w:marBottom w:val="100"/>
          <w:divBdr>
            <w:top w:val="none" w:sz="0" w:space="0" w:color="auto"/>
            <w:left w:val="none" w:sz="0" w:space="0" w:color="auto"/>
            <w:bottom w:val="none" w:sz="0" w:space="0" w:color="auto"/>
            <w:right w:val="none" w:sz="0" w:space="0" w:color="auto"/>
          </w:divBdr>
        </w:div>
        <w:div w:id="95671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340818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479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0938255">
      <w:bodyDiv w:val="1"/>
      <w:marLeft w:val="0"/>
      <w:marRight w:val="0"/>
      <w:marTop w:val="0"/>
      <w:marBottom w:val="0"/>
      <w:divBdr>
        <w:top w:val="none" w:sz="0" w:space="0" w:color="auto"/>
        <w:left w:val="none" w:sz="0" w:space="0" w:color="auto"/>
        <w:bottom w:val="none" w:sz="0" w:space="0" w:color="auto"/>
        <w:right w:val="none" w:sz="0" w:space="0" w:color="auto"/>
      </w:divBdr>
      <w:divsChild>
        <w:div w:id="559826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086987">
          <w:blockQuote w:val="1"/>
          <w:marLeft w:val="720"/>
          <w:marRight w:val="720"/>
          <w:marTop w:val="100"/>
          <w:marBottom w:val="100"/>
          <w:divBdr>
            <w:top w:val="none" w:sz="0" w:space="0" w:color="auto"/>
            <w:left w:val="none" w:sz="0" w:space="0" w:color="auto"/>
            <w:bottom w:val="none" w:sz="0" w:space="0" w:color="auto"/>
            <w:right w:val="none" w:sz="0" w:space="0" w:color="auto"/>
          </w:divBdr>
        </w:div>
        <w:div w:id="531113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2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391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5008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919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159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6170625">
      <w:bodyDiv w:val="1"/>
      <w:marLeft w:val="0"/>
      <w:marRight w:val="0"/>
      <w:marTop w:val="0"/>
      <w:marBottom w:val="0"/>
      <w:divBdr>
        <w:top w:val="none" w:sz="0" w:space="0" w:color="auto"/>
        <w:left w:val="none" w:sz="0" w:space="0" w:color="auto"/>
        <w:bottom w:val="none" w:sz="0" w:space="0" w:color="auto"/>
        <w:right w:val="none" w:sz="0" w:space="0" w:color="auto"/>
      </w:divBdr>
      <w:divsChild>
        <w:div w:id="1314289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824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8258">
          <w:blockQuote w:val="1"/>
          <w:marLeft w:val="720"/>
          <w:marRight w:val="720"/>
          <w:marTop w:val="100"/>
          <w:marBottom w:val="100"/>
          <w:divBdr>
            <w:top w:val="none" w:sz="0" w:space="0" w:color="auto"/>
            <w:left w:val="none" w:sz="0" w:space="0" w:color="auto"/>
            <w:bottom w:val="none" w:sz="0" w:space="0" w:color="auto"/>
            <w:right w:val="none" w:sz="0" w:space="0" w:color="auto"/>
          </w:divBdr>
        </w:div>
        <w:div w:id="289409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57171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820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1836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045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158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45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159930">
      <w:bodyDiv w:val="1"/>
      <w:marLeft w:val="0"/>
      <w:marRight w:val="0"/>
      <w:marTop w:val="0"/>
      <w:marBottom w:val="0"/>
      <w:divBdr>
        <w:top w:val="none" w:sz="0" w:space="0" w:color="auto"/>
        <w:left w:val="none" w:sz="0" w:space="0" w:color="auto"/>
        <w:bottom w:val="none" w:sz="0" w:space="0" w:color="auto"/>
        <w:right w:val="none" w:sz="0" w:space="0" w:color="auto"/>
      </w:divBdr>
      <w:divsChild>
        <w:div w:id="195161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299381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6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54139224">
          <w:blockQuote w:val="1"/>
          <w:marLeft w:val="720"/>
          <w:marRight w:val="720"/>
          <w:marTop w:val="100"/>
          <w:marBottom w:val="100"/>
          <w:divBdr>
            <w:top w:val="none" w:sz="0" w:space="0" w:color="auto"/>
            <w:left w:val="none" w:sz="0" w:space="0" w:color="auto"/>
            <w:bottom w:val="none" w:sz="0" w:space="0" w:color="auto"/>
            <w:right w:val="none" w:sz="0" w:space="0" w:color="auto"/>
          </w:divBdr>
        </w:div>
        <w:div w:id="745305500">
          <w:blockQuote w:val="1"/>
          <w:marLeft w:val="720"/>
          <w:marRight w:val="720"/>
          <w:marTop w:val="100"/>
          <w:marBottom w:val="100"/>
          <w:divBdr>
            <w:top w:val="none" w:sz="0" w:space="0" w:color="auto"/>
            <w:left w:val="none" w:sz="0" w:space="0" w:color="auto"/>
            <w:bottom w:val="none" w:sz="0" w:space="0" w:color="auto"/>
            <w:right w:val="none" w:sz="0" w:space="0" w:color="auto"/>
          </w:divBdr>
        </w:div>
        <w:div w:id="504365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24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06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14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19</Pages>
  <Words>3629</Words>
  <Characters>20687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7</cp:revision>
  <dcterms:created xsi:type="dcterms:W3CDTF">2025-01-21T15:29:00Z</dcterms:created>
  <dcterms:modified xsi:type="dcterms:W3CDTF">2025-01-21T16:59:00Z</dcterms:modified>
</cp:coreProperties>
</file>