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0C3FC3" w14:textId="77777777" w:rsidR="002A7339" w:rsidRPr="00371EF0" w:rsidRDefault="002A7339" w:rsidP="00371EF0">
      <w:pPr>
        <w:spacing w:before="100" w:beforeAutospacing="1" w:after="100" w:afterAutospacing="1" w:line="360" w:lineRule="auto"/>
        <w:outlineLvl w:val="3"/>
        <w:rPr>
          <w:rFonts w:ascii="Times New Roman" w:hAnsi="Times New Roman"/>
          <w:b/>
          <w:bCs/>
          <w:lang w:val="en-HK"/>
        </w:rPr>
      </w:pPr>
      <w:r w:rsidRPr="00371EF0">
        <w:rPr>
          <w:rFonts w:ascii="Times New Roman" w:hAnsi="Times New Roman"/>
          <w:b/>
          <w:bCs/>
          <w:lang w:val="en-HK"/>
        </w:rPr>
        <w:t>Provocateurs</w:t>
      </w:r>
    </w:p>
    <w:p w14:paraId="73F71260" w14:textId="77777777" w:rsidR="002A7339" w:rsidRPr="00371EF0" w:rsidRDefault="002A7339"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A </w:t>
      </w:r>
      <w:r w:rsidRPr="00371EF0">
        <w:rPr>
          <w:rFonts w:ascii="Times New Roman" w:hAnsi="Times New Roman"/>
          <w:b/>
          <w:bCs/>
          <w:lang w:val="en-HK"/>
        </w:rPr>
        <w:t>provocateur</w:t>
      </w:r>
      <w:r w:rsidRPr="00371EF0">
        <w:rPr>
          <w:rFonts w:ascii="Times New Roman" w:hAnsi="Times New Roman"/>
          <w:lang w:val="en-HK"/>
        </w:rPr>
        <w:t xml:space="preserve"> is an individual who </w:t>
      </w:r>
      <w:r w:rsidRPr="00371EF0">
        <w:rPr>
          <w:rFonts w:ascii="Times New Roman" w:hAnsi="Times New Roman"/>
          <w:b/>
          <w:bCs/>
          <w:lang w:val="en-HK"/>
        </w:rPr>
        <w:t xml:space="preserve">initiates a situation that </w:t>
      </w:r>
      <w:r w:rsidRPr="00371EF0">
        <w:rPr>
          <w:rFonts w:ascii="Times New Roman" w:hAnsi="Times New Roman"/>
          <w:b/>
          <w:bCs/>
          <w:color w:val="FF0000"/>
          <w:lang w:val="en-HK"/>
        </w:rPr>
        <w:t xml:space="preserve">leads to violence </w:t>
      </w:r>
      <w:r w:rsidRPr="00371EF0">
        <w:rPr>
          <w:rFonts w:ascii="Times New Roman" w:hAnsi="Times New Roman"/>
          <w:b/>
          <w:bCs/>
          <w:lang w:val="en-HK"/>
        </w:rPr>
        <w:t>but does not pose an immediate wrongful threat</w:t>
      </w:r>
      <w:r w:rsidRPr="00371EF0">
        <w:rPr>
          <w:rFonts w:ascii="Times New Roman" w:hAnsi="Times New Roman"/>
          <w:lang w:val="en-HK"/>
        </w:rPr>
        <w:t xml:space="preserve">. Their actions </w:t>
      </w:r>
      <w:r w:rsidRPr="00371EF0">
        <w:rPr>
          <w:rFonts w:ascii="Times New Roman" w:hAnsi="Times New Roman"/>
          <w:b/>
          <w:bCs/>
          <w:lang w:val="en-HK"/>
        </w:rPr>
        <w:t>incite or provoke another person into reacting aggressively</w:t>
      </w:r>
      <w:r w:rsidRPr="00371EF0">
        <w:rPr>
          <w:rFonts w:ascii="Times New Roman" w:hAnsi="Times New Roman"/>
          <w:lang w:val="en-HK"/>
        </w:rPr>
        <w:t xml:space="preserve">. However, because they </w:t>
      </w:r>
      <w:r w:rsidRPr="00371EF0">
        <w:rPr>
          <w:rFonts w:ascii="Times New Roman" w:hAnsi="Times New Roman"/>
          <w:b/>
          <w:bCs/>
          <w:lang w:val="en-HK"/>
        </w:rPr>
        <w:t>do not directly initiate physical force</w:t>
      </w:r>
      <w:r w:rsidRPr="00371EF0">
        <w:rPr>
          <w:rFonts w:ascii="Times New Roman" w:hAnsi="Times New Roman"/>
          <w:lang w:val="en-HK"/>
        </w:rPr>
        <w:t xml:space="preserve">, their legal status in self-defence cases is </w:t>
      </w:r>
      <w:r w:rsidRPr="00371EF0">
        <w:rPr>
          <w:rFonts w:ascii="Times New Roman" w:hAnsi="Times New Roman"/>
          <w:b/>
          <w:bCs/>
          <w:lang w:val="en-HK"/>
        </w:rPr>
        <w:t>highly contested</w:t>
      </w:r>
      <w:r w:rsidRPr="00371EF0">
        <w:rPr>
          <w:rFonts w:ascii="Times New Roman" w:hAnsi="Times New Roman"/>
          <w:lang w:val="en-HK"/>
        </w:rPr>
        <w:t>.</w:t>
      </w:r>
    </w:p>
    <w:p w14:paraId="1F0B59A4" w14:textId="77777777" w:rsidR="002A7339" w:rsidRPr="00371EF0" w:rsidRDefault="002A7339" w:rsidP="00371EF0">
      <w:pPr>
        <w:spacing w:before="100" w:beforeAutospacing="1" w:after="100" w:afterAutospacing="1" w:line="360" w:lineRule="auto"/>
        <w:outlineLvl w:val="3"/>
        <w:rPr>
          <w:rFonts w:ascii="Times New Roman" w:hAnsi="Times New Roman"/>
          <w:b/>
          <w:bCs/>
          <w:lang w:val="en-HK"/>
        </w:rPr>
      </w:pPr>
      <w:r w:rsidRPr="00371EF0">
        <w:rPr>
          <w:rFonts w:ascii="Times New Roman" w:hAnsi="Times New Roman"/>
          <w:b/>
          <w:bCs/>
          <w:lang w:val="en-HK"/>
        </w:rPr>
        <w:t>Aggressors</w:t>
      </w:r>
    </w:p>
    <w:p w14:paraId="117A9B15" w14:textId="77777777" w:rsidR="002A7339" w:rsidRPr="00371EF0" w:rsidRDefault="002A7339"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An </w:t>
      </w:r>
      <w:r w:rsidRPr="00371EF0">
        <w:rPr>
          <w:rFonts w:ascii="Times New Roman" w:hAnsi="Times New Roman"/>
          <w:b/>
          <w:bCs/>
          <w:lang w:val="en-HK"/>
        </w:rPr>
        <w:t>aggressor</w:t>
      </w:r>
      <w:r w:rsidRPr="00371EF0">
        <w:rPr>
          <w:rFonts w:ascii="Times New Roman" w:hAnsi="Times New Roman"/>
          <w:lang w:val="en-HK"/>
        </w:rPr>
        <w:t xml:space="preserve"> is an individual who </w:t>
      </w:r>
      <w:r w:rsidRPr="00371EF0">
        <w:rPr>
          <w:rFonts w:ascii="Times New Roman" w:hAnsi="Times New Roman"/>
          <w:b/>
          <w:bCs/>
          <w:lang w:val="en-HK"/>
        </w:rPr>
        <w:t>initiates unlawful physical force</w:t>
      </w:r>
      <w:r w:rsidRPr="00371EF0">
        <w:rPr>
          <w:rFonts w:ascii="Times New Roman" w:hAnsi="Times New Roman"/>
          <w:lang w:val="en-HK"/>
        </w:rPr>
        <w:t xml:space="preserve">, making them </w:t>
      </w:r>
      <w:r w:rsidRPr="00371EF0">
        <w:rPr>
          <w:rFonts w:ascii="Times New Roman" w:hAnsi="Times New Roman"/>
          <w:b/>
          <w:bCs/>
          <w:lang w:val="en-HK"/>
        </w:rPr>
        <w:t>directly responsible for the violence that ensues</w:t>
      </w:r>
      <w:r w:rsidRPr="00371EF0">
        <w:rPr>
          <w:rFonts w:ascii="Times New Roman" w:hAnsi="Times New Roman"/>
          <w:lang w:val="en-HK"/>
        </w:rPr>
        <w:t xml:space="preserve">. Unlike provocateurs, aggressors </w:t>
      </w:r>
      <w:r w:rsidRPr="00371EF0">
        <w:rPr>
          <w:rFonts w:ascii="Times New Roman" w:hAnsi="Times New Roman"/>
          <w:b/>
          <w:bCs/>
          <w:lang w:val="en-HK"/>
        </w:rPr>
        <w:t>pose an immediate threat</w:t>
      </w:r>
      <w:r w:rsidRPr="00371EF0">
        <w:rPr>
          <w:rFonts w:ascii="Times New Roman" w:hAnsi="Times New Roman"/>
          <w:lang w:val="en-HK"/>
        </w:rPr>
        <w:t xml:space="preserve"> and are thus </w:t>
      </w:r>
      <w:r w:rsidRPr="00371EF0">
        <w:rPr>
          <w:rFonts w:ascii="Times New Roman" w:hAnsi="Times New Roman"/>
          <w:b/>
          <w:bCs/>
          <w:lang w:val="en-HK"/>
        </w:rPr>
        <w:t>considered wrongful initiators of violence</w:t>
      </w:r>
      <w:r w:rsidRPr="00371EF0">
        <w:rPr>
          <w:rFonts w:ascii="Times New Roman" w:hAnsi="Times New Roman"/>
          <w:lang w:val="en-HK"/>
        </w:rPr>
        <w:t>.</w:t>
      </w:r>
    </w:p>
    <w:p w14:paraId="63D9B8CD" w14:textId="77777777" w:rsidR="002A7339" w:rsidRPr="00371EF0" w:rsidRDefault="002A7339" w:rsidP="00371EF0">
      <w:pPr>
        <w:spacing w:before="100" w:beforeAutospacing="1" w:after="100" w:afterAutospacing="1" w:line="360" w:lineRule="auto"/>
        <w:outlineLvl w:val="3"/>
        <w:rPr>
          <w:rFonts w:ascii="Times New Roman" w:hAnsi="Times New Roman"/>
          <w:b/>
          <w:bCs/>
          <w:lang w:val="en-HK"/>
        </w:rPr>
      </w:pPr>
      <w:r w:rsidRPr="00371EF0">
        <w:rPr>
          <w:rFonts w:ascii="Times New Roman" w:hAnsi="Times New Roman"/>
          <w:b/>
          <w:bCs/>
          <w:lang w:val="en-HK"/>
        </w:rPr>
        <w:t>Possibly Innocent Victims</w:t>
      </w:r>
    </w:p>
    <w:p w14:paraId="32936C69" w14:textId="77777777" w:rsidR="002A7339" w:rsidRPr="00371EF0" w:rsidRDefault="002A7339"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A </w:t>
      </w:r>
      <w:r w:rsidRPr="00371EF0">
        <w:rPr>
          <w:rFonts w:ascii="Times New Roman" w:hAnsi="Times New Roman"/>
          <w:b/>
          <w:bCs/>
          <w:lang w:val="en-HK"/>
        </w:rPr>
        <w:t>possibly innocent victim</w:t>
      </w:r>
      <w:r w:rsidRPr="00371EF0">
        <w:rPr>
          <w:rFonts w:ascii="Times New Roman" w:hAnsi="Times New Roman"/>
          <w:lang w:val="en-HK"/>
        </w:rPr>
        <w:t xml:space="preserve"> is someone who:</w:t>
      </w:r>
    </w:p>
    <w:p w14:paraId="5CB2CD1D" w14:textId="77777777" w:rsidR="002A7339" w:rsidRPr="00371EF0" w:rsidRDefault="002A7339" w:rsidP="00371EF0">
      <w:pPr>
        <w:numPr>
          <w:ilvl w:val="0"/>
          <w:numId w:val="40"/>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Did not provoke violence and was attacked unlawfully.</w:t>
      </w:r>
    </w:p>
    <w:p w14:paraId="5273AAA0" w14:textId="77777777" w:rsidR="002A7339" w:rsidRPr="00371EF0" w:rsidRDefault="002A7339" w:rsidP="00371EF0">
      <w:pPr>
        <w:numPr>
          <w:ilvl w:val="0"/>
          <w:numId w:val="40"/>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Responded proportionally to an immediate threat.</w:t>
      </w:r>
    </w:p>
    <w:p w14:paraId="3A6594D7" w14:textId="77777777" w:rsidR="002A7339" w:rsidRPr="00371EF0" w:rsidRDefault="002A7339" w:rsidP="00371EF0">
      <w:pPr>
        <w:numPr>
          <w:ilvl w:val="0"/>
          <w:numId w:val="40"/>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Acted in self-defence without escalating the situation.</w:t>
      </w:r>
    </w:p>
    <w:p w14:paraId="38A5F3C6" w14:textId="77777777" w:rsidR="00371EF0" w:rsidRPr="00371EF0" w:rsidRDefault="00371EF0" w:rsidP="00371EF0">
      <w:pPr>
        <w:spacing w:before="100" w:beforeAutospacing="1" w:after="100" w:afterAutospacing="1" w:line="360" w:lineRule="auto"/>
        <w:outlineLvl w:val="3"/>
        <w:rPr>
          <w:rFonts w:ascii="Times New Roman" w:hAnsi="Times New Roman"/>
          <w:b/>
          <w:bCs/>
          <w:lang w:val="en-HK"/>
        </w:rPr>
      </w:pPr>
      <w:r w:rsidRPr="00371EF0">
        <w:rPr>
          <w:rFonts w:ascii="Times New Roman" w:hAnsi="Times New Roman"/>
          <w:b/>
          <w:bCs/>
          <w:lang w:val="en-HK"/>
        </w:rPr>
        <w:t>Self-Defence as a Full Defence in Law</w:t>
      </w:r>
    </w:p>
    <w:p w14:paraId="5185C3C7" w14:textId="77777777" w:rsidR="00371EF0" w:rsidRPr="00371EF0" w:rsidRDefault="00371EF0"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In traditional self-defence doctrine, if an individual can successfully prove that their actions were:</w:t>
      </w:r>
    </w:p>
    <w:p w14:paraId="13B482C3" w14:textId="77777777" w:rsidR="00371EF0" w:rsidRPr="00371EF0" w:rsidRDefault="00371EF0" w:rsidP="00371EF0">
      <w:pPr>
        <w:numPr>
          <w:ilvl w:val="0"/>
          <w:numId w:val="41"/>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Necessary to prevent imminent harm</w:t>
      </w:r>
      <w:r w:rsidRPr="00371EF0">
        <w:rPr>
          <w:rFonts w:ascii="Times New Roman" w:hAnsi="Times New Roman"/>
          <w:lang w:val="en-HK"/>
        </w:rPr>
        <w:t>,</w:t>
      </w:r>
    </w:p>
    <w:p w14:paraId="0F0921AC" w14:textId="77777777" w:rsidR="00371EF0" w:rsidRPr="00371EF0" w:rsidRDefault="00371EF0" w:rsidP="00371EF0">
      <w:pPr>
        <w:numPr>
          <w:ilvl w:val="0"/>
          <w:numId w:val="41"/>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Proportionate to the threat faced</w:t>
      </w:r>
      <w:r w:rsidRPr="00371EF0">
        <w:rPr>
          <w:rFonts w:ascii="Times New Roman" w:hAnsi="Times New Roman"/>
          <w:lang w:val="en-HK"/>
        </w:rPr>
        <w:t>, and</w:t>
      </w:r>
    </w:p>
    <w:p w14:paraId="40163A36" w14:textId="15BD881D" w:rsidR="00371EF0" w:rsidRPr="00371EF0" w:rsidRDefault="00371EF0" w:rsidP="00371EF0">
      <w:pPr>
        <w:numPr>
          <w:ilvl w:val="0"/>
          <w:numId w:val="41"/>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Directed against an unlawful attack</w:t>
      </w:r>
      <w:r w:rsidRPr="00371EF0">
        <w:rPr>
          <w:rFonts w:ascii="Times New Roman" w:hAnsi="Times New Roman"/>
          <w:lang w:val="en-HK"/>
        </w:rPr>
        <w:t>,</w:t>
      </w:r>
    </w:p>
    <w:p w14:paraId="1BC059E8" w14:textId="67B1C566" w:rsidR="002A7339" w:rsidRPr="00371EF0" w:rsidRDefault="0022105E" w:rsidP="00371EF0">
      <w:pPr>
        <w:spacing w:before="100" w:beforeAutospacing="1" w:after="100" w:afterAutospacing="1" w:line="360" w:lineRule="auto"/>
        <w:outlineLvl w:val="2"/>
        <w:rPr>
          <w:rFonts w:ascii="Times New Roman" w:hAnsi="Times New Roman"/>
          <w:b/>
          <w:bCs/>
          <w:lang w:val="en-HK"/>
        </w:rPr>
      </w:pPr>
      <w:r w:rsidRPr="0022105E">
        <w:rPr>
          <w:rFonts w:ascii="Times New Roman" w:hAnsi="Times New Roman"/>
          <w:noProof/>
          <w:lang w:val="en-HK"/>
          <w14:ligatures w14:val="standardContextual"/>
        </w:rPr>
        <w:pict w14:anchorId="29EED577">
          <v:rect id="_x0000_i1060" alt="" style="width:451.3pt;height:.05pt;mso-width-percent:0;mso-height-percent:0;mso-width-percent:0;mso-height-percent:0" o:hralign="center" o:hrstd="t" o:hr="t" fillcolor="#a0a0a0" stroked="f"/>
        </w:pict>
      </w:r>
    </w:p>
    <w:p w14:paraId="024C00DA" w14:textId="1036A764" w:rsidR="00E36C72" w:rsidRPr="00371EF0" w:rsidRDefault="00E36C72" w:rsidP="00371EF0">
      <w:pPr>
        <w:spacing w:before="100" w:beforeAutospacing="1" w:after="100" w:afterAutospacing="1" w:line="360" w:lineRule="auto"/>
        <w:outlineLvl w:val="2"/>
        <w:rPr>
          <w:rFonts w:ascii="Times New Roman" w:hAnsi="Times New Roman"/>
          <w:b/>
          <w:bCs/>
          <w:lang w:val="en-HK"/>
        </w:rPr>
      </w:pPr>
      <w:r w:rsidRPr="00371EF0">
        <w:rPr>
          <w:rFonts w:ascii="Times New Roman" w:hAnsi="Times New Roman"/>
          <w:b/>
          <w:bCs/>
          <w:lang w:val="en-HK"/>
        </w:rPr>
        <w:t xml:space="preserve">Hypothetical Scenarios of Aggressors Using Self-Defence </w:t>
      </w:r>
    </w:p>
    <w:p w14:paraId="38C9639E" w14:textId="77777777" w:rsidR="00E36C72" w:rsidRPr="00371EF0" w:rsidRDefault="00E36C72" w:rsidP="00371EF0">
      <w:pPr>
        <w:spacing w:before="100" w:beforeAutospacing="1" w:after="100" w:afterAutospacing="1" w:line="360" w:lineRule="auto"/>
        <w:outlineLvl w:val="2"/>
        <w:rPr>
          <w:rFonts w:ascii="Times New Roman" w:hAnsi="Times New Roman"/>
          <w:b/>
          <w:bCs/>
          <w:lang w:val="en-HK"/>
        </w:rPr>
      </w:pPr>
      <w:r w:rsidRPr="00371EF0">
        <w:rPr>
          <w:rFonts w:ascii="Times New Roman" w:hAnsi="Times New Roman"/>
          <w:b/>
          <w:bCs/>
          <w:lang w:val="en-HK"/>
        </w:rPr>
        <w:t xml:space="preserve">1. The Case of the </w:t>
      </w:r>
      <w:proofErr w:type="spellStart"/>
      <w:r w:rsidRPr="00371EF0">
        <w:rPr>
          <w:rFonts w:ascii="Times New Roman" w:hAnsi="Times New Roman"/>
          <w:b/>
          <w:bCs/>
          <w:lang w:val="en-HK"/>
        </w:rPr>
        <w:t>Preemptive</w:t>
      </w:r>
      <w:proofErr w:type="spellEnd"/>
      <w:r w:rsidRPr="00371EF0">
        <w:rPr>
          <w:rFonts w:ascii="Times New Roman" w:hAnsi="Times New Roman"/>
          <w:b/>
          <w:bCs/>
          <w:lang w:val="en-HK"/>
        </w:rPr>
        <w:t xml:space="preserve"> Aggressor</w:t>
      </w:r>
    </w:p>
    <w:p w14:paraId="20FF75A0"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In this hypothetical, an individual named </w:t>
      </w:r>
      <w:r w:rsidRPr="00371EF0">
        <w:rPr>
          <w:rFonts w:ascii="Times New Roman" w:hAnsi="Times New Roman"/>
          <w:b/>
          <w:bCs/>
          <w:lang w:val="en-HK"/>
        </w:rPr>
        <w:t>A</w:t>
      </w:r>
      <w:r w:rsidRPr="00371EF0">
        <w:rPr>
          <w:rFonts w:ascii="Times New Roman" w:hAnsi="Times New Roman"/>
          <w:lang w:val="en-HK"/>
        </w:rPr>
        <w:t xml:space="preserve">, fearing an imminent attack from </w:t>
      </w:r>
      <w:r w:rsidRPr="00371EF0">
        <w:rPr>
          <w:rFonts w:ascii="Times New Roman" w:hAnsi="Times New Roman"/>
          <w:b/>
          <w:bCs/>
          <w:lang w:val="en-HK"/>
        </w:rPr>
        <w:t>B</w:t>
      </w:r>
      <w:r w:rsidRPr="00371EF0">
        <w:rPr>
          <w:rFonts w:ascii="Times New Roman" w:hAnsi="Times New Roman"/>
          <w:lang w:val="en-HK"/>
        </w:rPr>
        <w:t xml:space="preserve">, decides to </w:t>
      </w:r>
      <w:r w:rsidRPr="00371EF0">
        <w:rPr>
          <w:rFonts w:ascii="Times New Roman" w:hAnsi="Times New Roman"/>
          <w:b/>
          <w:bCs/>
          <w:lang w:val="en-HK"/>
        </w:rPr>
        <w:t>strike first</w:t>
      </w:r>
      <w:r w:rsidRPr="00371EF0">
        <w:rPr>
          <w:rFonts w:ascii="Times New Roman" w:hAnsi="Times New Roman"/>
          <w:lang w:val="en-HK"/>
        </w:rPr>
        <w:t xml:space="preserve"> in what they perceive as self-defence. </w:t>
      </w:r>
      <w:r w:rsidRPr="00371EF0">
        <w:rPr>
          <w:rFonts w:ascii="Times New Roman" w:hAnsi="Times New Roman"/>
          <w:b/>
          <w:bCs/>
          <w:lang w:val="en-HK"/>
        </w:rPr>
        <w:t xml:space="preserve">A may argue that their use of force was </w:t>
      </w:r>
      <w:r w:rsidRPr="00371EF0">
        <w:rPr>
          <w:rFonts w:ascii="Times New Roman" w:hAnsi="Times New Roman"/>
          <w:b/>
          <w:bCs/>
          <w:lang w:val="en-HK"/>
        </w:rPr>
        <w:lastRenderedPageBreak/>
        <w:t>necessary to prevent harm</w:t>
      </w:r>
      <w:r w:rsidRPr="00371EF0">
        <w:rPr>
          <w:rFonts w:ascii="Times New Roman" w:hAnsi="Times New Roman"/>
          <w:lang w:val="en-HK"/>
        </w:rPr>
        <w:t xml:space="preserve">, yet under traditional self-defence doctrines, </w:t>
      </w:r>
      <w:r w:rsidRPr="00371EF0">
        <w:rPr>
          <w:rFonts w:ascii="Times New Roman" w:hAnsi="Times New Roman"/>
          <w:b/>
          <w:bCs/>
          <w:lang w:val="en-HK"/>
        </w:rPr>
        <w:t>A’s claim is severely weakened</w:t>
      </w:r>
      <w:r w:rsidRPr="00371EF0">
        <w:rPr>
          <w:rFonts w:ascii="Times New Roman" w:hAnsi="Times New Roman"/>
          <w:lang w:val="en-HK"/>
        </w:rPr>
        <w:t xml:space="preserve"> because they initiated the physical altercation.</w:t>
      </w:r>
    </w:p>
    <w:p w14:paraId="035041B6"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The </w:t>
      </w:r>
      <w:r w:rsidRPr="00371EF0">
        <w:rPr>
          <w:rFonts w:ascii="Times New Roman" w:hAnsi="Times New Roman"/>
          <w:b/>
          <w:bCs/>
          <w:lang w:val="en-HK"/>
        </w:rPr>
        <w:t>legal question</w:t>
      </w:r>
      <w:r w:rsidRPr="00371EF0">
        <w:rPr>
          <w:rFonts w:ascii="Times New Roman" w:hAnsi="Times New Roman"/>
          <w:lang w:val="en-HK"/>
        </w:rPr>
        <w:t xml:space="preserve"> arises: </w:t>
      </w:r>
      <w:r w:rsidRPr="00371EF0">
        <w:rPr>
          <w:rFonts w:ascii="Times New Roman" w:hAnsi="Times New Roman"/>
          <w:i/>
          <w:iCs/>
          <w:lang w:val="en-HK"/>
        </w:rPr>
        <w:t xml:space="preserve">Was A justified in using </w:t>
      </w:r>
      <w:proofErr w:type="spellStart"/>
      <w:r w:rsidRPr="00371EF0">
        <w:rPr>
          <w:rFonts w:ascii="Times New Roman" w:hAnsi="Times New Roman"/>
          <w:i/>
          <w:iCs/>
          <w:lang w:val="en-HK"/>
        </w:rPr>
        <w:t>preemptive</w:t>
      </w:r>
      <w:proofErr w:type="spellEnd"/>
      <w:r w:rsidRPr="00371EF0">
        <w:rPr>
          <w:rFonts w:ascii="Times New Roman" w:hAnsi="Times New Roman"/>
          <w:i/>
          <w:iCs/>
          <w:lang w:val="en-HK"/>
        </w:rPr>
        <w:t xml:space="preserve"> force, or should they be considered an aggressor who forfeits self-defence?</w:t>
      </w:r>
    </w:p>
    <w:p w14:paraId="38F59AA4"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The law generally considers </w:t>
      </w:r>
      <w:proofErr w:type="spellStart"/>
      <w:r w:rsidRPr="00371EF0">
        <w:rPr>
          <w:rFonts w:ascii="Times New Roman" w:hAnsi="Times New Roman"/>
          <w:b/>
          <w:bCs/>
          <w:lang w:val="en-HK"/>
        </w:rPr>
        <w:t>preemptive</w:t>
      </w:r>
      <w:proofErr w:type="spellEnd"/>
      <w:r w:rsidRPr="00371EF0">
        <w:rPr>
          <w:rFonts w:ascii="Times New Roman" w:hAnsi="Times New Roman"/>
          <w:b/>
          <w:bCs/>
          <w:lang w:val="en-HK"/>
        </w:rPr>
        <w:t xml:space="preserve"> aggression unlawful</w:t>
      </w:r>
      <w:r w:rsidRPr="00371EF0">
        <w:rPr>
          <w:rFonts w:ascii="Times New Roman" w:hAnsi="Times New Roman"/>
          <w:lang w:val="en-HK"/>
        </w:rPr>
        <w:t xml:space="preserve">, as it contradicts the requirement that </w:t>
      </w:r>
      <w:r w:rsidRPr="00371EF0">
        <w:rPr>
          <w:rFonts w:ascii="Times New Roman" w:hAnsi="Times New Roman"/>
          <w:b/>
          <w:bCs/>
          <w:lang w:val="en-HK"/>
        </w:rPr>
        <w:t>self-defence must be used in response to an imminent and unlawful attack</w:t>
      </w:r>
      <w:r w:rsidRPr="00371EF0">
        <w:rPr>
          <w:rFonts w:ascii="Times New Roman" w:hAnsi="Times New Roman"/>
          <w:lang w:val="en-HK"/>
        </w:rPr>
        <w:t xml:space="preserve">. However, Hecht notes that this approach </w:t>
      </w:r>
      <w:r w:rsidRPr="00371EF0">
        <w:rPr>
          <w:rFonts w:ascii="Times New Roman" w:hAnsi="Times New Roman"/>
          <w:b/>
          <w:bCs/>
          <w:lang w:val="en-HK"/>
        </w:rPr>
        <w:t>fails to account for situations where A had reasonable grounds to believe an attack was imminent</w:t>
      </w:r>
      <w:r w:rsidRPr="00371EF0">
        <w:rPr>
          <w:rFonts w:ascii="Times New Roman" w:hAnsi="Times New Roman"/>
          <w:lang w:val="en-HK"/>
        </w:rPr>
        <w:t xml:space="preserve">. If </w:t>
      </w:r>
      <w:r w:rsidRPr="00371EF0">
        <w:rPr>
          <w:rFonts w:ascii="Times New Roman" w:hAnsi="Times New Roman"/>
          <w:b/>
          <w:bCs/>
          <w:lang w:val="en-HK"/>
        </w:rPr>
        <w:t>B had made explicit threats or displayed aggressive body language</w:t>
      </w:r>
      <w:r w:rsidRPr="00371EF0">
        <w:rPr>
          <w:rFonts w:ascii="Times New Roman" w:hAnsi="Times New Roman"/>
          <w:lang w:val="en-HK"/>
        </w:rPr>
        <w:t xml:space="preserve">, A’s actions might be seen as </w:t>
      </w:r>
      <w:r w:rsidRPr="00371EF0">
        <w:rPr>
          <w:rFonts w:ascii="Times New Roman" w:hAnsi="Times New Roman"/>
          <w:b/>
          <w:bCs/>
          <w:lang w:val="en-HK"/>
        </w:rPr>
        <w:t>defensive rather than aggressive</w:t>
      </w:r>
      <w:r w:rsidRPr="00371EF0">
        <w:rPr>
          <w:rFonts w:ascii="Times New Roman" w:hAnsi="Times New Roman"/>
          <w:lang w:val="en-HK"/>
        </w:rPr>
        <w:t xml:space="preserve">. Yet, because </w:t>
      </w:r>
      <w:r w:rsidRPr="00371EF0">
        <w:rPr>
          <w:rFonts w:ascii="Times New Roman" w:hAnsi="Times New Roman"/>
          <w:b/>
          <w:bCs/>
          <w:lang w:val="en-HK"/>
        </w:rPr>
        <w:t>A technically "struck first," they are legally classified as the aggressor and may lose self-defence rights entirely</w:t>
      </w:r>
      <w:r w:rsidRPr="00371EF0">
        <w:rPr>
          <w:rFonts w:ascii="Times New Roman" w:hAnsi="Times New Roman"/>
          <w:lang w:val="en-HK"/>
        </w:rPr>
        <w:t>.</w:t>
      </w:r>
    </w:p>
    <w:p w14:paraId="413A4FE9"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Legal Flaws Identified</w:t>
      </w:r>
      <w:r w:rsidRPr="00371EF0">
        <w:rPr>
          <w:rFonts w:ascii="Times New Roman" w:hAnsi="Times New Roman"/>
          <w:lang w:val="en-HK"/>
        </w:rPr>
        <w:br/>
        <w:t xml:space="preserve">Hecht critiques this outcome, arguing that </w:t>
      </w:r>
      <w:r w:rsidRPr="00371EF0">
        <w:rPr>
          <w:rFonts w:ascii="Times New Roman" w:hAnsi="Times New Roman"/>
          <w:b/>
          <w:bCs/>
          <w:lang w:val="en-HK"/>
        </w:rPr>
        <w:t>the law should allow for some flexibility in cases where an individual reasonably perceives a threat and acts accordingly</w:t>
      </w:r>
      <w:r w:rsidRPr="00371EF0">
        <w:rPr>
          <w:rFonts w:ascii="Times New Roman" w:hAnsi="Times New Roman"/>
          <w:lang w:val="en-HK"/>
        </w:rPr>
        <w:t xml:space="preserve">. Under a </w:t>
      </w:r>
      <w:r w:rsidRPr="00371EF0">
        <w:rPr>
          <w:rFonts w:ascii="Times New Roman" w:hAnsi="Times New Roman"/>
          <w:b/>
          <w:bCs/>
          <w:lang w:val="en-HK"/>
        </w:rPr>
        <w:t>more nuanced approach</w:t>
      </w:r>
      <w:r w:rsidRPr="00371EF0">
        <w:rPr>
          <w:rFonts w:ascii="Times New Roman" w:hAnsi="Times New Roman"/>
          <w:lang w:val="en-HK"/>
        </w:rPr>
        <w:t>, courts would:</w:t>
      </w:r>
    </w:p>
    <w:p w14:paraId="75186F50" w14:textId="77777777" w:rsidR="00E36C72" w:rsidRPr="00371EF0" w:rsidRDefault="00E36C72" w:rsidP="00371EF0">
      <w:pPr>
        <w:numPr>
          <w:ilvl w:val="0"/>
          <w:numId w:val="32"/>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Consider A’s perception of danger</w:t>
      </w:r>
      <w:r w:rsidRPr="00371EF0">
        <w:rPr>
          <w:rFonts w:ascii="Times New Roman" w:hAnsi="Times New Roman"/>
          <w:lang w:val="en-HK"/>
        </w:rPr>
        <w:t xml:space="preserve"> rather than strictly penalizing them for striking first.</w:t>
      </w:r>
    </w:p>
    <w:p w14:paraId="45734FD1" w14:textId="77777777" w:rsidR="00E36C72" w:rsidRPr="00371EF0" w:rsidRDefault="00E36C72" w:rsidP="00371EF0">
      <w:pPr>
        <w:numPr>
          <w:ilvl w:val="0"/>
          <w:numId w:val="32"/>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Assess whether A’s use of force was proportionate to the threat posed by B.</w:t>
      </w:r>
    </w:p>
    <w:p w14:paraId="73C9D339"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This case illustrates the </w:t>
      </w:r>
      <w:r w:rsidRPr="00371EF0">
        <w:rPr>
          <w:rFonts w:ascii="Times New Roman" w:hAnsi="Times New Roman"/>
          <w:b/>
          <w:bCs/>
          <w:lang w:val="en-HK"/>
        </w:rPr>
        <w:t>arbitrary nature of the aggressor-provocateur distinction</w:t>
      </w:r>
      <w:r w:rsidRPr="00371EF0">
        <w:rPr>
          <w:rFonts w:ascii="Times New Roman" w:hAnsi="Times New Roman"/>
          <w:lang w:val="en-HK"/>
        </w:rPr>
        <w:t xml:space="preserve">, where an individual </w:t>
      </w:r>
      <w:r w:rsidRPr="00371EF0">
        <w:rPr>
          <w:rFonts w:ascii="Times New Roman" w:hAnsi="Times New Roman"/>
          <w:b/>
          <w:bCs/>
          <w:lang w:val="en-HK"/>
        </w:rPr>
        <w:t xml:space="preserve">who </w:t>
      </w:r>
      <w:proofErr w:type="spellStart"/>
      <w:r w:rsidRPr="00371EF0">
        <w:rPr>
          <w:rFonts w:ascii="Times New Roman" w:hAnsi="Times New Roman"/>
          <w:b/>
          <w:bCs/>
          <w:lang w:val="en-HK"/>
        </w:rPr>
        <w:t>preemptively</w:t>
      </w:r>
      <w:proofErr w:type="spellEnd"/>
      <w:r w:rsidRPr="00371EF0">
        <w:rPr>
          <w:rFonts w:ascii="Times New Roman" w:hAnsi="Times New Roman"/>
          <w:b/>
          <w:bCs/>
          <w:lang w:val="en-HK"/>
        </w:rPr>
        <w:t xml:space="preserve"> acts to prevent an attack may be treated more harshly than an actual attacker</w:t>
      </w:r>
      <w:r w:rsidRPr="00371EF0">
        <w:rPr>
          <w:rFonts w:ascii="Times New Roman" w:hAnsi="Times New Roman"/>
          <w:lang w:val="en-HK"/>
        </w:rPr>
        <w:t>.</w:t>
      </w:r>
    </w:p>
    <w:p w14:paraId="20B92ACB" w14:textId="77777777" w:rsidR="00E36C72" w:rsidRPr="00371EF0" w:rsidRDefault="0022105E" w:rsidP="00371EF0">
      <w:pPr>
        <w:spacing w:line="360" w:lineRule="auto"/>
        <w:rPr>
          <w:rFonts w:ascii="Times New Roman" w:hAnsi="Times New Roman"/>
          <w:lang w:val="en-HK"/>
        </w:rPr>
      </w:pPr>
      <w:r w:rsidRPr="0022105E">
        <w:rPr>
          <w:rFonts w:ascii="Times New Roman" w:hAnsi="Times New Roman"/>
          <w:noProof/>
          <w:lang w:val="en-HK"/>
          <w14:ligatures w14:val="standardContextual"/>
        </w:rPr>
        <w:pict w14:anchorId="451AB5DF">
          <v:rect id="_x0000_i1059" alt="" style="width:451.3pt;height:.05pt;mso-width-percent:0;mso-height-percent:0;mso-width-percent:0;mso-height-percent:0" o:hralign="center" o:hrstd="t" o:hr="t" fillcolor="#a0a0a0" stroked="f"/>
        </w:pict>
      </w:r>
    </w:p>
    <w:p w14:paraId="7AAB7599" w14:textId="77777777" w:rsidR="00E36C72" w:rsidRPr="00371EF0" w:rsidRDefault="00E36C72" w:rsidP="00371EF0">
      <w:pPr>
        <w:spacing w:before="100" w:beforeAutospacing="1" w:after="100" w:afterAutospacing="1" w:line="360" w:lineRule="auto"/>
        <w:outlineLvl w:val="2"/>
        <w:rPr>
          <w:rFonts w:ascii="Times New Roman" w:hAnsi="Times New Roman"/>
          <w:b/>
          <w:bCs/>
          <w:lang w:val="en-HK"/>
        </w:rPr>
      </w:pPr>
      <w:r w:rsidRPr="00371EF0">
        <w:rPr>
          <w:rFonts w:ascii="Times New Roman" w:hAnsi="Times New Roman"/>
          <w:b/>
          <w:bCs/>
          <w:lang w:val="en-HK"/>
        </w:rPr>
        <w:t>2. The Aggressor Facing Excessive Retaliation</w:t>
      </w:r>
    </w:p>
    <w:p w14:paraId="1ECB7634"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In another scenario, </w:t>
      </w:r>
      <w:r w:rsidRPr="00371EF0">
        <w:rPr>
          <w:rFonts w:ascii="Times New Roman" w:hAnsi="Times New Roman"/>
          <w:b/>
          <w:bCs/>
          <w:lang w:val="en-HK"/>
        </w:rPr>
        <w:t>C initiates a physical altercation with D</w:t>
      </w:r>
      <w:r w:rsidRPr="00371EF0">
        <w:rPr>
          <w:rFonts w:ascii="Times New Roman" w:hAnsi="Times New Roman"/>
          <w:lang w:val="en-HK"/>
        </w:rPr>
        <w:t xml:space="preserve"> by shoving them in a moment of anger. </w:t>
      </w:r>
      <w:r w:rsidRPr="00371EF0">
        <w:rPr>
          <w:rFonts w:ascii="Times New Roman" w:hAnsi="Times New Roman"/>
          <w:b/>
          <w:bCs/>
          <w:lang w:val="en-HK"/>
        </w:rPr>
        <w:t>D, instead of responding proportionally, escalates the situation by stabbing C with a knife</w:t>
      </w:r>
      <w:r w:rsidRPr="00371EF0">
        <w:rPr>
          <w:rFonts w:ascii="Times New Roman" w:hAnsi="Times New Roman"/>
          <w:lang w:val="en-HK"/>
        </w:rPr>
        <w:t xml:space="preserve">. At this point, </w:t>
      </w:r>
      <w:r w:rsidRPr="00371EF0">
        <w:rPr>
          <w:rFonts w:ascii="Times New Roman" w:hAnsi="Times New Roman"/>
          <w:b/>
          <w:bCs/>
          <w:lang w:val="en-HK"/>
        </w:rPr>
        <w:t>C—despite being the initial aggressor—now faces a life-threatening attack and attempts to fight back to save themselves</w:t>
      </w:r>
      <w:r w:rsidRPr="00371EF0">
        <w:rPr>
          <w:rFonts w:ascii="Times New Roman" w:hAnsi="Times New Roman"/>
          <w:lang w:val="en-HK"/>
        </w:rPr>
        <w:t>.</w:t>
      </w:r>
    </w:p>
    <w:p w14:paraId="7E8279E2"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Here, C’s </w:t>
      </w:r>
      <w:r w:rsidRPr="00371EF0">
        <w:rPr>
          <w:rFonts w:ascii="Times New Roman" w:hAnsi="Times New Roman"/>
          <w:b/>
          <w:bCs/>
          <w:lang w:val="en-HK"/>
        </w:rPr>
        <w:t>use of defensive force raises a key legal dilemma</w:t>
      </w:r>
      <w:r w:rsidRPr="00371EF0">
        <w:rPr>
          <w:rFonts w:ascii="Times New Roman" w:hAnsi="Times New Roman"/>
          <w:lang w:val="en-HK"/>
        </w:rPr>
        <w:t>:</w:t>
      </w:r>
    </w:p>
    <w:p w14:paraId="6E8AE0DD" w14:textId="77777777" w:rsidR="00E36C72" w:rsidRPr="00371EF0" w:rsidRDefault="00E36C72" w:rsidP="00371EF0">
      <w:pPr>
        <w:numPr>
          <w:ilvl w:val="0"/>
          <w:numId w:val="33"/>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lastRenderedPageBreak/>
        <w:t xml:space="preserve">Should </w:t>
      </w:r>
      <w:r w:rsidRPr="00371EF0">
        <w:rPr>
          <w:rFonts w:ascii="Times New Roman" w:hAnsi="Times New Roman"/>
          <w:b/>
          <w:bCs/>
          <w:lang w:val="en-HK"/>
        </w:rPr>
        <w:t>C be entitled to self-defence, given that they started the fight?</w:t>
      </w:r>
    </w:p>
    <w:p w14:paraId="60E17199" w14:textId="77777777" w:rsidR="00E36C72" w:rsidRPr="00371EF0" w:rsidRDefault="00E36C72" w:rsidP="00371EF0">
      <w:pPr>
        <w:numPr>
          <w:ilvl w:val="0"/>
          <w:numId w:val="33"/>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Does </w:t>
      </w:r>
      <w:r w:rsidRPr="00371EF0">
        <w:rPr>
          <w:rFonts w:ascii="Times New Roman" w:hAnsi="Times New Roman"/>
          <w:b/>
          <w:bCs/>
          <w:lang w:val="en-HK"/>
        </w:rPr>
        <w:t>D’s excessive retaliation restore C’s right to protect themselves?</w:t>
      </w:r>
    </w:p>
    <w:p w14:paraId="43CFE967"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Under </w:t>
      </w:r>
      <w:r w:rsidRPr="00371EF0">
        <w:rPr>
          <w:rFonts w:ascii="Times New Roman" w:hAnsi="Times New Roman"/>
          <w:b/>
          <w:bCs/>
          <w:lang w:val="en-HK"/>
        </w:rPr>
        <w:t>traditional self-defence law</w:t>
      </w:r>
      <w:r w:rsidRPr="00371EF0">
        <w:rPr>
          <w:rFonts w:ascii="Times New Roman" w:hAnsi="Times New Roman"/>
          <w:lang w:val="en-HK"/>
        </w:rPr>
        <w:t xml:space="preserve">, C, as the initial aggressor, may be </w:t>
      </w:r>
      <w:r w:rsidRPr="00371EF0">
        <w:rPr>
          <w:rFonts w:ascii="Times New Roman" w:hAnsi="Times New Roman"/>
          <w:b/>
          <w:bCs/>
          <w:lang w:val="en-HK"/>
        </w:rPr>
        <w:t>denied defensive rights entirely</w:t>
      </w:r>
      <w:r w:rsidRPr="00371EF0">
        <w:rPr>
          <w:rFonts w:ascii="Times New Roman" w:hAnsi="Times New Roman"/>
          <w:lang w:val="en-HK"/>
        </w:rPr>
        <w:t xml:space="preserve">, as </w:t>
      </w:r>
      <w:r w:rsidRPr="00371EF0">
        <w:rPr>
          <w:rFonts w:ascii="Times New Roman" w:hAnsi="Times New Roman"/>
          <w:b/>
          <w:bCs/>
          <w:lang w:val="en-HK"/>
        </w:rPr>
        <w:t>courts often maintain a strict forfeiture rule for aggressors</w:t>
      </w:r>
      <w:r w:rsidRPr="00371EF0">
        <w:rPr>
          <w:rFonts w:ascii="Times New Roman" w:hAnsi="Times New Roman"/>
          <w:lang w:val="en-HK"/>
        </w:rPr>
        <w:t xml:space="preserve">. However, Hecht argues that this </w:t>
      </w:r>
      <w:r w:rsidRPr="00371EF0">
        <w:rPr>
          <w:rFonts w:ascii="Times New Roman" w:hAnsi="Times New Roman"/>
          <w:b/>
          <w:bCs/>
          <w:lang w:val="en-HK"/>
        </w:rPr>
        <w:t>fails to account for the principle of proportionality</w:t>
      </w:r>
      <w:r w:rsidRPr="00371EF0">
        <w:rPr>
          <w:rFonts w:ascii="Times New Roman" w:hAnsi="Times New Roman"/>
          <w:lang w:val="en-HK"/>
        </w:rPr>
        <w:t xml:space="preserve">. If </w:t>
      </w:r>
      <w:r w:rsidRPr="00371EF0">
        <w:rPr>
          <w:rFonts w:ascii="Times New Roman" w:hAnsi="Times New Roman"/>
          <w:b/>
          <w:bCs/>
          <w:lang w:val="en-HK"/>
        </w:rPr>
        <w:t>D’s response is clearly excessive</w:t>
      </w:r>
      <w:r w:rsidRPr="00371EF0">
        <w:rPr>
          <w:rFonts w:ascii="Times New Roman" w:hAnsi="Times New Roman"/>
          <w:lang w:val="en-HK"/>
        </w:rPr>
        <w:t xml:space="preserve">, then </w:t>
      </w:r>
      <w:r w:rsidRPr="00371EF0">
        <w:rPr>
          <w:rFonts w:ascii="Times New Roman" w:hAnsi="Times New Roman"/>
          <w:b/>
          <w:bCs/>
          <w:lang w:val="en-HK"/>
        </w:rPr>
        <w:t xml:space="preserve">C should not be left </w:t>
      </w:r>
      <w:proofErr w:type="spellStart"/>
      <w:r w:rsidRPr="00371EF0">
        <w:rPr>
          <w:rFonts w:ascii="Times New Roman" w:hAnsi="Times New Roman"/>
          <w:b/>
          <w:bCs/>
          <w:lang w:val="en-HK"/>
        </w:rPr>
        <w:t>defenseless</w:t>
      </w:r>
      <w:proofErr w:type="spellEnd"/>
      <w:r w:rsidRPr="00371EF0">
        <w:rPr>
          <w:rFonts w:ascii="Times New Roman" w:hAnsi="Times New Roman"/>
          <w:lang w:val="en-HK"/>
        </w:rPr>
        <w:t>.</w:t>
      </w:r>
    </w:p>
    <w:p w14:paraId="1A39E0B3"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Legal Gaps and Proposed Reforms</w:t>
      </w:r>
      <w:r w:rsidRPr="00371EF0">
        <w:rPr>
          <w:rFonts w:ascii="Times New Roman" w:hAnsi="Times New Roman"/>
          <w:lang w:val="en-HK"/>
        </w:rPr>
        <w:br/>
        <w:t xml:space="preserve">Hecht contends that the </w:t>
      </w:r>
      <w:r w:rsidRPr="00371EF0">
        <w:rPr>
          <w:rFonts w:ascii="Times New Roman" w:hAnsi="Times New Roman"/>
          <w:b/>
          <w:bCs/>
          <w:lang w:val="en-HK"/>
        </w:rPr>
        <w:t>current framework is unjust</w:t>
      </w:r>
      <w:r w:rsidRPr="00371EF0">
        <w:rPr>
          <w:rFonts w:ascii="Times New Roman" w:hAnsi="Times New Roman"/>
          <w:lang w:val="en-HK"/>
        </w:rPr>
        <w:t xml:space="preserve"> because it </w:t>
      </w:r>
      <w:r w:rsidRPr="00371EF0">
        <w:rPr>
          <w:rFonts w:ascii="Times New Roman" w:hAnsi="Times New Roman"/>
          <w:b/>
          <w:bCs/>
          <w:lang w:val="en-HK"/>
        </w:rPr>
        <w:t>does not adequately address situations where the aggressor becomes the victim of disproportionate force</w:t>
      </w:r>
      <w:r w:rsidRPr="00371EF0">
        <w:rPr>
          <w:rFonts w:ascii="Times New Roman" w:hAnsi="Times New Roman"/>
          <w:lang w:val="en-HK"/>
        </w:rPr>
        <w:t>. A fairer legal model would:</w:t>
      </w:r>
    </w:p>
    <w:p w14:paraId="396DE30F" w14:textId="77777777" w:rsidR="00E36C72" w:rsidRPr="00371EF0" w:rsidRDefault="00E36C72" w:rsidP="00371EF0">
      <w:pPr>
        <w:numPr>
          <w:ilvl w:val="0"/>
          <w:numId w:val="34"/>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Allow C to invoke self-defence once the response from D exceeds reasonable force.</w:t>
      </w:r>
    </w:p>
    <w:p w14:paraId="47AC7A7C" w14:textId="77777777" w:rsidR="00E36C72" w:rsidRPr="00371EF0" w:rsidRDefault="00E36C72" w:rsidP="00371EF0">
      <w:pPr>
        <w:numPr>
          <w:ilvl w:val="0"/>
          <w:numId w:val="34"/>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Ensure that initial wrongdoing does not justify unlimited retaliatory violence.</w:t>
      </w:r>
    </w:p>
    <w:p w14:paraId="3EE3BE30"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This scenario underscores the </w:t>
      </w:r>
      <w:r w:rsidRPr="00371EF0">
        <w:rPr>
          <w:rFonts w:ascii="Times New Roman" w:hAnsi="Times New Roman"/>
          <w:b/>
          <w:bCs/>
          <w:lang w:val="en-HK"/>
        </w:rPr>
        <w:t>critical need for self-defence laws to incorporate proportionality, rather than categorically denying defensive rights to initial aggressors</w:t>
      </w:r>
      <w:r w:rsidRPr="00371EF0">
        <w:rPr>
          <w:rFonts w:ascii="Times New Roman" w:hAnsi="Times New Roman"/>
          <w:lang w:val="en-HK"/>
        </w:rPr>
        <w:t>.</w:t>
      </w:r>
    </w:p>
    <w:p w14:paraId="42041ACB" w14:textId="77777777" w:rsidR="00E36C72" w:rsidRPr="00371EF0" w:rsidRDefault="0022105E" w:rsidP="00371EF0">
      <w:pPr>
        <w:spacing w:line="360" w:lineRule="auto"/>
        <w:rPr>
          <w:rFonts w:ascii="Times New Roman" w:hAnsi="Times New Roman"/>
          <w:lang w:val="en-HK"/>
        </w:rPr>
      </w:pPr>
      <w:r w:rsidRPr="0022105E">
        <w:rPr>
          <w:rFonts w:ascii="Times New Roman" w:hAnsi="Times New Roman"/>
          <w:noProof/>
          <w:lang w:val="en-HK"/>
          <w14:ligatures w14:val="standardContextual"/>
        </w:rPr>
        <w:pict w14:anchorId="2A639FDD">
          <v:rect id="_x0000_i1058" alt="" style="width:451.3pt;height:.05pt;mso-width-percent:0;mso-height-percent:0;mso-width-percent:0;mso-height-percent:0" o:hralign="center" o:hrstd="t" o:hr="t" fillcolor="#a0a0a0" stroked="f"/>
        </w:pict>
      </w:r>
    </w:p>
    <w:p w14:paraId="3284B20B" w14:textId="77777777" w:rsidR="00E36C72" w:rsidRPr="00371EF0" w:rsidRDefault="00E36C72" w:rsidP="00371EF0">
      <w:pPr>
        <w:spacing w:before="100" w:beforeAutospacing="1" w:after="100" w:afterAutospacing="1" w:line="360" w:lineRule="auto"/>
        <w:outlineLvl w:val="2"/>
        <w:rPr>
          <w:rFonts w:ascii="Times New Roman" w:hAnsi="Times New Roman"/>
          <w:b/>
          <w:bCs/>
          <w:lang w:val="en-HK"/>
        </w:rPr>
      </w:pPr>
      <w:r w:rsidRPr="00371EF0">
        <w:rPr>
          <w:rFonts w:ascii="Times New Roman" w:hAnsi="Times New Roman"/>
          <w:b/>
          <w:bCs/>
          <w:lang w:val="en-HK"/>
        </w:rPr>
        <w:t>3. The Mutual Combat Aggressor</w:t>
      </w:r>
    </w:p>
    <w:p w14:paraId="27AF10BC"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Another hypothetical involves </w:t>
      </w:r>
      <w:r w:rsidRPr="00371EF0">
        <w:rPr>
          <w:rFonts w:ascii="Times New Roman" w:hAnsi="Times New Roman"/>
          <w:b/>
          <w:bCs/>
          <w:lang w:val="en-HK"/>
        </w:rPr>
        <w:t>E and F</w:t>
      </w:r>
      <w:r w:rsidRPr="00371EF0">
        <w:rPr>
          <w:rFonts w:ascii="Times New Roman" w:hAnsi="Times New Roman"/>
          <w:lang w:val="en-HK"/>
        </w:rPr>
        <w:t xml:space="preserve">, two individuals who agree to engage in a physical fight. Both parties willingly enter into a violent altercation, and </w:t>
      </w:r>
      <w:r w:rsidRPr="00371EF0">
        <w:rPr>
          <w:rFonts w:ascii="Times New Roman" w:hAnsi="Times New Roman"/>
          <w:b/>
          <w:bCs/>
          <w:lang w:val="en-HK"/>
        </w:rPr>
        <w:t>F gains the upper hand, inflicting severe injuries on E</w:t>
      </w:r>
      <w:r w:rsidRPr="00371EF0">
        <w:rPr>
          <w:rFonts w:ascii="Times New Roman" w:hAnsi="Times New Roman"/>
          <w:lang w:val="en-HK"/>
        </w:rPr>
        <w:t xml:space="preserve">. E, now fearing for their life, attempts to </w:t>
      </w:r>
      <w:r w:rsidRPr="00371EF0">
        <w:rPr>
          <w:rFonts w:ascii="Times New Roman" w:hAnsi="Times New Roman"/>
          <w:b/>
          <w:bCs/>
          <w:lang w:val="en-HK"/>
        </w:rPr>
        <w:t>retreat but is pursued by F, who continues to attack aggressively</w:t>
      </w:r>
      <w:r w:rsidRPr="00371EF0">
        <w:rPr>
          <w:rFonts w:ascii="Times New Roman" w:hAnsi="Times New Roman"/>
          <w:lang w:val="en-HK"/>
        </w:rPr>
        <w:t>.</w:t>
      </w:r>
    </w:p>
    <w:p w14:paraId="0221D3BE"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The </w:t>
      </w:r>
      <w:r w:rsidRPr="00371EF0">
        <w:rPr>
          <w:rFonts w:ascii="Times New Roman" w:hAnsi="Times New Roman"/>
          <w:b/>
          <w:bCs/>
          <w:lang w:val="en-HK"/>
        </w:rPr>
        <w:t>legal question arises</w:t>
      </w:r>
      <w:r w:rsidRPr="00371EF0">
        <w:rPr>
          <w:rFonts w:ascii="Times New Roman" w:hAnsi="Times New Roman"/>
          <w:lang w:val="en-HK"/>
        </w:rPr>
        <w:t>:</w:t>
      </w:r>
    </w:p>
    <w:p w14:paraId="66C4D286" w14:textId="77777777" w:rsidR="00E36C72" w:rsidRPr="00371EF0" w:rsidRDefault="00E36C72" w:rsidP="00371EF0">
      <w:pPr>
        <w:numPr>
          <w:ilvl w:val="0"/>
          <w:numId w:val="35"/>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Since </w:t>
      </w:r>
      <w:r w:rsidRPr="00371EF0">
        <w:rPr>
          <w:rFonts w:ascii="Times New Roman" w:hAnsi="Times New Roman"/>
          <w:b/>
          <w:bCs/>
          <w:lang w:val="en-HK"/>
        </w:rPr>
        <w:t>E consented to the fight, do they forfeit all rights to self-defence?</w:t>
      </w:r>
    </w:p>
    <w:p w14:paraId="27CD48DB" w14:textId="77777777" w:rsidR="00E36C72" w:rsidRPr="00371EF0" w:rsidRDefault="00E36C72" w:rsidP="00371EF0">
      <w:pPr>
        <w:numPr>
          <w:ilvl w:val="0"/>
          <w:numId w:val="35"/>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Can </w:t>
      </w:r>
      <w:r w:rsidRPr="00371EF0">
        <w:rPr>
          <w:rFonts w:ascii="Times New Roman" w:hAnsi="Times New Roman"/>
          <w:b/>
          <w:bCs/>
          <w:lang w:val="en-HK"/>
        </w:rPr>
        <w:t>E claim self-defence if they attempt to disengage but are still attacked?</w:t>
      </w:r>
    </w:p>
    <w:p w14:paraId="0970D2CD"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Many jurisdictions adhere to the doctrine that </w:t>
      </w:r>
      <w:r w:rsidRPr="00371EF0">
        <w:rPr>
          <w:rFonts w:ascii="Times New Roman" w:hAnsi="Times New Roman"/>
          <w:b/>
          <w:bCs/>
          <w:lang w:val="en-HK"/>
        </w:rPr>
        <w:t>mutual combatants forfeit self-defence rights</w:t>
      </w:r>
      <w:r w:rsidRPr="00371EF0">
        <w:rPr>
          <w:rFonts w:ascii="Times New Roman" w:hAnsi="Times New Roman"/>
          <w:lang w:val="en-HK"/>
        </w:rPr>
        <w:t xml:space="preserve"> unless </w:t>
      </w:r>
      <w:r w:rsidRPr="00371EF0">
        <w:rPr>
          <w:rFonts w:ascii="Times New Roman" w:hAnsi="Times New Roman"/>
          <w:b/>
          <w:bCs/>
          <w:lang w:val="en-HK"/>
        </w:rPr>
        <w:t>one party clearly withdraws and communicates an intent to stop fighting</w:t>
      </w:r>
      <w:r w:rsidRPr="00371EF0">
        <w:rPr>
          <w:rFonts w:ascii="Times New Roman" w:hAnsi="Times New Roman"/>
          <w:lang w:val="en-HK"/>
        </w:rPr>
        <w:t xml:space="preserve">. However, Hecht critiques the </w:t>
      </w:r>
      <w:r w:rsidRPr="00371EF0">
        <w:rPr>
          <w:rFonts w:ascii="Times New Roman" w:hAnsi="Times New Roman"/>
          <w:b/>
          <w:bCs/>
          <w:lang w:val="en-HK"/>
        </w:rPr>
        <w:t>inflexibility of this rule</w:t>
      </w:r>
      <w:r w:rsidRPr="00371EF0">
        <w:rPr>
          <w:rFonts w:ascii="Times New Roman" w:hAnsi="Times New Roman"/>
          <w:lang w:val="en-HK"/>
        </w:rPr>
        <w:t>, arguing that:</w:t>
      </w:r>
    </w:p>
    <w:p w14:paraId="4853C2C3" w14:textId="77777777" w:rsidR="00E36C72" w:rsidRPr="00371EF0" w:rsidRDefault="00E36C72" w:rsidP="00371EF0">
      <w:pPr>
        <w:numPr>
          <w:ilvl w:val="0"/>
          <w:numId w:val="36"/>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lastRenderedPageBreak/>
        <w:t>Even a mutual combatant should be entitled to defend themselves once they attempt to withdraw from the fight.</w:t>
      </w:r>
    </w:p>
    <w:p w14:paraId="506386D5" w14:textId="77777777" w:rsidR="00E36C72" w:rsidRPr="00371EF0" w:rsidRDefault="00E36C72" w:rsidP="00371EF0">
      <w:pPr>
        <w:numPr>
          <w:ilvl w:val="0"/>
          <w:numId w:val="36"/>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The law should differentiate between an aggressor who continues a fight and one who is trying to escape excessive harm.</w:t>
      </w:r>
    </w:p>
    <w:p w14:paraId="15388AF9"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In this case, a </w:t>
      </w:r>
      <w:r w:rsidRPr="00371EF0">
        <w:rPr>
          <w:rFonts w:ascii="Times New Roman" w:hAnsi="Times New Roman"/>
          <w:b/>
          <w:bCs/>
          <w:lang w:val="en-HK"/>
        </w:rPr>
        <w:t>proposed reform would ensure that an individual who stops fighting should regain self-defence rights</w:t>
      </w:r>
      <w:r w:rsidRPr="00371EF0">
        <w:rPr>
          <w:rFonts w:ascii="Times New Roman" w:hAnsi="Times New Roman"/>
          <w:lang w:val="en-HK"/>
        </w:rPr>
        <w:t>, preventing a scenario where one party is left completely vulnerable to unchecked violence.</w:t>
      </w:r>
    </w:p>
    <w:p w14:paraId="35383405" w14:textId="77777777" w:rsidR="00E36C72" w:rsidRPr="00371EF0" w:rsidRDefault="0022105E" w:rsidP="00371EF0">
      <w:pPr>
        <w:spacing w:line="360" w:lineRule="auto"/>
        <w:rPr>
          <w:rFonts w:ascii="Times New Roman" w:hAnsi="Times New Roman"/>
          <w:lang w:val="en-HK"/>
        </w:rPr>
      </w:pPr>
      <w:r w:rsidRPr="0022105E">
        <w:rPr>
          <w:rFonts w:ascii="Times New Roman" w:hAnsi="Times New Roman"/>
          <w:noProof/>
          <w:lang w:val="en-HK"/>
          <w14:ligatures w14:val="standardContextual"/>
        </w:rPr>
        <w:pict w14:anchorId="7C53BBCD">
          <v:rect id="_x0000_i1057" alt="" style="width:451.3pt;height:.05pt;mso-width-percent:0;mso-height-percent:0;mso-width-percent:0;mso-height-percent:0" o:hralign="center" o:hrstd="t" o:hr="t" fillcolor="#a0a0a0" stroked="f"/>
        </w:pict>
      </w:r>
    </w:p>
    <w:p w14:paraId="48307B2F" w14:textId="77777777" w:rsidR="00E36C72" w:rsidRPr="00371EF0" w:rsidRDefault="00E36C72" w:rsidP="00371EF0">
      <w:pPr>
        <w:spacing w:before="100" w:beforeAutospacing="1" w:after="100" w:afterAutospacing="1" w:line="360" w:lineRule="auto"/>
        <w:outlineLvl w:val="2"/>
        <w:rPr>
          <w:rFonts w:ascii="Times New Roman" w:hAnsi="Times New Roman"/>
          <w:b/>
          <w:bCs/>
          <w:lang w:val="en-HK"/>
        </w:rPr>
      </w:pPr>
      <w:r w:rsidRPr="00371EF0">
        <w:rPr>
          <w:rFonts w:ascii="Times New Roman" w:hAnsi="Times New Roman"/>
          <w:b/>
          <w:bCs/>
          <w:lang w:val="en-HK"/>
        </w:rPr>
        <w:t>4. The Escalating Aggressor</w:t>
      </w:r>
    </w:p>
    <w:p w14:paraId="06F28BFA"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In this case, </w:t>
      </w:r>
      <w:r w:rsidRPr="00371EF0">
        <w:rPr>
          <w:rFonts w:ascii="Times New Roman" w:hAnsi="Times New Roman"/>
          <w:b/>
          <w:bCs/>
          <w:lang w:val="en-HK"/>
        </w:rPr>
        <w:t>G initially uses moderate force against H</w:t>
      </w:r>
      <w:r w:rsidRPr="00371EF0">
        <w:rPr>
          <w:rFonts w:ascii="Times New Roman" w:hAnsi="Times New Roman"/>
          <w:lang w:val="en-HK"/>
        </w:rPr>
        <w:t xml:space="preserve">, such as a </w:t>
      </w:r>
      <w:r w:rsidRPr="00371EF0">
        <w:rPr>
          <w:rFonts w:ascii="Times New Roman" w:hAnsi="Times New Roman"/>
          <w:b/>
          <w:bCs/>
          <w:lang w:val="en-HK"/>
        </w:rPr>
        <w:t>push or a slap</w:t>
      </w:r>
      <w:r w:rsidRPr="00371EF0">
        <w:rPr>
          <w:rFonts w:ascii="Times New Roman" w:hAnsi="Times New Roman"/>
          <w:lang w:val="en-HK"/>
        </w:rPr>
        <w:t xml:space="preserve">, but </w:t>
      </w:r>
      <w:r w:rsidRPr="00371EF0">
        <w:rPr>
          <w:rFonts w:ascii="Times New Roman" w:hAnsi="Times New Roman"/>
          <w:b/>
          <w:bCs/>
          <w:lang w:val="en-HK"/>
        </w:rPr>
        <w:t>H responds with a disproportionately violent reaction, such as shooting G</w:t>
      </w:r>
      <w:r w:rsidRPr="00371EF0">
        <w:rPr>
          <w:rFonts w:ascii="Times New Roman" w:hAnsi="Times New Roman"/>
          <w:lang w:val="en-HK"/>
        </w:rPr>
        <w:t xml:space="preserve">. G, now </w:t>
      </w:r>
      <w:r w:rsidRPr="00371EF0">
        <w:rPr>
          <w:rFonts w:ascii="Times New Roman" w:hAnsi="Times New Roman"/>
          <w:b/>
          <w:bCs/>
          <w:lang w:val="en-HK"/>
        </w:rPr>
        <w:t>severely injured and fearing for their life, retaliates with lethal force</w:t>
      </w:r>
      <w:r w:rsidRPr="00371EF0">
        <w:rPr>
          <w:rFonts w:ascii="Times New Roman" w:hAnsi="Times New Roman"/>
          <w:lang w:val="en-HK"/>
        </w:rPr>
        <w:t>.</w:t>
      </w:r>
    </w:p>
    <w:p w14:paraId="21F09764"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This scenario presents a </w:t>
      </w:r>
      <w:r w:rsidRPr="00371EF0">
        <w:rPr>
          <w:rFonts w:ascii="Times New Roman" w:hAnsi="Times New Roman"/>
          <w:b/>
          <w:bCs/>
          <w:lang w:val="en-HK"/>
        </w:rPr>
        <w:t>complicated self-defence issue</w:t>
      </w:r>
      <w:r w:rsidRPr="00371EF0">
        <w:rPr>
          <w:rFonts w:ascii="Times New Roman" w:hAnsi="Times New Roman"/>
          <w:lang w:val="en-HK"/>
        </w:rPr>
        <w:t>:</w:t>
      </w:r>
    </w:p>
    <w:p w14:paraId="25EC9931" w14:textId="77777777" w:rsidR="00E36C72" w:rsidRPr="00371EF0" w:rsidRDefault="00E36C72" w:rsidP="00371EF0">
      <w:pPr>
        <w:numPr>
          <w:ilvl w:val="0"/>
          <w:numId w:val="37"/>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G is the initial aggressor, but H’s response is vastly disproportionate.</w:t>
      </w:r>
    </w:p>
    <w:p w14:paraId="00BDB9AE" w14:textId="77777777" w:rsidR="00E36C72" w:rsidRPr="00371EF0" w:rsidRDefault="00E36C72" w:rsidP="00371EF0">
      <w:pPr>
        <w:numPr>
          <w:ilvl w:val="0"/>
          <w:numId w:val="37"/>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Should G be allowed to use deadly force to save themselves from an unjustified lethal attack?</w:t>
      </w:r>
    </w:p>
    <w:p w14:paraId="098909A1"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The </w:t>
      </w:r>
      <w:r w:rsidRPr="00371EF0">
        <w:rPr>
          <w:rFonts w:ascii="Times New Roman" w:hAnsi="Times New Roman"/>
          <w:b/>
          <w:bCs/>
          <w:lang w:val="en-HK"/>
        </w:rPr>
        <w:t>strict forfeiture rule</w:t>
      </w:r>
      <w:r w:rsidRPr="00371EF0">
        <w:rPr>
          <w:rFonts w:ascii="Times New Roman" w:hAnsi="Times New Roman"/>
          <w:lang w:val="en-HK"/>
        </w:rPr>
        <w:t xml:space="preserve"> would deny G any defensive claim, as they </w:t>
      </w:r>
      <w:r w:rsidRPr="00371EF0">
        <w:rPr>
          <w:rFonts w:ascii="Times New Roman" w:hAnsi="Times New Roman"/>
          <w:b/>
          <w:bCs/>
          <w:lang w:val="en-HK"/>
        </w:rPr>
        <w:t>initiated the confrontation</w:t>
      </w:r>
      <w:r w:rsidRPr="00371EF0">
        <w:rPr>
          <w:rFonts w:ascii="Times New Roman" w:hAnsi="Times New Roman"/>
          <w:lang w:val="en-HK"/>
        </w:rPr>
        <w:t xml:space="preserve">. However, Hecht argues that this </w:t>
      </w:r>
      <w:r w:rsidRPr="00371EF0">
        <w:rPr>
          <w:rFonts w:ascii="Times New Roman" w:hAnsi="Times New Roman"/>
          <w:b/>
          <w:bCs/>
          <w:lang w:val="en-HK"/>
        </w:rPr>
        <w:t>fails to recognize the fundamental purpose of self-defence law—to prevent individuals from being subjected to excessive force</w:t>
      </w:r>
      <w:r w:rsidRPr="00371EF0">
        <w:rPr>
          <w:rFonts w:ascii="Times New Roman" w:hAnsi="Times New Roman"/>
          <w:lang w:val="en-HK"/>
        </w:rPr>
        <w:t>. In a more just legal framework:</w:t>
      </w:r>
    </w:p>
    <w:p w14:paraId="6943088E" w14:textId="77777777" w:rsidR="00E36C72" w:rsidRPr="00371EF0" w:rsidRDefault="00E36C72" w:rsidP="00371EF0">
      <w:pPr>
        <w:numPr>
          <w:ilvl w:val="0"/>
          <w:numId w:val="38"/>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An aggressor should be able to defend against force that far exceeds what they initiated.</w:t>
      </w:r>
    </w:p>
    <w:p w14:paraId="4BAC153A" w14:textId="77777777" w:rsidR="00E36C72" w:rsidRPr="00371EF0" w:rsidRDefault="00E36C72" w:rsidP="00371EF0">
      <w:pPr>
        <w:numPr>
          <w:ilvl w:val="0"/>
          <w:numId w:val="38"/>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Forfeiture should not apply when the response reaches a level of clear injustice.</w:t>
      </w:r>
    </w:p>
    <w:p w14:paraId="23B727F1"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This hypothetical reveals the </w:t>
      </w:r>
      <w:r w:rsidRPr="00371EF0">
        <w:rPr>
          <w:rFonts w:ascii="Times New Roman" w:hAnsi="Times New Roman"/>
          <w:b/>
          <w:bCs/>
          <w:lang w:val="en-HK"/>
        </w:rPr>
        <w:t>critical flaw in rigid self-defence doctrines</w:t>
      </w:r>
      <w:r w:rsidRPr="00371EF0">
        <w:rPr>
          <w:rFonts w:ascii="Times New Roman" w:hAnsi="Times New Roman"/>
          <w:lang w:val="en-HK"/>
        </w:rPr>
        <w:t xml:space="preserve">, as it demonstrates that </w:t>
      </w:r>
      <w:r w:rsidRPr="00371EF0">
        <w:rPr>
          <w:rFonts w:ascii="Times New Roman" w:hAnsi="Times New Roman"/>
          <w:b/>
          <w:bCs/>
          <w:lang w:val="en-HK"/>
        </w:rPr>
        <w:t>initial wrongdoing does not justify limitless retaliation</w:t>
      </w:r>
      <w:r w:rsidRPr="00371EF0">
        <w:rPr>
          <w:rFonts w:ascii="Times New Roman" w:hAnsi="Times New Roman"/>
          <w:lang w:val="en-HK"/>
        </w:rPr>
        <w:t>.</w:t>
      </w:r>
    </w:p>
    <w:p w14:paraId="4484022C" w14:textId="77777777" w:rsidR="00E36C72" w:rsidRPr="00371EF0" w:rsidRDefault="0022105E" w:rsidP="00371EF0">
      <w:pPr>
        <w:spacing w:line="360" w:lineRule="auto"/>
        <w:rPr>
          <w:rFonts w:ascii="Times New Roman" w:hAnsi="Times New Roman"/>
          <w:lang w:val="en-HK"/>
        </w:rPr>
      </w:pPr>
      <w:r w:rsidRPr="0022105E">
        <w:rPr>
          <w:rFonts w:ascii="Times New Roman" w:hAnsi="Times New Roman"/>
          <w:noProof/>
          <w:lang w:val="en-HK"/>
          <w14:ligatures w14:val="standardContextual"/>
        </w:rPr>
        <w:pict w14:anchorId="4A25A70B">
          <v:rect id="_x0000_i1056" alt="" style="width:451.3pt;height:.05pt;mso-width-percent:0;mso-height-percent:0;mso-width-percent:0;mso-height-percent:0" o:hralign="center" o:hrstd="t" o:hr="t" fillcolor="#a0a0a0" stroked="f"/>
        </w:pict>
      </w:r>
    </w:p>
    <w:p w14:paraId="17541F9D" w14:textId="77777777" w:rsidR="00E36C72" w:rsidRPr="00371EF0" w:rsidRDefault="00E36C72" w:rsidP="00371EF0">
      <w:pPr>
        <w:spacing w:before="100" w:beforeAutospacing="1" w:after="100" w:afterAutospacing="1" w:line="360" w:lineRule="auto"/>
        <w:outlineLvl w:val="2"/>
        <w:rPr>
          <w:rFonts w:ascii="Times New Roman" w:hAnsi="Times New Roman"/>
          <w:b/>
          <w:bCs/>
          <w:lang w:val="en-HK"/>
        </w:rPr>
      </w:pPr>
      <w:r w:rsidRPr="00371EF0">
        <w:rPr>
          <w:rFonts w:ascii="Times New Roman" w:hAnsi="Times New Roman"/>
          <w:b/>
          <w:bCs/>
          <w:lang w:val="en-HK"/>
        </w:rPr>
        <w:lastRenderedPageBreak/>
        <w:t>5. The Aggressor Who Withdraws</w:t>
      </w:r>
    </w:p>
    <w:p w14:paraId="114D8468"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In this scenario, </w:t>
      </w:r>
      <w:r w:rsidRPr="00371EF0">
        <w:rPr>
          <w:rFonts w:ascii="Times New Roman" w:hAnsi="Times New Roman"/>
          <w:b/>
          <w:bCs/>
          <w:lang w:val="en-HK"/>
        </w:rPr>
        <w:t>I aggressively attacks J but then immediately attempts to de-escalate and withdraw from the fight</w:t>
      </w:r>
      <w:r w:rsidRPr="00371EF0">
        <w:rPr>
          <w:rFonts w:ascii="Times New Roman" w:hAnsi="Times New Roman"/>
          <w:lang w:val="en-HK"/>
        </w:rPr>
        <w:t xml:space="preserve">. J, however, refuses to let the fight end and </w:t>
      </w:r>
      <w:r w:rsidRPr="00371EF0">
        <w:rPr>
          <w:rFonts w:ascii="Times New Roman" w:hAnsi="Times New Roman"/>
          <w:b/>
          <w:bCs/>
          <w:lang w:val="en-HK"/>
        </w:rPr>
        <w:t>continues to attack I with excessive force</w:t>
      </w:r>
      <w:r w:rsidRPr="00371EF0">
        <w:rPr>
          <w:rFonts w:ascii="Times New Roman" w:hAnsi="Times New Roman"/>
          <w:lang w:val="en-HK"/>
        </w:rPr>
        <w:t xml:space="preserve">. Now, I finds themselves </w:t>
      </w:r>
      <w:r w:rsidRPr="00371EF0">
        <w:rPr>
          <w:rFonts w:ascii="Times New Roman" w:hAnsi="Times New Roman"/>
          <w:b/>
          <w:bCs/>
          <w:lang w:val="en-HK"/>
        </w:rPr>
        <w:t>under serious threat despite trying to disengage</w:t>
      </w:r>
      <w:r w:rsidRPr="00371EF0">
        <w:rPr>
          <w:rFonts w:ascii="Times New Roman" w:hAnsi="Times New Roman"/>
          <w:lang w:val="en-HK"/>
        </w:rPr>
        <w:t>.</w:t>
      </w:r>
    </w:p>
    <w:p w14:paraId="65DD505D"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The </w:t>
      </w:r>
      <w:r w:rsidRPr="00371EF0">
        <w:rPr>
          <w:rFonts w:ascii="Times New Roman" w:hAnsi="Times New Roman"/>
          <w:b/>
          <w:bCs/>
          <w:lang w:val="en-HK"/>
        </w:rPr>
        <w:t>legal question is whether I should regain self-defence rights upon withdrawing from the conflict</w:t>
      </w:r>
      <w:r w:rsidRPr="00371EF0">
        <w:rPr>
          <w:rFonts w:ascii="Times New Roman" w:hAnsi="Times New Roman"/>
          <w:lang w:val="en-HK"/>
        </w:rPr>
        <w:t>. Traditional self-defence law generally holds that:</w:t>
      </w:r>
    </w:p>
    <w:p w14:paraId="7660DDAB" w14:textId="77777777" w:rsidR="00E36C72" w:rsidRPr="00371EF0" w:rsidRDefault="00E36C72" w:rsidP="00371EF0">
      <w:pPr>
        <w:numPr>
          <w:ilvl w:val="0"/>
          <w:numId w:val="39"/>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An aggressor who withdraws and clearly communicates their intent to stop fighting may reclaim self-defence rights if attacked.</w:t>
      </w:r>
    </w:p>
    <w:p w14:paraId="7D24D9CF" w14:textId="77777777" w:rsidR="00E36C72" w:rsidRPr="00371EF0" w:rsidRDefault="00E36C72" w:rsidP="00371EF0">
      <w:pPr>
        <w:numPr>
          <w:ilvl w:val="0"/>
          <w:numId w:val="39"/>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However, </w:t>
      </w:r>
      <w:r w:rsidRPr="00371EF0">
        <w:rPr>
          <w:rFonts w:ascii="Times New Roman" w:hAnsi="Times New Roman"/>
          <w:b/>
          <w:bCs/>
          <w:lang w:val="en-HK"/>
        </w:rPr>
        <w:t>proving withdrawal can be legally complex</w:t>
      </w:r>
      <w:r w:rsidRPr="00371EF0">
        <w:rPr>
          <w:rFonts w:ascii="Times New Roman" w:hAnsi="Times New Roman"/>
          <w:lang w:val="en-HK"/>
        </w:rPr>
        <w:t xml:space="preserve">, as courts may still </w:t>
      </w:r>
      <w:r w:rsidRPr="00371EF0">
        <w:rPr>
          <w:rFonts w:ascii="Times New Roman" w:hAnsi="Times New Roman"/>
          <w:b/>
          <w:bCs/>
          <w:lang w:val="en-HK"/>
        </w:rPr>
        <w:t>view I as the initiator of the conflict</w:t>
      </w:r>
      <w:r w:rsidRPr="00371EF0">
        <w:rPr>
          <w:rFonts w:ascii="Times New Roman" w:hAnsi="Times New Roman"/>
          <w:lang w:val="en-HK"/>
        </w:rPr>
        <w:t>.</w:t>
      </w:r>
    </w:p>
    <w:p w14:paraId="2BAEB0E9" w14:textId="4AC91A13"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Hecht critiques the </w:t>
      </w:r>
      <w:r w:rsidRPr="00371EF0">
        <w:rPr>
          <w:rFonts w:ascii="Times New Roman" w:hAnsi="Times New Roman"/>
          <w:b/>
          <w:bCs/>
          <w:lang w:val="en-HK"/>
        </w:rPr>
        <w:t>high evidentiary burden placed on aggressors to prove withdrawal</w:t>
      </w:r>
      <w:r w:rsidRPr="00371EF0">
        <w:rPr>
          <w:rFonts w:ascii="Times New Roman" w:hAnsi="Times New Roman"/>
          <w:lang w:val="en-HK"/>
        </w:rPr>
        <w:t xml:space="preserve">, arguing that </w:t>
      </w:r>
      <w:r w:rsidRPr="00371EF0">
        <w:rPr>
          <w:rFonts w:ascii="Times New Roman" w:hAnsi="Times New Roman"/>
          <w:b/>
          <w:bCs/>
          <w:lang w:val="en-HK"/>
        </w:rPr>
        <w:t>legal standards should ensure that once an aggressor clearly stops fighting, they should not remain indefinitely vulnerable to lethal retaliation</w:t>
      </w:r>
      <w:r w:rsidRPr="00371EF0">
        <w:rPr>
          <w:rFonts w:ascii="Times New Roman" w:hAnsi="Times New Roman"/>
          <w:lang w:val="en-HK"/>
        </w:rPr>
        <w:t>.</w:t>
      </w:r>
    </w:p>
    <w:p w14:paraId="32AB6C28" w14:textId="7560F9C5" w:rsidR="00E36C72" w:rsidRPr="00371EF0" w:rsidRDefault="0022105E" w:rsidP="00371EF0">
      <w:pPr>
        <w:spacing w:before="100" w:beforeAutospacing="1" w:after="100" w:afterAutospacing="1" w:line="360" w:lineRule="auto"/>
        <w:outlineLvl w:val="2"/>
        <w:rPr>
          <w:rFonts w:ascii="Times New Roman" w:hAnsi="Times New Roman"/>
          <w:b/>
          <w:bCs/>
          <w:lang w:val="en-HK"/>
        </w:rPr>
      </w:pPr>
      <w:r w:rsidRPr="0022105E">
        <w:rPr>
          <w:rFonts w:ascii="Times New Roman" w:hAnsi="Times New Roman"/>
          <w:noProof/>
          <w:lang w:val="en-HK"/>
          <w14:ligatures w14:val="standardContextual"/>
        </w:rPr>
        <w:pict w14:anchorId="31E666B8">
          <v:rect id="_x0000_i1055" alt="" style="width:451.3pt;height:.05pt;mso-width-percent:0;mso-height-percent:0;mso-width-percent:0;mso-height-percent:0" o:hralign="center" o:hrstd="t" o:hr="t" fillcolor="#a0a0a0" stroked="f"/>
        </w:pict>
      </w:r>
    </w:p>
    <w:p w14:paraId="1A639512" w14:textId="10F56EE1" w:rsidR="00E36C72" w:rsidRPr="00371EF0" w:rsidRDefault="00E36C72" w:rsidP="00371EF0">
      <w:pPr>
        <w:spacing w:before="100" w:beforeAutospacing="1" w:after="100" w:afterAutospacing="1" w:line="360" w:lineRule="auto"/>
        <w:outlineLvl w:val="2"/>
        <w:rPr>
          <w:rFonts w:ascii="Times New Roman" w:hAnsi="Times New Roman"/>
          <w:b/>
          <w:bCs/>
          <w:lang w:val="en-HK"/>
        </w:rPr>
      </w:pPr>
      <w:r w:rsidRPr="00371EF0">
        <w:rPr>
          <w:rFonts w:ascii="Times New Roman" w:hAnsi="Times New Roman"/>
          <w:b/>
          <w:bCs/>
          <w:lang w:val="en-HK"/>
        </w:rPr>
        <w:t>Current Approaches to Judging Aggressors' Self-Defence and Identified Gaps/Proposed Reforms</w:t>
      </w:r>
    </w:p>
    <w:p w14:paraId="795AA150" w14:textId="77777777" w:rsidR="00E36C72" w:rsidRPr="00371EF0" w:rsidRDefault="00E36C72" w:rsidP="00371EF0">
      <w:pPr>
        <w:spacing w:before="100" w:beforeAutospacing="1" w:after="100" w:afterAutospacing="1" w:line="360" w:lineRule="auto"/>
        <w:outlineLvl w:val="3"/>
        <w:rPr>
          <w:rFonts w:ascii="Times New Roman" w:hAnsi="Times New Roman"/>
          <w:b/>
          <w:bCs/>
          <w:lang w:val="en-HK"/>
        </w:rPr>
      </w:pPr>
      <w:r w:rsidRPr="00371EF0">
        <w:rPr>
          <w:rFonts w:ascii="Times New Roman" w:hAnsi="Times New Roman"/>
          <w:b/>
          <w:bCs/>
          <w:lang w:val="en-HK"/>
        </w:rPr>
        <w:t>Current Approaches to Judging Aggressors' Self-Defence</w:t>
      </w:r>
    </w:p>
    <w:p w14:paraId="24EB68BC"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The legal system </w:t>
      </w:r>
      <w:r w:rsidRPr="00371EF0">
        <w:rPr>
          <w:rFonts w:ascii="Times New Roman" w:hAnsi="Times New Roman"/>
          <w:b/>
          <w:bCs/>
          <w:lang w:val="en-HK"/>
        </w:rPr>
        <w:t>does not always categorically deny self-defence to aggressors</w:t>
      </w:r>
      <w:r w:rsidRPr="00371EF0">
        <w:rPr>
          <w:rFonts w:ascii="Times New Roman" w:hAnsi="Times New Roman"/>
          <w:lang w:val="en-HK"/>
        </w:rPr>
        <w:t xml:space="preserve">. Instead, different jurisdictions and legal theories employ </w:t>
      </w:r>
      <w:r w:rsidRPr="00371EF0">
        <w:rPr>
          <w:rFonts w:ascii="Times New Roman" w:hAnsi="Times New Roman"/>
          <w:b/>
          <w:bCs/>
          <w:lang w:val="en-HK"/>
        </w:rPr>
        <w:t>various approaches</w:t>
      </w:r>
      <w:r w:rsidRPr="00371EF0">
        <w:rPr>
          <w:rFonts w:ascii="Times New Roman" w:hAnsi="Times New Roman"/>
          <w:lang w:val="en-HK"/>
        </w:rPr>
        <w:t xml:space="preserve"> to evaluate when and to what extent an </w:t>
      </w:r>
      <w:r w:rsidRPr="00371EF0">
        <w:rPr>
          <w:rFonts w:ascii="Times New Roman" w:hAnsi="Times New Roman"/>
          <w:b/>
          <w:bCs/>
          <w:lang w:val="en-HK"/>
        </w:rPr>
        <w:t>aggressor may claim self-defence</w:t>
      </w:r>
      <w:r w:rsidRPr="00371EF0">
        <w:rPr>
          <w:rFonts w:ascii="Times New Roman" w:hAnsi="Times New Roman"/>
          <w:lang w:val="en-HK"/>
        </w:rPr>
        <w:t>.</w:t>
      </w:r>
    </w:p>
    <w:p w14:paraId="761DB2B6" w14:textId="77777777" w:rsidR="00E36C72" w:rsidRPr="00371EF0" w:rsidRDefault="00E36C72" w:rsidP="00371EF0">
      <w:pPr>
        <w:numPr>
          <w:ilvl w:val="0"/>
          <w:numId w:val="28"/>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The Complete Forfeiture Rule</w:t>
      </w:r>
    </w:p>
    <w:p w14:paraId="6C5DD5B8"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Under this approach, an </w:t>
      </w:r>
      <w:r w:rsidRPr="00371EF0">
        <w:rPr>
          <w:rFonts w:ascii="Times New Roman" w:hAnsi="Times New Roman"/>
          <w:b/>
          <w:bCs/>
          <w:lang w:val="en-HK"/>
        </w:rPr>
        <w:t>aggressor entirely loses their right to self-defence</w:t>
      </w:r>
      <w:r w:rsidRPr="00371EF0">
        <w:rPr>
          <w:rFonts w:ascii="Times New Roman" w:hAnsi="Times New Roman"/>
          <w:lang w:val="en-HK"/>
        </w:rPr>
        <w:t xml:space="preserve"> if they started the confrontation.</w:t>
      </w:r>
    </w:p>
    <w:p w14:paraId="66DCD95F"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Courts apply this rule </w:t>
      </w:r>
      <w:r w:rsidRPr="00371EF0">
        <w:rPr>
          <w:rFonts w:ascii="Times New Roman" w:hAnsi="Times New Roman"/>
          <w:b/>
          <w:bCs/>
          <w:lang w:val="en-HK"/>
        </w:rPr>
        <w:t>strictly</w:t>
      </w:r>
      <w:r w:rsidRPr="00371EF0">
        <w:rPr>
          <w:rFonts w:ascii="Times New Roman" w:hAnsi="Times New Roman"/>
          <w:lang w:val="en-HK"/>
        </w:rPr>
        <w:t>, denying aggressors any justification for their retaliatory force.</w:t>
      </w:r>
    </w:p>
    <w:p w14:paraId="418BF025"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lastRenderedPageBreak/>
        <w:t>Criticism:</w:t>
      </w:r>
      <w:r w:rsidRPr="00371EF0">
        <w:rPr>
          <w:rFonts w:ascii="Times New Roman" w:hAnsi="Times New Roman"/>
          <w:lang w:val="en-HK"/>
        </w:rPr>
        <w:t xml:space="preserve"> Hecht argues that this rule is </w:t>
      </w:r>
      <w:r w:rsidRPr="00371EF0">
        <w:rPr>
          <w:rFonts w:ascii="Times New Roman" w:hAnsi="Times New Roman"/>
          <w:b/>
          <w:bCs/>
          <w:lang w:val="en-HK"/>
        </w:rPr>
        <w:t>too rigid</w:t>
      </w:r>
      <w:r w:rsidRPr="00371EF0">
        <w:rPr>
          <w:rFonts w:ascii="Times New Roman" w:hAnsi="Times New Roman"/>
          <w:lang w:val="en-HK"/>
        </w:rPr>
        <w:t xml:space="preserve">, as it </w:t>
      </w:r>
      <w:r w:rsidRPr="00371EF0">
        <w:rPr>
          <w:rFonts w:ascii="Times New Roman" w:hAnsi="Times New Roman"/>
          <w:b/>
          <w:bCs/>
          <w:lang w:val="en-HK"/>
        </w:rPr>
        <w:t>fails to account for situations where an aggressor faces excessive retaliation</w:t>
      </w:r>
      <w:r w:rsidRPr="00371EF0">
        <w:rPr>
          <w:rFonts w:ascii="Times New Roman" w:hAnsi="Times New Roman"/>
          <w:lang w:val="en-HK"/>
        </w:rPr>
        <w:t>.</w:t>
      </w:r>
    </w:p>
    <w:p w14:paraId="3088A517" w14:textId="77777777" w:rsidR="00E36C72" w:rsidRPr="00371EF0" w:rsidRDefault="00E36C72" w:rsidP="00371EF0">
      <w:pPr>
        <w:numPr>
          <w:ilvl w:val="0"/>
          <w:numId w:val="28"/>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The Proportionality Approach</w:t>
      </w:r>
    </w:p>
    <w:p w14:paraId="0532418B"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Some jurisdictions allow an </w:t>
      </w:r>
      <w:r w:rsidRPr="00371EF0">
        <w:rPr>
          <w:rFonts w:ascii="Times New Roman" w:hAnsi="Times New Roman"/>
          <w:b/>
          <w:bCs/>
          <w:lang w:val="en-HK"/>
        </w:rPr>
        <w:t>aggressor to claim self-defence only if their opponent’s response is disproportionate</w:t>
      </w:r>
      <w:r w:rsidRPr="00371EF0">
        <w:rPr>
          <w:rFonts w:ascii="Times New Roman" w:hAnsi="Times New Roman"/>
          <w:lang w:val="en-HK"/>
        </w:rPr>
        <w:t>.</w:t>
      </w:r>
    </w:p>
    <w:p w14:paraId="74093155"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Example:</w:t>
      </w:r>
      <w:r w:rsidRPr="00371EF0">
        <w:rPr>
          <w:rFonts w:ascii="Times New Roman" w:hAnsi="Times New Roman"/>
          <w:lang w:val="en-HK"/>
        </w:rPr>
        <w:t xml:space="preserve"> If an aggressor </w:t>
      </w:r>
      <w:r w:rsidRPr="00371EF0">
        <w:rPr>
          <w:rFonts w:ascii="Times New Roman" w:hAnsi="Times New Roman"/>
          <w:b/>
          <w:bCs/>
          <w:lang w:val="en-HK"/>
        </w:rPr>
        <w:t>throws a punch</w:t>
      </w:r>
      <w:r w:rsidRPr="00371EF0">
        <w:rPr>
          <w:rFonts w:ascii="Times New Roman" w:hAnsi="Times New Roman"/>
          <w:lang w:val="en-HK"/>
        </w:rPr>
        <w:t xml:space="preserve"> but is </w:t>
      </w:r>
      <w:r w:rsidRPr="00371EF0">
        <w:rPr>
          <w:rFonts w:ascii="Times New Roman" w:hAnsi="Times New Roman"/>
          <w:b/>
          <w:bCs/>
          <w:lang w:val="en-HK"/>
        </w:rPr>
        <w:t>met with lethal force</w:t>
      </w:r>
      <w:r w:rsidRPr="00371EF0">
        <w:rPr>
          <w:rFonts w:ascii="Times New Roman" w:hAnsi="Times New Roman"/>
          <w:lang w:val="en-HK"/>
        </w:rPr>
        <w:t xml:space="preserve">, they may </w:t>
      </w:r>
      <w:r w:rsidRPr="00371EF0">
        <w:rPr>
          <w:rFonts w:ascii="Times New Roman" w:hAnsi="Times New Roman"/>
          <w:b/>
          <w:bCs/>
          <w:lang w:val="en-HK"/>
        </w:rPr>
        <w:t>argue self-defence against excessive retaliation</w:t>
      </w:r>
      <w:r w:rsidRPr="00371EF0">
        <w:rPr>
          <w:rFonts w:ascii="Times New Roman" w:hAnsi="Times New Roman"/>
          <w:lang w:val="en-HK"/>
        </w:rPr>
        <w:t>.</w:t>
      </w:r>
    </w:p>
    <w:p w14:paraId="1FB680CB"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Criticism:</w:t>
      </w:r>
      <w:r w:rsidRPr="00371EF0">
        <w:rPr>
          <w:rFonts w:ascii="Times New Roman" w:hAnsi="Times New Roman"/>
          <w:lang w:val="en-HK"/>
        </w:rPr>
        <w:t xml:space="preserve"> Hecht supports this model but argues that it is </w:t>
      </w:r>
      <w:r w:rsidRPr="00371EF0">
        <w:rPr>
          <w:rFonts w:ascii="Times New Roman" w:hAnsi="Times New Roman"/>
          <w:b/>
          <w:bCs/>
          <w:lang w:val="en-HK"/>
        </w:rPr>
        <w:t>inconsistently applied</w:t>
      </w:r>
      <w:r w:rsidRPr="00371EF0">
        <w:rPr>
          <w:rFonts w:ascii="Times New Roman" w:hAnsi="Times New Roman"/>
          <w:lang w:val="en-HK"/>
        </w:rPr>
        <w:t xml:space="preserve">, particularly in cases where </w:t>
      </w:r>
      <w:r w:rsidRPr="00371EF0">
        <w:rPr>
          <w:rFonts w:ascii="Times New Roman" w:hAnsi="Times New Roman"/>
          <w:b/>
          <w:bCs/>
          <w:lang w:val="en-HK"/>
        </w:rPr>
        <w:t>provocateurs are denied the same protections as aggressors</w:t>
      </w:r>
      <w:r w:rsidRPr="00371EF0">
        <w:rPr>
          <w:rFonts w:ascii="Times New Roman" w:hAnsi="Times New Roman"/>
          <w:lang w:val="en-HK"/>
        </w:rPr>
        <w:t>.</w:t>
      </w:r>
    </w:p>
    <w:p w14:paraId="3777A96A" w14:textId="77777777" w:rsidR="00E36C72" w:rsidRPr="00371EF0" w:rsidRDefault="00E36C72" w:rsidP="00371EF0">
      <w:pPr>
        <w:numPr>
          <w:ilvl w:val="0"/>
          <w:numId w:val="28"/>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The Withdrawal or Renunciation Rule</w:t>
      </w:r>
    </w:p>
    <w:p w14:paraId="04AB0DCB"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If an </w:t>
      </w:r>
      <w:r w:rsidRPr="00371EF0">
        <w:rPr>
          <w:rFonts w:ascii="Times New Roman" w:hAnsi="Times New Roman"/>
          <w:b/>
          <w:bCs/>
          <w:lang w:val="en-HK"/>
        </w:rPr>
        <w:t>aggressor clearly withdraws from the fight and communicates this withdrawal</w:t>
      </w:r>
      <w:r w:rsidRPr="00371EF0">
        <w:rPr>
          <w:rFonts w:ascii="Times New Roman" w:hAnsi="Times New Roman"/>
          <w:lang w:val="en-HK"/>
        </w:rPr>
        <w:t xml:space="preserve">, they may </w:t>
      </w:r>
      <w:r w:rsidRPr="00371EF0">
        <w:rPr>
          <w:rFonts w:ascii="Times New Roman" w:hAnsi="Times New Roman"/>
          <w:b/>
          <w:bCs/>
          <w:lang w:val="en-HK"/>
        </w:rPr>
        <w:t>regain self-defence rights</w:t>
      </w:r>
      <w:r w:rsidRPr="00371EF0">
        <w:rPr>
          <w:rFonts w:ascii="Times New Roman" w:hAnsi="Times New Roman"/>
          <w:lang w:val="en-HK"/>
        </w:rPr>
        <w:t>.</w:t>
      </w:r>
    </w:p>
    <w:p w14:paraId="313CE6C2"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This rule allows individuals who </w:t>
      </w:r>
      <w:r w:rsidRPr="00371EF0">
        <w:rPr>
          <w:rFonts w:ascii="Times New Roman" w:hAnsi="Times New Roman"/>
          <w:b/>
          <w:bCs/>
          <w:lang w:val="en-HK"/>
        </w:rPr>
        <w:t>initiate violence but later retreat</w:t>
      </w:r>
      <w:r w:rsidRPr="00371EF0">
        <w:rPr>
          <w:rFonts w:ascii="Times New Roman" w:hAnsi="Times New Roman"/>
          <w:lang w:val="en-HK"/>
        </w:rPr>
        <w:t xml:space="preserve"> to still claim self-defence if attacked.</w:t>
      </w:r>
    </w:p>
    <w:p w14:paraId="086D7B4B"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Criticism:</w:t>
      </w:r>
      <w:r w:rsidRPr="00371EF0">
        <w:rPr>
          <w:rFonts w:ascii="Times New Roman" w:hAnsi="Times New Roman"/>
          <w:lang w:val="en-HK"/>
        </w:rPr>
        <w:t xml:space="preserve"> While Hecht acknowledges the logic of this rule, she highlights that </w:t>
      </w:r>
      <w:r w:rsidRPr="00371EF0">
        <w:rPr>
          <w:rFonts w:ascii="Times New Roman" w:hAnsi="Times New Roman"/>
          <w:b/>
          <w:bCs/>
          <w:lang w:val="en-HK"/>
        </w:rPr>
        <w:t>proving withdrawal is often legally complex</w:t>
      </w:r>
      <w:r w:rsidRPr="00371EF0">
        <w:rPr>
          <w:rFonts w:ascii="Times New Roman" w:hAnsi="Times New Roman"/>
          <w:lang w:val="en-HK"/>
        </w:rPr>
        <w:t>, making it an unreliable safeguard.</w:t>
      </w:r>
    </w:p>
    <w:p w14:paraId="6B1FA56A" w14:textId="77777777" w:rsidR="00E36C72" w:rsidRPr="00371EF0" w:rsidRDefault="00E36C72" w:rsidP="00371EF0">
      <w:pPr>
        <w:numPr>
          <w:ilvl w:val="0"/>
          <w:numId w:val="28"/>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The "First Wrongdoer" Doctrine</w:t>
      </w:r>
    </w:p>
    <w:p w14:paraId="3819C40D"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Some legal systems consider </w:t>
      </w:r>
      <w:r w:rsidRPr="00371EF0">
        <w:rPr>
          <w:rFonts w:ascii="Times New Roman" w:hAnsi="Times New Roman"/>
          <w:b/>
          <w:bCs/>
          <w:lang w:val="en-HK"/>
        </w:rPr>
        <w:t>whether the initial aggressor acted wrongfully in a broad sense</w:t>
      </w:r>
      <w:r w:rsidRPr="00371EF0">
        <w:rPr>
          <w:rFonts w:ascii="Times New Roman" w:hAnsi="Times New Roman"/>
          <w:lang w:val="en-HK"/>
        </w:rPr>
        <w:t>.</w:t>
      </w:r>
    </w:p>
    <w:p w14:paraId="4F82F9D1"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If an </w:t>
      </w:r>
      <w:r w:rsidRPr="00371EF0">
        <w:rPr>
          <w:rFonts w:ascii="Times New Roman" w:hAnsi="Times New Roman"/>
          <w:b/>
          <w:bCs/>
          <w:lang w:val="en-HK"/>
        </w:rPr>
        <w:t>aggressor acted in self-defence but used excessive force</w:t>
      </w:r>
      <w:r w:rsidRPr="00371EF0">
        <w:rPr>
          <w:rFonts w:ascii="Times New Roman" w:hAnsi="Times New Roman"/>
          <w:lang w:val="en-HK"/>
        </w:rPr>
        <w:t xml:space="preserve">, they may be </w:t>
      </w:r>
      <w:r w:rsidRPr="00371EF0">
        <w:rPr>
          <w:rFonts w:ascii="Times New Roman" w:hAnsi="Times New Roman"/>
          <w:b/>
          <w:bCs/>
          <w:lang w:val="en-HK"/>
        </w:rPr>
        <w:t>partially justified but still criminally liable for the excess force used</w:t>
      </w:r>
      <w:r w:rsidRPr="00371EF0">
        <w:rPr>
          <w:rFonts w:ascii="Times New Roman" w:hAnsi="Times New Roman"/>
          <w:lang w:val="en-HK"/>
        </w:rPr>
        <w:t>.</w:t>
      </w:r>
    </w:p>
    <w:p w14:paraId="6EB6B19F"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Criticism:</w:t>
      </w:r>
      <w:r w:rsidRPr="00371EF0">
        <w:rPr>
          <w:rFonts w:ascii="Times New Roman" w:hAnsi="Times New Roman"/>
          <w:lang w:val="en-HK"/>
        </w:rPr>
        <w:t xml:space="preserve"> Hecht argues that this doctrine is </w:t>
      </w:r>
      <w:r w:rsidRPr="00371EF0">
        <w:rPr>
          <w:rFonts w:ascii="Times New Roman" w:hAnsi="Times New Roman"/>
          <w:b/>
          <w:bCs/>
          <w:lang w:val="en-HK"/>
        </w:rPr>
        <w:t>not consistently applied to provocateurs, who are often denied self-defence entirely even if their actions were non-violent</w:t>
      </w:r>
      <w:r w:rsidRPr="00371EF0">
        <w:rPr>
          <w:rFonts w:ascii="Times New Roman" w:hAnsi="Times New Roman"/>
          <w:lang w:val="en-HK"/>
        </w:rPr>
        <w:t>.</w:t>
      </w:r>
    </w:p>
    <w:p w14:paraId="71C913C6" w14:textId="77777777" w:rsidR="00E36C72" w:rsidRPr="00371EF0" w:rsidRDefault="0022105E" w:rsidP="00371EF0">
      <w:pPr>
        <w:spacing w:line="360" w:lineRule="auto"/>
        <w:rPr>
          <w:rFonts w:ascii="Times New Roman" w:hAnsi="Times New Roman"/>
          <w:lang w:val="en-HK"/>
        </w:rPr>
      </w:pPr>
      <w:r w:rsidRPr="0022105E">
        <w:rPr>
          <w:rFonts w:ascii="Times New Roman" w:hAnsi="Times New Roman"/>
          <w:noProof/>
          <w:lang w:val="en-HK"/>
          <w14:ligatures w14:val="standardContextual"/>
        </w:rPr>
        <w:pict w14:anchorId="75120FCC">
          <v:rect id="_x0000_i1054" alt="" style="width:451.3pt;height:.05pt;mso-width-percent:0;mso-height-percent:0;mso-width-percent:0;mso-height-percent:0" o:hralign="center" o:hrstd="t" o:hr="t" fillcolor="#a0a0a0" stroked="f"/>
        </w:pict>
      </w:r>
    </w:p>
    <w:p w14:paraId="4A088C3D" w14:textId="77777777" w:rsidR="00E36C72" w:rsidRPr="00371EF0" w:rsidRDefault="00E36C72" w:rsidP="00371EF0">
      <w:pPr>
        <w:spacing w:before="100" w:beforeAutospacing="1" w:after="100" w:afterAutospacing="1" w:line="360" w:lineRule="auto"/>
        <w:outlineLvl w:val="2"/>
        <w:rPr>
          <w:rFonts w:ascii="Times New Roman" w:hAnsi="Times New Roman"/>
          <w:b/>
          <w:bCs/>
          <w:lang w:val="en-HK"/>
        </w:rPr>
      </w:pPr>
      <w:r w:rsidRPr="00371EF0">
        <w:rPr>
          <w:rFonts w:ascii="Times New Roman" w:hAnsi="Times New Roman"/>
          <w:b/>
          <w:bCs/>
          <w:lang w:val="en-HK"/>
        </w:rPr>
        <w:t>Gaps and Flaws in the Current Legal Approaches</w:t>
      </w:r>
    </w:p>
    <w:p w14:paraId="44F8DCFF"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lastRenderedPageBreak/>
        <w:t xml:space="preserve">Hecht identifies </w:t>
      </w:r>
      <w:r w:rsidRPr="00371EF0">
        <w:rPr>
          <w:rFonts w:ascii="Times New Roman" w:hAnsi="Times New Roman"/>
          <w:b/>
          <w:bCs/>
          <w:lang w:val="en-HK"/>
        </w:rPr>
        <w:t>several flaws in the way courts assess self-defence claims from aggressors and provocateurs</w:t>
      </w:r>
      <w:r w:rsidRPr="00371EF0">
        <w:rPr>
          <w:rFonts w:ascii="Times New Roman" w:hAnsi="Times New Roman"/>
          <w:lang w:val="en-HK"/>
        </w:rPr>
        <w:t>:</w:t>
      </w:r>
    </w:p>
    <w:p w14:paraId="1A42FE80" w14:textId="77777777" w:rsidR="00E36C72" w:rsidRPr="00371EF0" w:rsidRDefault="00E36C72" w:rsidP="00371EF0">
      <w:pPr>
        <w:numPr>
          <w:ilvl w:val="0"/>
          <w:numId w:val="29"/>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Unjust Distinction Between Aggressors and Provocateurs</w:t>
      </w:r>
    </w:p>
    <w:p w14:paraId="172A4281"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The </w:t>
      </w:r>
      <w:r w:rsidRPr="00371EF0">
        <w:rPr>
          <w:rFonts w:ascii="Times New Roman" w:hAnsi="Times New Roman"/>
          <w:b/>
          <w:bCs/>
          <w:lang w:val="en-HK"/>
        </w:rPr>
        <w:t>law treats provocateurs more harshly than aggressors</w:t>
      </w:r>
      <w:r w:rsidRPr="00371EF0">
        <w:rPr>
          <w:rFonts w:ascii="Times New Roman" w:hAnsi="Times New Roman"/>
          <w:lang w:val="en-HK"/>
        </w:rPr>
        <w:t xml:space="preserve">, even though </w:t>
      </w:r>
      <w:r w:rsidRPr="00371EF0">
        <w:rPr>
          <w:rFonts w:ascii="Times New Roman" w:hAnsi="Times New Roman"/>
          <w:b/>
          <w:bCs/>
          <w:lang w:val="en-HK"/>
        </w:rPr>
        <w:t>both contribute to the creation of violence</w:t>
      </w:r>
      <w:r w:rsidRPr="00371EF0">
        <w:rPr>
          <w:rFonts w:ascii="Times New Roman" w:hAnsi="Times New Roman"/>
          <w:lang w:val="en-HK"/>
        </w:rPr>
        <w:t>.</w:t>
      </w:r>
    </w:p>
    <w:p w14:paraId="4B4605B6"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Provocateurs often lose all defensive rights, while aggressors may still claim self-defence if they face excessive retaliation</w:t>
      </w:r>
      <w:r w:rsidRPr="00371EF0">
        <w:rPr>
          <w:rFonts w:ascii="Times New Roman" w:hAnsi="Times New Roman"/>
          <w:lang w:val="en-HK"/>
        </w:rPr>
        <w:t>.</w:t>
      </w:r>
    </w:p>
    <w:p w14:paraId="5855EF75"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Proposed Reform:</w:t>
      </w:r>
      <w:r w:rsidRPr="00371EF0">
        <w:rPr>
          <w:rFonts w:ascii="Times New Roman" w:hAnsi="Times New Roman"/>
          <w:lang w:val="en-HK"/>
        </w:rPr>
        <w:t xml:space="preserve"> Hecht argues for a </w:t>
      </w:r>
      <w:r w:rsidRPr="00371EF0">
        <w:rPr>
          <w:rFonts w:ascii="Times New Roman" w:hAnsi="Times New Roman"/>
          <w:b/>
          <w:bCs/>
          <w:lang w:val="en-HK"/>
        </w:rPr>
        <w:t>unified approach</w:t>
      </w:r>
      <w:r w:rsidRPr="00371EF0">
        <w:rPr>
          <w:rFonts w:ascii="Times New Roman" w:hAnsi="Times New Roman"/>
          <w:lang w:val="en-HK"/>
        </w:rPr>
        <w:t xml:space="preserve"> where </w:t>
      </w:r>
      <w:r w:rsidRPr="00371EF0">
        <w:rPr>
          <w:rFonts w:ascii="Times New Roman" w:hAnsi="Times New Roman"/>
          <w:b/>
          <w:bCs/>
          <w:lang w:val="en-HK"/>
        </w:rPr>
        <w:t>both aggressors and provocateurs are evaluated based on their moral responsibility for an unjust threat</w:t>
      </w:r>
      <w:r w:rsidRPr="00371EF0">
        <w:rPr>
          <w:rFonts w:ascii="Times New Roman" w:hAnsi="Times New Roman"/>
          <w:lang w:val="en-HK"/>
        </w:rPr>
        <w:t xml:space="preserve"> rather than categorical labels.</w:t>
      </w:r>
    </w:p>
    <w:p w14:paraId="73D03B42" w14:textId="77777777" w:rsidR="00E36C72" w:rsidRPr="00371EF0" w:rsidRDefault="00E36C72" w:rsidP="00371EF0">
      <w:pPr>
        <w:numPr>
          <w:ilvl w:val="0"/>
          <w:numId w:val="29"/>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Failure to Adequately Address Excessive Retaliation</w:t>
      </w:r>
    </w:p>
    <w:p w14:paraId="167E586D"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In some cases, </w:t>
      </w:r>
      <w:r w:rsidRPr="00371EF0">
        <w:rPr>
          <w:rFonts w:ascii="Times New Roman" w:hAnsi="Times New Roman"/>
          <w:b/>
          <w:bCs/>
          <w:lang w:val="en-HK"/>
        </w:rPr>
        <w:t>aggressors who face excessive force are still denied self-defence</w:t>
      </w:r>
      <w:r w:rsidRPr="00371EF0">
        <w:rPr>
          <w:rFonts w:ascii="Times New Roman" w:hAnsi="Times New Roman"/>
          <w:lang w:val="en-HK"/>
        </w:rPr>
        <w:t xml:space="preserve"> due to their initial wrongdoing.</w:t>
      </w:r>
    </w:p>
    <w:p w14:paraId="08131469"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Proposed Reform:</w:t>
      </w:r>
      <w:r w:rsidRPr="00371EF0">
        <w:rPr>
          <w:rFonts w:ascii="Times New Roman" w:hAnsi="Times New Roman"/>
          <w:lang w:val="en-HK"/>
        </w:rPr>
        <w:t xml:space="preserve"> The law should ensure that </w:t>
      </w:r>
      <w:r w:rsidRPr="00371EF0">
        <w:rPr>
          <w:rFonts w:ascii="Times New Roman" w:hAnsi="Times New Roman"/>
          <w:b/>
          <w:bCs/>
          <w:lang w:val="en-HK"/>
        </w:rPr>
        <w:t>aggressors retain the right to self-defence against grossly disproportionate retaliation</w:t>
      </w:r>
      <w:r w:rsidRPr="00371EF0">
        <w:rPr>
          <w:rFonts w:ascii="Times New Roman" w:hAnsi="Times New Roman"/>
          <w:lang w:val="en-HK"/>
        </w:rPr>
        <w:t>.</w:t>
      </w:r>
    </w:p>
    <w:p w14:paraId="5F02A635" w14:textId="77777777" w:rsidR="00E36C72" w:rsidRPr="00371EF0" w:rsidRDefault="00E36C72" w:rsidP="00371EF0">
      <w:pPr>
        <w:numPr>
          <w:ilvl w:val="0"/>
          <w:numId w:val="29"/>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Rigid Application of the Foreseen Harm Constraint</w:t>
      </w:r>
    </w:p>
    <w:p w14:paraId="03AF2396"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Ferzan’s </w:t>
      </w:r>
      <w:r w:rsidRPr="00371EF0">
        <w:rPr>
          <w:rFonts w:ascii="Times New Roman" w:hAnsi="Times New Roman"/>
          <w:b/>
          <w:bCs/>
          <w:lang w:val="en-HK"/>
        </w:rPr>
        <w:t>foreseen harm constraint</w:t>
      </w:r>
      <w:r w:rsidRPr="00371EF0">
        <w:rPr>
          <w:rFonts w:ascii="Times New Roman" w:hAnsi="Times New Roman"/>
          <w:lang w:val="en-HK"/>
        </w:rPr>
        <w:t xml:space="preserve"> suggests that </w:t>
      </w:r>
      <w:r w:rsidRPr="00371EF0">
        <w:rPr>
          <w:rFonts w:ascii="Times New Roman" w:hAnsi="Times New Roman"/>
          <w:b/>
          <w:bCs/>
          <w:lang w:val="en-HK"/>
        </w:rPr>
        <w:t>an individual only forfeits defensive rights to the extent of the harm they anticipated</w:t>
      </w:r>
      <w:r w:rsidRPr="00371EF0">
        <w:rPr>
          <w:rFonts w:ascii="Times New Roman" w:hAnsi="Times New Roman"/>
          <w:lang w:val="en-HK"/>
        </w:rPr>
        <w:t>.</w:t>
      </w:r>
    </w:p>
    <w:p w14:paraId="70F4ED48"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Hecht critiques this as </w:t>
      </w:r>
      <w:r w:rsidRPr="00371EF0">
        <w:rPr>
          <w:rFonts w:ascii="Times New Roman" w:hAnsi="Times New Roman"/>
          <w:b/>
          <w:bCs/>
          <w:lang w:val="en-HK"/>
        </w:rPr>
        <w:t>impractical, legally uncertain, and unable to prevent excessive violence</w:t>
      </w:r>
      <w:r w:rsidRPr="00371EF0">
        <w:rPr>
          <w:rFonts w:ascii="Times New Roman" w:hAnsi="Times New Roman"/>
          <w:lang w:val="en-HK"/>
        </w:rPr>
        <w:t>.</w:t>
      </w:r>
    </w:p>
    <w:p w14:paraId="50B75588" w14:textId="29B174B2"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Proposed Reform:</w:t>
      </w:r>
      <w:r w:rsidRPr="00371EF0">
        <w:rPr>
          <w:rFonts w:ascii="Times New Roman" w:hAnsi="Times New Roman"/>
          <w:lang w:val="en-HK"/>
        </w:rPr>
        <w:t xml:space="preserve"> She advocates for </w:t>
      </w:r>
      <w:r w:rsidRPr="00371EF0">
        <w:rPr>
          <w:rFonts w:ascii="Times New Roman" w:hAnsi="Times New Roman"/>
          <w:b/>
          <w:bCs/>
          <w:lang w:val="en-HK"/>
        </w:rPr>
        <w:t>retaining proportionality as the guiding principle in all self-defence cases</w:t>
      </w:r>
      <w:r w:rsidRPr="00371EF0">
        <w:rPr>
          <w:rFonts w:ascii="Times New Roman" w:hAnsi="Times New Roman"/>
          <w:lang w:val="en-HK"/>
        </w:rPr>
        <w:t xml:space="preserve">, ensuring that </w:t>
      </w:r>
      <w:r w:rsidRPr="00371EF0">
        <w:rPr>
          <w:rFonts w:ascii="Times New Roman" w:hAnsi="Times New Roman"/>
          <w:b/>
          <w:bCs/>
          <w:lang w:val="en-HK"/>
        </w:rPr>
        <w:t>violence beyond what was necessary remains unjustified</w:t>
      </w:r>
      <w:r w:rsidRPr="00371EF0">
        <w:rPr>
          <w:rFonts w:ascii="Times New Roman" w:hAnsi="Times New Roman"/>
          <w:lang w:val="en-HK"/>
        </w:rPr>
        <w:t>.</w:t>
      </w:r>
    </w:p>
    <w:p w14:paraId="24591AE6" w14:textId="77777777" w:rsidR="00E36C72" w:rsidRPr="00371EF0" w:rsidRDefault="00E36C72" w:rsidP="00371EF0">
      <w:pPr>
        <w:spacing w:before="100" w:beforeAutospacing="1" w:after="100" w:afterAutospacing="1" w:line="360" w:lineRule="auto"/>
        <w:outlineLvl w:val="2"/>
        <w:rPr>
          <w:rFonts w:ascii="Times New Roman" w:hAnsi="Times New Roman"/>
          <w:b/>
          <w:bCs/>
          <w:lang w:val="en-HK"/>
        </w:rPr>
      </w:pPr>
      <w:r w:rsidRPr="00371EF0">
        <w:rPr>
          <w:rFonts w:ascii="Times New Roman" w:hAnsi="Times New Roman"/>
          <w:b/>
          <w:bCs/>
          <w:lang w:val="en-HK"/>
        </w:rPr>
        <w:t>Proposed Reform: A Unified and Fairer Approach to Self-Defence</w:t>
      </w:r>
    </w:p>
    <w:p w14:paraId="0969B0E4"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lastRenderedPageBreak/>
        <w:t xml:space="preserve">Hecht ultimately </w:t>
      </w:r>
      <w:r w:rsidRPr="00371EF0">
        <w:rPr>
          <w:rFonts w:ascii="Times New Roman" w:hAnsi="Times New Roman"/>
          <w:b/>
          <w:bCs/>
          <w:lang w:val="en-HK"/>
        </w:rPr>
        <w:t>calls for a legal framework that evaluates all self-defence claims based on moral responsibility and proportionality</w:t>
      </w:r>
      <w:r w:rsidRPr="00371EF0">
        <w:rPr>
          <w:rFonts w:ascii="Times New Roman" w:hAnsi="Times New Roman"/>
          <w:lang w:val="en-HK"/>
        </w:rPr>
        <w:t xml:space="preserve">. Her </w:t>
      </w:r>
      <w:r w:rsidRPr="00371EF0">
        <w:rPr>
          <w:rFonts w:ascii="Times New Roman" w:hAnsi="Times New Roman"/>
          <w:b/>
          <w:bCs/>
          <w:lang w:val="en-HK"/>
        </w:rPr>
        <w:t>proposed reforms include</w:t>
      </w:r>
      <w:r w:rsidRPr="00371EF0">
        <w:rPr>
          <w:rFonts w:ascii="Times New Roman" w:hAnsi="Times New Roman"/>
          <w:lang w:val="en-HK"/>
        </w:rPr>
        <w:t>:</w:t>
      </w:r>
    </w:p>
    <w:p w14:paraId="36B3CB4F" w14:textId="77777777" w:rsidR="00E36C72" w:rsidRPr="00371EF0" w:rsidRDefault="00E36C72" w:rsidP="00371EF0">
      <w:pPr>
        <w:numPr>
          <w:ilvl w:val="0"/>
          <w:numId w:val="30"/>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Merging the legal treatment of provocateurs and aggressors</w:t>
      </w:r>
      <w:r w:rsidRPr="00371EF0">
        <w:rPr>
          <w:rFonts w:ascii="Times New Roman" w:hAnsi="Times New Roman"/>
          <w:lang w:val="en-HK"/>
        </w:rPr>
        <w:t xml:space="preserve">, ensuring </w:t>
      </w:r>
      <w:r w:rsidRPr="00371EF0">
        <w:rPr>
          <w:rFonts w:ascii="Times New Roman" w:hAnsi="Times New Roman"/>
          <w:b/>
          <w:bCs/>
          <w:lang w:val="en-HK"/>
        </w:rPr>
        <w:t>both are judged by their level of culpability rather than arbitrary classifications</w:t>
      </w:r>
      <w:r w:rsidRPr="00371EF0">
        <w:rPr>
          <w:rFonts w:ascii="Times New Roman" w:hAnsi="Times New Roman"/>
          <w:lang w:val="en-HK"/>
        </w:rPr>
        <w:t>.</w:t>
      </w:r>
    </w:p>
    <w:p w14:paraId="2A8B5D2F" w14:textId="77777777" w:rsidR="00E36C72" w:rsidRPr="00371EF0" w:rsidRDefault="00E36C72" w:rsidP="00371EF0">
      <w:pPr>
        <w:numPr>
          <w:ilvl w:val="0"/>
          <w:numId w:val="30"/>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Ensuring that self-defence remains available in cases of excessive retaliation</w:t>
      </w:r>
      <w:r w:rsidRPr="00371EF0">
        <w:rPr>
          <w:rFonts w:ascii="Times New Roman" w:hAnsi="Times New Roman"/>
          <w:lang w:val="en-HK"/>
        </w:rPr>
        <w:t xml:space="preserve">, preventing </w:t>
      </w:r>
      <w:r w:rsidRPr="00371EF0">
        <w:rPr>
          <w:rFonts w:ascii="Times New Roman" w:hAnsi="Times New Roman"/>
          <w:b/>
          <w:bCs/>
          <w:lang w:val="en-HK"/>
        </w:rPr>
        <w:t xml:space="preserve">unjust outcomes where individuals are left </w:t>
      </w:r>
      <w:proofErr w:type="spellStart"/>
      <w:r w:rsidRPr="00371EF0">
        <w:rPr>
          <w:rFonts w:ascii="Times New Roman" w:hAnsi="Times New Roman"/>
          <w:b/>
          <w:bCs/>
          <w:lang w:val="en-HK"/>
        </w:rPr>
        <w:t>defenseless</w:t>
      </w:r>
      <w:proofErr w:type="spellEnd"/>
      <w:r w:rsidRPr="00371EF0">
        <w:rPr>
          <w:rFonts w:ascii="Times New Roman" w:hAnsi="Times New Roman"/>
          <w:b/>
          <w:bCs/>
          <w:lang w:val="en-HK"/>
        </w:rPr>
        <w:t xml:space="preserve"> against disproportionate violence</w:t>
      </w:r>
      <w:r w:rsidRPr="00371EF0">
        <w:rPr>
          <w:rFonts w:ascii="Times New Roman" w:hAnsi="Times New Roman"/>
          <w:lang w:val="en-HK"/>
        </w:rPr>
        <w:t>.</w:t>
      </w:r>
    </w:p>
    <w:p w14:paraId="40DE2308" w14:textId="7D907EF7" w:rsidR="00E36C72" w:rsidRPr="00371EF0" w:rsidRDefault="00E36C72" w:rsidP="00371EF0">
      <w:pPr>
        <w:numPr>
          <w:ilvl w:val="0"/>
          <w:numId w:val="30"/>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Rejecting rigid constraints like the foreseen harm model</w:t>
      </w:r>
      <w:r w:rsidRPr="00371EF0">
        <w:rPr>
          <w:rFonts w:ascii="Times New Roman" w:hAnsi="Times New Roman"/>
          <w:lang w:val="en-HK"/>
        </w:rPr>
        <w:t xml:space="preserve">, instead </w:t>
      </w:r>
      <w:r w:rsidRPr="00371EF0">
        <w:rPr>
          <w:rFonts w:ascii="Times New Roman" w:hAnsi="Times New Roman"/>
          <w:b/>
          <w:bCs/>
          <w:lang w:val="en-HK"/>
        </w:rPr>
        <w:t>applying a case-by-case proportionality test</w:t>
      </w:r>
      <w:r w:rsidRPr="00371EF0">
        <w:rPr>
          <w:rFonts w:ascii="Times New Roman" w:hAnsi="Times New Roman"/>
          <w:lang w:val="en-HK"/>
        </w:rPr>
        <w:t>.</w:t>
      </w:r>
    </w:p>
    <w:p w14:paraId="7F3DB7E1" w14:textId="5400E1AA" w:rsidR="00E36C72" w:rsidRPr="00371EF0" w:rsidRDefault="0022105E" w:rsidP="00371EF0">
      <w:pPr>
        <w:spacing w:before="100" w:beforeAutospacing="1" w:after="100" w:afterAutospacing="1" w:line="360" w:lineRule="auto"/>
        <w:outlineLvl w:val="2"/>
        <w:rPr>
          <w:rFonts w:ascii="Times New Roman" w:hAnsi="Times New Roman"/>
          <w:b/>
          <w:bCs/>
          <w:lang w:val="en-HK"/>
        </w:rPr>
      </w:pPr>
      <w:r w:rsidRPr="0022105E">
        <w:rPr>
          <w:rFonts w:ascii="Times New Roman" w:hAnsi="Times New Roman"/>
          <w:noProof/>
          <w:lang w:val="en-HK"/>
          <w14:ligatures w14:val="standardContextual"/>
        </w:rPr>
        <w:pict w14:anchorId="5AF9B4FF">
          <v:rect id="_x0000_i1053" alt="" style="width:451.3pt;height:.05pt;mso-width-percent:0;mso-height-percent:0;mso-width-percent:0;mso-height-percent:0" o:hralign="center" o:hrstd="t" o:hr="t" fillcolor="#a0a0a0" stroked="f"/>
        </w:pict>
      </w:r>
    </w:p>
    <w:p w14:paraId="7BD39D59" w14:textId="3FA3854D" w:rsidR="00E36C72" w:rsidRPr="00371EF0" w:rsidRDefault="00E36C72" w:rsidP="00371EF0">
      <w:pPr>
        <w:spacing w:before="100" w:beforeAutospacing="1" w:after="100" w:afterAutospacing="1" w:line="360" w:lineRule="auto"/>
        <w:outlineLvl w:val="2"/>
        <w:rPr>
          <w:rFonts w:ascii="Times New Roman" w:hAnsi="Times New Roman"/>
          <w:b/>
          <w:bCs/>
          <w:lang w:val="en-HK"/>
        </w:rPr>
      </w:pPr>
      <w:r w:rsidRPr="00371EF0">
        <w:rPr>
          <w:rFonts w:ascii="Times New Roman" w:hAnsi="Times New Roman"/>
          <w:b/>
          <w:bCs/>
          <w:lang w:val="en-HK"/>
        </w:rPr>
        <w:t>Section 1: Introduction</w:t>
      </w:r>
    </w:p>
    <w:p w14:paraId="00484CCE"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From "Provocateurs and Their Rights to Self-Defence in Criminal Law and Philosophy" by Lisa Hecht (2019)</w:t>
      </w:r>
    </w:p>
    <w:p w14:paraId="70B73CD8"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The introductory section of Lisa Hecht’s article lays the foundational framework for the discussion on the self-defence rights of provocateurs within criminal law and moral philosophy. It explores the legal and philosophical debates surrounding the principle of </w:t>
      </w:r>
      <w:proofErr w:type="spellStart"/>
      <w:r w:rsidRPr="00371EF0">
        <w:rPr>
          <w:rFonts w:ascii="Times New Roman" w:hAnsi="Times New Roman"/>
          <w:i/>
          <w:iCs/>
          <w:lang w:val="en-HK"/>
        </w:rPr>
        <w:t>actio</w:t>
      </w:r>
      <w:proofErr w:type="spellEnd"/>
      <w:r w:rsidRPr="00371EF0">
        <w:rPr>
          <w:rFonts w:ascii="Times New Roman" w:hAnsi="Times New Roman"/>
          <w:i/>
          <w:iCs/>
          <w:lang w:val="en-HK"/>
        </w:rPr>
        <w:t xml:space="preserve"> libera in causa</w:t>
      </w:r>
      <w:r w:rsidRPr="00371EF0">
        <w:rPr>
          <w:rFonts w:ascii="Times New Roman" w:hAnsi="Times New Roman"/>
          <w:lang w:val="en-HK"/>
        </w:rPr>
        <w:t xml:space="preserve"> and its role in the forfeiture of defensive rights. Hecht critically examines Kimberly Ferzan’s argument that provocateurs forfeit their right to self-defence, not because they pose an immediate wrongful threat like aggressors, but because they deliberately create the conditions that necessitate their defence. Hecht challenges this dichotomy, arguing for a unified approach to defensive rights forfeiture that rests on moral responsibility for unjust threats.</w:t>
      </w:r>
    </w:p>
    <w:p w14:paraId="40A62BA6" w14:textId="77777777" w:rsidR="00E36C72" w:rsidRPr="00371EF0" w:rsidRDefault="0022105E" w:rsidP="00371EF0">
      <w:pPr>
        <w:spacing w:line="360" w:lineRule="auto"/>
        <w:rPr>
          <w:rFonts w:ascii="Times New Roman" w:hAnsi="Times New Roman"/>
          <w:lang w:val="en-HK"/>
        </w:rPr>
      </w:pPr>
      <w:r w:rsidRPr="0022105E">
        <w:rPr>
          <w:rFonts w:ascii="Times New Roman" w:hAnsi="Times New Roman"/>
          <w:noProof/>
          <w:lang w:val="en-HK"/>
          <w14:ligatures w14:val="standardContextual"/>
        </w:rPr>
        <w:pict w14:anchorId="3C0C9A46">
          <v:rect id="_x0000_i1052" alt="" style="width:451.3pt;height:.05pt;mso-width-percent:0;mso-height-percent:0;mso-width-percent:0;mso-height-percent:0" o:hralign="center" o:hrstd="t" o:hr="t" fillcolor="#a0a0a0" stroked="f"/>
        </w:pict>
      </w:r>
    </w:p>
    <w:p w14:paraId="41E546DD" w14:textId="77777777" w:rsidR="00E36C72" w:rsidRPr="00371EF0" w:rsidRDefault="00E36C72" w:rsidP="00371EF0">
      <w:pPr>
        <w:spacing w:before="100" w:beforeAutospacing="1" w:after="100" w:afterAutospacing="1" w:line="360" w:lineRule="auto"/>
        <w:outlineLvl w:val="2"/>
        <w:rPr>
          <w:rFonts w:ascii="Times New Roman" w:hAnsi="Times New Roman"/>
          <w:b/>
          <w:bCs/>
          <w:lang w:val="en-HK"/>
        </w:rPr>
      </w:pPr>
      <w:r w:rsidRPr="00371EF0">
        <w:rPr>
          <w:rFonts w:ascii="Times New Roman" w:hAnsi="Times New Roman"/>
          <w:b/>
          <w:bCs/>
          <w:lang w:val="en-HK"/>
        </w:rPr>
        <w:t>1.1. The Legal and Moral Dilemma of Provocateurs in Self-Defence</w:t>
      </w:r>
    </w:p>
    <w:p w14:paraId="13DC51AC"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A provocateur, as defined in legal and moral discourse, does not present an immediate or direct threat of harm to others. Instead, they engage in behaviour that incites another person to react violently. In criminal law, self-defence is typically justified when an individual faces an unlawful and imminent threat of harm. However, when a provocateur responds with </w:t>
      </w:r>
      <w:r w:rsidRPr="00371EF0">
        <w:rPr>
          <w:rFonts w:ascii="Times New Roman" w:hAnsi="Times New Roman"/>
          <w:lang w:val="en-HK"/>
        </w:rPr>
        <w:lastRenderedPageBreak/>
        <w:t>defensive force to a reaction they deliberately provoked, their claim to self-defence is often denied.</w:t>
      </w:r>
    </w:p>
    <w:p w14:paraId="0635EE9B"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This denial is rooted in the </w:t>
      </w:r>
      <w:proofErr w:type="spellStart"/>
      <w:r w:rsidRPr="00371EF0">
        <w:rPr>
          <w:rFonts w:ascii="Times New Roman" w:hAnsi="Times New Roman"/>
          <w:b/>
          <w:bCs/>
          <w:lang w:val="en-HK"/>
        </w:rPr>
        <w:t>actio</w:t>
      </w:r>
      <w:proofErr w:type="spellEnd"/>
      <w:r w:rsidRPr="00371EF0">
        <w:rPr>
          <w:rFonts w:ascii="Times New Roman" w:hAnsi="Times New Roman"/>
          <w:b/>
          <w:bCs/>
          <w:lang w:val="en-HK"/>
        </w:rPr>
        <w:t xml:space="preserve"> libera in causa</w:t>
      </w:r>
      <w:r w:rsidRPr="00371EF0">
        <w:rPr>
          <w:rFonts w:ascii="Times New Roman" w:hAnsi="Times New Roman"/>
          <w:lang w:val="en-HK"/>
        </w:rPr>
        <w:t xml:space="preserve"> principle, a doctrine that holds an individual responsible when they voluntarily place themselves in a situation where an otherwise available defence—such as self-defence—becomes necessary. The principle effectively removes the self-defence justification when the individual seeking to invoke it has knowingly created the circumstances that led to its need.</w:t>
      </w:r>
    </w:p>
    <w:p w14:paraId="5E0F6FD9"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From a </w:t>
      </w:r>
      <w:r w:rsidRPr="00371EF0">
        <w:rPr>
          <w:rFonts w:ascii="Times New Roman" w:hAnsi="Times New Roman"/>
          <w:b/>
          <w:bCs/>
          <w:lang w:val="en-HK"/>
        </w:rPr>
        <w:t>legal standpoint</w:t>
      </w:r>
      <w:r w:rsidRPr="00371EF0">
        <w:rPr>
          <w:rFonts w:ascii="Times New Roman" w:hAnsi="Times New Roman"/>
          <w:lang w:val="en-HK"/>
        </w:rPr>
        <w:t>, the law generally distinguishes between:</w:t>
      </w:r>
    </w:p>
    <w:p w14:paraId="1142B2E0" w14:textId="77777777" w:rsidR="00E36C72" w:rsidRPr="00371EF0" w:rsidRDefault="00E36C72" w:rsidP="00371EF0">
      <w:pPr>
        <w:numPr>
          <w:ilvl w:val="0"/>
          <w:numId w:val="1"/>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Aggressors</w:t>
      </w:r>
      <w:r w:rsidRPr="00371EF0">
        <w:rPr>
          <w:rFonts w:ascii="Times New Roman" w:hAnsi="Times New Roman"/>
          <w:lang w:val="en-HK"/>
        </w:rPr>
        <w:t>, who forfeit their defensive rights by posing a direct and wrongful threat to others.</w:t>
      </w:r>
    </w:p>
    <w:p w14:paraId="46D4E316" w14:textId="77777777" w:rsidR="00E36C72" w:rsidRPr="00371EF0" w:rsidRDefault="00E36C72" w:rsidP="00371EF0">
      <w:pPr>
        <w:numPr>
          <w:ilvl w:val="0"/>
          <w:numId w:val="1"/>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Provocateurs</w:t>
      </w:r>
      <w:r w:rsidRPr="00371EF0">
        <w:rPr>
          <w:rFonts w:ascii="Times New Roman" w:hAnsi="Times New Roman"/>
          <w:lang w:val="en-HK"/>
        </w:rPr>
        <w:t>, who do not pose a direct threat but intentionally create a situation in which they must later claim self-defence.</w:t>
      </w:r>
    </w:p>
    <w:p w14:paraId="7018A72B"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The legal treatment of provocateurs often aligns with </w:t>
      </w:r>
      <w:r w:rsidRPr="00371EF0">
        <w:rPr>
          <w:rFonts w:ascii="Times New Roman" w:hAnsi="Times New Roman"/>
          <w:b/>
          <w:bCs/>
          <w:lang w:val="en-HK"/>
        </w:rPr>
        <w:t>public policy concerns</w:t>
      </w:r>
      <w:r w:rsidRPr="00371EF0">
        <w:rPr>
          <w:rFonts w:ascii="Times New Roman" w:hAnsi="Times New Roman"/>
          <w:lang w:val="en-HK"/>
        </w:rPr>
        <w:t xml:space="preserve"> regarding moral culpability. The law aims to </w:t>
      </w:r>
      <w:r w:rsidRPr="00371EF0">
        <w:rPr>
          <w:rFonts w:ascii="Times New Roman" w:hAnsi="Times New Roman"/>
          <w:b/>
          <w:bCs/>
          <w:lang w:val="en-HK"/>
        </w:rPr>
        <w:t>deter individuals from deliberately engineering conflicts</w:t>
      </w:r>
      <w:r w:rsidRPr="00371EF0">
        <w:rPr>
          <w:rFonts w:ascii="Times New Roman" w:hAnsi="Times New Roman"/>
          <w:lang w:val="en-HK"/>
        </w:rPr>
        <w:t xml:space="preserve"> to later claim defensive force. However, as Hecht argues, the application of this principle leads to problematic implications, particularly when provocateurs are treated more harshly than aggressors.</w:t>
      </w:r>
    </w:p>
    <w:p w14:paraId="7CD21733" w14:textId="77777777" w:rsidR="00E36C72" w:rsidRPr="00371EF0" w:rsidRDefault="0022105E" w:rsidP="00371EF0">
      <w:pPr>
        <w:spacing w:line="360" w:lineRule="auto"/>
        <w:rPr>
          <w:rFonts w:ascii="Times New Roman" w:hAnsi="Times New Roman"/>
          <w:lang w:val="en-HK"/>
        </w:rPr>
      </w:pPr>
      <w:r w:rsidRPr="0022105E">
        <w:rPr>
          <w:rFonts w:ascii="Times New Roman" w:hAnsi="Times New Roman"/>
          <w:noProof/>
          <w:lang w:val="en-HK"/>
          <w14:ligatures w14:val="standardContextual"/>
        </w:rPr>
        <w:pict w14:anchorId="21C71B0B">
          <v:rect id="_x0000_i1051" alt="" style="width:451.3pt;height:.05pt;mso-width-percent:0;mso-height-percent:0;mso-width-percent:0;mso-height-percent:0" o:hralign="center" o:hrstd="t" o:hr="t" fillcolor="#a0a0a0" stroked="f"/>
        </w:pict>
      </w:r>
    </w:p>
    <w:p w14:paraId="22D10607" w14:textId="77777777" w:rsidR="00E36C72" w:rsidRPr="00371EF0" w:rsidRDefault="00E36C72" w:rsidP="00371EF0">
      <w:pPr>
        <w:spacing w:before="100" w:beforeAutospacing="1" w:after="100" w:afterAutospacing="1" w:line="360" w:lineRule="auto"/>
        <w:outlineLvl w:val="2"/>
        <w:rPr>
          <w:rFonts w:ascii="Times New Roman" w:hAnsi="Times New Roman"/>
          <w:b/>
          <w:bCs/>
          <w:lang w:val="en-HK"/>
        </w:rPr>
      </w:pPr>
      <w:r w:rsidRPr="00371EF0">
        <w:rPr>
          <w:rFonts w:ascii="Times New Roman" w:hAnsi="Times New Roman"/>
          <w:b/>
          <w:bCs/>
          <w:lang w:val="en-HK"/>
        </w:rPr>
        <w:t>1.2. Kimberly Ferzan’s Argument: The Forfeiture of Defensive Rights by Provocateurs</w:t>
      </w:r>
    </w:p>
    <w:p w14:paraId="47E0EFD1"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Hecht engages with the legal and philosophical stance presented by </w:t>
      </w:r>
      <w:r w:rsidRPr="00371EF0">
        <w:rPr>
          <w:rFonts w:ascii="Times New Roman" w:hAnsi="Times New Roman"/>
          <w:b/>
          <w:bCs/>
          <w:lang w:val="en-HK"/>
        </w:rPr>
        <w:t>Kimberly Ferzan</w:t>
      </w:r>
      <w:r w:rsidRPr="00371EF0">
        <w:rPr>
          <w:rFonts w:ascii="Times New Roman" w:hAnsi="Times New Roman"/>
          <w:lang w:val="en-HK"/>
        </w:rPr>
        <w:t>, who has extensively defended the notion that provocateurs should forfeit their right to self-defence. Ferzan argues that:</w:t>
      </w:r>
    </w:p>
    <w:p w14:paraId="1B5D0463" w14:textId="77777777" w:rsidR="00E36C72" w:rsidRPr="00371EF0" w:rsidRDefault="00E36C72" w:rsidP="00371EF0">
      <w:pPr>
        <w:numPr>
          <w:ilvl w:val="0"/>
          <w:numId w:val="2"/>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Provocateurs forfeit their defensive rights not because they pose a direct wrongful threat, but because they initiate the conflict.</w:t>
      </w:r>
      <w:r w:rsidRPr="00371EF0">
        <w:rPr>
          <w:rFonts w:ascii="Times New Roman" w:hAnsi="Times New Roman"/>
          <w:lang w:val="en-HK"/>
        </w:rPr>
        <w:t xml:space="preserve"> Unlike aggressors, who forfeit defensive rights due to their active threat, provocateurs lose their right to self-defence simply by virtue of "starting the fight" (Ferzan, </w:t>
      </w:r>
      <w:r w:rsidRPr="00371EF0">
        <w:rPr>
          <w:rFonts w:ascii="Times New Roman" w:hAnsi="Times New Roman"/>
          <w:i/>
          <w:iCs/>
          <w:lang w:val="en-HK"/>
        </w:rPr>
        <w:t>Criminal Law and Philosophy</w:t>
      </w:r>
      <w:r w:rsidRPr="00371EF0">
        <w:rPr>
          <w:rFonts w:ascii="Times New Roman" w:hAnsi="Times New Roman"/>
          <w:lang w:val="en-HK"/>
        </w:rPr>
        <w:t>, 2013, p. 597).</w:t>
      </w:r>
    </w:p>
    <w:p w14:paraId="5A7E0D2D" w14:textId="77777777" w:rsidR="00E36C72" w:rsidRPr="00371EF0" w:rsidRDefault="00E36C72" w:rsidP="00371EF0">
      <w:pPr>
        <w:numPr>
          <w:ilvl w:val="0"/>
          <w:numId w:val="2"/>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lastRenderedPageBreak/>
        <w:t>The moral distinction between provocateurs and innocent victims</w:t>
      </w:r>
      <w:r w:rsidRPr="00371EF0">
        <w:rPr>
          <w:rFonts w:ascii="Times New Roman" w:hAnsi="Times New Roman"/>
          <w:lang w:val="en-HK"/>
        </w:rPr>
        <w:t xml:space="preserve"> justifies their differential treatment. Innocent victims do not contribute to their predicament, while provocateurs actively engage in behaviour that predictably leads to violence.</w:t>
      </w:r>
    </w:p>
    <w:p w14:paraId="30CC4E91" w14:textId="77777777" w:rsidR="00E36C72" w:rsidRPr="00371EF0" w:rsidRDefault="00E36C72" w:rsidP="00371EF0">
      <w:pPr>
        <w:numPr>
          <w:ilvl w:val="0"/>
          <w:numId w:val="2"/>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The justification for defensive force is undermined when the defendant knowingly creates the circumstances requiring it.</w:t>
      </w:r>
      <w:r w:rsidRPr="00371EF0">
        <w:rPr>
          <w:rFonts w:ascii="Times New Roman" w:hAnsi="Times New Roman"/>
          <w:lang w:val="en-HK"/>
        </w:rPr>
        <w:t xml:space="preserve"> Ferzan asserts that self-defence requires an individual to be free of blame for the violent situation. Since provocateurs intentionally bring about the need for self-defence, their defensive rights should be limited.</w:t>
      </w:r>
    </w:p>
    <w:p w14:paraId="28EED4A3" w14:textId="77777777" w:rsidR="00E36C72" w:rsidRPr="00371EF0" w:rsidRDefault="00E36C72" w:rsidP="00371EF0">
      <w:pPr>
        <w:numPr>
          <w:ilvl w:val="0"/>
          <w:numId w:val="2"/>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 xml:space="preserve">The application of the </w:t>
      </w:r>
      <w:proofErr w:type="spellStart"/>
      <w:r w:rsidRPr="00371EF0">
        <w:rPr>
          <w:rFonts w:ascii="Times New Roman" w:hAnsi="Times New Roman"/>
          <w:b/>
          <w:bCs/>
          <w:i/>
          <w:iCs/>
          <w:lang w:val="en-HK"/>
        </w:rPr>
        <w:t>actio</w:t>
      </w:r>
      <w:proofErr w:type="spellEnd"/>
      <w:r w:rsidRPr="00371EF0">
        <w:rPr>
          <w:rFonts w:ascii="Times New Roman" w:hAnsi="Times New Roman"/>
          <w:b/>
          <w:bCs/>
          <w:i/>
          <w:iCs/>
          <w:lang w:val="en-HK"/>
        </w:rPr>
        <w:t xml:space="preserve"> libera in causa</w:t>
      </w:r>
      <w:r w:rsidRPr="00371EF0">
        <w:rPr>
          <w:rFonts w:ascii="Times New Roman" w:hAnsi="Times New Roman"/>
          <w:b/>
          <w:bCs/>
          <w:lang w:val="en-HK"/>
        </w:rPr>
        <w:t xml:space="preserve"> principle to provocation cases is a logical extension of criminal liability.</w:t>
      </w:r>
      <w:r w:rsidRPr="00371EF0">
        <w:rPr>
          <w:rFonts w:ascii="Times New Roman" w:hAnsi="Times New Roman"/>
          <w:lang w:val="en-HK"/>
        </w:rPr>
        <w:t xml:space="preserve"> Ferzan invokes legal precedents that restrict self-defence when an individual engages in behaviour that foreseeably results in harm. The law does not permit individuals to manufacture a scenario where self-defence becomes a necessary response and then invoke it to justify their actions.</w:t>
      </w:r>
    </w:p>
    <w:p w14:paraId="6D604163" w14:textId="77777777" w:rsidR="00E36C72" w:rsidRPr="00371EF0" w:rsidRDefault="00E36C72" w:rsidP="00371EF0">
      <w:pPr>
        <w:numPr>
          <w:ilvl w:val="0"/>
          <w:numId w:val="2"/>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A provocateur’s forfeiture of defensive rights is separate from that of an aggressor.</w:t>
      </w:r>
      <w:r w:rsidRPr="00371EF0">
        <w:rPr>
          <w:rFonts w:ascii="Times New Roman" w:hAnsi="Times New Roman"/>
          <w:lang w:val="en-HK"/>
        </w:rPr>
        <w:t xml:space="preserve"> While aggressors lose their defensive rights due to their active threat, provocateurs forfeit their rights due to their causal responsibility for the conflict. This distinction is central to Ferzan’s thesis.</w:t>
      </w:r>
    </w:p>
    <w:p w14:paraId="20B95A71" w14:textId="77777777" w:rsidR="00E36C72" w:rsidRPr="00371EF0" w:rsidRDefault="0022105E" w:rsidP="00371EF0">
      <w:pPr>
        <w:spacing w:line="360" w:lineRule="auto"/>
        <w:rPr>
          <w:rFonts w:ascii="Times New Roman" w:hAnsi="Times New Roman"/>
          <w:lang w:val="en-HK"/>
        </w:rPr>
      </w:pPr>
      <w:r w:rsidRPr="0022105E">
        <w:rPr>
          <w:rFonts w:ascii="Times New Roman" w:hAnsi="Times New Roman"/>
          <w:noProof/>
          <w:lang w:val="en-HK"/>
          <w14:ligatures w14:val="standardContextual"/>
        </w:rPr>
        <w:pict w14:anchorId="02FE83AE">
          <v:rect id="_x0000_i1050" alt="" style="width:451.3pt;height:.05pt;mso-width-percent:0;mso-height-percent:0;mso-width-percent:0;mso-height-percent:0" o:hralign="center" o:hrstd="t" o:hr="t" fillcolor="#a0a0a0" stroked="f"/>
        </w:pict>
      </w:r>
    </w:p>
    <w:p w14:paraId="01CF750D" w14:textId="77777777" w:rsidR="00E36C72" w:rsidRPr="00371EF0" w:rsidRDefault="00E36C72" w:rsidP="00371EF0">
      <w:pPr>
        <w:spacing w:before="100" w:beforeAutospacing="1" w:after="100" w:afterAutospacing="1" w:line="360" w:lineRule="auto"/>
        <w:outlineLvl w:val="2"/>
        <w:rPr>
          <w:rFonts w:ascii="Times New Roman" w:hAnsi="Times New Roman"/>
          <w:b/>
          <w:bCs/>
          <w:lang w:val="en-HK"/>
        </w:rPr>
      </w:pPr>
      <w:r w:rsidRPr="00371EF0">
        <w:rPr>
          <w:rFonts w:ascii="Times New Roman" w:hAnsi="Times New Roman"/>
          <w:b/>
          <w:bCs/>
          <w:lang w:val="en-HK"/>
        </w:rPr>
        <w:t>1.3. Hecht’s Critique: The Problems with Ferzan’s Account</w:t>
      </w:r>
    </w:p>
    <w:p w14:paraId="0ECA1897"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Hecht challenges Ferzan’s argument on several grounds, questioning both its </w:t>
      </w:r>
      <w:r w:rsidRPr="00371EF0">
        <w:rPr>
          <w:rFonts w:ascii="Times New Roman" w:hAnsi="Times New Roman"/>
          <w:b/>
          <w:bCs/>
          <w:lang w:val="en-HK"/>
        </w:rPr>
        <w:t>legal coherence</w:t>
      </w:r>
      <w:r w:rsidRPr="00371EF0">
        <w:rPr>
          <w:rFonts w:ascii="Times New Roman" w:hAnsi="Times New Roman"/>
          <w:lang w:val="en-HK"/>
        </w:rPr>
        <w:t xml:space="preserve"> and </w:t>
      </w:r>
      <w:r w:rsidRPr="00371EF0">
        <w:rPr>
          <w:rFonts w:ascii="Times New Roman" w:hAnsi="Times New Roman"/>
          <w:b/>
          <w:bCs/>
          <w:lang w:val="en-HK"/>
        </w:rPr>
        <w:t>moral justification</w:t>
      </w:r>
      <w:r w:rsidRPr="00371EF0">
        <w:rPr>
          <w:rFonts w:ascii="Times New Roman" w:hAnsi="Times New Roman"/>
          <w:lang w:val="en-HK"/>
        </w:rPr>
        <w:t>.</w:t>
      </w:r>
    </w:p>
    <w:p w14:paraId="7A1E1A6B" w14:textId="77777777" w:rsidR="00E36C72" w:rsidRPr="00371EF0" w:rsidRDefault="00E36C72" w:rsidP="00371EF0">
      <w:pPr>
        <w:numPr>
          <w:ilvl w:val="0"/>
          <w:numId w:val="3"/>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Unwarranted Distinction Between Aggressors and Provocateurs</w:t>
      </w:r>
      <w:r w:rsidRPr="00371EF0">
        <w:rPr>
          <w:rFonts w:ascii="Times New Roman" w:hAnsi="Times New Roman"/>
          <w:lang w:val="en-HK"/>
        </w:rPr>
        <w:br/>
        <w:t xml:space="preserve">Hecht argues that the distinction between aggressors and provocateurs is </w:t>
      </w:r>
      <w:r w:rsidRPr="00371EF0">
        <w:rPr>
          <w:rFonts w:ascii="Times New Roman" w:hAnsi="Times New Roman"/>
          <w:b/>
          <w:bCs/>
          <w:lang w:val="en-HK"/>
        </w:rPr>
        <w:t>artificial and unnecessary</w:t>
      </w:r>
      <w:r w:rsidRPr="00371EF0">
        <w:rPr>
          <w:rFonts w:ascii="Times New Roman" w:hAnsi="Times New Roman"/>
          <w:lang w:val="en-HK"/>
        </w:rPr>
        <w:t xml:space="preserve">. In both cases, the individual is causally responsible for the violent situation. Therefore, treating provocateurs more harshly than aggressors creates an </w:t>
      </w:r>
      <w:r w:rsidRPr="00371EF0">
        <w:rPr>
          <w:rFonts w:ascii="Times New Roman" w:hAnsi="Times New Roman"/>
          <w:b/>
          <w:bCs/>
          <w:lang w:val="en-HK"/>
        </w:rPr>
        <w:t>illogical asymmetry</w:t>
      </w:r>
      <w:r w:rsidRPr="00371EF0">
        <w:rPr>
          <w:rFonts w:ascii="Times New Roman" w:hAnsi="Times New Roman"/>
          <w:lang w:val="en-HK"/>
        </w:rPr>
        <w:t xml:space="preserve"> in self-defence law. She states:</w:t>
      </w:r>
    </w:p>
    <w:p w14:paraId="6FE8693D" w14:textId="77777777" w:rsidR="00E36C72" w:rsidRPr="00371EF0" w:rsidRDefault="00E36C72" w:rsidP="00371EF0">
      <w:pPr>
        <w:spacing w:beforeAutospacing="1" w:afterAutospacing="1" w:line="360" w:lineRule="auto"/>
        <w:rPr>
          <w:rFonts w:ascii="Times New Roman" w:hAnsi="Times New Roman"/>
          <w:lang w:val="en-HK"/>
        </w:rPr>
      </w:pPr>
      <w:r w:rsidRPr="00371EF0">
        <w:rPr>
          <w:rFonts w:ascii="Times New Roman" w:hAnsi="Times New Roman"/>
          <w:lang w:val="en-HK"/>
        </w:rPr>
        <w:t>"This separation approach has the odd implication that, in some situations, aggressors are better off than provocateurs in terms of permissible self-defence."</w:t>
      </w:r>
    </w:p>
    <w:p w14:paraId="421A386E"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This issue is particularly concerning because an </w:t>
      </w:r>
      <w:r w:rsidRPr="00371EF0">
        <w:rPr>
          <w:rFonts w:ascii="Times New Roman" w:hAnsi="Times New Roman"/>
          <w:b/>
          <w:bCs/>
          <w:lang w:val="en-HK"/>
        </w:rPr>
        <w:t>aggressor</w:t>
      </w:r>
      <w:r w:rsidRPr="00371EF0">
        <w:rPr>
          <w:rFonts w:ascii="Times New Roman" w:hAnsi="Times New Roman"/>
          <w:lang w:val="en-HK"/>
        </w:rPr>
        <w:t xml:space="preserve">, who directly threatens another person, is still entitled to self-defence under certain circumstances, whereas a </w:t>
      </w:r>
      <w:r w:rsidRPr="00371EF0">
        <w:rPr>
          <w:rFonts w:ascii="Times New Roman" w:hAnsi="Times New Roman"/>
          <w:b/>
          <w:bCs/>
          <w:lang w:val="en-HK"/>
        </w:rPr>
        <w:t xml:space="preserve">provocateur is </w:t>
      </w:r>
      <w:r w:rsidRPr="00371EF0">
        <w:rPr>
          <w:rFonts w:ascii="Times New Roman" w:hAnsi="Times New Roman"/>
          <w:b/>
          <w:bCs/>
          <w:lang w:val="en-HK"/>
        </w:rPr>
        <w:lastRenderedPageBreak/>
        <w:t>entirely stripped of this right</w:t>
      </w:r>
      <w:r w:rsidRPr="00371EF0">
        <w:rPr>
          <w:rFonts w:ascii="Times New Roman" w:hAnsi="Times New Roman"/>
          <w:lang w:val="en-HK"/>
        </w:rPr>
        <w:t xml:space="preserve">. The distinction, therefore, leads to </w:t>
      </w:r>
      <w:r w:rsidRPr="00371EF0">
        <w:rPr>
          <w:rFonts w:ascii="Times New Roman" w:hAnsi="Times New Roman"/>
          <w:b/>
          <w:bCs/>
          <w:lang w:val="en-HK"/>
        </w:rPr>
        <w:t>counterintuitive and morally troubling conclusions</w:t>
      </w:r>
      <w:r w:rsidRPr="00371EF0">
        <w:rPr>
          <w:rFonts w:ascii="Times New Roman" w:hAnsi="Times New Roman"/>
          <w:lang w:val="en-HK"/>
        </w:rPr>
        <w:t>.</w:t>
      </w:r>
    </w:p>
    <w:p w14:paraId="02F3A3C3" w14:textId="77777777" w:rsidR="00E36C72" w:rsidRPr="00371EF0" w:rsidRDefault="00E36C72" w:rsidP="00371EF0">
      <w:pPr>
        <w:numPr>
          <w:ilvl w:val="0"/>
          <w:numId w:val="3"/>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Failure to Consider Proportionality Constraints</w:t>
      </w:r>
      <w:r w:rsidRPr="00371EF0">
        <w:rPr>
          <w:rFonts w:ascii="Times New Roman" w:hAnsi="Times New Roman"/>
          <w:lang w:val="en-HK"/>
        </w:rPr>
        <w:br/>
        <w:t xml:space="preserve">Another fundamental flaw in Ferzan’s argument, according to Hecht, is </w:t>
      </w:r>
      <w:r w:rsidRPr="00371EF0">
        <w:rPr>
          <w:rFonts w:ascii="Times New Roman" w:hAnsi="Times New Roman"/>
          <w:b/>
          <w:bCs/>
          <w:lang w:val="en-HK"/>
        </w:rPr>
        <w:t>the lack of proportionality considerations</w:t>
      </w:r>
      <w:r w:rsidRPr="00371EF0">
        <w:rPr>
          <w:rFonts w:ascii="Times New Roman" w:hAnsi="Times New Roman"/>
          <w:lang w:val="en-HK"/>
        </w:rPr>
        <w:t xml:space="preserve">. If self-defence forfeiture applies categorically to provocateurs, it means they may not defend themselves against even </w:t>
      </w:r>
      <w:r w:rsidRPr="00371EF0">
        <w:rPr>
          <w:rFonts w:ascii="Times New Roman" w:hAnsi="Times New Roman"/>
          <w:b/>
          <w:bCs/>
          <w:lang w:val="en-HK"/>
        </w:rPr>
        <w:t>grossly disproportionate</w:t>
      </w:r>
      <w:r w:rsidRPr="00371EF0">
        <w:rPr>
          <w:rFonts w:ascii="Times New Roman" w:hAnsi="Times New Roman"/>
          <w:lang w:val="en-HK"/>
        </w:rPr>
        <w:t xml:space="preserve"> retaliatory violence.</w:t>
      </w:r>
    </w:p>
    <w:p w14:paraId="57DE3479"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Example:</w:t>
      </w:r>
      <w:r w:rsidRPr="00371EF0">
        <w:rPr>
          <w:rFonts w:ascii="Times New Roman" w:hAnsi="Times New Roman"/>
          <w:lang w:val="en-HK"/>
        </w:rPr>
        <w:t xml:space="preserve"> A provocateur teases another individual in a bar with the intent to start a minor altercation. The respondent, however, reacts with </w:t>
      </w:r>
      <w:r w:rsidRPr="00371EF0">
        <w:rPr>
          <w:rFonts w:ascii="Times New Roman" w:hAnsi="Times New Roman"/>
          <w:b/>
          <w:bCs/>
          <w:lang w:val="en-HK"/>
        </w:rPr>
        <w:t>deadly force</w:t>
      </w:r>
      <w:r w:rsidRPr="00371EF0">
        <w:rPr>
          <w:rFonts w:ascii="Times New Roman" w:hAnsi="Times New Roman"/>
          <w:lang w:val="en-HK"/>
        </w:rPr>
        <w:t xml:space="preserve">. Under Ferzan’s framework, the provocateur </w:t>
      </w:r>
      <w:r w:rsidRPr="00371EF0">
        <w:rPr>
          <w:rFonts w:ascii="Times New Roman" w:hAnsi="Times New Roman"/>
          <w:b/>
          <w:bCs/>
          <w:lang w:val="en-HK"/>
        </w:rPr>
        <w:t>loses their defensive rights entirely</w:t>
      </w:r>
      <w:r w:rsidRPr="00371EF0">
        <w:rPr>
          <w:rFonts w:ascii="Times New Roman" w:hAnsi="Times New Roman"/>
          <w:lang w:val="en-HK"/>
        </w:rPr>
        <w:t xml:space="preserve">, meaning they may not even resist a lethal attack. Hecht finds this conclusion </w:t>
      </w:r>
      <w:r w:rsidRPr="00371EF0">
        <w:rPr>
          <w:rFonts w:ascii="Times New Roman" w:hAnsi="Times New Roman"/>
          <w:b/>
          <w:bCs/>
          <w:lang w:val="en-HK"/>
        </w:rPr>
        <w:t>excessively punitive</w:t>
      </w:r>
      <w:r w:rsidRPr="00371EF0">
        <w:rPr>
          <w:rFonts w:ascii="Times New Roman" w:hAnsi="Times New Roman"/>
          <w:lang w:val="en-HK"/>
        </w:rPr>
        <w:t xml:space="preserve"> and inconsistent with general principles of criminal law, which emphasize </w:t>
      </w:r>
      <w:r w:rsidRPr="00371EF0">
        <w:rPr>
          <w:rFonts w:ascii="Times New Roman" w:hAnsi="Times New Roman"/>
          <w:b/>
          <w:bCs/>
          <w:lang w:val="en-HK"/>
        </w:rPr>
        <w:t>proportional responses</w:t>
      </w:r>
      <w:r w:rsidRPr="00371EF0">
        <w:rPr>
          <w:rFonts w:ascii="Times New Roman" w:hAnsi="Times New Roman"/>
          <w:lang w:val="en-HK"/>
        </w:rPr>
        <w:t xml:space="preserve"> to wrongdoing.</w:t>
      </w:r>
    </w:p>
    <w:p w14:paraId="028FEE7D" w14:textId="77777777" w:rsidR="00E36C72" w:rsidRPr="00371EF0" w:rsidRDefault="00E36C72" w:rsidP="00371EF0">
      <w:pPr>
        <w:numPr>
          <w:ilvl w:val="0"/>
          <w:numId w:val="3"/>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Conflict with Intuitive Moral Judgements</w:t>
      </w:r>
      <w:r w:rsidRPr="00371EF0">
        <w:rPr>
          <w:rFonts w:ascii="Times New Roman" w:hAnsi="Times New Roman"/>
          <w:lang w:val="en-HK"/>
        </w:rPr>
        <w:br/>
        <w:t xml:space="preserve">Hecht further critiques Ferzan’s approach by arguing that it </w:t>
      </w:r>
      <w:r w:rsidRPr="00371EF0">
        <w:rPr>
          <w:rFonts w:ascii="Times New Roman" w:hAnsi="Times New Roman"/>
          <w:b/>
          <w:bCs/>
          <w:lang w:val="en-HK"/>
        </w:rPr>
        <w:t>conflicts with fundamental moral intuitions about fairness and justice</w:t>
      </w:r>
      <w:r w:rsidRPr="00371EF0">
        <w:rPr>
          <w:rFonts w:ascii="Times New Roman" w:hAnsi="Times New Roman"/>
          <w:lang w:val="en-HK"/>
        </w:rPr>
        <w:t>. Most people agree that:</w:t>
      </w:r>
    </w:p>
    <w:p w14:paraId="66BCE46F" w14:textId="77777777" w:rsidR="00E36C72" w:rsidRPr="00371EF0" w:rsidRDefault="00E36C72" w:rsidP="00371EF0">
      <w:pPr>
        <w:numPr>
          <w:ilvl w:val="1"/>
          <w:numId w:val="3"/>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A provocateur who </w:t>
      </w:r>
      <w:r w:rsidRPr="00371EF0">
        <w:rPr>
          <w:rFonts w:ascii="Times New Roman" w:hAnsi="Times New Roman"/>
          <w:b/>
          <w:bCs/>
          <w:lang w:val="en-HK"/>
        </w:rPr>
        <w:t>merely insults</w:t>
      </w:r>
      <w:r w:rsidRPr="00371EF0">
        <w:rPr>
          <w:rFonts w:ascii="Times New Roman" w:hAnsi="Times New Roman"/>
          <w:lang w:val="en-HK"/>
        </w:rPr>
        <w:t xml:space="preserve"> another person does not deserve to be beaten to death.</w:t>
      </w:r>
    </w:p>
    <w:p w14:paraId="77946AE9" w14:textId="77777777" w:rsidR="00E36C72" w:rsidRPr="00371EF0" w:rsidRDefault="00E36C72" w:rsidP="00371EF0">
      <w:pPr>
        <w:numPr>
          <w:ilvl w:val="1"/>
          <w:numId w:val="3"/>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A provocateur who </w:t>
      </w:r>
      <w:r w:rsidRPr="00371EF0">
        <w:rPr>
          <w:rFonts w:ascii="Times New Roman" w:hAnsi="Times New Roman"/>
          <w:b/>
          <w:bCs/>
          <w:lang w:val="en-HK"/>
        </w:rPr>
        <w:t>initiates a minor confrontation</w:t>
      </w:r>
      <w:r w:rsidRPr="00371EF0">
        <w:rPr>
          <w:rFonts w:ascii="Times New Roman" w:hAnsi="Times New Roman"/>
          <w:lang w:val="en-HK"/>
        </w:rPr>
        <w:t xml:space="preserve"> does not necessarily forfeit the right to protect themselves from excessive violence.</w:t>
      </w:r>
    </w:p>
    <w:p w14:paraId="13D675C4"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If self-defence is entirely denied to provocateurs, the law essentially </w:t>
      </w:r>
      <w:r w:rsidRPr="00371EF0">
        <w:rPr>
          <w:rFonts w:ascii="Times New Roman" w:hAnsi="Times New Roman"/>
          <w:b/>
          <w:bCs/>
          <w:lang w:val="en-HK"/>
        </w:rPr>
        <w:t>allows extreme and disproportionate retribution</w:t>
      </w:r>
      <w:r w:rsidRPr="00371EF0">
        <w:rPr>
          <w:rFonts w:ascii="Times New Roman" w:hAnsi="Times New Roman"/>
          <w:lang w:val="en-HK"/>
        </w:rPr>
        <w:t xml:space="preserve">, which </w:t>
      </w:r>
      <w:r w:rsidRPr="00371EF0">
        <w:rPr>
          <w:rFonts w:ascii="Times New Roman" w:hAnsi="Times New Roman"/>
          <w:b/>
          <w:bCs/>
          <w:lang w:val="en-HK"/>
        </w:rPr>
        <w:t>undermines principles of justice</w:t>
      </w:r>
      <w:r w:rsidRPr="00371EF0">
        <w:rPr>
          <w:rFonts w:ascii="Times New Roman" w:hAnsi="Times New Roman"/>
          <w:lang w:val="en-HK"/>
        </w:rPr>
        <w:t>.</w:t>
      </w:r>
    </w:p>
    <w:p w14:paraId="2570A31E" w14:textId="77777777" w:rsidR="00E36C72" w:rsidRPr="00371EF0" w:rsidRDefault="00E36C72" w:rsidP="00371EF0">
      <w:pPr>
        <w:numPr>
          <w:ilvl w:val="0"/>
          <w:numId w:val="3"/>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 xml:space="preserve">The Danger of Overextending the </w:t>
      </w:r>
      <w:proofErr w:type="spellStart"/>
      <w:r w:rsidRPr="00371EF0">
        <w:rPr>
          <w:rFonts w:ascii="Times New Roman" w:hAnsi="Times New Roman"/>
          <w:b/>
          <w:bCs/>
          <w:i/>
          <w:iCs/>
          <w:lang w:val="en-HK"/>
        </w:rPr>
        <w:t>Actio</w:t>
      </w:r>
      <w:proofErr w:type="spellEnd"/>
      <w:r w:rsidRPr="00371EF0">
        <w:rPr>
          <w:rFonts w:ascii="Times New Roman" w:hAnsi="Times New Roman"/>
          <w:b/>
          <w:bCs/>
          <w:i/>
          <w:iCs/>
          <w:lang w:val="en-HK"/>
        </w:rPr>
        <w:t xml:space="preserve"> Libera in Causa</w:t>
      </w:r>
      <w:r w:rsidRPr="00371EF0">
        <w:rPr>
          <w:rFonts w:ascii="Times New Roman" w:hAnsi="Times New Roman"/>
          <w:b/>
          <w:bCs/>
          <w:lang w:val="en-HK"/>
        </w:rPr>
        <w:t xml:space="preserve"> Principle</w:t>
      </w:r>
      <w:r w:rsidRPr="00371EF0">
        <w:rPr>
          <w:rFonts w:ascii="Times New Roman" w:hAnsi="Times New Roman"/>
          <w:lang w:val="en-HK"/>
        </w:rPr>
        <w:br/>
        <w:t xml:space="preserve">Hecht also warns against the </w:t>
      </w:r>
      <w:r w:rsidRPr="00371EF0">
        <w:rPr>
          <w:rFonts w:ascii="Times New Roman" w:hAnsi="Times New Roman"/>
          <w:b/>
          <w:bCs/>
          <w:lang w:val="en-HK"/>
        </w:rPr>
        <w:t xml:space="preserve">broad application of the </w:t>
      </w:r>
      <w:proofErr w:type="spellStart"/>
      <w:r w:rsidRPr="00371EF0">
        <w:rPr>
          <w:rFonts w:ascii="Times New Roman" w:hAnsi="Times New Roman"/>
          <w:b/>
          <w:bCs/>
          <w:i/>
          <w:iCs/>
          <w:lang w:val="en-HK"/>
        </w:rPr>
        <w:t>actio</w:t>
      </w:r>
      <w:proofErr w:type="spellEnd"/>
      <w:r w:rsidRPr="00371EF0">
        <w:rPr>
          <w:rFonts w:ascii="Times New Roman" w:hAnsi="Times New Roman"/>
          <w:b/>
          <w:bCs/>
          <w:i/>
          <w:iCs/>
          <w:lang w:val="en-HK"/>
        </w:rPr>
        <w:t xml:space="preserve"> libera in causa</w:t>
      </w:r>
      <w:r w:rsidRPr="00371EF0">
        <w:rPr>
          <w:rFonts w:ascii="Times New Roman" w:hAnsi="Times New Roman"/>
          <w:b/>
          <w:bCs/>
          <w:lang w:val="en-HK"/>
        </w:rPr>
        <w:t xml:space="preserve"> principle</w:t>
      </w:r>
      <w:r w:rsidRPr="00371EF0">
        <w:rPr>
          <w:rFonts w:ascii="Times New Roman" w:hAnsi="Times New Roman"/>
          <w:lang w:val="en-HK"/>
        </w:rPr>
        <w:t xml:space="preserve"> in provocation cases. If the mere act of provoking someone strips an individual of defensive rights, then </w:t>
      </w:r>
      <w:r w:rsidRPr="00371EF0">
        <w:rPr>
          <w:rFonts w:ascii="Times New Roman" w:hAnsi="Times New Roman"/>
          <w:b/>
          <w:bCs/>
          <w:lang w:val="en-HK"/>
        </w:rPr>
        <w:t>many justified self-defence claims could be dismissed on tenuous grounds</w:t>
      </w:r>
      <w:r w:rsidRPr="00371EF0">
        <w:rPr>
          <w:rFonts w:ascii="Times New Roman" w:hAnsi="Times New Roman"/>
          <w:lang w:val="en-HK"/>
        </w:rPr>
        <w:t xml:space="preserve">. The principle should be applied with </w:t>
      </w:r>
      <w:r w:rsidRPr="00371EF0">
        <w:rPr>
          <w:rFonts w:ascii="Times New Roman" w:hAnsi="Times New Roman"/>
          <w:b/>
          <w:bCs/>
          <w:lang w:val="en-HK"/>
        </w:rPr>
        <w:t>nuance and caution</w:t>
      </w:r>
      <w:r w:rsidRPr="00371EF0">
        <w:rPr>
          <w:rFonts w:ascii="Times New Roman" w:hAnsi="Times New Roman"/>
          <w:lang w:val="en-HK"/>
        </w:rPr>
        <w:t xml:space="preserve">, ensuring that </w:t>
      </w:r>
      <w:r w:rsidRPr="00371EF0">
        <w:rPr>
          <w:rFonts w:ascii="Times New Roman" w:hAnsi="Times New Roman"/>
          <w:b/>
          <w:bCs/>
          <w:lang w:val="en-HK"/>
        </w:rPr>
        <w:t>provocateurs retain at least some defensive rights</w:t>
      </w:r>
      <w:r w:rsidRPr="00371EF0">
        <w:rPr>
          <w:rFonts w:ascii="Times New Roman" w:hAnsi="Times New Roman"/>
          <w:lang w:val="en-HK"/>
        </w:rPr>
        <w:t xml:space="preserve"> where necessary.</w:t>
      </w:r>
    </w:p>
    <w:p w14:paraId="6D2E713D" w14:textId="77777777" w:rsidR="00E36C72" w:rsidRPr="00371EF0" w:rsidRDefault="0022105E" w:rsidP="00371EF0">
      <w:pPr>
        <w:spacing w:line="360" w:lineRule="auto"/>
        <w:rPr>
          <w:rFonts w:ascii="Times New Roman" w:hAnsi="Times New Roman"/>
          <w:lang w:val="en-HK"/>
        </w:rPr>
      </w:pPr>
      <w:r w:rsidRPr="0022105E">
        <w:rPr>
          <w:rFonts w:ascii="Times New Roman" w:hAnsi="Times New Roman"/>
          <w:noProof/>
          <w:lang w:val="en-HK"/>
          <w14:ligatures w14:val="standardContextual"/>
        </w:rPr>
        <w:pict w14:anchorId="6C111CAD">
          <v:rect id="_x0000_i1049" alt="" style="width:451.3pt;height:.05pt;mso-width-percent:0;mso-height-percent:0;mso-width-percent:0;mso-height-percent:0" o:hralign="center" o:hrstd="t" o:hr="t" fillcolor="#a0a0a0" stroked="f"/>
        </w:pict>
      </w:r>
    </w:p>
    <w:p w14:paraId="29BB2BF8" w14:textId="77777777" w:rsidR="00E36C72" w:rsidRPr="00371EF0" w:rsidRDefault="00E36C72" w:rsidP="00371EF0">
      <w:pPr>
        <w:spacing w:before="100" w:beforeAutospacing="1" w:after="100" w:afterAutospacing="1" w:line="360" w:lineRule="auto"/>
        <w:outlineLvl w:val="2"/>
        <w:rPr>
          <w:rFonts w:ascii="Times New Roman" w:hAnsi="Times New Roman"/>
          <w:b/>
          <w:bCs/>
          <w:lang w:val="en-HK"/>
        </w:rPr>
      </w:pPr>
      <w:r w:rsidRPr="00371EF0">
        <w:rPr>
          <w:rFonts w:ascii="Times New Roman" w:hAnsi="Times New Roman"/>
          <w:b/>
          <w:bCs/>
          <w:lang w:val="en-HK"/>
        </w:rPr>
        <w:t>1.4. Conclusion: The Need for a Unified Theory of Defensive Rights Forfeiture</w:t>
      </w:r>
    </w:p>
    <w:p w14:paraId="0C9297D9"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lastRenderedPageBreak/>
        <w:t xml:space="preserve">Hecht concludes by arguing for </w:t>
      </w:r>
      <w:r w:rsidRPr="00371EF0">
        <w:rPr>
          <w:rFonts w:ascii="Times New Roman" w:hAnsi="Times New Roman"/>
          <w:b/>
          <w:bCs/>
          <w:lang w:val="en-HK"/>
        </w:rPr>
        <w:t>a more unified theory</w:t>
      </w:r>
      <w:r w:rsidRPr="00371EF0">
        <w:rPr>
          <w:rFonts w:ascii="Times New Roman" w:hAnsi="Times New Roman"/>
          <w:lang w:val="en-HK"/>
        </w:rPr>
        <w:t xml:space="preserve"> of defensive rights forfeiture. Instead of treating provocateurs as a distinct category with no self-defence claims, their defensive rights should be </w:t>
      </w:r>
      <w:r w:rsidRPr="00371EF0">
        <w:rPr>
          <w:rFonts w:ascii="Times New Roman" w:hAnsi="Times New Roman"/>
          <w:b/>
          <w:bCs/>
          <w:lang w:val="en-HK"/>
        </w:rPr>
        <w:t>limited but not entirely forfeited</w:t>
      </w:r>
      <w:r w:rsidRPr="00371EF0">
        <w:rPr>
          <w:rFonts w:ascii="Times New Roman" w:hAnsi="Times New Roman"/>
          <w:lang w:val="en-HK"/>
        </w:rPr>
        <w:t xml:space="preserve">. She emphasizes the need for a </w:t>
      </w:r>
      <w:r w:rsidRPr="00371EF0">
        <w:rPr>
          <w:rFonts w:ascii="Times New Roman" w:hAnsi="Times New Roman"/>
          <w:b/>
          <w:bCs/>
          <w:lang w:val="en-HK"/>
        </w:rPr>
        <w:t>proportionality-based approach</w:t>
      </w:r>
      <w:r w:rsidRPr="00371EF0">
        <w:rPr>
          <w:rFonts w:ascii="Times New Roman" w:hAnsi="Times New Roman"/>
          <w:lang w:val="en-HK"/>
        </w:rPr>
        <w:t xml:space="preserve">, where forfeiture of defensive rights is </w:t>
      </w:r>
      <w:r w:rsidRPr="00371EF0">
        <w:rPr>
          <w:rFonts w:ascii="Times New Roman" w:hAnsi="Times New Roman"/>
          <w:b/>
          <w:bCs/>
          <w:lang w:val="en-HK"/>
        </w:rPr>
        <w:t>scaled according to the moral responsibility of the provocateur</w:t>
      </w:r>
      <w:r w:rsidRPr="00371EF0">
        <w:rPr>
          <w:rFonts w:ascii="Times New Roman" w:hAnsi="Times New Roman"/>
          <w:lang w:val="en-HK"/>
        </w:rPr>
        <w:t xml:space="preserve"> and the </w:t>
      </w:r>
      <w:r w:rsidRPr="00371EF0">
        <w:rPr>
          <w:rFonts w:ascii="Times New Roman" w:hAnsi="Times New Roman"/>
          <w:b/>
          <w:bCs/>
          <w:lang w:val="en-HK"/>
        </w:rPr>
        <w:t>degree of wrongful harm they caused</w:t>
      </w:r>
      <w:r w:rsidRPr="00371EF0">
        <w:rPr>
          <w:rFonts w:ascii="Times New Roman" w:hAnsi="Times New Roman"/>
          <w:lang w:val="en-HK"/>
        </w:rPr>
        <w:t>.</w:t>
      </w:r>
    </w:p>
    <w:p w14:paraId="6ED80FA2"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Her approach preserves:</w:t>
      </w:r>
    </w:p>
    <w:p w14:paraId="71DCB5B5" w14:textId="77777777" w:rsidR="00E36C72" w:rsidRPr="00371EF0" w:rsidRDefault="00E36C72" w:rsidP="00371EF0">
      <w:pPr>
        <w:numPr>
          <w:ilvl w:val="0"/>
          <w:numId w:val="4"/>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Fairness</w:t>
      </w:r>
      <w:r w:rsidRPr="00371EF0">
        <w:rPr>
          <w:rFonts w:ascii="Times New Roman" w:hAnsi="Times New Roman"/>
          <w:lang w:val="en-HK"/>
        </w:rPr>
        <w:t xml:space="preserve"> by ensuring provocateurs are not punished more harshly than aggressors.</w:t>
      </w:r>
    </w:p>
    <w:p w14:paraId="3B33C456" w14:textId="77777777" w:rsidR="00E36C72" w:rsidRPr="00371EF0" w:rsidRDefault="00E36C72" w:rsidP="00371EF0">
      <w:pPr>
        <w:numPr>
          <w:ilvl w:val="0"/>
          <w:numId w:val="4"/>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Proportionality</w:t>
      </w:r>
      <w:r w:rsidRPr="00371EF0">
        <w:rPr>
          <w:rFonts w:ascii="Times New Roman" w:hAnsi="Times New Roman"/>
          <w:lang w:val="en-HK"/>
        </w:rPr>
        <w:t xml:space="preserve"> by allowing self-defence in cases of excessive retaliatory violence.</w:t>
      </w:r>
    </w:p>
    <w:p w14:paraId="4BFFDA27" w14:textId="77777777" w:rsidR="00E36C72" w:rsidRPr="00371EF0" w:rsidRDefault="00E36C72" w:rsidP="00371EF0">
      <w:pPr>
        <w:numPr>
          <w:ilvl w:val="0"/>
          <w:numId w:val="4"/>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Legal coherence</w:t>
      </w:r>
      <w:r w:rsidRPr="00371EF0">
        <w:rPr>
          <w:rFonts w:ascii="Times New Roman" w:hAnsi="Times New Roman"/>
          <w:lang w:val="en-HK"/>
        </w:rPr>
        <w:t xml:space="preserve"> by avoiding artificial distinctions between types of wrongful conduct.</w:t>
      </w:r>
    </w:p>
    <w:p w14:paraId="3160EBE0"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Hecht’s critique thus sets the stage for a broader discussion on </w:t>
      </w:r>
      <w:r w:rsidRPr="00371EF0">
        <w:rPr>
          <w:rFonts w:ascii="Times New Roman" w:hAnsi="Times New Roman"/>
          <w:b/>
          <w:bCs/>
          <w:lang w:val="en-HK"/>
        </w:rPr>
        <w:t>how criminal law should balance responsibility and rights in cases of provoked violence</w:t>
      </w:r>
      <w:r w:rsidRPr="00371EF0">
        <w:rPr>
          <w:rFonts w:ascii="Times New Roman" w:hAnsi="Times New Roman"/>
          <w:lang w:val="en-HK"/>
        </w:rPr>
        <w:t xml:space="preserve">, challenging the rigidity of existing frameworks and advocating for a more </w:t>
      </w:r>
      <w:r w:rsidRPr="00371EF0">
        <w:rPr>
          <w:rFonts w:ascii="Times New Roman" w:hAnsi="Times New Roman"/>
          <w:b/>
          <w:bCs/>
          <w:lang w:val="en-HK"/>
        </w:rPr>
        <w:t>principled and nuanced</w:t>
      </w:r>
      <w:r w:rsidRPr="00371EF0">
        <w:rPr>
          <w:rFonts w:ascii="Times New Roman" w:hAnsi="Times New Roman"/>
          <w:lang w:val="en-HK"/>
        </w:rPr>
        <w:t xml:space="preserve"> approach.</w:t>
      </w:r>
    </w:p>
    <w:p w14:paraId="6C429533" w14:textId="5162AC2E" w:rsidR="00E36C72" w:rsidRPr="00371EF0" w:rsidRDefault="0022105E" w:rsidP="00371EF0">
      <w:pPr>
        <w:spacing w:before="100" w:beforeAutospacing="1" w:after="100" w:afterAutospacing="1" w:line="360" w:lineRule="auto"/>
        <w:outlineLvl w:val="2"/>
        <w:rPr>
          <w:rFonts w:ascii="Times New Roman" w:hAnsi="Times New Roman"/>
          <w:b/>
          <w:bCs/>
          <w:lang w:val="en-HK"/>
        </w:rPr>
      </w:pPr>
      <w:r w:rsidRPr="0022105E">
        <w:rPr>
          <w:rFonts w:ascii="Times New Roman" w:hAnsi="Times New Roman"/>
          <w:noProof/>
          <w:lang w:val="en-HK"/>
          <w14:ligatures w14:val="standardContextual"/>
        </w:rPr>
        <w:pict w14:anchorId="4B2D2D0A">
          <v:rect id="_x0000_i1048" alt="" style="width:451.3pt;height:.05pt;mso-width-percent:0;mso-height-percent:0;mso-width-percent:0;mso-height-percent:0" o:hralign="center" o:hrstd="t" o:hr="t" fillcolor="#a0a0a0" stroked="f"/>
        </w:pict>
      </w:r>
    </w:p>
    <w:p w14:paraId="404F7C73" w14:textId="10E6406F" w:rsidR="00E36C72" w:rsidRPr="00371EF0" w:rsidRDefault="00E36C72" w:rsidP="00371EF0">
      <w:pPr>
        <w:spacing w:before="100" w:beforeAutospacing="1" w:after="100" w:afterAutospacing="1" w:line="360" w:lineRule="auto"/>
        <w:outlineLvl w:val="2"/>
        <w:rPr>
          <w:rFonts w:ascii="Times New Roman" w:hAnsi="Times New Roman"/>
          <w:b/>
          <w:bCs/>
          <w:lang w:val="en-HK"/>
        </w:rPr>
      </w:pPr>
      <w:r w:rsidRPr="00371EF0">
        <w:rPr>
          <w:rFonts w:ascii="Times New Roman" w:hAnsi="Times New Roman"/>
          <w:b/>
          <w:bCs/>
          <w:lang w:val="en-HK"/>
        </w:rPr>
        <w:t>Section 2: Treating Provocation as a Special Case</w:t>
      </w:r>
    </w:p>
    <w:p w14:paraId="44662FDA"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From "Provocateurs and Their Rights to Self-Defence in Criminal Law and Philosophy" by Lisa Hecht (2019)</w:t>
      </w:r>
    </w:p>
    <w:p w14:paraId="1F46A380"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Section 2 of Lisa Hecht’s article critically examines how </w:t>
      </w:r>
      <w:r w:rsidRPr="00371EF0">
        <w:rPr>
          <w:rFonts w:ascii="Times New Roman" w:hAnsi="Times New Roman"/>
          <w:b/>
          <w:bCs/>
          <w:lang w:val="en-HK"/>
        </w:rPr>
        <w:t>provocation is treated as a unique legal category</w:t>
      </w:r>
      <w:r w:rsidRPr="00371EF0">
        <w:rPr>
          <w:rFonts w:ascii="Times New Roman" w:hAnsi="Times New Roman"/>
          <w:lang w:val="en-HK"/>
        </w:rPr>
        <w:t xml:space="preserve"> within self-defence doctrine. The discussion is structured into two key subsections: (1) the legal and moral intuitions underlying the law’s approach to provocation, and (2) the constraints imposed on self-defence in provocation cases, particularly in relation to </w:t>
      </w:r>
      <w:r w:rsidRPr="00371EF0">
        <w:rPr>
          <w:rFonts w:ascii="Times New Roman" w:hAnsi="Times New Roman"/>
          <w:b/>
          <w:bCs/>
          <w:lang w:val="en-HK"/>
        </w:rPr>
        <w:t>proportionality</w:t>
      </w:r>
      <w:r w:rsidRPr="00371EF0">
        <w:rPr>
          <w:rFonts w:ascii="Times New Roman" w:hAnsi="Times New Roman"/>
          <w:lang w:val="en-HK"/>
        </w:rPr>
        <w:t xml:space="preserve"> and </w:t>
      </w:r>
      <w:r w:rsidRPr="00371EF0">
        <w:rPr>
          <w:rFonts w:ascii="Times New Roman" w:hAnsi="Times New Roman"/>
          <w:b/>
          <w:bCs/>
          <w:lang w:val="en-HK"/>
        </w:rPr>
        <w:t>foreseen harm</w:t>
      </w:r>
      <w:r w:rsidRPr="00371EF0">
        <w:rPr>
          <w:rFonts w:ascii="Times New Roman" w:hAnsi="Times New Roman"/>
          <w:lang w:val="en-HK"/>
        </w:rPr>
        <w:t xml:space="preserve">. Hecht challenges the prevailing legal treatment of provocateurs, arguing that the </w:t>
      </w:r>
      <w:r w:rsidRPr="00371EF0">
        <w:rPr>
          <w:rFonts w:ascii="Times New Roman" w:hAnsi="Times New Roman"/>
          <w:b/>
          <w:bCs/>
          <w:lang w:val="en-HK"/>
        </w:rPr>
        <w:t>existing frameworks disproportionately limit their defensive rights</w:t>
      </w:r>
      <w:r w:rsidRPr="00371EF0">
        <w:rPr>
          <w:rFonts w:ascii="Times New Roman" w:hAnsi="Times New Roman"/>
          <w:lang w:val="en-HK"/>
        </w:rPr>
        <w:t xml:space="preserve">. She advocates for a more nuanced understanding that accounts for moral responsibility while ensuring </w:t>
      </w:r>
      <w:r w:rsidRPr="00371EF0">
        <w:rPr>
          <w:rFonts w:ascii="Times New Roman" w:hAnsi="Times New Roman"/>
          <w:b/>
          <w:bCs/>
          <w:lang w:val="en-HK"/>
        </w:rPr>
        <w:t>legal coherence and fairness</w:t>
      </w:r>
      <w:r w:rsidRPr="00371EF0">
        <w:rPr>
          <w:rFonts w:ascii="Times New Roman" w:hAnsi="Times New Roman"/>
          <w:lang w:val="en-HK"/>
        </w:rPr>
        <w:t>.</w:t>
      </w:r>
    </w:p>
    <w:p w14:paraId="73FB2F27" w14:textId="77777777" w:rsidR="00E36C72" w:rsidRPr="00371EF0" w:rsidRDefault="0022105E" w:rsidP="00371EF0">
      <w:pPr>
        <w:spacing w:line="360" w:lineRule="auto"/>
        <w:rPr>
          <w:rFonts w:ascii="Times New Roman" w:hAnsi="Times New Roman"/>
          <w:lang w:val="en-HK"/>
        </w:rPr>
      </w:pPr>
      <w:r w:rsidRPr="0022105E">
        <w:rPr>
          <w:rFonts w:ascii="Times New Roman" w:hAnsi="Times New Roman"/>
          <w:noProof/>
          <w:lang w:val="en-HK"/>
          <w14:ligatures w14:val="standardContextual"/>
        </w:rPr>
        <w:pict w14:anchorId="2E271B1C">
          <v:rect id="_x0000_i1047" alt="" style="width:451.3pt;height:.05pt;mso-width-percent:0;mso-height-percent:0;mso-width-percent:0;mso-height-percent:0" o:hralign="center" o:hrstd="t" o:hr="t" fillcolor="#a0a0a0" stroked="f"/>
        </w:pict>
      </w:r>
    </w:p>
    <w:p w14:paraId="064CDA37" w14:textId="77777777" w:rsidR="00E36C72" w:rsidRPr="00371EF0" w:rsidRDefault="00E36C72" w:rsidP="00371EF0">
      <w:pPr>
        <w:spacing w:before="100" w:beforeAutospacing="1" w:after="100" w:afterAutospacing="1" w:line="360" w:lineRule="auto"/>
        <w:outlineLvl w:val="2"/>
        <w:rPr>
          <w:rFonts w:ascii="Times New Roman" w:hAnsi="Times New Roman"/>
          <w:b/>
          <w:bCs/>
          <w:lang w:val="en-HK"/>
        </w:rPr>
      </w:pPr>
      <w:r w:rsidRPr="00371EF0">
        <w:rPr>
          <w:rFonts w:ascii="Times New Roman" w:hAnsi="Times New Roman"/>
          <w:b/>
          <w:bCs/>
          <w:lang w:val="en-HK"/>
        </w:rPr>
        <w:t>2.1. Intuitions and the Law: The Special Treatment of Provocation</w:t>
      </w:r>
    </w:p>
    <w:p w14:paraId="4D5C2ACC" w14:textId="77777777" w:rsidR="00E36C72" w:rsidRPr="00371EF0" w:rsidRDefault="00E36C72" w:rsidP="00371EF0">
      <w:pPr>
        <w:spacing w:before="100" w:beforeAutospacing="1" w:after="100" w:afterAutospacing="1" w:line="360" w:lineRule="auto"/>
        <w:outlineLvl w:val="3"/>
        <w:rPr>
          <w:rFonts w:ascii="Times New Roman" w:hAnsi="Times New Roman"/>
          <w:b/>
          <w:bCs/>
          <w:lang w:val="en-HK"/>
        </w:rPr>
      </w:pPr>
      <w:r w:rsidRPr="00371EF0">
        <w:rPr>
          <w:rFonts w:ascii="Times New Roman" w:hAnsi="Times New Roman"/>
          <w:b/>
          <w:bCs/>
          <w:lang w:val="en-HK"/>
        </w:rPr>
        <w:lastRenderedPageBreak/>
        <w:t>The Legal Framework of Self-Defence</w:t>
      </w:r>
    </w:p>
    <w:p w14:paraId="63E2C480"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Ordinarily, the right to self-defence is grounded in the principle that individuals may </w:t>
      </w:r>
      <w:r w:rsidRPr="00371EF0">
        <w:rPr>
          <w:rFonts w:ascii="Times New Roman" w:hAnsi="Times New Roman"/>
          <w:b/>
          <w:bCs/>
          <w:lang w:val="en-HK"/>
        </w:rPr>
        <w:t>use necessary force to protect themselves from imminent and wrongful harm</w:t>
      </w:r>
      <w:r w:rsidRPr="00371EF0">
        <w:rPr>
          <w:rFonts w:ascii="Times New Roman" w:hAnsi="Times New Roman"/>
          <w:lang w:val="en-HK"/>
        </w:rPr>
        <w:t xml:space="preserve">. The law recognizes self-defence as a justification, meaning that a person who acts in self-defence is not legally or morally culpable. However, provocation introduces </w:t>
      </w:r>
      <w:r w:rsidRPr="00371EF0">
        <w:rPr>
          <w:rFonts w:ascii="Times New Roman" w:hAnsi="Times New Roman"/>
          <w:b/>
          <w:bCs/>
          <w:lang w:val="en-HK"/>
        </w:rPr>
        <w:t>complicating factors</w:t>
      </w:r>
      <w:r w:rsidRPr="00371EF0">
        <w:rPr>
          <w:rFonts w:ascii="Times New Roman" w:hAnsi="Times New Roman"/>
          <w:lang w:val="en-HK"/>
        </w:rPr>
        <w:t xml:space="preserve">, as provocateurs </w:t>
      </w:r>
      <w:r w:rsidRPr="00371EF0">
        <w:rPr>
          <w:rFonts w:ascii="Times New Roman" w:hAnsi="Times New Roman"/>
          <w:b/>
          <w:bCs/>
          <w:lang w:val="en-HK"/>
        </w:rPr>
        <w:t>invite or foresee a violent reaction</w:t>
      </w:r>
      <w:r w:rsidRPr="00371EF0">
        <w:rPr>
          <w:rFonts w:ascii="Times New Roman" w:hAnsi="Times New Roman"/>
          <w:lang w:val="en-HK"/>
        </w:rPr>
        <w:t>.</w:t>
      </w:r>
    </w:p>
    <w:p w14:paraId="0D994E07"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Hecht discusses how the law typically distinguishes between:</w:t>
      </w:r>
    </w:p>
    <w:p w14:paraId="4D5308C2" w14:textId="77777777" w:rsidR="00E36C72" w:rsidRPr="00371EF0" w:rsidRDefault="00E36C72" w:rsidP="00371EF0">
      <w:pPr>
        <w:numPr>
          <w:ilvl w:val="0"/>
          <w:numId w:val="5"/>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Innocent victims</w:t>
      </w:r>
      <w:r w:rsidRPr="00371EF0">
        <w:rPr>
          <w:rFonts w:ascii="Times New Roman" w:hAnsi="Times New Roman"/>
          <w:lang w:val="en-HK"/>
        </w:rPr>
        <w:t>, who are fully entitled to self-defence.</w:t>
      </w:r>
    </w:p>
    <w:p w14:paraId="0583C662" w14:textId="77777777" w:rsidR="00E36C72" w:rsidRPr="00371EF0" w:rsidRDefault="00E36C72" w:rsidP="00371EF0">
      <w:pPr>
        <w:numPr>
          <w:ilvl w:val="0"/>
          <w:numId w:val="5"/>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Aggressors</w:t>
      </w:r>
      <w:r w:rsidRPr="00371EF0">
        <w:rPr>
          <w:rFonts w:ascii="Times New Roman" w:hAnsi="Times New Roman"/>
          <w:lang w:val="en-HK"/>
        </w:rPr>
        <w:t>, who lose their defensive rights because they pose an immediate unlawful threat.</w:t>
      </w:r>
    </w:p>
    <w:p w14:paraId="2B5E5127" w14:textId="77777777" w:rsidR="00E36C72" w:rsidRPr="00371EF0" w:rsidRDefault="00E36C72" w:rsidP="00371EF0">
      <w:pPr>
        <w:numPr>
          <w:ilvl w:val="0"/>
          <w:numId w:val="5"/>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Provocateurs</w:t>
      </w:r>
      <w:r w:rsidRPr="00371EF0">
        <w:rPr>
          <w:rFonts w:ascii="Times New Roman" w:hAnsi="Times New Roman"/>
          <w:lang w:val="en-HK"/>
        </w:rPr>
        <w:t>, who do not pose an immediate threat but provoke violence and are thus treated as partially or fully forfeiting their defensive rights.</w:t>
      </w:r>
    </w:p>
    <w:p w14:paraId="5C5C1DCF"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In criminal law, </w:t>
      </w:r>
      <w:r w:rsidRPr="00371EF0">
        <w:rPr>
          <w:rFonts w:ascii="Times New Roman" w:hAnsi="Times New Roman"/>
          <w:b/>
          <w:bCs/>
          <w:lang w:val="en-HK"/>
        </w:rPr>
        <w:t>provocation is often treated as a mitigating factor</w:t>
      </w:r>
      <w:r w:rsidRPr="00371EF0">
        <w:rPr>
          <w:rFonts w:ascii="Times New Roman" w:hAnsi="Times New Roman"/>
          <w:lang w:val="en-HK"/>
        </w:rPr>
        <w:t xml:space="preserve"> rather than a justification. Many jurisdictions acknowledge that provocation </w:t>
      </w:r>
      <w:r w:rsidRPr="00371EF0">
        <w:rPr>
          <w:rFonts w:ascii="Times New Roman" w:hAnsi="Times New Roman"/>
          <w:b/>
          <w:bCs/>
          <w:lang w:val="en-HK"/>
        </w:rPr>
        <w:t>reduces culpability</w:t>
      </w:r>
      <w:r w:rsidRPr="00371EF0">
        <w:rPr>
          <w:rFonts w:ascii="Times New Roman" w:hAnsi="Times New Roman"/>
          <w:lang w:val="en-HK"/>
        </w:rPr>
        <w:t xml:space="preserve"> but does not fully excuse a defendant’s violent response. The debate </w:t>
      </w:r>
      <w:proofErr w:type="spellStart"/>
      <w:r w:rsidRPr="00371EF0">
        <w:rPr>
          <w:rFonts w:ascii="Times New Roman" w:hAnsi="Times New Roman"/>
          <w:lang w:val="en-HK"/>
        </w:rPr>
        <w:t>centers</w:t>
      </w:r>
      <w:proofErr w:type="spellEnd"/>
      <w:r w:rsidRPr="00371EF0">
        <w:rPr>
          <w:rFonts w:ascii="Times New Roman" w:hAnsi="Times New Roman"/>
          <w:lang w:val="en-HK"/>
        </w:rPr>
        <w:t xml:space="preserve"> on </w:t>
      </w:r>
      <w:r w:rsidRPr="00371EF0">
        <w:rPr>
          <w:rFonts w:ascii="Times New Roman" w:hAnsi="Times New Roman"/>
          <w:b/>
          <w:bCs/>
          <w:lang w:val="en-HK"/>
        </w:rPr>
        <w:t>whether a provocateur should retain any defensive rights</w:t>
      </w:r>
      <w:r w:rsidRPr="00371EF0">
        <w:rPr>
          <w:rFonts w:ascii="Times New Roman" w:hAnsi="Times New Roman"/>
          <w:lang w:val="en-HK"/>
        </w:rPr>
        <w:t xml:space="preserve"> and, if so, to what extent.</w:t>
      </w:r>
    </w:p>
    <w:p w14:paraId="54F06377" w14:textId="77777777" w:rsidR="00E36C72" w:rsidRPr="00371EF0" w:rsidRDefault="0022105E" w:rsidP="00371EF0">
      <w:pPr>
        <w:spacing w:line="360" w:lineRule="auto"/>
        <w:rPr>
          <w:rFonts w:ascii="Times New Roman" w:hAnsi="Times New Roman"/>
          <w:lang w:val="en-HK"/>
        </w:rPr>
      </w:pPr>
      <w:r w:rsidRPr="0022105E">
        <w:rPr>
          <w:rFonts w:ascii="Times New Roman" w:hAnsi="Times New Roman"/>
          <w:noProof/>
          <w:lang w:val="en-HK"/>
          <w14:ligatures w14:val="standardContextual"/>
        </w:rPr>
        <w:pict w14:anchorId="7E94BA83">
          <v:rect id="_x0000_i1046" alt="" style="width:451.3pt;height:.05pt;mso-width-percent:0;mso-height-percent:0;mso-width-percent:0;mso-height-percent:0" o:hralign="center" o:hrstd="t" o:hr="t" fillcolor="#a0a0a0" stroked="f"/>
        </w:pict>
      </w:r>
    </w:p>
    <w:p w14:paraId="2524C132" w14:textId="77777777" w:rsidR="00E36C72" w:rsidRPr="00371EF0" w:rsidRDefault="00E36C72" w:rsidP="00371EF0">
      <w:pPr>
        <w:spacing w:before="100" w:beforeAutospacing="1" w:after="100" w:afterAutospacing="1" w:line="360" w:lineRule="auto"/>
        <w:outlineLvl w:val="3"/>
        <w:rPr>
          <w:rFonts w:ascii="Times New Roman" w:hAnsi="Times New Roman"/>
          <w:b/>
          <w:bCs/>
          <w:lang w:val="en-HK"/>
        </w:rPr>
      </w:pPr>
      <w:r w:rsidRPr="00371EF0">
        <w:rPr>
          <w:rFonts w:ascii="Times New Roman" w:hAnsi="Times New Roman"/>
          <w:b/>
          <w:bCs/>
          <w:lang w:val="en-HK"/>
        </w:rPr>
        <w:t>Case Study: Provocation and Self-Defence in Action</w:t>
      </w:r>
    </w:p>
    <w:p w14:paraId="0E146366"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To illustrate the legal dilemma, Hecht presents a </w:t>
      </w:r>
      <w:r w:rsidRPr="00371EF0">
        <w:rPr>
          <w:rFonts w:ascii="Times New Roman" w:hAnsi="Times New Roman"/>
          <w:b/>
          <w:bCs/>
          <w:lang w:val="en-HK"/>
        </w:rPr>
        <w:t>hypothetical case of provocation in a bar fight</w:t>
      </w:r>
      <w:r w:rsidRPr="00371EF0">
        <w:rPr>
          <w:rFonts w:ascii="Times New Roman" w:hAnsi="Times New Roman"/>
          <w:lang w:val="en-HK"/>
        </w:rPr>
        <w:t>:</w:t>
      </w:r>
    </w:p>
    <w:p w14:paraId="3F35F76D" w14:textId="77777777" w:rsidR="00E36C72" w:rsidRPr="00371EF0" w:rsidRDefault="00E36C72" w:rsidP="00371EF0">
      <w:pPr>
        <w:numPr>
          <w:ilvl w:val="0"/>
          <w:numId w:val="6"/>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Provocateur intentionally seeks a confrontation</w:t>
      </w:r>
      <w:r w:rsidRPr="00371EF0">
        <w:rPr>
          <w:rFonts w:ascii="Times New Roman" w:hAnsi="Times New Roman"/>
          <w:lang w:val="en-HK"/>
        </w:rPr>
        <w:t xml:space="preserve"> by taunting and insulting Respondent.</w:t>
      </w:r>
    </w:p>
    <w:p w14:paraId="1461F35B" w14:textId="77777777" w:rsidR="00E36C72" w:rsidRPr="00371EF0" w:rsidRDefault="00E36C72" w:rsidP="00371EF0">
      <w:pPr>
        <w:numPr>
          <w:ilvl w:val="0"/>
          <w:numId w:val="6"/>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Respondent, provoked by the insults, loses control and </w:t>
      </w:r>
      <w:r w:rsidRPr="00371EF0">
        <w:rPr>
          <w:rFonts w:ascii="Times New Roman" w:hAnsi="Times New Roman"/>
          <w:b/>
          <w:bCs/>
          <w:lang w:val="en-HK"/>
        </w:rPr>
        <w:t>attempts to punch</w:t>
      </w:r>
      <w:r w:rsidRPr="00371EF0">
        <w:rPr>
          <w:rFonts w:ascii="Times New Roman" w:hAnsi="Times New Roman"/>
          <w:lang w:val="en-HK"/>
        </w:rPr>
        <w:t xml:space="preserve"> Provocateur.</w:t>
      </w:r>
    </w:p>
    <w:p w14:paraId="0CC1ACF9" w14:textId="77777777" w:rsidR="00E36C72" w:rsidRPr="00371EF0" w:rsidRDefault="00E36C72" w:rsidP="00371EF0">
      <w:pPr>
        <w:numPr>
          <w:ilvl w:val="0"/>
          <w:numId w:val="6"/>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Provocateur strikes first and causes serious injury</w:t>
      </w:r>
      <w:r w:rsidRPr="00371EF0">
        <w:rPr>
          <w:rFonts w:ascii="Times New Roman" w:hAnsi="Times New Roman"/>
          <w:lang w:val="en-HK"/>
        </w:rPr>
        <w:t>, claiming self-defence.</w:t>
      </w:r>
    </w:p>
    <w:p w14:paraId="7D1587CC"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This scenario raises critical legal and moral questions:</w:t>
      </w:r>
    </w:p>
    <w:p w14:paraId="3E0797EB" w14:textId="77777777" w:rsidR="00E36C72" w:rsidRPr="00371EF0" w:rsidRDefault="00E36C72" w:rsidP="00371EF0">
      <w:pPr>
        <w:numPr>
          <w:ilvl w:val="0"/>
          <w:numId w:val="7"/>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Should </w:t>
      </w:r>
      <w:r w:rsidRPr="00371EF0">
        <w:rPr>
          <w:rFonts w:ascii="Times New Roman" w:hAnsi="Times New Roman"/>
          <w:b/>
          <w:bCs/>
          <w:lang w:val="en-HK"/>
        </w:rPr>
        <w:t>Provocateur</w:t>
      </w:r>
      <w:r w:rsidRPr="00371EF0">
        <w:rPr>
          <w:rFonts w:ascii="Times New Roman" w:hAnsi="Times New Roman"/>
          <w:lang w:val="en-HK"/>
        </w:rPr>
        <w:t xml:space="preserve"> be entitled to self-defence, even though they deliberately </w:t>
      </w:r>
      <w:r w:rsidRPr="00371EF0">
        <w:rPr>
          <w:rFonts w:ascii="Times New Roman" w:hAnsi="Times New Roman"/>
          <w:b/>
          <w:bCs/>
          <w:lang w:val="en-HK"/>
        </w:rPr>
        <w:t>incited</w:t>
      </w:r>
      <w:r w:rsidRPr="00371EF0">
        <w:rPr>
          <w:rFonts w:ascii="Times New Roman" w:hAnsi="Times New Roman"/>
          <w:lang w:val="en-HK"/>
        </w:rPr>
        <w:t xml:space="preserve"> the violence?</w:t>
      </w:r>
    </w:p>
    <w:p w14:paraId="445BE11F" w14:textId="77777777" w:rsidR="00E36C72" w:rsidRPr="00371EF0" w:rsidRDefault="00E36C72" w:rsidP="00371EF0">
      <w:pPr>
        <w:numPr>
          <w:ilvl w:val="0"/>
          <w:numId w:val="7"/>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lastRenderedPageBreak/>
        <w:t xml:space="preserve">If </w:t>
      </w:r>
      <w:r w:rsidRPr="00371EF0">
        <w:rPr>
          <w:rFonts w:ascii="Times New Roman" w:hAnsi="Times New Roman"/>
          <w:b/>
          <w:bCs/>
          <w:lang w:val="en-HK"/>
        </w:rPr>
        <w:t>Respondent’s</w:t>
      </w:r>
      <w:r w:rsidRPr="00371EF0">
        <w:rPr>
          <w:rFonts w:ascii="Times New Roman" w:hAnsi="Times New Roman"/>
          <w:lang w:val="en-HK"/>
        </w:rPr>
        <w:t xml:space="preserve"> reaction is disproportionate (e.g., a lethal attack), should </w:t>
      </w:r>
      <w:r w:rsidRPr="00371EF0">
        <w:rPr>
          <w:rFonts w:ascii="Times New Roman" w:hAnsi="Times New Roman"/>
          <w:b/>
          <w:bCs/>
          <w:lang w:val="en-HK"/>
        </w:rPr>
        <w:t>Provocateur be allowed to defend against excessive force</w:t>
      </w:r>
      <w:r w:rsidRPr="00371EF0">
        <w:rPr>
          <w:rFonts w:ascii="Times New Roman" w:hAnsi="Times New Roman"/>
          <w:lang w:val="en-HK"/>
        </w:rPr>
        <w:t>?</w:t>
      </w:r>
    </w:p>
    <w:p w14:paraId="13D8386F" w14:textId="77777777" w:rsidR="00E36C72" w:rsidRPr="00371EF0" w:rsidRDefault="00E36C72" w:rsidP="00371EF0">
      <w:pPr>
        <w:numPr>
          <w:ilvl w:val="0"/>
          <w:numId w:val="7"/>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How does the law balance </w:t>
      </w:r>
      <w:r w:rsidRPr="00371EF0">
        <w:rPr>
          <w:rFonts w:ascii="Times New Roman" w:hAnsi="Times New Roman"/>
          <w:b/>
          <w:bCs/>
          <w:lang w:val="en-HK"/>
        </w:rPr>
        <w:t>culpability for inciting violence</w:t>
      </w:r>
      <w:r w:rsidRPr="00371EF0">
        <w:rPr>
          <w:rFonts w:ascii="Times New Roman" w:hAnsi="Times New Roman"/>
          <w:lang w:val="en-HK"/>
        </w:rPr>
        <w:t xml:space="preserve"> against </w:t>
      </w:r>
      <w:r w:rsidRPr="00371EF0">
        <w:rPr>
          <w:rFonts w:ascii="Times New Roman" w:hAnsi="Times New Roman"/>
          <w:b/>
          <w:bCs/>
          <w:lang w:val="en-HK"/>
        </w:rPr>
        <w:t>the right to avoid serious harm</w:t>
      </w:r>
      <w:r w:rsidRPr="00371EF0">
        <w:rPr>
          <w:rFonts w:ascii="Times New Roman" w:hAnsi="Times New Roman"/>
          <w:lang w:val="en-HK"/>
        </w:rPr>
        <w:t>?</w:t>
      </w:r>
    </w:p>
    <w:p w14:paraId="68F9A974"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Hecht notes that </w:t>
      </w:r>
      <w:r w:rsidRPr="00371EF0">
        <w:rPr>
          <w:rFonts w:ascii="Times New Roman" w:hAnsi="Times New Roman"/>
          <w:b/>
          <w:bCs/>
          <w:lang w:val="en-HK"/>
        </w:rPr>
        <w:t>many legal systems deny provocateurs full access to self-defence</w:t>
      </w:r>
      <w:r w:rsidRPr="00371EF0">
        <w:rPr>
          <w:rFonts w:ascii="Times New Roman" w:hAnsi="Times New Roman"/>
          <w:lang w:val="en-HK"/>
        </w:rPr>
        <w:t xml:space="preserve">, following the principle that </w:t>
      </w:r>
      <w:r w:rsidRPr="00371EF0">
        <w:rPr>
          <w:rFonts w:ascii="Times New Roman" w:hAnsi="Times New Roman"/>
          <w:b/>
          <w:bCs/>
          <w:lang w:val="en-HK"/>
        </w:rPr>
        <w:t>"he who starts the fight" cannot later claim justification for his actions</w:t>
      </w:r>
      <w:r w:rsidRPr="00371EF0">
        <w:rPr>
          <w:rFonts w:ascii="Times New Roman" w:hAnsi="Times New Roman"/>
          <w:lang w:val="en-HK"/>
        </w:rPr>
        <w:t xml:space="preserve">. However, she argues that this approach </w:t>
      </w:r>
      <w:r w:rsidRPr="00371EF0">
        <w:rPr>
          <w:rFonts w:ascii="Times New Roman" w:hAnsi="Times New Roman"/>
          <w:b/>
          <w:bCs/>
          <w:lang w:val="en-HK"/>
        </w:rPr>
        <w:t>fails to consider proportionality</w:t>
      </w:r>
      <w:r w:rsidRPr="00371EF0">
        <w:rPr>
          <w:rFonts w:ascii="Times New Roman" w:hAnsi="Times New Roman"/>
          <w:lang w:val="en-HK"/>
        </w:rPr>
        <w:t xml:space="preserve"> and </w:t>
      </w:r>
      <w:r w:rsidRPr="00371EF0">
        <w:rPr>
          <w:rFonts w:ascii="Times New Roman" w:hAnsi="Times New Roman"/>
          <w:b/>
          <w:bCs/>
          <w:lang w:val="en-HK"/>
        </w:rPr>
        <w:t>wrongly conflates causation with liability</w:t>
      </w:r>
      <w:r w:rsidRPr="00371EF0">
        <w:rPr>
          <w:rFonts w:ascii="Times New Roman" w:hAnsi="Times New Roman"/>
          <w:lang w:val="en-HK"/>
        </w:rPr>
        <w:t>.</w:t>
      </w:r>
    </w:p>
    <w:p w14:paraId="4CE6AAA5" w14:textId="77777777" w:rsidR="00E36C72" w:rsidRPr="00371EF0" w:rsidRDefault="0022105E" w:rsidP="00371EF0">
      <w:pPr>
        <w:spacing w:line="360" w:lineRule="auto"/>
        <w:rPr>
          <w:rFonts w:ascii="Times New Roman" w:hAnsi="Times New Roman"/>
          <w:lang w:val="en-HK"/>
        </w:rPr>
      </w:pPr>
      <w:r w:rsidRPr="0022105E">
        <w:rPr>
          <w:rFonts w:ascii="Times New Roman" w:hAnsi="Times New Roman"/>
          <w:noProof/>
          <w:lang w:val="en-HK"/>
          <w14:ligatures w14:val="standardContextual"/>
        </w:rPr>
        <w:pict w14:anchorId="3760ACE1">
          <v:rect id="_x0000_i1045" alt="" style="width:451.3pt;height:.05pt;mso-width-percent:0;mso-height-percent:0;mso-width-percent:0;mso-height-percent:0" o:hralign="center" o:hrstd="t" o:hr="t" fillcolor="#a0a0a0" stroked="f"/>
        </w:pict>
      </w:r>
    </w:p>
    <w:p w14:paraId="482D5E2C" w14:textId="77777777" w:rsidR="00E36C72" w:rsidRPr="00371EF0" w:rsidRDefault="00E36C72" w:rsidP="00371EF0">
      <w:pPr>
        <w:spacing w:before="100" w:beforeAutospacing="1" w:after="100" w:afterAutospacing="1" w:line="360" w:lineRule="auto"/>
        <w:outlineLvl w:val="3"/>
        <w:rPr>
          <w:rFonts w:ascii="Times New Roman" w:hAnsi="Times New Roman"/>
          <w:b/>
          <w:bCs/>
          <w:lang w:val="en-HK"/>
        </w:rPr>
      </w:pPr>
      <w:r w:rsidRPr="00371EF0">
        <w:rPr>
          <w:rFonts w:ascii="Times New Roman" w:hAnsi="Times New Roman"/>
          <w:b/>
          <w:bCs/>
          <w:lang w:val="en-HK"/>
        </w:rPr>
        <w:t>The Moral Rationale Behind Denying Self-Defence to Provocateurs</w:t>
      </w:r>
    </w:p>
    <w:p w14:paraId="0F829CD9"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The law’s reluctance to grant self-defence to provocateurs is based on </w:t>
      </w:r>
      <w:r w:rsidRPr="00371EF0">
        <w:rPr>
          <w:rFonts w:ascii="Times New Roman" w:hAnsi="Times New Roman"/>
          <w:b/>
          <w:bCs/>
          <w:lang w:val="en-HK"/>
        </w:rPr>
        <w:t>two overlapping moral principles</w:t>
      </w:r>
      <w:r w:rsidRPr="00371EF0">
        <w:rPr>
          <w:rFonts w:ascii="Times New Roman" w:hAnsi="Times New Roman"/>
          <w:lang w:val="en-HK"/>
        </w:rPr>
        <w:t>:</w:t>
      </w:r>
    </w:p>
    <w:p w14:paraId="20C7E2A9" w14:textId="77777777" w:rsidR="00E36C72" w:rsidRPr="00371EF0" w:rsidRDefault="00E36C72" w:rsidP="00371EF0">
      <w:pPr>
        <w:numPr>
          <w:ilvl w:val="0"/>
          <w:numId w:val="8"/>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Moral Responsibility for Creating the Conflict</w:t>
      </w:r>
    </w:p>
    <w:p w14:paraId="2F4F3F38" w14:textId="77777777" w:rsidR="00E36C72" w:rsidRPr="00371EF0" w:rsidRDefault="00E36C72" w:rsidP="00371EF0">
      <w:pPr>
        <w:numPr>
          <w:ilvl w:val="1"/>
          <w:numId w:val="8"/>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A person who </w:t>
      </w:r>
      <w:r w:rsidRPr="00371EF0">
        <w:rPr>
          <w:rFonts w:ascii="Times New Roman" w:hAnsi="Times New Roman"/>
          <w:b/>
          <w:bCs/>
          <w:lang w:val="en-HK"/>
        </w:rPr>
        <w:t>deliberately incites</w:t>
      </w:r>
      <w:r w:rsidRPr="00371EF0">
        <w:rPr>
          <w:rFonts w:ascii="Times New Roman" w:hAnsi="Times New Roman"/>
          <w:lang w:val="en-HK"/>
        </w:rPr>
        <w:t xml:space="preserve"> violence is </w:t>
      </w:r>
      <w:r w:rsidRPr="00371EF0">
        <w:rPr>
          <w:rFonts w:ascii="Times New Roman" w:hAnsi="Times New Roman"/>
          <w:b/>
          <w:bCs/>
          <w:lang w:val="en-HK"/>
        </w:rPr>
        <w:t>not blameless</w:t>
      </w:r>
      <w:r w:rsidRPr="00371EF0">
        <w:rPr>
          <w:rFonts w:ascii="Times New Roman" w:hAnsi="Times New Roman"/>
          <w:lang w:val="en-HK"/>
        </w:rPr>
        <w:t xml:space="preserve"> when harm results.</w:t>
      </w:r>
    </w:p>
    <w:p w14:paraId="0E39084F" w14:textId="77777777" w:rsidR="00E36C72" w:rsidRPr="00371EF0" w:rsidRDefault="00E36C72" w:rsidP="00371EF0">
      <w:pPr>
        <w:numPr>
          <w:ilvl w:val="1"/>
          <w:numId w:val="8"/>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Granting them full self-defence rights </w:t>
      </w:r>
      <w:r w:rsidRPr="00371EF0">
        <w:rPr>
          <w:rFonts w:ascii="Times New Roman" w:hAnsi="Times New Roman"/>
          <w:b/>
          <w:bCs/>
          <w:lang w:val="en-HK"/>
        </w:rPr>
        <w:t>would allow individuals to manipulate the legal system</w:t>
      </w:r>
      <w:r w:rsidRPr="00371EF0">
        <w:rPr>
          <w:rFonts w:ascii="Times New Roman" w:hAnsi="Times New Roman"/>
          <w:lang w:val="en-HK"/>
        </w:rPr>
        <w:t xml:space="preserve">, intentionally starting fights </w:t>
      </w:r>
      <w:r w:rsidRPr="00371EF0">
        <w:rPr>
          <w:rFonts w:ascii="Times New Roman" w:hAnsi="Times New Roman"/>
          <w:b/>
          <w:bCs/>
          <w:lang w:val="en-HK"/>
        </w:rPr>
        <w:t>with the expectation of being able to use force without liability</w:t>
      </w:r>
      <w:r w:rsidRPr="00371EF0">
        <w:rPr>
          <w:rFonts w:ascii="Times New Roman" w:hAnsi="Times New Roman"/>
          <w:lang w:val="en-HK"/>
        </w:rPr>
        <w:t>.</w:t>
      </w:r>
    </w:p>
    <w:p w14:paraId="3D0084AF" w14:textId="77777777" w:rsidR="00E36C72" w:rsidRPr="00371EF0" w:rsidRDefault="00E36C72" w:rsidP="00371EF0">
      <w:pPr>
        <w:numPr>
          <w:ilvl w:val="1"/>
          <w:numId w:val="8"/>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As Ferzan states, </w:t>
      </w:r>
      <w:r w:rsidRPr="00371EF0">
        <w:rPr>
          <w:rFonts w:ascii="Times New Roman" w:hAnsi="Times New Roman"/>
          <w:i/>
          <w:iCs/>
          <w:lang w:val="en-HK"/>
        </w:rPr>
        <w:t>"[p]</w:t>
      </w:r>
      <w:proofErr w:type="spellStart"/>
      <w:r w:rsidRPr="00371EF0">
        <w:rPr>
          <w:rFonts w:ascii="Times New Roman" w:hAnsi="Times New Roman"/>
          <w:i/>
          <w:iCs/>
          <w:lang w:val="en-HK"/>
        </w:rPr>
        <w:t>rovocateurs</w:t>
      </w:r>
      <w:proofErr w:type="spellEnd"/>
      <w:r w:rsidRPr="00371EF0">
        <w:rPr>
          <w:rFonts w:ascii="Times New Roman" w:hAnsi="Times New Roman"/>
          <w:i/>
          <w:iCs/>
          <w:lang w:val="en-HK"/>
        </w:rPr>
        <w:t xml:space="preserve"> forfeit their defensive rights for the very simple reason that they start the fight."</w:t>
      </w:r>
    </w:p>
    <w:p w14:paraId="57EEFA13" w14:textId="77777777" w:rsidR="00E36C72" w:rsidRPr="00371EF0" w:rsidRDefault="00E36C72" w:rsidP="00371EF0">
      <w:pPr>
        <w:numPr>
          <w:ilvl w:val="0"/>
          <w:numId w:val="8"/>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Preventing Strategic Abuse of Self-Defence Laws</w:t>
      </w:r>
    </w:p>
    <w:p w14:paraId="05FC9634" w14:textId="77777777" w:rsidR="00E36C72" w:rsidRPr="00371EF0" w:rsidRDefault="00E36C72" w:rsidP="00371EF0">
      <w:pPr>
        <w:numPr>
          <w:ilvl w:val="1"/>
          <w:numId w:val="8"/>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The law </w:t>
      </w:r>
      <w:r w:rsidRPr="00371EF0">
        <w:rPr>
          <w:rFonts w:ascii="Times New Roman" w:hAnsi="Times New Roman"/>
          <w:b/>
          <w:bCs/>
          <w:lang w:val="en-HK"/>
        </w:rPr>
        <w:t>must deter individuals from manufacturing situations where violence becomes inevitable</w:t>
      </w:r>
      <w:r w:rsidRPr="00371EF0">
        <w:rPr>
          <w:rFonts w:ascii="Times New Roman" w:hAnsi="Times New Roman"/>
          <w:lang w:val="en-HK"/>
        </w:rPr>
        <w:t>.</w:t>
      </w:r>
    </w:p>
    <w:p w14:paraId="461B0090" w14:textId="77777777" w:rsidR="00E36C72" w:rsidRPr="00371EF0" w:rsidRDefault="00E36C72" w:rsidP="00371EF0">
      <w:pPr>
        <w:numPr>
          <w:ilvl w:val="1"/>
          <w:numId w:val="8"/>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If provocateurs were allowed full self-defence, </w:t>
      </w:r>
      <w:r w:rsidRPr="00371EF0">
        <w:rPr>
          <w:rFonts w:ascii="Times New Roman" w:hAnsi="Times New Roman"/>
          <w:b/>
          <w:bCs/>
          <w:lang w:val="en-HK"/>
        </w:rPr>
        <w:t>this could incentivize aggression disguised as provocation</w:t>
      </w:r>
      <w:r w:rsidRPr="00371EF0">
        <w:rPr>
          <w:rFonts w:ascii="Times New Roman" w:hAnsi="Times New Roman"/>
          <w:lang w:val="en-HK"/>
        </w:rPr>
        <w:t>, making the law easier to manipulate.</w:t>
      </w:r>
    </w:p>
    <w:p w14:paraId="14F16C95"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Hecht critiques these moral justifications, arguing that they </w:t>
      </w:r>
      <w:r w:rsidRPr="00371EF0">
        <w:rPr>
          <w:rFonts w:ascii="Times New Roman" w:hAnsi="Times New Roman"/>
          <w:b/>
          <w:bCs/>
          <w:lang w:val="en-HK"/>
        </w:rPr>
        <w:t>overgeneralize provocateurs</w:t>
      </w:r>
      <w:r w:rsidRPr="00371EF0">
        <w:rPr>
          <w:rFonts w:ascii="Times New Roman" w:hAnsi="Times New Roman"/>
          <w:lang w:val="en-HK"/>
        </w:rPr>
        <w:t xml:space="preserve"> and </w:t>
      </w:r>
      <w:r w:rsidRPr="00371EF0">
        <w:rPr>
          <w:rFonts w:ascii="Times New Roman" w:hAnsi="Times New Roman"/>
          <w:b/>
          <w:bCs/>
          <w:lang w:val="en-HK"/>
        </w:rPr>
        <w:t>fail to account for varying degrees of provocation and response</w:t>
      </w:r>
      <w:r w:rsidRPr="00371EF0">
        <w:rPr>
          <w:rFonts w:ascii="Times New Roman" w:hAnsi="Times New Roman"/>
          <w:lang w:val="en-HK"/>
        </w:rPr>
        <w:t xml:space="preserve">. In particular, she raises concerns about cases </w:t>
      </w:r>
      <w:r w:rsidRPr="00371EF0">
        <w:rPr>
          <w:rFonts w:ascii="Times New Roman" w:hAnsi="Times New Roman"/>
          <w:b/>
          <w:bCs/>
          <w:lang w:val="en-HK"/>
        </w:rPr>
        <w:t>where the respondent's retaliation is excessive</w:t>
      </w:r>
      <w:r w:rsidRPr="00371EF0">
        <w:rPr>
          <w:rFonts w:ascii="Times New Roman" w:hAnsi="Times New Roman"/>
          <w:lang w:val="en-HK"/>
        </w:rPr>
        <w:t xml:space="preserve"> and provocateurs are left without legal recourse.</w:t>
      </w:r>
    </w:p>
    <w:p w14:paraId="0CDF428F" w14:textId="77777777" w:rsidR="00E36C72" w:rsidRPr="00371EF0" w:rsidRDefault="0022105E" w:rsidP="00371EF0">
      <w:pPr>
        <w:spacing w:line="360" w:lineRule="auto"/>
        <w:rPr>
          <w:rFonts w:ascii="Times New Roman" w:hAnsi="Times New Roman"/>
          <w:lang w:val="en-HK"/>
        </w:rPr>
      </w:pPr>
      <w:r w:rsidRPr="0022105E">
        <w:rPr>
          <w:rFonts w:ascii="Times New Roman" w:hAnsi="Times New Roman"/>
          <w:noProof/>
          <w:lang w:val="en-HK"/>
          <w14:ligatures w14:val="standardContextual"/>
        </w:rPr>
        <w:pict w14:anchorId="4C5E7ED8">
          <v:rect id="_x0000_i1044" alt="" style="width:451.3pt;height:.05pt;mso-width-percent:0;mso-height-percent:0;mso-width-percent:0;mso-height-percent:0" o:hralign="center" o:hrstd="t" o:hr="t" fillcolor="#a0a0a0" stroked="f"/>
        </w:pict>
      </w:r>
    </w:p>
    <w:p w14:paraId="6C0924CA" w14:textId="77777777" w:rsidR="00E36C72" w:rsidRPr="00371EF0" w:rsidRDefault="00E36C72" w:rsidP="00371EF0">
      <w:pPr>
        <w:spacing w:before="100" w:beforeAutospacing="1" w:after="100" w:afterAutospacing="1" w:line="360" w:lineRule="auto"/>
        <w:outlineLvl w:val="2"/>
        <w:rPr>
          <w:rFonts w:ascii="Times New Roman" w:hAnsi="Times New Roman"/>
          <w:b/>
          <w:bCs/>
          <w:lang w:val="en-HK"/>
        </w:rPr>
      </w:pPr>
      <w:r w:rsidRPr="00371EF0">
        <w:rPr>
          <w:rFonts w:ascii="Times New Roman" w:hAnsi="Times New Roman"/>
          <w:b/>
          <w:bCs/>
          <w:lang w:val="en-HK"/>
        </w:rPr>
        <w:lastRenderedPageBreak/>
        <w:t>2.2. Proportionality and the Foreseen Harm Constraint</w:t>
      </w:r>
    </w:p>
    <w:p w14:paraId="35D5461B" w14:textId="77777777" w:rsidR="00E36C72" w:rsidRPr="00371EF0" w:rsidRDefault="00E36C72" w:rsidP="00371EF0">
      <w:pPr>
        <w:spacing w:before="100" w:beforeAutospacing="1" w:after="100" w:afterAutospacing="1" w:line="360" w:lineRule="auto"/>
        <w:outlineLvl w:val="3"/>
        <w:rPr>
          <w:rFonts w:ascii="Times New Roman" w:hAnsi="Times New Roman"/>
          <w:b/>
          <w:bCs/>
          <w:lang w:val="en-HK"/>
        </w:rPr>
      </w:pPr>
      <w:r w:rsidRPr="00371EF0">
        <w:rPr>
          <w:rFonts w:ascii="Times New Roman" w:hAnsi="Times New Roman"/>
          <w:b/>
          <w:bCs/>
          <w:lang w:val="en-HK"/>
        </w:rPr>
        <w:t>The Standard Proportionality Test in Self-Defence</w:t>
      </w:r>
    </w:p>
    <w:p w14:paraId="51EF42DD"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In conventional self-defence cases, the </w:t>
      </w:r>
      <w:r w:rsidRPr="00371EF0">
        <w:rPr>
          <w:rFonts w:ascii="Times New Roman" w:hAnsi="Times New Roman"/>
          <w:b/>
          <w:bCs/>
          <w:lang w:val="en-HK"/>
        </w:rPr>
        <w:t>use of force must be proportionate to the threat faced</w:t>
      </w:r>
      <w:r w:rsidRPr="00371EF0">
        <w:rPr>
          <w:rFonts w:ascii="Times New Roman" w:hAnsi="Times New Roman"/>
          <w:lang w:val="en-HK"/>
        </w:rPr>
        <w:t xml:space="preserve">. Courts assess self-defence claims based on two key </w:t>
      </w:r>
      <w:r w:rsidRPr="00371EF0">
        <w:rPr>
          <w:rFonts w:ascii="Times New Roman" w:hAnsi="Times New Roman"/>
          <w:b/>
          <w:bCs/>
          <w:lang w:val="en-HK"/>
        </w:rPr>
        <w:t>proportionality considerations</w:t>
      </w:r>
      <w:r w:rsidRPr="00371EF0">
        <w:rPr>
          <w:rFonts w:ascii="Times New Roman" w:hAnsi="Times New Roman"/>
          <w:lang w:val="en-HK"/>
        </w:rPr>
        <w:t>:</w:t>
      </w:r>
    </w:p>
    <w:p w14:paraId="62E4F5F2" w14:textId="77777777" w:rsidR="00E36C72" w:rsidRPr="00371EF0" w:rsidRDefault="00E36C72" w:rsidP="00371EF0">
      <w:pPr>
        <w:numPr>
          <w:ilvl w:val="0"/>
          <w:numId w:val="9"/>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The severity of the threat posed by the aggressor.</w:t>
      </w:r>
    </w:p>
    <w:p w14:paraId="04BC20B5" w14:textId="77777777" w:rsidR="00E36C72" w:rsidRPr="00371EF0" w:rsidRDefault="00E36C72" w:rsidP="00371EF0">
      <w:pPr>
        <w:numPr>
          <w:ilvl w:val="0"/>
          <w:numId w:val="9"/>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Whether the defensive force used was reasonable and necessary to avert harm.</w:t>
      </w:r>
    </w:p>
    <w:p w14:paraId="403F606C"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For instance, if a victim of an unarmed attack </w:t>
      </w:r>
      <w:r w:rsidRPr="00371EF0">
        <w:rPr>
          <w:rFonts w:ascii="Times New Roman" w:hAnsi="Times New Roman"/>
          <w:b/>
          <w:bCs/>
          <w:lang w:val="en-HK"/>
        </w:rPr>
        <w:t>uses lethal force in response</w:t>
      </w:r>
      <w:r w:rsidRPr="00371EF0">
        <w:rPr>
          <w:rFonts w:ascii="Times New Roman" w:hAnsi="Times New Roman"/>
          <w:lang w:val="en-HK"/>
        </w:rPr>
        <w:t xml:space="preserve">, their self-defence claim will likely fail due to </w:t>
      </w:r>
      <w:r w:rsidRPr="00371EF0">
        <w:rPr>
          <w:rFonts w:ascii="Times New Roman" w:hAnsi="Times New Roman"/>
          <w:b/>
          <w:bCs/>
          <w:lang w:val="en-HK"/>
        </w:rPr>
        <w:t>disproportionality</w:t>
      </w:r>
      <w:r w:rsidRPr="00371EF0">
        <w:rPr>
          <w:rFonts w:ascii="Times New Roman" w:hAnsi="Times New Roman"/>
          <w:lang w:val="en-HK"/>
        </w:rPr>
        <w:t>.</w:t>
      </w:r>
    </w:p>
    <w:p w14:paraId="5A62F091" w14:textId="77777777" w:rsidR="00E36C72" w:rsidRPr="00371EF0" w:rsidRDefault="00E36C72" w:rsidP="00371EF0">
      <w:pPr>
        <w:spacing w:before="100" w:beforeAutospacing="1" w:after="100" w:afterAutospacing="1" w:line="360" w:lineRule="auto"/>
        <w:outlineLvl w:val="3"/>
        <w:rPr>
          <w:rFonts w:ascii="Times New Roman" w:hAnsi="Times New Roman"/>
          <w:b/>
          <w:bCs/>
          <w:lang w:val="en-HK"/>
        </w:rPr>
      </w:pPr>
      <w:r w:rsidRPr="00371EF0">
        <w:rPr>
          <w:rFonts w:ascii="Times New Roman" w:hAnsi="Times New Roman"/>
          <w:b/>
          <w:bCs/>
          <w:lang w:val="en-HK"/>
        </w:rPr>
        <w:t>Ferzan’s Alternative Approach: The Foreseen Harm Constraint</w:t>
      </w:r>
    </w:p>
    <w:p w14:paraId="20B3C2A5"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Ferzan’s theory </w:t>
      </w:r>
      <w:r w:rsidRPr="00371EF0">
        <w:rPr>
          <w:rFonts w:ascii="Times New Roman" w:hAnsi="Times New Roman"/>
          <w:b/>
          <w:bCs/>
          <w:lang w:val="en-HK"/>
        </w:rPr>
        <w:t>departs from traditional proportionality principles</w:t>
      </w:r>
      <w:r w:rsidRPr="00371EF0">
        <w:rPr>
          <w:rFonts w:ascii="Times New Roman" w:hAnsi="Times New Roman"/>
          <w:lang w:val="en-HK"/>
        </w:rPr>
        <w:t xml:space="preserve">, replacing them with a </w:t>
      </w:r>
      <w:r w:rsidRPr="00371EF0">
        <w:rPr>
          <w:rFonts w:ascii="Times New Roman" w:hAnsi="Times New Roman"/>
          <w:b/>
          <w:bCs/>
          <w:lang w:val="en-HK"/>
        </w:rPr>
        <w:t>foreseen harm constraint</w:t>
      </w:r>
      <w:r w:rsidRPr="00371EF0">
        <w:rPr>
          <w:rFonts w:ascii="Times New Roman" w:hAnsi="Times New Roman"/>
          <w:lang w:val="en-HK"/>
        </w:rPr>
        <w:t xml:space="preserve">. She argues that a provocateur’s defensive rights should be forfeited </w:t>
      </w:r>
      <w:r w:rsidRPr="00371EF0">
        <w:rPr>
          <w:rFonts w:ascii="Times New Roman" w:hAnsi="Times New Roman"/>
          <w:b/>
          <w:bCs/>
          <w:lang w:val="en-HK"/>
        </w:rPr>
        <w:t>only to the extent of the harm they anticipated</w:t>
      </w:r>
      <w:r w:rsidRPr="00371EF0">
        <w:rPr>
          <w:rFonts w:ascii="Times New Roman" w:hAnsi="Times New Roman"/>
          <w:lang w:val="en-HK"/>
        </w:rPr>
        <w:t>. In other words:</w:t>
      </w:r>
    </w:p>
    <w:p w14:paraId="2B3EF0DC" w14:textId="77777777" w:rsidR="00E36C72" w:rsidRPr="00371EF0" w:rsidRDefault="00E36C72" w:rsidP="00371EF0">
      <w:pPr>
        <w:numPr>
          <w:ilvl w:val="0"/>
          <w:numId w:val="10"/>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If a provocateur </w:t>
      </w:r>
      <w:r w:rsidRPr="00371EF0">
        <w:rPr>
          <w:rFonts w:ascii="Times New Roman" w:hAnsi="Times New Roman"/>
          <w:b/>
          <w:bCs/>
          <w:lang w:val="en-HK"/>
        </w:rPr>
        <w:t>expected to be slapped</w:t>
      </w:r>
      <w:r w:rsidRPr="00371EF0">
        <w:rPr>
          <w:rFonts w:ascii="Times New Roman" w:hAnsi="Times New Roman"/>
          <w:lang w:val="en-HK"/>
        </w:rPr>
        <w:t xml:space="preserve">, they forfeit their right to defend against a slap </w:t>
      </w:r>
      <w:r w:rsidRPr="00371EF0">
        <w:rPr>
          <w:rFonts w:ascii="Times New Roman" w:hAnsi="Times New Roman"/>
          <w:b/>
          <w:bCs/>
          <w:lang w:val="en-HK"/>
        </w:rPr>
        <w:t>but not against lethal force</w:t>
      </w:r>
      <w:r w:rsidRPr="00371EF0">
        <w:rPr>
          <w:rFonts w:ascii="Times New Roman" w:hAnsi="Times New Roman"/>
          <w:lang w:val="en-HK"/>
        </w:rPr>
        <w:t>.</w:t>
      </w:r>
    </w:p>
    <w:p w14:paraId="28AAF540" w14:textId="77777777" w:rsidR="00E36C72" w:rsidRPr="00371EF0" w:rsidRDefault="00E36C72" w:rsidP="00371EF0">
      <w:pPr>
        <w:numPr>
          <w:ilvl w:val="0"/>
          <w:numId w:val="10"/>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If they </w:t>
      </w:r>
      <w:r w:rsidRPr="00371EF0">
        <w:rPr>
          <w:rFonts w:ascii="Times New Roman" w:hAnsi="Times New Roman"/>
          <w:b/>
          <w:bCs/>
          <w:lang w:val="en-HK"/>
        </w:rPr>
        <w:t>anticipated a violent fight</w:t>
      </w:r>
      <w:r w:rsidRPr="00371EF0">
        <w:rPr>
          <w:rFonts w:ascii="Times New Roman" w:hAnsi="Times New Roman"/>
          <w:lang w:val="en-HK"/>
        </w:rPr>
        <w:t>, they may lose their right to self-defence against all non-lethal force.</w:t>
      </w:r>
    </w:p>
    <w:p w14:paraId="418F5D1C"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Hecht critiques this </w:t>
      </w:r>
      <w:r w:rsidRPr="00371EF0">
        <w:rPr>
          <w:rFonts w:ascii="Times New Roman" w:hAnsi="Times New Roman"/>
          <w:b/>
          <w:bCs/>
          <w:lang w:val="en-HK"/>
        </w:rPr>
        <w:t>foreseen harm constraint</w:t>
      </w:r>
      <w:r w:rsidRPr="00371EF0">
        <w:rPr>
          <w:rFonts w:ascii="Times New Roman" w:hAnsi="Times New Roman"/>
          <w:lang w:val="en-HK"/>
        </w:rPr>
        <w:t xml:space="preserve">, arguing that it produces </w:t>
      </w:r>
      <w:r w:rsidRPr="00371EF0">
        <w:rPr>
          <w:rFonts w:ascii="Times New Roman" w:hAnsi="Times New Roman"/>
          <w:b/>
          <w:bCs/>
          <w:lang w:val="en-HK"/>
        </w:rPr>
        <w:t>unfair and arbitrary outcomes</w:t>
      </w:r>
      <w:r w:rsidRPr="00371EF0">
        <w:rPr>
          <w:rFonts w:ascii="Times New Roman" w:hAnsi="Times New Roman"/>
          <w:lang w:val="en-HK"/>
        </w:rPr>
        <w:t>.</w:t>
      </w:r>
    </w:p>
    <w:p w14:paraId="33F3D23D" w14:textId="77777777" w:rsidR="00E36C72" w:rsidRPr="00371EF0" w:rsidRDefault="0022105E" w:rsidP="00371EF0">
      <w:pPr>
        <w:spacing w:line="360" w:lineRule="auto"/>
        <w:rPr>
          <w:rFonts w:ascii="Times New Roman" w:hAnsi="Times New Roman"/>
          <w:lang w:val="en-HK"/>
        </w:rPr>
      </w:pPr>
      <w:r w:rsidRPr="0022105E">
        <w:rPr>
          <w:rFonts w:ascii="Times New Roman" w:hAnsi="Times New Roman"/>
          <w:noProof/>
          <w:lang w:val="en-HK"/>
          <w14:ligatures w14:val="standardContextual"/>
        </w:rPr>
        <w:pict w14:anchorId="4547B849">
          <v:rect id="_x0000_i1043" alt="" style="width:451.3pt;height:.05pt;mso-width-percent:0;mso-height-percent:0;mso-width-percent:0;mso-height-percent:0" o:hralign="center" o:hrstd="t" o:hr="t" fillcolor="#a0a0a0" stroked="f"/>
        </w:pict>
      </w:r>
    </w:p>
    <w:p w14:paraId="2BD54A8C" w14:textId="77777777" w:rsidR="00E36C72" w:rsidRPr="00371EF0" w:rsidRDefault="00E36C72" w:rsidP="00371EF0">
      <w:pPr>
        <w:spacing w:before="100" w:beforeAutospacing="1" w:after="100" w:afterAutospacing="1" w:line="360" w:lineRule="auto"/>
        <w:outlineLvl w:val="3"/>
        <w:rPr>
          <w:rFonts w:ascii="Times New Roman" w:hAnsi="Times New Roman"/>
          <w:b/>
          <w:bCs/>
          <w:lang w:val="en-HK"/>
        </w:rPr>
      </w:pPr>
      <w:r w:rsidRPr="00371EF0">
        <w:rPr>
          <w:rFonts w:ascii="Times New Roman" w:hAnsi="Times New Roman"/>
          <w:b/>
          <w:bCs/>
          <w:lang w:val="en-HK"/>
        </w:rPr>
        <w:t>Critique of the Foreseen Harm Constraint</w:t>
      </w:r>
    </w:p>
    <w:p w14:paraId="3099B547" w14:textId="77777777" w:rsidR="00E36C72" w:rsidRPr="00371EF0" w:rsidRDefault="00E36C72" w:rsidP="00371EF0">
      <w:pPr>
        <w:numPr>
          <w:ilvl w:val="0"/>
          <w:numId w:val="11"/>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It Creates a More Permissive Standard for Disproportionate Violence</w:t>
      </w:r>
    </w:p>
    <w:p w14:paraId="13CC2529"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Ferzan’s approach </w:t>
      </w:r>
      <w:r w:rsidRPr="00371EF0">
        <w:rPr>
          <w:rFonts w:ascii="Times New Roman" w:hAnsi="Times New Roman"/>
          <w:b/>
          <w:bCs/>
          <w:lang w:val="en-HK"/>
        </w:rPr>
        <w:t>allows individuals to commit excessive violence</w:t>
      </w:r>
      <w:r w:rsidRPr="00371EF0">
        <w:rPr>
          <w:rFonts w:ascii="Times New Roman" w:hAnsi="Times New Roman"/>
          <w:lang w:val="en-HK"/>
        </w:rPr>
        <w:t xml:space="preserve"> against provocateurs, as long as the harm falls within what the provocateur “expected.”</w:t>
      </w:r>
    </w:p>
    <w:p w14:paraId="19BA4A7F"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Example:</w:t>
      </w:r>
      <w:r w:rsidRPr="00371EF0">
        <w:rPr>
          <w:rFonts w:ascii="Times New Roman" w:hAnsi="Times New Roman"/>
          <w:lang w:val="en-HK"/>
        </w:rPr>
        <w:t xml:space="preserve"> If a provocateur foresees a punch, Ferzan’s framework </w:t>
      </w:r>
      <w:r w:rsidRPr="00371EF0">
        <w:rPr>
          <w:rFonts w:ascii="Times New Roman" w:hAnsi="Times New Roman"/>
          <w:b/>
          <w:bCs/>
          <w:lang w:val="en-HK"/>
        </w:rPr>
        <w:t>permits</w:t>
      </w:r>
      <w:r w:rsidRPr="00371EF0">
        <w:rPr>
          <w:rFonts w:ascii="Times New Roman" w:hAnsi="Times New Roman"/>
          <w:lang w:val="en-HK"/>
        </w:rPr>
        <w:t xml:space="preserve"> the punch, even if it is extremely violent and causes severe injury.</w:t>
      </w:r>
    </w:p>
    <w:p w14:paraId="1AC8B13F"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Hecht argues that </w:t>
      </w:r>
      <w:r w:rsidRPr="00371EF0">
        <w:rPr>
          <w:rFonts w:ascii="Times New Roman" w:hAnsi="Times New Roman"/>
          <w:b/>
          <w:bCs/>
          <w:lang w:val="en-HK"/>
        </w:rPr>
        <w:t>this contradicts fundamental legal principles</w:t>
      </w:r>
      <w:r w:rsidRPr="00371EF0">
        <w:rPr>
          <w:rFonts w:ascii="Times New Roman" w:hAnsi="Times New Roman"/>
          <w:lang w:val="en-HK"/>
        </w:rPr>
        <w:t xml:space="preserve">, which typically restrict </w:t>
      </w:r>
      <w:r w:rsidRPr="00371EF0">
        <w:rPr>
          <w:rFonts w:ascii="Times New Roman" w:hAnsi="Times New Roman"/>
          <w:b/>
          <w:bCs/>
          <w:lang w:val="en-HK"/>
        </w:rPr>
        <w:t>retaliatory force</w:t>
      </w:r>
      <w:r w:rsidRPr="00371EF0">
        <w:rPr>
          <w:rFonts w:ascii="Times New Roman" w:hAnsi="Times New Roman"/>
          <w:lang w:val="en-HK"/>
        </w:rPr>
        <w:t xml:space="preserve"> even against wrongful actors.</w:t>
      </w:r>
    </w:p>
    <w:p w14:paraId="20447FD3" w14:textId="77777777" w:rsidR="00E36C72" w:rsidRPr="00371EF0" w:rsidRDefault="00E36C72" w:rsidP="00371EF0">
      <w:pPr>
        <w:numPr>
          <w:ilvl w:val="0"/>
          <w:numId w:val="11"/>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It Fails to Account for Situational Complexity</w:t>
      </w:r>
    </w:p>
    <w:p w14:paraId="7EE8957E"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Provocation </w:t>
      </w:r>
      <w:r w:rsidRPr="00371EF0">
        <w:rPr>
          <w:rFonts w:ascii="Times New Roman" w:hAnsi="Times New Roman"/>
          <w:b/>
          <w:bCs/>
          <w:lang w:val="en-HK"/>
        </w:rPr>
        <w:t>varies in severity</w:t>
      </w:r>
      <w:r w:rsidRPr="00371EF0">
        <w:rPr>
          <w:rFonts w:ascii="Times New Roman" w:hAnsi="Times New Roman"/>
          <w:lang w:val="en-HK"/>
        </w:rPr>
        <w:t xml:space="preserve">, and </w:t>
      </w:r>
      <w:r w:rsidRPr="00371EF0">
        <w:rPr>
          <w:rFonts w:ascii="Times New Roman" w:hAnsi="Times New Roman"/>
          <w:b/>
          <w:bCs/>
          <w:lang w:val="en-HK"/>
        </w:rPr>
        <w:t>not all provocateurs act with the same level of intent</w:t>
      </w:r>
      <w:r w:rsidRPr="00371EF0">
        <w:rPr>
          <w:rFonts w:ascii="Times New Roman" w:hAnsi="Times New Roman"/>
          <w:lang w:val="en-HK"/>
        </w:rPr>
        <w:t>.</w:t>
      </w:r>
    </w:p>
    <w:p w14:paraId="3BBC0CCB"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A </w:t>
      </w:r>
      <w:r w:rsidRPr="00371EF0">
        <w:rPr>
          <w:rFonts w:ascii="Times New Roman" w:hAnsi="Times New Roman"/>
          <w:b/>
          <w:bCs/>
          <w:lang w:val="en-HK"/>
        </w:rPr>
        <w:t>mild insult</w:t>
      </w:r>
      <w:r w:rsidRPr="00371EF0">
        <w:rPr>
          <w:rFonts w:ascii="Times New Roman" w:hAnsi="Times New Roman"/>
          <w:lang w:val="en-HK"/>
        </w:rPr>
        <w:t xml:space="preserve"> might provoke </w:t>
      </w:r>
      <w:r w:rsidRPr="00371EF0">
        <w:rPr>
          <w:rFonts w:ascii="Times New Roman" w:hAnsi="Times New Roman"/>
          <w:b/>
          <w:bCs/>
          <w:lang w:val="en-HK"/>
        </w:rPr>
        <w:t>a disproportionately violent reaction</w:t>
      </w:r>
      <w:r w:rsidRPr="00371EF0">
        <w:rPr>
          <w:rFonts w:ascii="Times New Roman" w:hAnsi="Times New Roman"/>
          <w:lang w:val="en-HK"/>
        </w:rPr>
        <w:t xml:space="preserve">, but under Ferzan’s model, the provocateur would </w:t>
      </w:r>
      <w:r w:rsidRPr="00371EF0">
        <w:rPr>
          <w:rFonts w:ascii="Times New Roman" w:hAnsi="Times New Roman"/>
          <w:b/>
          <w:bCs/>
          <w:lang w:val="en-HK"/>
        </w:rPr>
        <w:t>still forfeit defensive rights</w:t>
      </w:r>
      <w:r w:rsidRPr="00371EF0">
        <w:rPr>
          <w:rFonts w:ascii="Times New Roman" w:hAnsi="Times New Roman"/>
          <w:lang w:val="en-HK"/>
        </w:rPr>
        <w:t>.</w:t>
      </w:r>
    </w:p>
    <w:p w14:paraId="3843918D"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Hecht argues that the </w:t>
      </w:r>
      <w:r w:rsidRPr="00371EF0">
        <w:rPr>
          <w:rFonts w:ascii="Times New Roman" w:hAnsi="Times New Roman"/>
          <w:b/>
          <w:bCs/>
          <w:lang w:val="en-HK"/>
        </w:rPr>
        <w:t>law must consider both the provocation and the response in assessing culpability</w:t>
      </w:r>
      <w:r w:rsidRPr="00371EF0">
        <w:rPr>
          <w:rFonts w:ascii="Times New Roman" w:hAnsi="Times New Roman"/>
          <w:lang w:val="en-HK"/>
        </w:rPr>
        <w:t>.</w:t>
      </w:r>
    </w:p>
    <w:p w14:paraId="1333A4D8" w14:textId="77777777" w:rsidR="00E36C72" w:rsidRPr="00371EF0" w:rsidRDefault="00E36C72" w:rsidP="00371EF0">
      <w:pPr>
        <w:numPr>
          <w:ilvl w:val="0"/>
          <w:numId w:val="11"/>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It Undermines the Importance of Proportionality in Criminal Law</w:t>
      </w:r>
    </w:p>
    <w:p w14:paraId="3F47A50C"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Self-defence </w:t>
      </w:r>
      <w:r w:rsidRPr="00371EF0">
        <w:rPr>
          <w:rFonts w:ascii="Times New Roman" w:hAnsi="Times New Roman"/>
          <w:b/>
          <w:bCs/>
          <w:lang w:val="en-HK"/>
        </w:rPr>
        <w:t>traditionally depends on proportionality</w:t>
      </w:r>
      <w:r w:rsidRPr="00371EF0">
        <w:rPr>
          <w:rFonts w:ascii="Times New Roman" w:hAnsi="Times New Roman"/>
          <w:lang w:val="en-HK"/>
        </w:rPr>
        <w:t xml:space="preserve"> rather than subjective expectations of harm.</w:t>
      </w:r>
    </w:p>
    <w:p w14:paraId="3A938823"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The foreseen harm constraint </w:t>
      </w:r>
      <w:r w:rsidRPr="00371EF0">
        <w:rPr>
          <w:rFonts w:ascii="Times New Roman" w:hAnsi="Times New Roman"/>
          <w:b/>
          <w:bCs/>
          <w:lang w:val="en-HK"/>
        </w:rPr>
        <w:t>allows disproportionate violence</w:t>
      </w:r>
      <w:r w:rsidRPr="00371EF0">
        <w:rPr>
          <w:rFonts w:ascii="Times New Roman" w:hAnsi="Times New Roman"/>
          <w:lang w:val="en-HK"/>
        </w:rPr>
        <w:t>, violating principles of fairness in criminal law.</w:t>
      </w:r>
    </w:p>
    <w:p w14:paraId="48DA8B32"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Courts </w:t>
      </w:r>
      <w:r w:rsidRPr="00371EF0">
        <w:rPr>
          <w:rFonts w:ascii="Times New Roman" w:hAnsi="Times New Roman"/>
          <w:b/>
          <w:bCs/>
          <w:lang w:val="en-HK"/>
        </w:rPr>
        <w:t>should not excuse excessive force simply because the victim “should have known better.”</w:t>
      </w:r>
    </w:p>
    <w:p w14:paraId="031AC6E6" w14:textId="77777777" w:rsidR="00E36C72" w:rsidRPr="00371EF0" w:rsidRDefault="0022105E" w:rsidP="00371EF0">
      <w:pPr>
        <w:spacing w:line="360" w:lineRule="auto"/>
        <w:rPr>
          <w:rFonts w:ascii="Times New Roman" w:hAnsi="Times New Roman"/>
          <w:lang w:val="en-HK"/>
        </w:rPr>
      </w:pPr>
      <w:r w:rsidRPr="0022105E">
        <w:rPr>
          <w:rFonts w:ascii="Times New Roman" w:hAnsi="Times New Roman"/>
          <w:noProof/>
          <w:lang w:val="en-HK"/>
          <w14:ligatures w14:val="standardContextual"/>
        </w:rPr>
        <w:pict w14:anchorId="3F3B2178">
          <v:rect id="_x0000_i1042" alt="" style="width:451.3pt;height:.05pt;mso-width-percent:0;mso-height-percent:0;mso-width-percent:0;mso-height-percent:0" o:hralign="center" o:hrstd="t" o:hr="t" fillcolor="#a0a0a0" stroked="f"/>
        </w:pict>
      </w:r>
    </w:p>
    <w:p w14:paraId="354D0ED7" w14:textId="77777777" w:rsidR="00E36C72" w:rsidRPr="00371EF0" w:rsidRDefault="00E36C72" w:rsidP="00371EF0">
      <w:pPr>
        <w:spacing w:before="100" w:beforeAutospacing="1" w:after="100" w:afterAutospacing="1" w:line="360" w:lineRule="auto"/>
        <w:outlineLvl w:val="2"/>
        <w:rPr>
          <w:rFonts w:ascii="Times New Roman" w:hAnsi="Times New Roman"/>
          <w:b/>
          <w:bCs/>
          <w:lang w:val="en-HK"/>
        </w:rPr>
      </w:pPr>
      <w:r w:rsidRPr="00371EF0">
        <w:rPr>
          <w:rFonts w:ascii="Times New Roman" w:hAnsi="Times New Roman"/>
          <w:b/>
          <w:bCs/>
          <w:lang w:val="en-HK"/>
        </w:rPr>
        <w:t>2.3. Conclusion: The Need for a More Balanced Approach</w:t>
      </w:r>
    </w:p>
    <w:p w14:paraId="683F2B2B"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Hecht concludes Section 2 by calling for a </w:t>
      </w:r>
      <w:r w:rsidRPr="00371EF0">
        <w:rPr>
          <w:rFonts w:ascii="Times New Roman" w:hAnsi="Times New Roman"/>
          <w:b/>
          <w:bCs/>
          <w:lang w:val="en-HK"/>
        </w:rPr>
        <w:t>reassessment of how the law treats provocation and self-defence</w:t>
      </w:r>
      <w:r w:rsidRPr="00371EF0">
        <w:rPr>
          <w:rFonts w:ascii="Times New Roman" w:hAnsi="Times New Roman"/>
          <w:lang w:val="en-HK"/>
        </w:rPr>
        <w:t xml:space="preserve">. She argues that the </w:t>
      </w:r>
      <w:proofErr w:type="spellStart"/>
      <w:r w:rsidRPr="00371EF0">
        <w:rPr>
          <w:rFonts w:ascii="Times New Roman" w:hAnsi="Times New Roman"/>
          <w:b/>
          <w:bCs/>
          <w:lang w:val="en-HK"/>
        </w:rPr>
        <w:t>actio</w:t>
      </w:r>
      <w:proofErr w:type="spellEnd"/>
      <w:r w:rsidRPr="00371EF0">
        <w:rPr>
          <w:rFonts w:ascii="Times New Roman" w:hAnsi="Times New Roman"/>
          <w:b/>
          <w:bCs/>
          <w:lang w:val="en-HK"/>
        </w:rPr>
        <w:t xml:space="preserve"> libera in causa</w:t>
      </w:r>
      <w:r w:rsidRPr="00371EF0">
        <w:rPr>
          <w:rFonts w:ascii="Times New Roman" w:hAnsi="Times New Roman"/>
          <w:lang w:val="en-HK"/>
        </w:rPr>
        <w:t xml:space="preserve"> principle and Ferzan’s </w:t>
      </w:r>
      <w:r w:rsidRPr="00371EF0">
        <w:rPr>
          <w:rFonts w:ascii="Times New Roman" w:hAnsi="Times New Roman"/>
          <w:b/>
          <w:bCs/>
          <w:lang w:val="en-HK"/>
        </w:rPr>
        <w:t>foreseen harm constraint</w:t>
      </w:r>
      <w:r w:rsidRPr="00371EF0">
        <w:rPr>
          <w:rFonts w:ascii="Times New Roman" w:hAnsi="Times New Roman"/>
          <w:lang w:val="en-HK"/>
        </w:rPr>
        <w:t xml:space="preserve"> both </w:t>
      </w:r>
      <w:r w:rsidRPr="00371EF0">
        <w:rPr>
          <w:rFonts w:ascii="Times New Roman" w:hAnsi="Times New Roman"/>
          <w:b/>
          <w:bCs/>
          <w:lang w:val="en-HK"/>
        </w:rPr>
        <w:t>fail to uphold legal fairness and proportionality</w:t>
      </w:r>
      <w:r w:rsidRPr="00371EF0">
        <w:rPr>
          <w:rFonts w:ascii="Times New Roman" w:hAnsi="Times New Roman"/>
          <w:lang w:val="en-HK"/>
        </w:rPr>
        <w:t xml:space="preserve">. Instead, Hecht proposes a </w:t>
      </w:r>
      <w:r w:rsidRPr="00371EF0">
        <w:rPr>
          <w:rFonts w:ascii="Times New Roman" w:hAnsi="Times New Roman"/>
          <w:b/>
          <w:bCs/>
          <w:lang w:val="en-HK"/>
        </w:rPr>
        <w:t>more balanced approach</w:t>
      </w:r>
      <w:r w:rsidRPr="00371EF0">
        <w:rPr>
          <w:rFonts w:ascii="Times New Roman" w:hAnsi="Times New Roman"/>
          <w:lang w:val="en-HK"/>
        </w:rPr>
        <w:t>, ensuring that:</w:t>
      </w:r>
    </w:p>
    <w:p w14:paraId="5A67F207" w14:textId="77777777" w:rsidR="00E36C72" w:rsidRPr="00371EF0" w:rsidRDefault="00E36C72" w:rsidP="00371EF0">
      <w:pPr>
        <w:numPr>
          <w:ilvl w:val="0"/>
          <w:numId w:val="12"/>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Provocateurs retain some defensive rights, especially against excessive force.</w:t>
      </w:r>
    </w:p>
    <w:p w14:paraId="60BCD57A" w14:textId="77777777" w:rsidR="00E36C72" w:rsidRPr="00371EF0" w:rsidRDefault="00E36C72" w:rsidP="00371EF0">
      <w:pPr>
        <w:numPr>
          <w:ilvl w:val="0"/>
          <w:numId w:val="12"/>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The law distinguishes between different degrees of provocation and response.</w:t>
      </w:r>
    </w:p>
    <w:p w14:paraId="4756887B" w14:textId="77777777" w:rsidR="00E36C72" w:rsidRPr="00371EF0" w:rsidRDefault="00E36C72" w:rsidP="00371EF0">
      <w:pPr>
        <w:numPr>
          <w:ilvl w:val="0"/>
          <w:numId w:val="12"/>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Proportionality remains a core principle in self-defence cases.</w:t>
      </w:r>
    </w:p>
    <w:p w14:paraId="5DBEA462"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This analysis sets the stage for a broader discussion on </w:t>
      </w:r>
      <w:r w:rsidRPr="00371EF0">
        <w:rPr>
          <w:rFonts w:ascii="Times New Roman" w:hAnsi="Times New Roman"/>
          <w:b/>
          <w:bCs/>
          <w:lang w:val="en-HK"/>
        </w:rPr>
        <w:t>how self-defence laws should balance moral responsibility with the right to avoid harm</w:t>
      </w:r>
      <w:r w:rsidRPr="00371EF0">
        <w:rPr>
          <w:rFonts w:ascii="Times New Roman" w:hAnsi="Times New Roman"/>
          <w:lang w:val="en-HK"/>
        </w:rPr>
        <w:t xml:space="preserve">, particularly in </w:t>
      </w:r>
      <w:r w:rsidRPr="00371EF0">
        <w:rPr>
          <w:rFonts w:ascii="Times New Roman" w:hAnsi="Times New Roman"/>
          <w:b/>
          <w:bCs/>
          <w:lang w:val="en-HK"/>
        </w:rPr>
        <w:t>complex provocation cases</w:t>
      </w:r>
      <w:r w:rsidRPr="00371EF0">
        <w:rPr>
          <w:rFonts w:ascii="Times New Roman" w:hAnsi="Times New Roman"/>
          <w:lang w:val="en-HK"/>
        </w:rPr>
        <w:t>.</w:t>
      </w:r>
    </w:p>
    <w:p w14:paraId="6FF5D034" w14:textId="444148A9" w:rsidR="00E36C72" w:rsidRPr="00371EF0" w:rsidRDefault="0022105E" w:rsidP="00371EF0">
      <w:pPr>
        <w:spacing w:before="100" w:beforeAutospacing="1" w:after="100" w:afterAutospacing="1" w:line="360" w:lineRule="auto"/>
        <w:outlineLvl w:val="2"/>
        <w:rPr>
          <w:rFonts w:ascii="Times New Roman" w:hAnsi="Times New Roman"/>
          <w:b/>
          <w:bCs/>
          <w:lang w:val="en-HK"/>
        </w:rPr>
      </w:pPr>
      <w:r w:rsidRPr="0022105E">
        <w:rPr>
          <w:rFonts w:ascii="Times New Roman" w:hAnsi="Times New Roman"/>
          <w:noProof/>
          <w:lang w:val="en-HK"/>
          <w14:ligatures w14:val="standardContextual"/>
        </w:rPr>
        <w:pict w14:anchorId="32E15850">
          <v:rect id="_x0000_i1041" alt="" style="width:451.3pt;height:.05pt;mso-width-percent:0;mso-height-percent:0;mso-width-percent:0;mso-height-percent:0" o:hralign="center" o:hrstd="t" o:hr="t" fillcolor="#a0a0a0" stroked="f"/>
        </w:pict>
      </w:r>
    </w:p>
    <w:p w14:paraId="37A9811F" w14:textId="10CEFE13" w:rsidR="00E36C72" w:rsidRPr="00371EF0" w:rsidRDefault="00E36C72" w:rsidP="00371EF0">
      <w:pPr>
        <w:spacing w:before="100" w:beforeAutospacing="1" w:after="100" w:afterAutospacing="1" w:line="360" w:lineRule="auto"/>
        <w:outlineLvl w:val="2"/>
        <w:rPr>
          <w:rFonts w:ascii="Times New Roman" w:hAnsi="Times New Roman"/>
          <w:b/>
          <w:bCs/>
          <w:lang w:val="en-HK"/>
        </w:rPr>
      </w:pPr>
      <w:r w:rsidRPr="00371EF0">
        <w:rPr>
          <w:rFonts w:ascii="Times New Roman" w:hAnsi="Times New Roman"/>
          <w:b/>
          <w:bCs/>
          <w:lang w:val="en-HK"/>
        </w:rPr>
        <w:t>Section 3: Proportionality and the Foreseen Harm Constraint</w:t>
      </w:r>
    </w:p>
    <w:p w14:paraId="7CCB40AC"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From "Provocateurs and Their Rights to Self-Defence in Criminal Law and Philosophy" by Lisa Hecht (2019)</w:t>
      </w:r>
    </w:p>
    <w:p w14:paraId="1C7D1274"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Section 3 critically engages with the </w:t>
      </w:r>
      <w:r w:rsidRPr="00371EF0">
        <w:rPr>
          <w:rFonts w:ascii="Times New Roman" w:hAnsi="Times New Roman"/>
          <w:b/>
          <w:bCs/>
          <w:lang w:val="en-HK"/>
        </w:rPr>
        <w:t>principle of proportionality</w:t>
      </w:r>
      <w:r w:rsidRPr="00371EF0">
        <w:rPr>
          <w:rFonts w:ascii="Times New Roman" w:hAnsi="Times New Roman"/>
          <w:lang w:val="en-HK"/>
        </w:rPr>
        <w:t xml:space="preserve"> in self-defence cases and the </w:t>
      </w:r>
      <w:r w:rsidRPr="00371EF0">
        <w:rPr>
          <w:rFonts w:ascii="Times New Roman" w:hAnsi="Times New Roman"/>
          <w:b/>
          <w:bCs/>
          <w:lang w:val="en-HK"/>
        </w:rPr>
        <w:t>foreseen harm constraint</w:t>
      </w:r>
      <w:r w:rsidRPr="00371EF0">
        <w:rPr>
          <w:rFonts w:ascii="Times New Roman" w:hAnsi="Times New Roman"/>
          <w:lang w:val="en-HK"/>
        </w:rPr>
        <w:t xml:space="preserve"> proposed by Kimberly Ferzan. The section systematically examines how </w:t>
      </w:r>
      <w:r w:rsidRPr="00371EF0">
        <w:rPr>
          <w:rFonts w:ascii="Times New Roman" w:hAnsi="Times New Roman"/>
          <w:b/>
          <w:bCs/>
          <w:lang w:val="en-HK"/>
        </w:rPr>
        <w:t>provocateurs’ forfeiture of self-defence rights is traditionally justified</w:t>
      </w:r>
      <w:r w:rsidRPr="00371EF0">
        <w:rPr>
          <w:rFonts w:ascii="Times New Roman" w:hAnsi="Times New Roman"/>
          <w:lang w:val="en-HK"/>
        </w:rPr>
        <w:t xml:space="preserve"> and how Ferzan’s framework attempts to refine this forfeiture based on what a provocateur foresees as a possible response. Hecht critically dissects the implications of this model, arguing that it creates </w:t>
      </w:r>
      <w:r w:rsidRPr="00371EF0">
        <w:rPr>
          <w:rFonts w:ascii="Times New Roman" w:hAnsi="Times New Roman"/>
          <w:b/>
          <w:bCs/>
          <w:lang w:val="en-HK"/>
        </w:rPr>
        <w:t>an overly rigid and morally questionable framework</w:t>
      </w:r>
      <w:r w:rsidRPr="00371EF0">
        <w:rPr>
          <w:rFonts w:ascii="Times New Roman" w:hAnsi="Times New Roman"/>
          <w:lang w:val="en-HK"/>
        </w:rPr>
        <w:t xml:space="preserve"> that fails to accommodate the nuanced realities of self-defence. She further argues that Ferzan’s approach </w:t>
      </w:r>
      <w:r w:rsidRPr="00371EF0">
        <w:rPr>
          <w:rFonts w:ascii="Times New Roman" w:hAnsi="Times New Roman"/>
          <w:b/>
          <w:bCs/>
          <w:lang w:val="en-HK"/>
        </w:rPr>
        <w:t>undermines key principles of proportionality in criminal law</w:t>
      </w:r>
      <w:r w:rsidRPr="00371EF0">
        <w:rPr>
          <w:rFonts w:ascii="Times New Roman" w:hAnsi="Times New Roman"/>
          <w:lang w:val="en-HK"/>
        </w:rPr>
        <w:t>, making it an inadequate and potentially unjust basis for determining self-defence claims.</w:t>
      </w:r>
    </w:p>
    <w:p w14:paraId="0539AB4F" w14:textId="77777777" w:rsidR="00E36C72" w:rsidRPr="00371EF0" w:rsidRDefault="0022105E" w:rsidP="00371EF0">
      <w:pPr>
        <w:spacing w:line="360" w:lineRule="auto"/>
        <w:rPr>
          <w:rFonts w:ascii="Times New Roman" w:hAnsi="Times New Roman"/>
          <w:lang w:val="en-HK"/>
        </w:rPr>
      </w:pPr>
      <w:r w:rsidRPr="0022105E">
        <w:rPr>
          <w:rFonts w:ascii="Times New Roman" w:hAnsi="Times New Roman"/>
          <w:noProof/>
          <w:lang w:val="en-HK"/>
          <w14:ligatures w14:val="standardContextual"/>
        </w:rPr>
        <w:pict w14:anchorId="00B0B057">
          <v:rect id="_x0000_i1040" alt="" style="width:451.3pt;height:.05pt;mso-width-percent:0;mso-height-percent:0;mso-width-percent:0;mso-height-percent:0" o:hralign="center" o:hrstd="t" o:hr="t" fillcolor="#a0a0a0" stroked="f"/>
        </w:pict>
      </w:r>
    </w:p>
    <w:p w14:paraId="106DADE6" w14:textId="77777777" w:rsidR="00E36C72" w:rsidRPr="00371EF0" w:rsidRDefault="00E36C72" w:rsidP="00371EF0">
      <w:pPr>
        <w:spacing w:before="100" w:beforeAutospacing="1" w:after="100" w:afterAutospacing="1" w:line="360" w:lineRule="auto"/>
        <w:outlineLvl w:val="2"/>
        <w:rPr>
          <w:rFonts w:ascii="Times New Roman" w:hAnsi="Times New Roman"/>
          <w:b/>
          <w:bCs/>
          <w:lang w:val="en-HK"/>
        </w:rPr>
      </w:pPr>
      <w:r w:rsidRPr="00371EF0">
        <w:rPr>
          <w:rFonts w:ascii="Times New Roman" w:hAnsi="Times New Roman"/>
          <w:b/>
          <w:bCs/>
          <w:lang w:val="en-HK"/>
        </w:rPr>
        <w:t>3.1. The Traditional Role of Proportionality in Self-Defence</w:t>
      </w:r>
    </w:p>
    <w:p w14:paraId="5AB50CDF"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Hecht begins this section by outlining the </w:t>
      </w:r>
      <w:r w:rsidRPr="00371EF0">
        <w:rPr>
          <w:rFonts w:ascii="Times New Roman" w:hAnsi="Times New Roman"/>
          <w:b/>
          <w:bCs/>
          <w:lang w:val="en-HK"/>
        </w:rPr>
        <w:t>foundational role of proportionality</w:t>
      </w:r>
      <w:r w:rsidRPr="00371EF0">
        <w:rPr>
          <w:rFonts w:ascii="Times New Roman" w:hAnsi="Times New Roman"/>
          <w:lang w:val="en-HK"/>
        </w:rPr>
        <w:t xml:space="preserve"> in self-defence law. Criminal law generally </w:t>
      </w:r>
      <w:r w:rsidRPr="00371EF0">
        <w:rPr>
          <w:rFonts w:ascii="Times New Roman" w:hAnsi="Times New Roman"/>
          <w:b/>
          <w:bCs/>
          <w:lang w:val="en-HK"/>
        </w:rPr>
        <w:t>restricts the use of force in self-defence</w:t>
      </w:r>
      <w:r w:rsidRPr="00371EF0">
        <w:rPr>
          <w:rFonts w:ascii="Times New Roman" w:hAnsi="Times New Roman"/>
          <w:lang w:val="en-HK"/>
        </w:rPr>
        <w:t xml:space="preserve"> to what is necessary and proportionate to repel an unlawful attack. Courts evaluate the permissibility of defensive force based on:</w:t>
      </w:r>
    </w:p>
    <w:p w14:paraId="6EBBA951" w14:textId="77777777" w:rsidR="00E36C72" w:rsidRPr="00371EF0" w:rsidRDefault="00E36C72" w:rsidP="00371EF0">
      <w:pPr>
        <w:numPr>
          <w:ilvl w:val="0"/>
          <w:numId w:val="13"/>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The severity of the threat faced by the defender.</w:t>
      </w:r>
    </w:p>
    <w:p w14:paraId="305B6E41" w14:textId="77777777" w:rsidR="00E36C72" w:rsidRPr="00371EF0" w:rsidRDefault="00E36C72" w:rsidP="00371EF0">
      <w:pPr>
        <w:numPr>
          <w:ilvl w:val="0"/>
          <w:numId w:val="13"/>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The degree of force used in response to that threat.</w:t>
      </w:r>
    </w:p>
    <w:p w14:paraId="3EA187C2"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A core legal principle is that defensive force </w:t>
      </w:r>
      <w:r w:rsidRPr="00371EF0">
        <w:rPr>
          <w:rFonts w:ascii="Times New Roman" w:hAnsi="Times New Roman"/>
          <w:b/>
          <w:bCs/>
          <w:lang w:val="en-HK"/>
        </w:rPr>
        <w:t>must not exceed what is necessary to prevent harm</w:t>
      </w:r>
      <w:r w:rsidRPr="00371EF0">
        <w:rPr>
          <w:rFonts w:ascii="Times New Roman" w:hAnsi="Times New Roman"/>
          <w:lang w:val="en-HK"/>
        </w:rPr>
        <w:t xml:space="preserve">. If a defender uses excessive force beyond what is required for protection, their actions may be deemed </w:t>
      </w:r>
      <w:r w:rsidRPr="00371EF0">
        <w:rPr>
          <w:rFonts w:ascii="Times New Roman" w:hAnsi="Times New Roman"/>
          <w:b/>
          <w:bCs/>
          <w:lang w:val="en-HK"/>
        </w:rPr>
        <w:t>disproportionate and unlawful</w:t>
      </w:r>
      <w:r w:rsidRPr="00371EF0">
        <w:rPr>
          <w:rFonts w:ascii="Times New Roman" w:hAnsi="Times New Roman"/>
          <w:lang w:val="en-HK"/>
        </w:rPr>
        <w:t>.</w:t>
      </w:r>
    </w:p>
    <w:p w14:paraId="55E1F6A4"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This </w:t>
      </w:r>
      <w:r w:rsidRPr="00371EF0">
        <w:rPr>
          <w:rFonts w:ascii="Times New Roman" w:hAnsi="Times New Roman"/>
          <w:b/>
          <w:bCs/>
          <w:lang w:val="en-HK"/>
        </w:rPr>
        <w:t>proportionality requirement</w:t>
      </w:r>
      <w:r w:rsidRPr="00371EF0">
        <w:rPr>
          <w:rFonts w:ascii="Times New Roman" w:hAnsi="Times New Roman"/>
          <w:lang w:val="en-HK"/>
        </w:rPr>
        <w:t xml:space="preserve"> serves </w:t>
      </w:r>
      <w:r w:rsidRPr="00371EF0">
        <w:rPr>
          <w:rFonts w:ascii="Times New Roman" w:hAnsi="Times New Roman"/>
          <w:b/>
          <w:bCs/>
          <w:lang w:val="en-HK"/>
        </w:rPr>
        <w:t>two key legal purposes</w:t>
      </w:r>
      <w:r w:rsidRPr="00371EF0">
        <w:rPr>
          <w:rFonts w:ascii="Times New Roman" w:hAnsi="Times New Roman"/>
          <w:lang w:val="en-HK"/>
        </w:rPr>
        <w:t>:</w:t>
      </w:r>
    </w:p>
    <w:p w14:paraId="58BFD143" w14:textId="77777777" w:rsidR="00E36C72" w:rsidRPr="00371EF0" w:rsidRDefault="00E36C72" w:rsidP="00371EF0">
      <w:pPr>
        <w:numPr>
          <w:ilvl w:val="0"/>
          <w:numId w:val="14"/>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It </w:t>
      </w:r>
      <w:r w:rsidRPr="00371EF0">
        <w:rPr>
          <w:rFonts w:ascii="Times New Roman" w:hAnsi="Times New Roman"/>
          <w:b/>
          <w:bCs/>
          <w:lang w:val="en-HK"/>
        </w:rPr>
        <w:t>ensures fairness</w:t>
      </w:r>
      <w:r w:rsidRPr="00371EF0">
        <w:rPr>
          <w:rFonts w:ascii="Times New Roman" w:hAnsi="Times New Roman"/>
          <w:lang w:val="en-HK"/>
        </w:rPr>
        <w:t xml:space="preserve"> by preventing excessive or retributive violence under the guise of self-defence.</w:t>
      </w:r>
    </w:p>
    <w:p w14:paraId="51CBCF74" w14:textId="77777777" w:rsidR="00E36C72" w:rsidRPr="00371EF0" w:rsidRDefault="00E36C72" w:rsidP="00371EF0">
      <w:pPr>
        <w:numPr>
          <w:ilvl w:val="0"/>
          <w:numId w:val="14"/>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It </w:t>
      </w:r>
      <w:r w:rsidRPr="00371EF0">
        <w:rPr>
          <w:rFonts w:ascii="Times New Roman" w:hAnsi="Times New Roman"/>
          <w:b/>
          <w:bCs/>
          <w:lang w:val="en-HK"/>
        </w:rPr>
        <w:t>distinguishes defensive acts from unlawful aggression</w:t>
      </w:r>
      <w:r w:rsidRPr="00371EF0">
        <w:rPr>
          <w:rFonts w:ascii="Times New Roman" w:hAnsi="Times New Roman"/>
          <w:lang w:val="en-HK"/>
        </w:rPr>
        <w:t xml:space="preserve">, thereby upholding the </w:t>
      </w:r>
      <w:r w:rsidRPr="00371EF0">
        <w:rPr>
          <w:rFonts w:ascii="Times New Roman" w:hAnsi="Times New Roman"/>
          <w:b/>
          <w:bCs/>
          <w:lang w:val="en-HK"/>
        </w:rPr>
        <w:t>moral and legal distinction</w:t>
      </w:r>
      <w:r w:rsidRPr="00371EF0">
        <w:rPr>
          <w:rFonts w:ascii="Times New Roman" w:hAnsi="Times New Roman"/>
          <w:lang w:val="en-HK"/>
        </w:rPr>
        <w:t xml:space="preserve"> between self-defence and retaliation.</w:t>
      </w:r>
    </w:p>
    <w:p w14:paraId="12E2865C"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In most legal systems, proportionality is an </w:t>
      </w:r>
      <w:r w:rsidRPr="00371EF0">
        <w:rPr>
          <w:rFonts w:ascii="Times New Roman" w:hAnsi="Times New Roman"/>
          <w:b/>
          <w:bCs/>
          <w:lang w:val="en-HK"/>
        </w:rPr>
        <w:t>objective standard</w:t>
      </w:r>
      <w:r w:rsidRPr="00371EF0">
        <w:rPr>
          <w:rFonts w:ascii="Times New Roman" w:hAnsi="Times New Roman"/>
          <w:lang w:val="en-HK"/>
        </w:rPr>
        <w:t xml:space="preserve">, assessed by considering whether a reasonable person in the defender’s position would have used the same level of force. Courts may also consider </w:t>
      </w:r>
      <w:r w:rsidRPr="00371EF0">
        <w:rPr>
          <w:rFonts w:ascii="Times New Roman" w:hAnsi="Times New Roman"/>
          <w:b/>
          <w:bCs/>
          <w:lang w:val="en-HK"/>
        </w:rPr>
        <w:t>subjective elements</w:t>
      </w:r>
      <w:r w:rsidRPr="00371EF0">
        <w:rPr>
          <w:rFonts w:ascii="Times New Roman" w:hAnsi="Times New Roman"/>
          <w:lang w:val="en-HK"/>
        </w:rPr>
        <w:t xml:space="preserve">, such as the defender’s perception of danger, but they ultimately </w:t>
      </w:r>
      <w:r w:rsidRPr="00371EF0">
        <w:rPr>
          <w:rFonts w:ascii="Times New Roman" w:hAnsi="Times New Roman"/>
          <w:b/>
          <w:bCs/>
          <w:lang w:val="en-HK"/>
        </w:rPr>
        <w:t>limit self-defence to proportionate responses</w:t>
      </w:r>
      <w:r w:rsidRPr="00371EF0">
        <w:rPr>
          <w:rFonts w:ascii="Times New Roman" w:hAnsi="Times New Roman"/>
          <w:lang w:val="en-HK"/>
        </w:rPr>
        <w:t>.</w:t>
      </w:r>
    </w:p>
    <w:p w14:paraId="17493C82" w14:textId="77777777" w:rsidR="00E36C72" w:rsidRPr="00371EF0" w:rsidRDefault="0022105E" w:rsidP="00371EF0">
      <w:pPr>
        <w:spacing w:line="360" w:lineRule="auto"/>
        <w:rPr>
          <w:rFonts w:ascii="Times New Roman" w:hAnsi="Times New Roman"/>
          <w:lang w:val="en-HK"/>
        </w:rPr>
      </w:pPr>
      <w:r w:rsidRPr="0022105E">
        <w:rPr>
          <w:rFonts w:ascii="Times New Roman" w:hAnsi="Times New Roman"/>
          <w:noProof/>
          <w:lang w:val="en-HK"/>
          <w14:ligatures w14:val="standardContextual"/>
        </w:rPr>
        <w:pict w14:anchorId="3781FE08">
          <v:rect id="_x0000_i1039" alt="" style="width:451.3pt;height:.05pt;mso-width-percent:0;mso-height-percent:0;mso-width-percent:0;mso-height-percent:0" o:hralign="center" o:hrstd="t" o:hr="t" fillcolor="#a0a0a0" stroked="f"/>
        </w:pict>
      </w:r>
    </w:p>
    <w:p w14:paraId="6FA30CD5" w14:textId="77777777" w:rsidR="00E36C72" w:rsidRPr="00371EF0" w:rsidRDefault="00E36C72" w:rsidP="00371EF0">
      <w:pPr>
        <w:spacing w:before="100" w:beforeAutospacing="1" w:after="100" w:afterAutospacing="1" w:line="360" w:lineRule="auto"/>
        <w:outlineLvl w:val="2"/>
        <w:rPr>
          <w:rFonts w:ascii="Times New Roman" w:hAnsi="Times New Roman"/>
          <w:b/>
          <w:bCs/>
          <w:lang w:val="en-HK"/>
        </w:rPr>
      </w:pPr>
      <w:r w:rsidRPr="00371EF0">
        <w:rPr>
          <w:rFonts w:ascii="Times New Roman" w:hAnsi="Times New Roman"/>
          <w:b/>
          <w:bCs/>
          <w:lang w:val="en-HK"/>
        </w:rPr>
        <w:t>3.2. Ferzan’s Foreseen Harm Constraint: A New Approach to Self-Defence for Provocateurs</w:t>
      </w:r>
    </w:p>
    <w:p w14:paraId="5D303DC4"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Ferzan departs from </w:t>
      </w:r>
      <w:r w:rsidRPr="00371EF0">
        <w:rPr>
          <w:rFonts w:ascii="Times New Roman" w:hAnsi="Times New Roman"/>
          <w:b/>
          <w:bCs/>
          <w:lang w:val="en-HK"/>
        </w:rPr>
        <w:t>traditional proportionality frameworks</w:t>
      </w:r>
      <w:r w:rsidRPr="00371EF0">
        <w:rPr>
          <w:rFonts w:ascii="Times New Roman" w:hAnsi="Times New Roman"/>
          <w:lang w:val="en-HK"/>
        </w:rPr>
        <w:t xml:space="preserve"> by proposing </w:t>
      </w:r>
      <w:r w:rsidRPr="00371EF0">
        <w:rPr>
          <w:rFonts w:ascii="Times New Roman" w:hAnsi="Times New Roman"/>
          <w:b/>
          <w:bCs/>
          <w:lang w:val="en-HK"/>
        </w:rPr>
        <w:t>the foreseen harm constraint</w:t>
      </w:r>
      <w:r w:rsidRPr="00371EF0">
        <w:rPr>
          <w:rFonts w:ascii="Times New Roman" w:hAnsi="Times New Roman"/>
          <w:lang w:val="en-HK"/>
        </w:rPr>
        <w:t xml:space="preserve">. She argues that a provocateur’s forfeiture of defensive rights </w:t>
      </w:r>
      <w:r w:rsidRPr="00371EF0">
        <w:rPr>
          <w:rFonts w:ascii="Times New Roman" w:hAnsi="Times New Roman"/>
          <w:b/>
          <w:bCs/>
          <w:lang w:val="en-HK"/>
        </w:rPr>
        <w:t>should be limited to the harm they foresaw as a potential consequence of their provocation</w:t>
      </w:r>
      <w:r w:rsidRPr="00371EF0">
        <w:rPr>
          <w:rFonts w:ascii="Times New Roman" w:hAnsi="Times New Roman"/>
          <w:lang w:val="en-HK"/>
        </w:rPr>
        <w:t>. This means that:</w:t>
      </w:r>
    </w:p>
    <w:p w14:paraId="1EBE61BF" w14:textId="77777777" w:rsidR="00E36C72" w:rsidRPr="00371EF0" w:rsidRDefault="00E36C72" w:rsidP="00371EF0">
      <w:pPr>
        <w:numPr>
          <w:ilvl w:val="0"/>
          <w:numId w:val="15"/>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If a provocateur </w:t>
      </w:r>
      <w:r w:rsidRPr="00371EF0">
        <w:rPr>
          <w:rFonts w:ascii="Times New Roman" w:hAnsi="Times New Roman"/>
          <w:b/>
          <w:bCs/>
          <w:lang w:val="en-HK"/>
        </w:rPr>
        <w:t>foresees a slap</w:t>
      </w:r>
      <w:r w:rsidRPr="00371EF0">
        <w:rPr>
          <w:rFonts w:ascii="Times New Roman" w:hAnsi="Times New Roman"/>
          <w:lang w:val="en-HK"/>
        </w:rPr>
        <w:t xml:space="preserve">, they lose the right to defend against that slap but </w:t>
      </w:r>
      <w:r w:rsidRPr="00371EF0">
        <w:rPr>
          <w:rFonts w:ascii="Times New Roman" w:hAnsi="Times New Roman"/>
          <w:b/>
          <w:bCs/>
          <w:lang w:val="en-HK"/>
        </w:rPr>
        <w:t>retain the right to defend against more severe harm</w:t>
      </w:r>
      <w:r w:rsidRPr="00371EF0">
        <w:rPr>
          <w:rFonts w:ascii="Times New Roman" w:hAnsi="Times New Roman"/>
          <w:lang w:val="en-HK"/>
        </w:rPr>
        <w:t>.</w:t>
      </w:r>
    </w:p>
    <w:p w14:paraId="08B89230" w14:textId="77777777" w:rsidR="00E36C72" w:rsidRPr="00371EF0" w:rsidRDefault="00E36C72" w:rsidP="00371EF0">
      <w:pPr>
        <w:numPr>
          <w:ilvl w:val="0"/>
          <w:numId w:val="15"/>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If they </w:t>
      </w:r>
      <w:r w:rsidRPr="00371EF0">
        <w:rPr>
          <w:rFonts w:ascii="Times New Roman" w:hAnsi="Times New Roman"/>
          <w:b/>
          <w:bCs/>
          <w:lang w:val="en-HK"/>
        </w:rPr>
        <w:t>anticipate a violent response</w:t>
      </w:r>
      <w:r w:rsidRPr="00371EF0">
        <w:rPr>
          <w:rFonts w:ascii="Times New Roman" w:hAnsi="Times New Roman"/>
          <w:lang w:val="en-HK"/>
        </w:rPr>
        <w:t xml:space="preserve">, they forfeit their defensive rights </w:t>
      </w:r>
      <w:r w:rsidRPr="00371EF0">
        <w:rPr>
          <w:rFonts w:ascii="Times New Roman" w:hAnsi="Times New Roman"/>
          <w:b/>
          <w:bCs/>
          <w:lang w:val="en-HK"/>
        </w:rPr>
        <w:t>against that level of harm but not beyond it</w:t>
      </w:r>
      <w:r w:rsidRPr="00371EF0">
        <w:rPr>
          <w:rFonts w:ascii="Times New Roman" w:hAnsi="Times New Roman"/>
          <w:lang w:val="en-HK"/>
        </w:rPr>
        <w:t>.</w:t>
      </w:r>
    </w:p>
    <w:p w14:paraId="2BCCFEF3"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Ferzan's </w:t>
      </w:r>
      <w:r w:rsidRPr="00371EF0">
        <w:rPr>
          <w:rFonts w:ascii="Times New Roman" w:hAnsi="Times New Roman"/>
          <w:b/>
          <w:bCs/>
          <w:lang w:val="en-HK"/>
        </w:rPr>
        <w:t>rationale for this model</w:t>
      </w:r>
      <w:r w:rsidRPr="00371EF0">
        <w:rPr>
          <w:rFonts w:ascii="Times New Roman" w:hAnsi="Times New Roman"/>
          <w:lang w:val="en-HK"/>
        </w:rPr>
        <w:t xml:space="preserve"> is based on </w:t>
      </w:r>
      <w:r w:rsidRPr="00371EF0">
        <w:rPr>
          <w:rFonts w:ascii="Times New Roman" w:hAnsi="Times New Roman"/>
          <w:b/>
          <w:bCs/>
          <w:lang w:val="en-HK"/>
        </w:rPr>
        <w:t>moral responsibility and foreseeability</w:t>
      </w:r>
      <w:r w:rsidRPr="00371EF0">
        <w:rPr>
          <w:rFonts w:ascii="Times New Roman" w:hAnsi="Times New Roman"/>
          <w:lang w:val="en-HK"/>
        </w:rPr>
        <w:t>:</w:t>
      </w:r>
    </w:p>
    <w:p w14:paraId="725D7D00" w14:textId="77777777" w:rsidR="00E36C72" w:rsidRPr="00371EF0" w:rsidRDefault="00E36C72" w:rsidP="00371EF0">
      <w:pPr>
        <w:numPr>
          <w:ilvl w:val="0"/>
          <w:numId w:val="16"/>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A provocateur </w:t>
      </w:r>
      <w:r w:rsidRPr="00371EF0">
        <w:rPr>
          <w:rFonts w:ascii="Times New Roman" w:hAnsi="Times New Roman"/>
          <w:b/>
          <w:bCs/>
          <w:lang w:val="en-HK"/>
        </w:rPr>
        <w:t>accepts the risk of violence</w:t>
      </w:r>
      <w:r w:rsidRPr="00371EF0">
        <w:rPr>
          <w:rFonts w:ascii="Times New Roman" w:hAnsi="Times New Roman"/>
          <w:lang w:val="en-HK"/>
        </w:rPr>
        <w:t xml:space="preserve"> by engaging in provocative conduct, and thus </w:t>
      </w:r>
      <w:r w:rsidRPr="00371EF0">
        <w:rPr>
          <w:rFonts w:ascii="Times New Roman" w:hAnsi="Times New Roman"/>
          <w:b/>
          <w:bCs/>
          <w:lang w:val="en-HK"/>
        </w:rPr>
        <w:t>cannot later claim full innocence</w:t>
      </w:r>
      <w:r w:rsidRPr="00371EF0">
        <w:rPr>
          <w:rFonts w:ascii="Times New Roman" w:hAnsi="Times New Roman"/>
          <w:lang w:val="en-HK"/>
        </w:rPr>
        <w:t xml:space="preserve"> when violence occurs.</w:t>
      </w:r>
    </w:p>
    <w:p w14:paraId="07916935" w14:textId="77777777" w:rsidR="00E36C72" w:rsidRPr="00371EF0" w:rsidRDefault="00E36C72" w:rsidP="00371EF0">
      <w:pPr>
        <w:numPr>
          <w:ilvl w:val="0"/>
          <w:numId w:val="16"/>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However, a provocateur should </w:t>
      </w:r>
      <w:r w:rsidRPr="00371EF0">
        <w:rPr>
          <w:rFonts w:ascii="Times New Roman" w:hAnsi="Times New Roman"/>
          <w:b/>
          <w:bCs/>
          <w:lang w:val="en-HK"/>
        </w:rPr>
        <w:t>only lose their defensive rights in proportion to the harm they anticipated</w:t>
      </w:r>
      <w:r w:rsidRPr="00371EF0">
        <w:rPr>
          <w:rFonts w:ascii="Times New Roman" w:hAnsi="Times New Roman"/>
          <w:lang w:val="en-HK"/>
        </w:rPr>
        <w:t xml:space="preserve">, as this </w:t>
      </w:r>
      <w:r w:rsidRPr="00371EF0">
        <w:rPr>
          <w:rFonts w:ascii="Times New Roman" w:hAnsi="Times New Roman"/>
          <w:b/>
          <w:bCs/>
          <w:lang w:val="en-HK"/>
        </w:rPr>
        <w:t>aligns forfeiture more closely with their degree of culpability</w:t>
      </w:r>
      <w:r w:rsidRPr="00371EF0">
        <w:rPr>
          <w:rFonts w:ascii="Times New Roman" w:hAnsi="Times New Roman"/>
          <w:lang w:val="en-HK"/>
        </w:rPr>
        <w:t>.</w:t>
      </w:r>
    </w:p>
    <w:p w14:paraId="707DC1A2"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According to Ferzan, this </w:t>
      </w:r>
      <w:r w:rsidRPr="00371EF0">
        <w:rPr>
          <w:rFonts w:ascii="Times New Roman" w:hAnsi="Times New Roman"/>
          <w:b/>
          <w:bCs/>
          <w:lang w:val="en-HK"/>
        </w:rPr>
        <w:t>foreseen harm model</w:t>
      </w:r>
      <w:r w:rsidRPr="00371EF0">
        <w:rPr>
          <w:rFonts w:ascii="Times New Roman" w:hAnsi="Times New Roman"/>
          <w:lang w:val="en-HK"/>
        </w:rPr>
        <w:t xml:space="preserve"> corrects a flaw in traditional provocation law, which </w:t>
      </w:r>
      <w:r w:rsidRPr="00371EF0">
        <w:rPr>
          <w:rFonts w:ascii="Times New Roman" w:hAnsi="Times New Roman"/>
          <w:b/>
          <w:bCs/>
          <w:lang w:val="en-HK"/>
        </w:rPr>
        <w:t>either completely strips provocateurs of self-defence rights or grants them full rights, failing to account for the degrees of responsibility</w:t>
      </w:r>
      <w:r w:rsidRPr="00371EF0">
        <w:rPr>
          <w:rFonts w:ascii="Times New Roman" w:hAnsi="Times New Roman"/>
          <w:lang w:val="en-HK"/>
        </w:rPr>
        <w:t>.</w:t>
      </w:r>
    </w:p>
    <w:p w14:paraId="237A6A93" w14:textId="77777777" w:rsidR="00E36C72" w:rsidRPr="00371EF0" w:rsidRDefault="0022105E" w:rsidP="00371EF0">
      <w:pPr>
        <w:spacing w:line="360" w:lineRule="auto"/>
        <w:rPr>
          <w:rFonts w:ascii="Times New Roman" w:hAnsi="Times New Roman"/>
          <w:lang w:val="en-HK"/>
        </w:rPr>
      </w:pPr>
      <w:r w:rsidRPr="0022105E">
        <w:rPr>
          <w:rFonts w:ascii="Times New Roman" w:hAnsi="Times New Roman"/>
          <w:noProof/>
          <w:lang w:val="en-HK"/>
          <w14:ligatures w14:val="standardContextual"/>
        </w:rPr>
        <w:pict w14:anchorId="5D4054B4">
          <v:rect id="_x0000_i1038" alt="" style="width:451.3pt;height:.05pt;mso-width-percent:0;mso-height-percent:0;mso-width-percent:0;mso-height-percent:0" o:hralign="center" o:hrstd="t" o:hr="t" fillcolor="#a0a0a0" stroked="f"/>
        </w:pict>
      </w:r>
    </w:p>
    <w:p w14:paraId="2A575382" w14:textId="77777777" w:rsidR="00E36C72" w:rsidRPr="00371EF0" w:rsidRDefault="00E36C72" w:rsidP="00371EF0">
      <w:pPr>
        <w:spacing w:before="100" w:beforeAutospacing="1" w:after="100" w:afterAutospacing="1" w:line="360" w:lineRule="auto"/>
        <w:outlineLvl w:val="2"/>
        <w:rPr>
          <w:rFonts w:ascii="Times New Roman" w:hAnsi="Times New Roman"/>
          <w:b/>
          <w:bCs/>
          <w:lang w:val="en-HK"/>
        </w:rPr>
      </w:pPr>
      <w:r w:rsidRPr="00371EF0">
        <w:rPr>
          <w:rFonts w:ascii="Times New Roman" w:hAnsi="Times New Roman"/>
          <w:b/>
          <w:bCs/>
          <w:lang w:val="en-HK"/>
        </w:rPr>
        <w:t>3.3. Hecht’s Critique of the Foreseen Harm Constraint</w:t>
      </w:r>
    </w:p>
    <w:p w14:paraId="732B6E5A"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Hecht challenges Ferzan’s model on </w:t>
      </w:r>
      <w:r w:rsidRPr="00371EF0">
        <w:rPr>
          <w:rFonts w:ascii="Times New Roman" w:hAnsi="Times New Roman"/>
          <w:b/>
          <w:bCs/>
          <w:lang w:val="en-HK"/>
        </w:rPr>
        <w:t>several legal and moral grounds</w:t>
      </w:r>
      <w:r w:rsidRPr="00371EF0">
        <w:rPr>
          <w:rFonts w:ascii="Times New Roman" w:hAnsi="Times New Roman"/>
          <w:lang w:val="en-HK"/>
        </w:rPr>
        <w:t xml:space="preserve">, arguing that it creates </w:t>
      </w:r>
      <w:r w:rsidRPr="00371EF0">
        <w:rPr>
          <w:rFonts w:ascii="Times New Roman" w:hAnsi="Times New Roman"/>
          <w:b/>
          <w:bCs/>
          <w:lang w:val="en-HK"/>
        </w:rPr>
        <w:t>unjust outcomes and undermines core legal principles</w:t>
      </w:r>
      <w:r w:rsidRPr="00371EF0">
        <w:rPr>
          <w:rFonts w:ascii="Times New Roman" w:hAnsi="Times New Roman"/>
          <w:lang w:val="en-HK"/>
        </w:rPr>
        <w:t>. Her critique focuses on three primary objections:</w:t>
      </w:r>
    </w:p>
    <w:p w14:paraId="64356183" w14:textId="77777777" w:rsidR="00E36C72" w:rsidRPr="00371EF0" w:rsidRDefault="00E36C72" w:rsidP="00371EF0">
      <w:pPr>
        <w:numPr>
          <w:ilvl w:val="0"/>
          <w:numId w:val="17"/>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It Permits Excessive and Disproportionate Violence Against Provocateurs</w:t>
      </w:r>
    </w:p>
    <w:p w14:paraId="6EEAD14D" w14:textId="77777777" w:rsidR="00E36C72" w:rsidRPr="00371EF0" w:rsidRDefault="00E36C72" w:rsidP="00371EF0">
      <w:pPr>
        <w:numPr>
          <w:ilvl w:val="1"/>
          <w:numId w:val="17"/>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Hecht argues that </w:t>
      </w:r>
      <w:r w:rsidRPr="00371EF0">
        <w:rPr>
          <w:rFonts w:ascii="Times New Roman" w:hAnsi="Times New Roman"/>
          <w:b/>
          <w:bCs/>
          <w:lang w:val="en-HK"/>
        </w:rPr>
        <w:t>by tying defensive rights to what a provocateur foresees</w:t>
      </w:r>
      <w:r w:rsidRPr="00371EF0">
        <w:rPr>
          <w:rFonts w:ascii="Times New Roman" w:hAnsi="Times New Roman"/>
          <w:lang w:val="en-HK"/>
        </w:rPr>
        <w:t xml:space="preserve">, Ferzan’s model </w:t>
      </w:r>
      <w:r w:rsidRPr="00371EF0">
        <w:rPr>
          <w:rFonts w:ascii="Times New Roman" w:hAnsi="Times New Roman"/>
          <w:b/>
          <w:bCs/>
          <w:lang w:val="en-HK"/>
        </w:rPr>
        <w:t>creates a dangerous loophole</w:t>
      </w:r>
      <w:r w:rsidRPr="00371EF0">
        <w:rPr>
          <w:rFonts w:ascii="Times New Roman" w:hAnsi="Times New Roman"/>
          <w:lang w:val="en-HK"/>
        </w:rPr>
        <w:t xml:space="preserve"> that allows excessive violence.</w:t>
      </w:r>
    </w:p>
    <w:p w14:paraId="416C7AB2" w14:textId="77777777" w:rsidR="00E36C72" w:rsidRPr="00371EF0" w:rsidRDefault="00E36C72" w:rsidP="00371EF0">
      <w:pPr>
        <w:numPr>
          <w:ilvl w:val="1"/>
          <w:numId w:val="17"/>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If a provocateur </w:t>
      </w:r>
      <w:r w:rsidRPr="00371EF0">
        <w:rPr>
          <w:rFonts w:ascii="Times New Roman" w:hAnsi="Times New Roman"/>
          <w:b/>
          <w:bCs/>
          <w:lang w:val="en-HK"/>
        </w:rPr>
        <w:t>anticipates a slap</w:t>
      </w:r>
      <w:r w:rsidRPr="00371EF0">
        <w:rPr>
          <w:rFonts w:ascii="Times New Roman" w:hAnsi="Times New Roman"/>
          <w:lang w:val="en-HK"/>
        </w:rPr>
        <w:t xml:space="preserve">, the model implies that the respondent </w:t>
      </w:r>
      <w:r w:rsidRPr="00371EF0">
        <w:rPr>
          <w:rFonts w:ascii="Times New Roman" w:hAnsi="Times New Roman"/>
          <w:b/>
          <w:bCs/>
          <w:lang w:val="en-HK"/>
        </w:rPr>
        <w:t>has a right to slap them</w:t>
      </w:r>
      <w:r w:rsidRPr="00371EF0">
        <w:rPr>
          <w:rFonts w:ascii="Times New Roman" w:hAnsi="Times New Roman"/>
          <w:lang w:val="en-HK"/>
        </w:rPr>
        <w:t>, even if this response would otherwise be considered unlawful.</w:t>
      </w:r>
    </w:p>
    <w:p w14:paraId="79ABE4F0" w14:textId="77777777" w:rsidR="00E36C72" w:rsidRPr="00371EF0" w:rsidRDefault="00E36C72" w:rsidP="00371EF0">
      <w:pPr>
        <w:numPr>
          <w:ilvl w:val="1"/>
          <w:numId w:val="17"/>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This contradicts fundamental principles of self-defence, which state that </w:t>
      </w:r>
      <w:r w:rsidRPr="00371EF0">
        <w:rPr>
          <w:rFonts w:ascii="Times New Roman" w:hAnsi="Times New Roman"/>
          <w:b/>
          <w:bCs/>
          <w:lang w:val="en-HK"/>
        </w:rPr>
        <w:t>even if a person provokes violence, the aggressor’s response must still be proportionate and justified</w:t>
      </w:r>
      <w:r w:rsidRPr="00371EF0">
        <w:rPr>
          <w:rFonts w:ascii="Times New Roman" w:hAnsi="Times New Roman"/>
          <w:lang w:val="en-HK"/>
        </w:rPr>
        <w:t>.</w:t>
      </w:r>
    </w:p>
    <w:p w14:paraId="527AC911" w14:textId="77777777" w:rsidR="00E36C72" w:rsidRPr="00371EF0" w:rsidRDefault="00E36C72" w:rsidP="00371EF0">
      <w:pPr>
        <w:numPr>
          <w:ilvl w:val="0"/>
          <w:numId w:val="17"/>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It Imposes an Unfair Burden on the Provocateur</w:t>
      </w:r>
    </w:p>
    <w:p w14:paraId="4B807102" w14:textId="77777777" w:rsidR="00E36C72" w:rsidRPr="00371EF0" w:rsidRDefault="00E36C72" w:rsidP="00371EF0">
      <w:pPr>
        <w:numPr>
          <w:ilvl w:val="1"/>
          <w:numId w:val="17"/>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The </w:t>
      </w:r>
      <w:r w:rsidRPr="00371EF0">
        <w:rPr>
          <w:rFonts w:ascii="Times New Roman" w:hAnsi="Times New Roman"/>
          <w:b/>
          <w:bCs/>
          <w:lang w:val="en-HK"/>
        </w:rPr>
        <w:t>foreseen harm constraint</w:t>
      </w:r>
      <w:r w:rsidRPr="00371EF0">
        <w:rPr>
          <w:rFonts w:ascii="Times New Roman" w:hAnsi="Times New Roman"/>
          <w:lang w:val="en-HK"/>
        </w:rPr>
        <w:t xml:space="preserve"> assumes that provocateurs </w:t>
      </w:r>
      <w:r w:rsidRPr="00371EF0">
        <w:rPr>
          <w:rFonts w:ascii="Times New Roman" w:hAnsi="Times New Roman"/>
          <w:b/>
          <w:bCs/>
          <w:lang w:val="en-HK"/>
        </w:rPr>
        <w:t>accurately predict the exact degree of harm</w:t>
      </w:r>
      <w:r w:rsidRPr="00371EF0">
        <w:rPr>
          <w:rFonts w:ascii="Times New Roman" w:hAnsi="Times New Roman"/>
          <w:lang w:val="en-HK"/>
        </w:rPr>
        <w:t xml:space="preserve"> that may result from their actions.</w:t>
      </w:r>
    </w:p>
    <w:p w14:paraId="197C3FC8" w14:textId="77777777" w:rsidR="00E36C72" w:rsidRPr="00371EF0" w:rsidRDefault="00E36C72" w:rsidP="00371EF0">
      <w:pPr>
        <w:numPr>
          <w:ilvl w:val="1"/>
          <w:numId w:val="17"/>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This </w:t>
      </w:r>
      <w:r w:rsidRPr="00371EF0">
        <w:rPr>
          <w:rFonts w:ascii="Times New Roman" w:hAnsi="Times New Roman"/>
          <w:b/>
          <w:bCs/>
          <w:lang w:val="en-HK"/>
        </w:rPr>
        <w:t>overburdens the provocateur</w:t>
      </w:r>
      <w:r w:rsidRPr="00371EF0">
        <w:rPr>
          <w:rFonts w:ascii="Times New Roman" w:hAnsi="Times New Roman"/>
          <w:lang w:val="en-HK"/>
        </w:rPr>
        <w:t xml:space="preserve"> by requiring them to foresee </w:t>
      </w:r>
      <w:r w:rsidRPr="00371EF0">
        <w:rPr>
          <w:rFonts w:ascii="Times New Roman" w:hAnsi="Times New Roman"/>
          <w:b/>
          <w:bCs/>
          <w:lang w:val="en-HK"/>
        </w:rPr>
        <w:t>not just whether violence might occur, but precisely how severe it will be</w:t>
      </w:r>
      <w:r w:rsidRPr="00371EF0">
        <w:rPr>
          <w:rFonts w:ascii="Times New Roman" w:hAnsi="Times New Roman"/>
          <w:lang w:val="en-HK"/>
        </w:rPr>
        <w:t>.</w:t>
      </w:r>
    </w:p>
    <w:p w14:paraId="4EA79E44" w14:textId="77777777" w:rsidR="00E36C72" w:rsidRPr="00371EF0" w:rsidRDefault="00E36C72" w:rsidP="00371EF0">
      <w:pPr>
        <w:numPr>
          <w:ilvl w:val="1"/>
          <w:numId w:val="17"/>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In reality, </w:t>
      </w:r>
      <w:r w:rsidRPr="00371EF0">
        <w:rPr>
          <w:rFonts w:ascii="Times New Roman" w:hAnsi="Times New Roman"/>
          <w:b/>
          <w:bCs/>
          <w:lang w:val="en-HK"/>
        </w:rPr>
        <w:t>violent encounters are unpredictable</w:t>
      </w:r>
      <w:r w:rsidRPr="00371EF0">
        <w:rPr>
          <w:rFonts w:ascii="Times New Roman" w:hAnsi="Times New Roman"/>
          <w:lang w:val="en-HK"/>
        </w:rPr>
        <w:t>, and it is unreasonable to expect provocateurs to gauge the exact force they will face.</w:t>
      </w:r>
    </w:p>
    <w:p w14:paraId="0F6F82E7" w14:textId="77777777" w:rsidR="00E36C72" w:rsidRPr="00371EF0" w:rsidRDefault="00E36C72" w:rsidP="00371EF0">
      <w:pPr>
        <w:numPr>
          <w:ilvl w:val="1"/>
          <w:numId w:val="17"/>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This standard </w:t>
      </w:r>
      <w:r w:rsidRPr="00371EF0">
        <w:rPr>
          <w:rFonts w:ascii="Times New Roman" w:hAnsi="Times New Roman"/>
          <w:b/>
          <w:bCs/>
          <w:lang w:val="en-HK"/>
        </w:rPr>
        <w:t>creates legal uncertainty</w:t>
      </w:r>
      <w:r w:rsidRPr="00371EF0">
        <w:rPr>
          <w:rFonts w:ascii="Times New Roman" w:hAnsi="Times New Roman"/>
          <w:lang w:val="en-HK"/>
        </w:rPr>
        <w:t>, making it difficult for courts to assess when self-defence is justified.</w:t>
      </w:r>
    </w:p>
    <w:p w14:paraId="43FD967C" w14:textId="77777777" w:rsidR="00E36C72" w:rsidRPr="00371EF0" w:rsidRDefault="00E36C72" w:rsidP="00371EF0">
      <w:pPr>
        <w:numPr>
          <w:ilvl w:val="0"/>
          <w:numId w:val="17"/>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It Undermines the Principle of Proportionality in Criminal Law</w:t>
      </w:r>
    </w:p>
    <w:p w14:paraId="7282E038" w14:textId="77777777" w:rsidR="00E36C72" w:rsidRPr="00371EF0" w:rsidRDefault="00E36C72" w:rsidP="00371EF0">
      <w:pPr>
        <w:numPr>
          <w:ilvl w:val="1"/>
          <w:numId w:val="17"/>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Ferzan’s model allows </w:t>
      </w:r>
      <w:r w:rsidRPr="00371EF0">
        <w:rPr>
          <w:rFonts w:ascii="Times New Roman" w:hAnsi="Times New Roman"/>
          <w:b/>
          <w:bCs/>
          <w:lang w:val="en-HK"/>
        </w:rPr>
        <w:t>an aggressor to use force that would normally be deemed excessive</w:t>
      </w:r>
      <w:r w:rsidRPr="00371EF0">
        <w:rPr>
          <w:rFonts w:ascii="Times New Roman" w:hAnsi="Times New Roman"/>
          <w:lang w:val="en-HK"/>
        </w:rPr>
        <w:t>, simply because the victim "should have foreseen it."</w:t>
      </w:r>
    </w:p>
    <w:p w14:paraId="21E0C7FF" w14:textId="77777777" w:rsidR="00E36C72" w:rsidRPr="00371EF0" w:rsidRDefault="00E36C72" w:rsidP="00371EF0">
      <w:pPr>
        <w:numPr>
          <w:ilvl w:val="1"/>
          <w:numId w:val="17"/>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Hecht argues that </w:t>
      </w:r>
      <w:r w:rsidRPr="00371EF0">
        <w:rPr>
          <w:rFonts w:ascii="Times New Roman" w:hAnsi="Times New Roman"/>
          <w:b/>
          <w:bCs/>
          <w:lang w:val="en-HK"/>
        </w:rPr>
        <w:t>proportionality should be based on objective legal standards</w:t>
      </w:r>
      <w:r w:rsidRPr="00371EF0">
        <w:rPr>
          <w:rFonts w:ascii="Times New Roman" w:hAnsi="Times New Roman"/>
          <w:lang w:val="en-HK"/>
        </w:rPr>
        <w:t>, not the provocateur’s subjective expectations.</w:t>
      </w:r>
    </w:p>
    <w:p w14:paraId="47653AA8" w14:textId="77777777" w:rsidR="00E36C72" w:rsidRPr="00371EF0" w:rsidRDefault="00E36C72" w:rsidP="00371EF0">
      <w:pPr>
        <w:numPr>
          <w:ilvl w:val="1"/>
          <w:numId w:val="17"/>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This </w:t>
      </w:r>
      <w:r w:rsidRPr="00371EF0">
        <w:rPr>
          <w:rFonts w:ascii="Times New Roman" w:hAnsi="Times New Roman"/>
          <w:b/>
          <w:bCs/>
          <w:lang w:val="en-HK"/>
        </w:rPr>
        <w:t>effectively justifies unlawful violence</w:t>
      </w:r>
      <w:r w:rsidRPr="00371EF0">
        <w:rPr>
          <w:rFonts w:ascii="Times New Roman" w:hAnsi="Times New Roman"/>
          <w:lang w:val="en-HK"/>
        </w:rPr>
        <w:t xml:space="preserve"> and weakens legal protections against disproportionate retaliation.</w:t>
      </w:r>
    </w:p>
    <w:p w14:paraId="118821A4" w14:textId="77777777" w:rsidR="00E36C72" w:rsidRPr="00371EF0" w:rsidRDefault="0022105E" w:rsidP="00371EF0">
      <w:pPr>
        <w:spacing w:line="360" w:lineRule="auto"/>
        <w:rPr>
          <w:rFonts w:ascii="Times New Roman" w:hAnsi="Times New Roman"/>
          <w:lang w:val="en-HK"/>
        </w:rPr>
      </w:pPr>
      <w:r w:rsidRPr="0022105E">
        <w:rPr>
          <w:rFonts w:ascii="Times New Roman" w:hAnsi="Times New Roman"/>
          <w:noProof/>
          <w:lang w:val="en-HK"/>
          <w14:ligatures w14:val="standardContextual"/>
        </w:rPr>
        <w:pict w14:anchorId="1A4BC663">
          <v:rect id="_x0000_i1037" alt="" style="width:451.3pt;height:.05pt;mso-width-percent:0;mso-height-percent:0;mso-width-percent:0;mso-height-percent:0" o:hralign="center" o:hrstd="t" o:hr="t" fillcolor="#a0a0a0" stroked="f"/>
        </w:pict>
      </w:r>
    </w:p>
    <w:p w14:paraId="2E7F458E" w14:textId="77777777" w:rsidR="00E36C72" w:rsidRPr="00371EF0" w:rsidRDefault="00E36C72" w:rsidP="00371EF0">
      <w:pPr>
        <w:spacing w:before="100" w:beforeAutospacing="1" w:after="100" w:afterAutospacing="1" w:line="360" w:lineRule="auto"/>
        <w:outlineLvl w:val="2"/>
        <w:rPr>
          <w:rFonts w:ascii="Times New Roman" w:hAnsi="Times New Roman"/>
          <w:b/>
          <w:bCs/>
          <w:lang w:val="en-HK"/>
        </w:rPr>
      </w:pPr>
      <w:r w:rsidRPr="00371EF0">
        <w:rPr>
          <w:rFonts w:ascii="Times New Roman" w:hAnsi="Times New Roman"/>
          <w:b/>
          <w:bCs/>
          <w:lang w:val="en-HK"/>
        </w:rPr>
        <w:t>3.4. Proportionality as the Superior Standard</w:t>
      </w:r>
    </w:p>
    <w:p w14:paraId="639C1C2B"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Hecht advocates for </w:t>
      </w:r>
      <w:r w:rsidRPr="00371EF0">
        <w:rPr>
          <w:rFonts w:ascii="Times New Roman" w:hAnsi="Times New Roman"/>
          <w:b/>
          <w:bCs/>
          <w:lang w:val="en-HK"/>
        </w:rPr>
        <w:t>retaining proportionality as the guiding standard</w:t>
      </w:r>
      <w:r w:rsidRPr="00371EF0">
        <w:rPr>
          <w:rFonts w:ascii="Times New Roman" w:hAnsi="Times New Roman"/>
          <w:lang w:val="en-HK"/>
        </w:rPr>
        <w:t xml:space="preserve"> for self-defence, including in cases involving provocateurs. She argues that </w:t>
      </w:r>
      <w:r w:rsidRPr="00371EF0">
        <w:rPr>
          <w:rFonts w:ascii="Times New Roman" w:hAnsi="Times New Roman"/>
          <w:b/>
          <w:bCs/>
          <w:lang w:val="en-HK"/>
        </w:rPr>
        <w:t>the law should consider both the provocateur’s responsibility and the proportionality of the response</w:t>
      </w:r>
      <w:r w:rsidRPr="00371EF0">
        <w:rPr>
          <w:rFonts w:ascii="Times New Roman" w:hAnsi="Times New Roman"/>
          <w:lang w:val="en-HK"/>
        </w:rPr>
        <w:t xml:space="preserve">, rather than imposing </w:t>
      </w:r>
      <w:r w:rsidRPr="00371EF0">
        <w:rPr>
          <w:rFonts w:ascii="Times New Roman" w:hAnsi="Times New Roman"/>
          <w:b/>
          <w:bCs/>
          <w:lang w:val="en-HK"/>
        </w:rPr>
        <w:t>a rigid foreseen harm rule</w:t>
      </w:r>
      <w:r w:rsidRPr="00371EF0">
        <w:rPr>
          <w:rFonts w:ascii="Times New Roman" w:hAnsi="Times New Roman"/>
          <w:lang w:val="en-HK"/>
        </w:rPr>
        <w:t>.</w:t>
      </w:r>
    </w:p>
    <w:p w14:paraId="76F197AD"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A more balanced approach should include:</w:t>
      </w:r>
    </w:p>
    <w:p w14:paraId="2D54C3EE" w14:textId="77777777" w:rsidR="00E36C72" w:rsidRPr="00371EF0" w:rsidRDefault="00E36C72" w:rsidP="00371EF0">
      <w:pPr>
        <w:numPr>
          <w:ilvl w:val="0"/>
          <w:numId w:val="18"/>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Proportionality as the primary constraint on defensive force.</w:t>
      </w:r>
    </w:p>
    <w:p w14:paraId="27ED5382" w14:textId="77777777" w:rsidR="00E36C72" w:rsidRPr="00371EF0" w:rsidRDefault="00E36C72" w:rsidP="00371EF0">
      <w:pPr>
        <w:numPr>
          <w:ilvl w:val="1"/>
          <w:numId w:val="18"/>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Even if a provocateur incites violence, they should </w:t>
      </w:r>
      <w:r w:rsidRPr="00371EF0">
        <w:rPr>
          <w:rFonts w:ascii="Times New Roman" w:hAnsi="Times New Roman"/>
          <w:b/>
          <w:bCs/>
          <w:lang w:val="en-HK"/>
        </w:rPr>
        <w:t>retain the right to defend themselves against disproportionate or excessive force</w:t>
      </w:r>
      <w:r w:rsidRPr="00371EF0">
        <w:rPr>
          <w:rFonts w:ascii="Times New Roman" w:hAnsi="Times New Roman"/>
          <w:lang w:val="en-HK"/>
        </w:rPr>
        <w:t>.</w:t>
      </w:r>
    </w:p>
    <w:p w14:paraId="56A97818" w14:textId="77777777" w:rsidR="00E36C72" w:rsidRPr="00371EF0" w:rsidRDefault="00E36C72" w:rsidP="00371EF0">
      <w:pPr>
        <w:numPr>
          <w:ilvl w:val="1"/>
          <w:numId w:val="18"/>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Courts should assess </w:t>
      </w:r>
      <w:r w:rsidRPr="00371EF0">
        <w:rPr>
          <w:rFonts w:ascii="Times New Roman" w:hAnsi="Times New Roman"/>
          <w:b/>
          <w:bCs/>
          <w:lang w:val="en-HK"/>
        </w:rPr>
        <w:t>whether the respondent’s reaction exceeded what was reasonably necessary</w:t>
      </w:r>
      <w:r w:rsidRPr="00371EF0">
        <w:rPr>
          <w:rFonts w:ascii="Times New Roman" w:hAnsi="Times New Roman"/>
          <w:lang w:val="en-HK"/>
        </w:rPr>
        <w:t xml:space="preserve"> to address the provocation.</w:t>
      </w:r>
    </w:p>
    <w:p w14:paraId="3E7110B4" w14:textId="77777777" w:rsidR="00E36C72" w:rsidRPr="00371EF0" w:rsidRDefault="00E36C72" w:rsidP="00371EF0">
      <w:pPr>
        <w:numPr>
          <w:ilvl w:val="0"/>
          <w:numId w:val="18"/>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A case-by-case assessment of culpability.</w:t>
      </w:r>
    </w:p>
    <w:p w14:paraId="129A9705" w14:textId="77777777" w:rsidR="00E36C72" w:rsidRPr="00371EF0" w:rsidRDefault="00E36C72" w:rsidP="00371EF0">
      <w:pPr>
        <w:numPr>
          <w:ilvl w:val="1"/>
          <w:numId w:val="18"/>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Not all provocateurs act with the same level of intent.</w:t>
      </w:r>
    </w:p>
    <w:p w14:paraId="4FA0552F" w14:textId="77777777" w:rsidR="00E36C72" w:rsidRPr="00371EF0" w:rsidRDefault="00E36C72" w:rsidP="00371EF0">
      <w:pPr>
        <w:numPr>
          <w:ilvl w:val="1"/>
          <w:numId w:val="18"/>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The law should distinguish between </w:t>
      </w:r>
      <w:r w:rsidRPr="00371EF0">
        <w:rPr>
          <w:rFonts w:ascii="Times New Roman" w:hAnsi="Times New Roman"/>
          <w:b/>
          <w:bCs/>
          <w:lang w:val="en-HK"/>
        </w:rPr>
        <w:t>reckless provocation</w:t>
      </w:r>
      <w:r w:rsidRPr="00371EF0">
        <w:rPr>
          <w:rFonts w:ascii="Times New Roman" w:hAnsi="Times New Roman"/>
          <w:lang w:val="en-HK"/>
        </w:rPr>
        <w:t xml:space="preserve"> (where the individual anticipates a violent reaction) and </w:t>
      </w:r>
      <w:r w:rsidRPr="00371EF0">
        <w:rPr>
          <w:rFonts w:ascii="Times New Roman" w:hAnsi="Times New Roman"/>
          <w:b/>
          <w:bCs/>
          <w:lang w:val="en-HK"/>
        </w:rPr>
        <w:t>unintentional provocation</w:t>
      </w:r>
      <w:r w:rsidRPr="00371EF0">
        <w:rPr>
          <w:rFonts w:ascii="Times New Roman" w:hAnsi="Times New Roman"/>
          <w:lang w:val="en-HK"/>
        </w:rPr>
        <w:t xml:space="preserve"> (where the response is unexpected or excessive).</w:t>
      </w:r>
    </w:p>
    <w:p w14:paraId="54F0D905" w14:textId="77777777" w:rsidR="00E36C72" w:rsidRPr="00371EF0" w:rsidRDefault="00E36C72" w:rsidP="00371EF0">
      <w:pPr>
        <w:numPr>
          <w:ilvl w:val="1"/>
          <w:numId w:val="18"/>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This approach </w:t>
      </w:r>
      <w:r w:rsidRPr="00371EF0">
        <w:rPr>
          <w:rFonts w:ascii="Times New Roman" w:hAnsi="Times New Roman"/>
          <w:b/>
          <w:bCs/>
          <w:lang w:val="en-HK"/>
        </w:rPr>
        <w:t>ensures fairer and more accurate legal judgments</w:t>
      </w:r>
      <w:r w:rsidRPr="00371EF0">
        <w:rPr>
          <w:rFonts w:ascii="Times New Roman" w:hAnsi="Times New Roman"/>
          <w:lang w:val="en-HK"/>
        </w:rPr>
        <w:t>.</w:t>
      </w:r>
    </w:p>
    <w:p w14:paraId="36C272B4" w14:textId="77777777" w:rsidR="00E36C72" w:rsidRPr="00371EF0" w:rsidRDefault="00E36C72" w:rsidP="00371EF0">
      <w:pPr>
        <w:numPr>
          <w:ilvl w:val="0"/>
          <w:numId w:val="18"/>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Maintaining legal protections against excessive violence.</w:t>
      </w:r>
    </w:p>
    <w:p w14:paraId="5CB72DB8" w14:textId="77777777" w:rsidR="00E36C72" w:rsidRPr="00371EF0" w:rsidRDefault="00E36C72" w:rsidP="00371EF0">
      <w:pPr>
        <w:numPr>
          <w:ilvl w:val="1"/>
          <w:numId w:val="18"/>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The law should </w:t>
      </w:r>
      <w:r w:rsidRPr="00371EF0">
        <w:rPr>
          <w:rFonts w:ascii="Times New Roman" w:hAnsi="Times New Roman"/>
          <w:b/>
          <w:bCs/>
          <w:lang w:val="en-HK"/>
        </w:rPr>
        <w:t>not excuse disproportionate retaliation</w:t>
      </w:r>
      <w:r w:rsidRPr="00371EF0">
        <w:rPr>
          <w:rFonts w:ascii="Times New Roman" w:hAnsi="Times New Roman"/>
          <w:lang w:val="en-HK"/>
        </w:rPr>
        <w:t>, even if the victim played a role in instigating the conflict.</w:t>
      </w:r>
    </w:p>
    <w:p w14:paraId="7A61CCDF" w14:textId="77777777" w:rsidR="00E36C72" w:rsidRPr="00371EF0" w:rsidRDefault="00E36C72" w:rsidP="00371EF0">
      <w:pPr>
        <w:numPr>
          <w:ilvl w:val="1"/>
          <w:numId w:val="18"/>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A respondent’s use of force should still be </w:t>
      </w:r>
      <w:r w:rsidRPr="00371EF0">
        <w:rPr>
          <w:rFonts w:ascii="Times New Roman" w:hAnsi="Times New Roman"/>
          <w:b/>
          <w:bCs/>
          <w:lang w:val="en-HK"/>
        </w:rPr>
        <w:t>subject to legal scrutiny and justified by necessity</w:t>
      </w:r>
      <w:r w:rsidRPr="00371EF0">
        <w:rPr>
          <w:rFonts w:ascii="Times New Roman" w:hAnsi="Times New Roman"/>
          <w:lang w:val="en-HK"/>
        </w:rPr>
        <w:t>.</w:t>
      </w:r>
    </w:p>
    <w:p w14:paraId="14FD8FD5" w14:textId="77777777" w:rsidR="00E36C72" w:rsidRPr="00371EF0" w:rsidRDefault="0022105E" w:rsidP="00371EF0">
      <w:pPr>
        <w:spacing w:line="360" w:lineRule="auto"/>
        <w:rPr>
          <w:rFonts w:ascii="Times New Roman" w:hAnsi="Times New Roman"/>
          <w:lang w:val="en-HK"/>
        </w:rPr>
      </w:pPr>
      <w:r w:rsidRPr="0022105E">
        <w:rPr>
          <w:rFonts w:ascii="Times New Roman" w:hAnsi="Times New Roman"/>
          <w:noProof/>
          <w:lang w:val="en-HK"/>
          <w14:ligatures w14:val="standardContextual"/>
        </w:rPr>
        <w:pict w14:anchorId="5206B28D">
          <v:rect id="_x0000_i1036" alt="" style="width:451.3pt;height:.05pt;mso-width-percent:0;mso-height-percent:0;mso-width-percent:0;mso-height-percent:0" o:hralign="center" o:hrstd="t" o:hr="t" fillcolor="#a0a0a0" stroked="f"/>
        </w:pict>
      </w:r>
    </w:p>
    <w:p w14:paraId="5E83ABC7" w14:textId="77777777" w:rsidR="00E36C72" w:rsidRPr="00371EF0" w:rsidRDefault="00E36C72" w:rsidP="00371EF0">
      <w:pPr>
        <w:spacing w:before="100" w:beforeAutospacing="1" w:after="100" w:afterAutospacing="1" w:line="360" w:lineRule="auto"/>
        <w:outlineLvl w:val="2"/>
        <w:rPr>
          <w:rFonts w:ascii="Times New Roman" w:hAnsi="Times New Roman"/>
          <w:b/>
          <w:bCs/>
          <w:lang w:val="en-HK"/>
        </w:rPr>
      </w:pPr>
      <w:r w:rsidRPr="00371EF0">
        <w:rPr>
          <w:rFonts w:ascii="Times New Roman" w:hAnsi="Times New Roman"/>
          <w:b/>
          <w:bCs/>
          <w:lang w:val="en-HK"/>
        </w:rPr>
        <w:t>3.5. Conclusion: The Need for a Fairer Standard of Defensive Rights Forfeiture</w:t>
      </w:r>
    </w:p>
    <w:p w14:paraId="7C61E37B"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Hecht concludes by </w:t>
      </w:r>
      <w:r w:rsidRPr="00371EF0">
        <w:rPr>
          <w:rFonts w:ascii="Times New Roman" w:hAnsi="Times New Roman"/>
          <w:b/>
          <w:bCs/>
          <w:lang w:val="en-HK"/>
        </w:rPr>
        <w:t>rejecting Ferzan’s foreseen harm constraint as an inadequate legal standard</w:t>
      </w:r>
      <w:r w:rsidRPr="00371EF0">
        <w:rPr>
          <w:rFonts w:ascii="Times New Roman" w:hAnsi="Times New Roman"/>
          <w:lang w:val="en-HK"/>
        </w:rPr>
        <w:t>. She argues that:</w:t>
      </w:r>
    </w:p>
    <w:p w14:paraId="5260DEFE" w14:textId="77777777" w:rsidR="00E36C72" w:rsidRPr="00371EF0" w:rsidRDefault="00E36C72" w:rsidP="00371EF0">
      <w:pPr>
        <w:numPr>
          <w:ilvl w:val="0"/>
          <w:numId w:val="19"/>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Proportionality remains the superior legal principle</w:t>
      </w:r>
      <w:r w:rsidRPr="00371EF0">
        <w:rPr>
          <w:rFonts w:ascii="Times New Roman" w:hAnsi="Times New Roman"/>
          <w:lang w:val="en-HK"/>
        </w:rPr>
        <w:t xml:space="preserve"> for evaluating self-defence claims.</w:t>
      </w:r>
    </w:p>
    <w:p w14:paraId="6957931B" w14:textId="77777777" w:rsidR="00E36C72" w:rsidRPr="00371EF0" w:rsidRDefault="00E36C72" w:rsidP="00371EF0">
      <w:pPr>
        <w:numPr>
          <w:ilvl w:val="0"/>
          <w:numId w:val="19"/>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Forfeiture of defensive rights should not be based solely on foreseeability</w:t>
      </w:r>
      <w:r w:rsidRPr="00371EF0">
        <w:rPr>
          <w:rFonts w:ascii="Times New Roman" w:hAnsi="Times New Roman"/>
          <w:lang w:val="en-HK"/>
        </w:rPr>
        <w:t xml:space="preserve">, but on a </w:t>
      </w:r>
      <w:r w:rsidRPr="00371EF0">
        <w:rPr>
          <w:rFonts w:ascii="Times New Roman" w:hAnsi="Times New Roman"/>
          <w:b/>
          <w:bCs/>
          <w:lang w:val="en-HK"/>
        </w:rPr>
        <w:t>combination of culpability and proportionality</w:t>
      </w:r>
      <w:r w:rsidRPr="00371EF0">
        <w:rPr>
          <w:rFonts w:ascii="Times New Roman" w:hAnsi="Times New Roman"/>
          <w:lang w:val="en-HK"/>
        </w:rPr>
        <w:t>.</w:t>
      </w:r>
    </w:p>
    <w:p w14:paraId="5FB37508" w14:textId="77777777" w:rsidR="00E36C72" w:rsidRPr="00371EF0" w:rsidRDefault="00E36C72" w:rsidP="00371EF0">
      <w:pPr>
        <w:numPr>
          <w:ilvl w:val="0"/>
          <w:numId w:val="19"/>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Provocateurs should not be stripped of self-defence rights entirely</w:t>
      </w:r>
      <w:r w:rsidRPr="00371EF0">
        <w:rPr>
          <w:rFonts w:ascii="Times New Roman" w:hAnsi="Times New Roman"/>
          <w:lang w:val="en-HK"/>
        </w:rPr>
        <w:t xml:space="preserve">, particularly in cases where the response to provocation </w:t>
      </w:r>
      <w:r w:rsidRPr="00371EF0">
        <w:rPr>
          <w:rFonts w:ascii="Times New Roman" w:hAnsi="Times New Roman"/>
          <w:b/>
          <w:bCs/>
          <w:lang w:val="en-HK"/>
        </w:rPr>
        <w:t>exceeds reasonable limits</w:t>
      </w:r>
      <w:r w:rsidRPr="00371EF0">
        <w:rPr>
          <w:rFonts w:ascii="Times New Roman" w:hAnsi="Times New Roman"/>
          <w:lang w:val="en-HK"/>
        </w:rPr>
        <w:t>.</w:t>
      </w:r>
    </w:p>
    <w:p w14:paraId="029DA846"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She ultimately calls for a </w:t>
      </w:r>
      <w:r w:rsidRPr="00371EF0">
        <w:rPr>
          <w:rFonts w:ascii="Times New Roman" w:hAnsi="Times New Roman"/>
          <w:b/>
          <w:bCs/>
          <w:lang w:val="en-HK"/>
        </w:rPr>
        <w:t>reconsideration of provocation law</w:t>
      </w:r>
      <w:r w:rsidRPr="00371EF0">
        <w:rPr>
          <w:rFonts w:ascii="Times New Roman" w:hAnsi="Times New Roman"/>
          <w:lang w:val="en-HK"/>
        </w:rPr>
        <w:t xml:space="preserve">, advocating for </w:t>
      </w:r>
      <w:r w:rsidRPr="00371EF0">
        <w:rPr>
          <w:rFonts w:ascii="Times New Roman" w:hAnsi="Times New Roman"/>
          <w:b/>
          <w:bCs/>
          <w:lang w:val="en-HK"/>
        </w:rPr>
        <w:t>a fairer and more balanced approach</w:t>
      </w:r>
      <w:r w:rsidRPr="00371EF0">
        <w:rPr>
          <w:rFonts w:ascii="Times New Roman" w:hAnsi="Times New Roman"/>
          <w:lang w:val="en-HK"/>
        </w:rPr>
        <w:t xml:space="preserve"> that acknowledges both </w:t>
      </w:r>
      <w:r w:rsidRPr="00371EF0">
        <w:rPr>
          <w:rFonts w:ascii="Times New Roman" w:hAnsi="Times New Roman"/>
          <w:b/>
          <w:bCs/>
          <w:lang w:val="en-HK"/>
        </w:rPr>
        <w:t>moral responsibility and legal protections against disproportionate violence</w:t>
      </w:r>
      <w:r w:rsidRPr="00371EF0">
        <w:rPr>
          <w:rFonts w:ascii="Times New Roman" w:hAnsi="Times New Roman"/>
          <w:lang w:val="en-HK"/>
        </w:rPr>
        <w:t xml:space="preserve">. This sets the stage for a broader critique of </w:t>
      </w:r>
      <w:r w:rsidRPr="00371EF0">
        <w:rPr>
          <w:rFonts w:ascii="Times New Roman" w:hAnsi="Times New Roman"/>
          <w:b/>
          <w:bCs/>
          <w:lang w:val="en-HK"/>
        </w:rPr>
        <w:t>how criminal law should reconcile provocation with self-defence</w:t>
      </w:r>
      <w:r w:rsidRPr="00371EF0">
        <w:rPr>
          <w:rFonts w:ascii="Times New Roman" w:hAnsi="Times New Roman"/>
          <w:lang w:val="en-HK"/>
        </w:rPr>
        <w:t>.</w:t>
      </w:r>
    </w:p>
    <w:p w14:paraId="39E59CA2" w14:textId="38B6D5C2" w:rsidR="00E36C72" w:rsidRPr="00371EF0" w:rsidRDefault="0022105E" w:rsidP="00371EF0">
      <w:pPr>
        <w:spacing w:before="100" w:beforeAutospacing="1" w:after="100" w:afterAutospacing="1" w:line="360" w:lineRule="auto"/>
        <w:rPr>
          <w:rFonts w:ascii="Times New Roman" w:hAnsi="Times New Roman"/>
          <w:lang w:val="en-HK"/>
        </w:rPr>
      </w:pPr>
      <w:r w:rsidRPr="0022105E">
        <w:rPr>
          <w:rFonts w:ascii="Times New Roman" w:hAnsi="Times New Roman"/>
          <w:noProof/>
          <w:lang w:val="en-HK"/>
          <w14:ligatures w14:val="standardContextual"/>
        </w:rPr>
        <w:pict w14:anchorId="105EB67D">
          <v:rect id="_x0000_i1035" alt="" style="width:451.3pt;height:.05pt;mso-width-percent:0;mso-height-percent:0;mso-width-percent:0;mso-height-percent:0" o:hralign="center" o:hrstd="t" o:hr="t" fillcolor="#a0a0a0" stroked="f"/>
        </w:pict>
      </w:r>
    </w:p>
    <w:p w14:paraId="4E9530BB" w14:textId="77777777" w:rsidR="00E36C72" w:rsidRPr="00371EF0" w:rsidRDefault="00E36C72" w:rsidP="00371EF0">
      <w:pPr>
        <w:spacing w:before="100" w:beforeAutospacing="1" w:after="100" w:afterAutospacing="1" w:line="360" w:lineRule="auto"/>
        <w:outlineLvl w:val="2"/>
        <w:rPr>
          <w:rFonts w:ascii="Times New Roman" w:hAnsi="Times New Roman"/>
          <w:b/>
          <w:bCs/>
          <w:lang w:val="en-HK"/>
        </w:rPr>
      </w:pPr>
      <w:r w:rsidRPr="00371EF0">
        <w:rPr>
          <w:rFonts w:ascii="Times New Roman" w:hAnsi="Times New Roman"/>
          <w:b/>
          <w:bCs/>
          <w:lang w:val="en-HK"/>
        </w:rPr>
        <w:t>Section 4: A Unified Account of Rights Forfeiture</w:t>
      </w:r>
    </w:p>
    <w:p w14:paraId="4C7B4D60"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From "Provocateurs and Their Rights to Self-Defence in Criminal Law and Philosophy" by Lisa Hecht (2019)</w:t>
      </w:r>
    </w:p>
    <w:p w14:paraId="315434BE"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Section 4 critically examines the concept of </w:t>
      </w:r>
      <w:r w:rsidRPr="00371EF0">
        <w:rPr>
          <w:rFonts w:ascii="Times New Roman" w:hAnsi="Times New Roman"/>
          <w:b/>
          <w:bCs/>
          <w:lang w:val="en-HK"/>
        </w:rPr>
        <w:t>rights forfeiture in self-defence</w:t>
      </w:r>
      <w:r w:rsidRPr="00371EF0">
        <w:rPr>
          <w:rFonts w:ascii="Times New Roman" w:hAnsi="Times New Roman"/>
          <w:lang w:val="en-HK"/>
        </w:rPr>
        <w:t xml:space="preserve"> and proposes a </w:t>
      </w:r>
      <w:r w:rsidRPr="00371EF0">
        <w:rPr>
          <w:rFonts w:ascii="Times New Roman" w:hAnsi="Times New Roman"/>
          <w:b/>
          <w:bCs/>
          <w:lang w:val="en-HK"/>
        </w:rPr>
        <w:t>unified approach</w:t>
      </w:r>
      <w:r w:rsidRPr="00371EF0">
        <w:rPr>
          <w:rFonts w:ascii="Times New Roman" w:hAnsi="Times New Roman"/>
          <w:lang w:val="en-HK"/>
        </w:rPr>
        <w:t xml:space="preserve"> to the loss of defensive rights in both provocation and aggression cases. Hecht challenges the prevailing </w:t>
      </w:r>
      <w:r w:rsidRPr="00371EF0">
        <w:rPr>
          <w:rFonts w:ascii="Times New Roman" w:hAnsi="Times New Roman"/>
          <w:b/>
          <w:bCs/>
          <w:lang w:val="en-HK"/>
        </w:rPr>
        <w:t>dual-forfeiture framework</w:t>
      </w:r>
      <w:r w:rsidRPr="00371EF0">
        <w:rPr>
          <w:rFonts w:ascii="Times New Roman" w:hAnsi="Times New Roman"/>
          <w:lang w:val="en-HK"/>
        </w:rPr>
        <w:t xml:space="preserve">, which treats </w:t>
      </w:r>
      <w:r w:rsidRPr="00371EF0">
        <w:rPr>
          <w:rFonts w:ascii="Times New Roman" w:hAnsi="Times New Roman"/>
          <w:b/>
          <w:bCs/>
          <w:lang w:val="en-HK"/>
        </w:rPr>
        <w:t>aggressors</w:t>
      </w:r>
      <w:r w:rsidRPr="00371EF0">
        <w:rPr>
          <w:rFonts w:ascii="Times New Roman" w:hAnsi="Times New Roman"/>
          <w:lang w:val="en-HK"/>
        </w:rPr>
        <w:t xml:space="preserve"> and </w:t>
      </w:r>
      <w:r w:rsidRPr="00371EF0">
        <w:rPr>
          <w:rFonts w:ascii="Times New Roman" w:hAnsi="Times New Roman"/>
          <w:b/>
          <w:bCs/>
          <w:lang w:val="en-HK"/>
        </w:rPr>
        <w:t>provocateurs</w:t>
      </w:r>
      <w:r w:rsidRPr="00371EF0">
        <w:rPr>
          <w:rFonts w:ascii="Times New Roman" w:hAnsi="Times New Roman"/>
          <w:lang w:val="en-HK"/>
        </w:rPr>
        <w:t xml:space="preserve"> as fundamentally distinct categories in self-defence law. She argues that both should be understood within </w:t>
      </w:r>
      <w:r w:rsidRPr="00371EF0">
        <w:rPr>
          <w:rFonts w:ascii="Times New Roman" w:hAnsi="Times New Roman"/>
          <w:b/>
          <w:bCs/>
          <w:lang w:val="en-HK"/>
        </w:rPr>
        <w:t>a single, coherent theoretical model</w:t>
      </w:r>
      <w:r w:rsidRPr="00371EF0">
        <w:rPr>
          <w:rFonts w:ascii="Times New Roman" w:hAnsi="Times New Roman"/>
          <w:lang w:val="en-HK"/>
        </w:rPr>
        <w:t xml:space="preserve"> based on </w:t>
      </w:r>
      <w:r w:rsidRPr="00371EF0">
        <w:rPr>
          <w:rFonts w:ascii="Times New Roman" w:hAnsi="Times New Roman"/>
          <w:b/>
          <w:bCs/>
          <w:lang w:val="en-HK"/>
        </w:rPr>
        <w:t>moral responsibility for an unjust threat</w:t>
      </w:r>
      <w:r w:rsidRPr="00371EF0">
        <w:rPr>
          <w:rFonts w:ascii="Times New Roman" w:hAnsi="Times New Roman"/>
          <w:lang w:val="en-HK"/>
        </w:rPr>
        <w:t xml:space="preserve">. The section addresses the </w:t>
      </w:r>
      <w:r w:rsidRPr="00371EF0">
        <w:rPr>
          <w:rFonts w:ascii="Times New Roman" w:hAnsi="Times New Roman"/>
          <w:b/>
          <w:bCs/>
          <w:lang w:val="en-HK"/>
        </w:rPr>
        <w:t>problems inherent in the separation of forfeiture rationales</w:t>
      </w:r>
      <w:r w:rsidRPr="00371EF0">
        <w:rPr>
          <w:rFonts w:ascii="Times New Roman" w:hAnsi="Times New Roman"/>
          <w:lang w:val="en-HK"/>
        </w:rPr>
        <w:t xml:space="preserve">, critiques existing models, and outlines a </w:t>
      </w:r>
      <w:r w:rsidRPr="00371EF0">
        <w:rPr>
          <w:rFonts w:ascii="Times New Roman" w:hAnsi="Times New Roman"/>
          <w:b/>
          <w:bCs/>
          <w:lang w:val="en-HK"/>
        </w:rPr>
        <w:t>revised legal framework</w:t>
      </w:r>
      <w:r w:rsidRPr="00371EF0">
        <w:rPr>
          <w:rFonts w:ascii="Times New Roman" w:hAnsi="Times New Roman"/>
          <w:lang w:val="en-HK"/>
        </w:rPr>
        <w:t xml:space="preserve"> that aligns more closely with fundamental principles of justice and proportionality.</w:t>
      </w:r>
    </w:p>
    <w:p w14:paraId="067820D6" w14:textId="77777777" w:rsidR="00E36C72" w:rsidRPr="00371EF0" w:rsidRDefault="0022105E" w:rsidP="00371EF0">
      <w:pPr>
        <w:spacing w:line="360" w:lineRule="auto"/>
        <w:rPr>
          <w:rFonts w:ascii="Times New Roman" w:hAnsi="Times New Roman"/>
          <w:lang w:val="en-HK"/>
        </w:rPr>
      </w:pPr>
      <w:r w:rsidRPr="0022105E">
        <w:rPr>
          <w:rFonts w:ascii="Times New Roman" w:hAnsi="Times New Roman"/>
          <w:noProof/>
          <w:lang w:val="en-HK"/>
          <w14:ligatures w14:val="standardContextual"/>
        </w:rPr>
        <w:pict w14:anchorId="43F2EEAB">
          <v:rect id="_x0000_i1034" alt="" style="width:451.3pt;height:.05pt;mso-width-percent:0;mso-height-percent:0;mso-width-percent:0;mso-height-percent:0" o:hralign="center" o:hrstd="t" o:hr="t" fillcolor="#a0a0a0" stroked="f"/>
        </w:pict>
      </w:r>
    </w:p>
    <w:p w14:paraId="499073FB" w14:textId="77777777" w:rsidR="00E36C72" w:rsidRPr="00371EF0" w:rsidRDefault="00E36C72" w:rsidP="00371EF0">
      <w:pPr>
        <w:spacing w:before="100" w:beforeAutospacing="1" w:after="100" w:afterAutospacing="1" w:line="360" w:lineRule="auto"/>
        <w:outlineLvl w:val="2"/>
        <w:rPr>
          <w:rFonts w:ascii="Times New Roman" w:hAnsi="Times New Roman"/>
          <w:b/>
          <w:bCs/>
          <w:lang w:val="en-HK"/>
        </w:rPr>
      </w:pPr>
      <w:r w:rsidRPr="00371EF0">
        <w:rPr>
          <w:rFonts w:ascii="Times New Roman" w:hAnsi="Times New Roman"/>
          <w:b/>
          <w:bCs/>
          <w:lang w:val="en-HK"/>
        </w:rPr>
        <w:t>4.1. The Problem of Distinct Forfeiture Rationales</w:t>
      </w:r>
    </w:p>
    <w:p w14:paraId="45BE2D8A"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Hecht begins by critiquing the </w:t>
      </w:r>
      <w:r w:rsidRPr="00371EF0">
        <w:rPr>
          <w:rFonts w:ascii="Times New Roman" w:hAnsi="Times New Roman"/>
          <w:b/>
          <w:bCs/>
          <w:lang w:val="en-HK"/>
        </w:rPr>
        <w:t>traditional distinction</w:t>
      </w:r>
      <w:r w:rsidRPr="00371EF0">
        <w:rPr>
          <w:rFonts w:ascii="Times New Roman" w:hAnsi="Times New Roman"/>
          <w:lang w:val="en-HK"/>
        </w:rPr>
        <w:t xml:space="preserve"> between the forfeiture of defensive rights in cases of </w:t>
      </w:r>
      <w:r w:rsidRPr="00371EF0">
        <w:rPr>
          <w:rFonts w:ascii="Times New Roman" w:hAnsi="Times New Roman"/>
          <w:b/>
          <w:bCs/>
          <w:lang w:val="en-HK"/>
        </w:rPr>
        <w:t>aggression</w:t>
      </w:r>
      <w:r w:rsidRPr="00371EF0">
        <w:rPr>
          <w:rFonts w:ascii="Times New Roman" w:hAnsi="Times New Roman"/>
          <w:lang w:val="en-HK"/>
        </w:rPr>
        <w:t xml:space="preserve"> and </w:t>
      </w:r>
      <w:r w:rsidRPr="00371EF0">
        <w:rPr>
          <w:rFonts w:ascii="Times New Roman" w:hAnsi="Times New Roman"/>
          <w:b/>
          <w:bCs/>
          <w:lang w:val="en-HK"/>
        </w:rPr>
        <w:t>provocation</w:t>
      </w:r>
      <w:r w:rsidRPr="00371EF0">
        <w:rPr>
          <w:rFonts w:ascii="Times New Roman" w:hAnsi="Times New Roman"/>
          <w:lang w:val="en-HK"/>
        </w:rPr>
        <w:t xml:space="preserve">. Under </w:t>
      </w:r>
      <w:r w:rsidRPr="00371EF0">
        <w:rPr>
          <w:rFonts w:ascii="Times New Roman" w:hAnsi="Times New Roman"/>
          <w:b/>
          <w:bCs/>
          <w:lang w:val="en-HK"/>
        </w:rPr>
        <w:t>Ferzan’s model</w:t>
      </w:r>
      <w:r w:rsidRPr="00371EF0">
        <w:rPr>
          <w:rFonts w:ascii="Times New Roman" w:hAnsi="Times New Roman"/>
          <w:lang w:val="en-HK"/>
        </w:rPr>
        <w:t xml:space="preserve">, an aggressor forfeits self-defence because they </w:t>
      </w:r>
      <w:r w:rsidRPr="00371EF0">
        <w:rPr>
          <w:rFonts w:ascii="Times New Roman" w:hAnsi="Times New Roman"/>
          <w:b/>
          <w:bCs/>
          <w:lang w:val="en-HK"/>
        </w:rPr>
        <w:t>pose a direct wrongful threat</w:t>
      </w:r>
      <w:r w:rsidRPr="00371EF0">
        <w:rPr>
          <w:rFonts w:ascii="Times New Roman" w:hAnsi="Times New Roman"/>
          <w:lang w:val="en-HK"/>
        </w:rPr>
        <w:t xml:space="preserve">, whereas a provocateur forfeits defensive rights </w:t>
      </w:r>
      <w:r w:rsidRPr="00371EF0">
        <w:rPr>
          <w:rFonts w:ascii="Times New Roman" w:hAnsi="Times New Roman"/>
          <w:b/>
          <w:bCs/>
          <w:lang w:val="en-HK"/>
        </w:rPr>
        <w:t>for merely creating the conditions that lead to violence</w:t>
      </w:r>
      <w:r w:rsidRPr="00371EF0">
        <w:rPr>
          <w:rFonts w:ascii="Times New Roman" w:hAnsi="Times New Roman"/>
          <w:lang w:val="en-HK"/>
        </w:rPr>
        <w:t xml:space="preserve">. Hecht contends that this distinction </w:t>
      </w:r>
      <w:r w:rsidRPr="00371EF0">
        <w:rPr>
          <w:rFonts w:ascii="Times New Roman" w:hAnsi="Times New Roman"/>
          <w:b/>
          <w:bCs/>
          <w:lang w:val="en-HK"/>
        </w:rPr>
        <w:t>creates legal inconsistencies and unjustifiable moral asymmetries</w:t>
      </w:r>
      <w:r w:rsidRPr="00371EF0">
        <w:rPr>
          <w:rFonts w:ascii="Times New Roman" w:hAnsi="Times New Roman"/>
          <w:lang w:val="en-HK"/>
        </w:rPr>
        <w:t>.</w:t>
      </w:r>
    </w:p>
    <w:p w14:paraId="2BE5DA4E" w14:textId="77777777" w:rsidR="00E36C72" w:rsidRPr="00371EF0" w:rsidRDefault="00E36C72" w:rsidP="00371EF0">
      <w:pPr>
        <w:numPr>
          <w:ilvl w:val="0"/>
          <w:numId w:val="20"/>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Aggressors vs. Provocateurs: An Unjustified Dichotomy</w:t>
      </w:r>
    </w:p>
    <w:p w14:paraId="2BF4ADA4" w14:textId="77777777" w:rsidR="00E36C72" w:rsidRPr="00371EF0" w:rsidRDefault="00E36C72" w:rsidP="00371EF0">
      <w:pPr>
        <w:numPr>
          <w:ilvl w:val="1"/>
          <w:numId w:val="20"/>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Aggressors</w:t>
      </w:r>
      <w:r w:rsidRPr="00371EF0">
        <w:rPr>
          <w:rFonts w:ascii="Times New Roman" w:hAnsi="Times New Roman"/>
          <w:lang w:val="en-HK"/>
        </w:rPr>
        <w:t xml:space="preserve"> are individuals who initiate a </w:t>
      </w:r>
      <w:r w:rsidRPr="00371EF0">
        <w:rPr>
          <w:rFonts w:ascii="Times New Roman" w:hAnsi="Times New Roman"/>
          <w:b/>
          <w:bCs/>
          <w:lang w:val="en-HK"/>
        </w:rPr>
        <w:t>wrongful attack</w:t>
      </w:r>
      <w:r w:rsidRPr="00371EF0">
        <w:rPr>
          <w:rFonts w:ascii="Times New Roman" w:hAnsi="Times New Roman"/>
          <w:lang w:val="en-HK"/>
        </w:rPr>
        <w:t>, thereby justifying the use of defensive force against them.</w:t>
      </w:r>
    </w:p>
    <w:p w14:paraId="64B6351B" w14:textId="77777777" w:rsidR="00E36C72" w:rsidRPr="00371EF0" w:rsidRDefault="00E36C72" w:rsidP="00371EF0">
      <w:pPr>
        <w:numPr>
          <w:ilvl w:val="1"/>
          <w:numId w:val="20"/>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Provocateurs</w:t>
      </w:r>
      <w:r w:rsidRPr="00371EF0">
        <w:rPr>
          <w:rFonts w:ascii="Times New Roman" w:hAnsi="Times New Roman"/>
          <w:lang w:val="en-HK"/>
        </w:rPr>
        <w:t xml:space="preserve">, by contrast, do not directly attack but </w:t>
      </w:r>
      <w:r w:rsidRPr="00371EF0">
        <w:rPr>
          <w:rFonts w:ascii="Times New Roman" w:hAnsi="Times New Roman"/>
          <w:b/>
          <w:bCs/>
          <w:lang w:val="en-HK"/>
        </w:rPr>
        <w:t>incite violence</w:t>
      </w:r>
      <w:r w:rsidRPr="00371EF0">
        <w:rPr>
          <w:rFonts w:ascii="Times New Roman" w:hAnsi="Times New Roman"/>
          <w:lang w:val="en-HK"/>
        </w:rPr>
        <w:t>, leading to the loss of their self-defence rights in a different manner.</w:t>
      </w:r>
    </w:p>
    <w:p w14:paraId="3D20466B" w14:textId="77777777" w:rsidR="00E36C72" w:rsidRPr="00371EF0" w:rsidRDefault="00E36C72" w:rsidP="00371EF0">
      <w:pPr>
        <w:numPr>
          <w:ilvl w:val="1"/>
          <w:numId w:val="20"/>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This framework implies that an </w:t>
      </w:r>
      <w:r w:rsidRPr="00371EF0">
        <w:rPr>
          <w:rFonts w:ascii="Times New Roman" w:hAnsi="Times New Roman"/>
          <w:b/>
          <w:bCs/>
          <w:lang w:val="en-HK"/>
        </w:rPr>
        <w:t>aggressor may retain more defensive rights than a provocateur</w:t>
      </w:r>
      <w:r w:rsidRPr="00371EF0">
        <w:rPr>
          <w:rFonts w:ascii="Times New Roman" w:hAnsi="Times New Roman"/>
          <w:lang w:val="en-HK"/>
        </w:rPr>
        <w:t xml:space="preserve">, which Hecht argues is </w:t>
      </w:r>
      <w:r w:rsidRPr="00371EF0">
        <w:rPr>
          <w:rFonts w:ascii="Times New Roman" w:hAnsi="Times New Roman"/>
          <w:b/>
          <w:bCs/>
          <w:lang w:val="en-HK"/>
        </w:rPr>
        <w:t>counterintuitive and legally unsound</w:t>
      </w:r>
      <w:r w:rsidRPr="00371EF0">
        <w:rPr>
          <w:rFonts w:ascii="Times New Roman" w:hAnsi="Times New Roman"/>
          <w:lang w:val="en-HK"/>
        </w:rPr>
        <w:t>.</w:t>
      </w:r>
    </w:p>
    <w:p w14:paraId="1A3A4925" w14:textId="77777777" w:rsidR="00E36C72" w:rsidRPr="00371EF0" w:rsidRDefault="00E36C72" w:rsidP="00371EF0">
      <w:pPr>
        <w:numPr>
          <w:ilvl w:val="0"/>
          <w:numId w:val="20"/>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The Problem of Moral Justification in Dual Forfeiture Models</w:t>
      </w:r>
    </w:p>
    <w:p w14:paraId="4914D4DA" w14:textId="77777777" w:rsidR="00E36C72" w:rsidRPr="00371EF0" w:rsidRDefault="00E36C72" w:rsidP="00371EF0">
      <w:pPr>
        <w:numPr>
          <w:ilvl w:val="1"/>
          <w:numId w:val="20"/>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The </w:t>
      </w:r>
      <w:proofErr w:type="spellStart"/>
      <w:r w:rsidRPr="00371EF0">
        <w:rPr>
          <w:rFonts w:ascii="Times New Roman" w:hAnsi="Times New Roman"/>
          <w:b/>
          <w:bCs/>
          <w:lang w:val="en-HK"/>
        </w:rPr>
        <w:t>actio</w:t>
      </w:r>
      <w:proofErr w:type="spellEnd"/>
      <w:r w:rsidRPr="00371EF0">
        <w:rPr>
          <w:rFonts w:ascii="Times New Roman" w:hAnsi="Times New Roman"/>
          <w:b/>
          <w:bCs/>
          <w:lang w:val="en-HK"/>
        </w:rPr>
        <w:t xml:space="preserve"> libera in causa</w:t>
      </w:r>
      <w:r w:rsidRPr="00371EF0">
        <w:rPr>
          <w:rFonts w:ascii="Times New Roman" w:hAnsi="Times New Roman"/>
          <w:lang w:val="en-HK"/>
        </w:rPr>
        <w:t xml:space="preserve"> principle underpins the rationale for forfeiting self-defence in provocation cases, asserting that an individual </w:t>
      </w:r>
      <w:r w:rsidRPr="00371EF0">
        <w:rPr>
          <w:rFonts w:ascii="Times New Roman" w:hAnsi="Times New Roman"/>
          <w:b/>
          <w:bCs/>
          <w:lang w:val="en-HK"/>
        </w:rPr>
        <w:t>who knowingly creates the conditions for their own need to defend should not be excused</w:t>
      </w:r>
      <w:r w:rsidRPr="00371EF0">
        <w:rPr>
          <w:rFonts w:ascii="Times New Roman" w:hAnsi="Times New Roman"/>
          <w:lang w:val="en-HK"/>
        </w:rPr>
        <w:t>.</w:t>
      </w:r>
    </w:p>
    <w:p w14:paraId="3F3682D1" w14:textId="77777777" w:rsidR="00E36C72" w:rsidRPr="00371EF0" w:rsidRDefault="00E36C72" w:rsidP="00371EF0">
      <w:pPr>
        <w:numPr>
          <w:ilvl w:val="1"/>
          <w:numId w:val="20"/>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However, Hecht argues that this principle is </w:t>
      </w:r>
      <w:r w:rsidRPr="00371EF0">
        <w:rPr>
          <w:rFonts w:ascii="Times New Roman" w:hAnsi="Times New Roman"/>
          <w:b/>
          <w:bCs/>
          <w:lang w:val="en-HK"/>
        </w:rPr>
        <w:t>arbitrarily applied</w:t>
      </w:r>
      <w:r w:rsidRPr="00371EF0">
        <w:rPr>
          <w:rFonts w:ascii="Times New Roman" w:hAnsi="Times New Roman"/>
          <w:lang w:val="en-HK"/>
        </w:rPr>
        <w:t xml:space="preserve">, as it </w:t>
      </w:r>
      <w:r w:rsidRPr="00371EF0">
        <w:rPr>
          <w:rFonts w:ascii="Times New Roman" w:hAnsi="Times New Roman"/>
          <w:b/>
          <w:bCs/>
          <w:lang w:val="en-HK"/>
        </w:rPr>
        <w:t>does not equally extend to all wrongful actors</w:t>
      </w:r>
      <w:r w:rsidRPr="00371EF0">
        <w:rPr>
          <w:rFonts w:ascii="Times New Roman" w:hAnsi="Times New Roman"/>
          <w:lang w:val="en-HK"/>
        </w:rPr>
        <w:t>.</w:t>
      </w:r>
    </w:p>
    <w:p w14:paraId="29455AAD" w14:textId="77777777" w:rsidR="00E36C72" w:rsidRPr="00371EF0" w:rsidRDefault="00E36C72" w:rsidP="00371EF0">
      <w:pPr>
        <w:numPr>
          <w:ilvl w:val="1"/>
          <w:numId w:val="20"/>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Example:</w:t>
      </w:r>
      <w:r w:rsidRPr="00371EF0">
        <w:rPr>
          <w:rFonts w:ascii="Times New Roman" w:hAnsi="Times New Roman"/>
          <w:lang w:val="en-HK"/>
        </w:rPr>
        <w:t xml:space="preserve"> If an aggressor attacks someone and later faces a disproportionate counterattack, they retain </w:t>
      </w:r>
      <w:r w:rsidRPr="00371EF0">
        <w:rPr>
          <w:rFonts w:ascii="Times New Roman" w:hAnsi="Times New Roman"/>
          <w:b/>
          <w:bCs/>
          <w:lang w:val="en-HK"/>
        </w:rPr>
        <w:t>some</w:t>
      </w:r>
      <w:r w:rsidRPr="00371EF0">
        <w:rPr>
          <w:rFonts w:ascii="Times New Roman" w:hAnsi="Times New Roman"/>
          <w:lang w:val="en-HK"/>
        </w:rPr>
        <w:t xml:space="preserve"> defensive rights, whereas a provocateur who merely </w:t>
      </w:r>
      <w:r w:rsidRPr="00371EF0">
        <w:rPr>
          <w:rFonts w:ascii="Times New Roman" w:hAnsi="Times New Roman"/>
          <w:b/>
          <w:bCs/>
          <w:lang w:val="en-HK"/>
        </w:rPr>
        <w:t>initiated a confrontation verbally</w:t>
      </w:r>
      <w:r w:rsidRPr="00371EF0">
        <w:rPr>
          <w:rFonts w:ascii="Times New Roman" w:hAnsi="Times New Roman"/>
          <w:lang w:val="en-HK"/>
        </w:rPr>
        <w:t xml:space="preserve"> may be </w:t>
      </w:r>
      <w:r w:rsidRPr="00371EF0">
        <w:rPr>
          <w:rFonts w:ascii="Times New Roman" w:hAnsi="Times New Roman"/>
          <w:b/>
          <w:bCs/>
          <w:lang w:val="en-HK"/>
        </w:rPr>
        <w:t>completely denied self-defence</w:t>
      </w:r>
      <w:r w:rsidRPr="00371EF0">
        <w:rPr>
          <w:rFonts w:ascii="Times New Roman" w:hAnsi="Times New Roman"/>
          <w:lang w:val="en-HK"/>
        </w:rPr>
        <w:t>.</w:t>
      </w:r>
    </w:p>
    <w:p w14:paraId="64B47503" w14:textId="77777777" w:rsidR="00E36C72" w:rsidRPr="00371EF0" w:rsidRDefault="00E36C72" w:rsidP="00371EF0">
      <w:pPr>
        <w:numPr>
          <w:ilvl w:val="0"/>
          <w:numId w:val="20"/>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The Risk of Over-Penalizing Provocateurs</w:t>
      </w:r>
    </w:p>
    <w:p w14:paraId="79F9EFF1" w14:textId="77777777" w:rsidR="00E36C72" w:rsidRPr="00371EF0" w:rsidRDefault="00E36C72" w:rsidP="00371EF0">
      <w:pPr>
        <w:numPr>
          <w:ilvl w:val="1"/>
          <w:numId w:val="20"/>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Hecht highlights that </w:t>
      </w:r>
      <w:r w:rsidRPr="00371EF0">
        <w:rPr>
          <w:rFonts w:ascii="Times New Roman" w:hAnsi="Times New Roman"/>
          <w:b/>
          <w:bCs/>
          <w:lang w:val="en-HK"/>
        </w:rPr>
        <w:t>provocateurs are often treated more harshly than aggressors</w:t>
      </w:r>
      <w:r w:rsidRPr="00371EF0">
        <w:rPr>
          <w:rFonts w:ascii="Times New Roman" w:hAnsi="Times New Roman"/>
          <w:lang w:val="en-HK"/>
        </w:rPr>
        <w:t>, even though their conduct is not inherently violent.</w:t>
      </w:r>
    </w:p>
    <w:p w14:paraId="0476FA6C" w14:textId="77777777" w:rsidR="00E36C72" w:rsidRPr="00371EF0" w:rsidRDefault="00E36C72" w:rsidP="00371EF0">
      <w:pPr>
        <w:numPr>
          <w:ilvl w:val="1"/>
          <w:numId w:val="20"/>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By </w:t>
      </w:r>
      <w:r w:rsidRPr="00371EF0">
        <w:rPr>
          <w:rFonts w:ascii="Times New Roman" w:hAnsi="Times New Roman"/>
          <w:b/>
          <w:bCs/>
          <w:lang w:val="en-HK"/>
        </w:rPr>
        <w:t>forfeiting all defensive rights</w:t>
      </w:r>
      <w:r w:rsidRPr="00371EF0">
        <w:rPr>
          <w:rFonts w:ascii="Times New Roman" w:hAnsi="Times New Roman"/>
          <w:lang w:val="en-HK"/>
        </w:rPr>
        <w:t xml:space="preserve"> simply because they "started it," provocateurs are </w:t>
      </w:r>
      <w:r w:rsidRPr="00371EF0">
        <w:rPr>
          <w:rFonts w:ascii="Times New Roman" w:hAnsi="Times New Roman"/>
          <w:b/>
          <w:bCs/>
          <w:lang w:val="en-HK"/>
        </w:rPr>
        <w:t>denied protection from excessive or disproportionate violence</w:t>
      </w:r>
      <w:r w:rsidRPr="00371EF0">
        <w:rPr>
          <w:rFonts w:ascii="Times New Roman" w:hAnsi="Times New Roman"/>
          <w:lang w:val="en-HK"/>
        </w:rPr>
        <w:t>, leading to unjust outcomes.</w:t>
      </w:r>
    </w:p>
    <w:p w14:paraId="6371BD1A" w14:textId="77777777" w:rsidR="00E36C72" w:rsidRPr="00371EF0" w:rsidRDefault="00E36C72" w:rsidP="00371EF0">
      <w:pPr>
        <w:numPr>
          <w:ilvl w:val="1"/>
          <w:numId w:val="20"/>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Illustrative Case:</w:t>
      </w:r>
      <w:r w:rsidRPr="00371EF0">
        <w:rPr>
          <w:rFonts w:ascii="Times New Roman" w:hAnsi="Times New Roman"/>
          <w:lang w:val="en-HK"/>
        </w:rPr>
        <w:t xml:space="preserve"> A provocateur </w:t>
      </w:r>
      <w:r w:rsidRPr="00371EF0">
        <w:rPr>
          <w:rFonts w:ascii="Times New Roman" w:hAnsi="Times New Roman"/>
          <w:b/>
          <w:bCs/>
          <w:lang w:val="en-HK"/>
        </w:rPr>
        <w:t>insults a person in a bar</w:t>
      </w:r>
      <w:r w:rsidRPr="00371EF0">
        <w:rPr>
          <w:rFonts w:ascii="Times New Roman" w:hAnsi="Times New Roman"/>
          <w:lang w:val="en-HK"/>
        </w:rPr>
        <w:t xml:space="preserve">, anticipating an angry verbal response, but is instead </w:t>
      </w:r>
      <w:r w:rsidRPr="00371EF0">
        <w:rPr>
          <w:rFonts w:ascii="Times New Roman" w:hAnsi="Times New Roman"/>
          <w:b/>
          <w:bCs/>
          <w:lang w:val="en-HK"/>
        </w:rPr>
        <w:t>stabbed</w:t>
      </w:r>
      <w:r w:rsidRPr="00371EF0">
        <w:rPr>
          <w:rFonts w:ascii="Times New Roman" w:hAnsi="Times New Roman"/>
          <w:lang w:val="en-HK"/>
        </w:rPr>
        <w:t xml:space="preserve">. Under Ferzan’s model, the provocateur </w:t>
      </w:r>
      <w:r w:rsidRPr="00371EF0">
        <w:rPr>
          <w:rFonts w:ascii="Times New Roman" w:hAnsi="Times New Roman"/>
          <w:b/>
          <w:bCs/>
          <w:lang w:val="en-HK"/>
        </w:rPr>
        <w:t>cannot claim self-defence</w:t>
      </w:r>
      <w:r w:rsidRPr="00371EF0">
        <w:rPr>
          <w:rFonts w:ascii="Times New Roman" w:hAnsi="Times New Roman"/>
          <w:lang w:val="en-HK"/>
        </w:rPr>
        <w:t xml:space="preserve">, even though the response is </w:t>
      </w:r>
      <w:r w:rsidRPr="00371EF0">
        <w:rPr>
          <w:rFonts w:ascii="Times New Roman" w:hAnsi="Times New Roman"/>
          <w:b/>
          <w:bCs/>
          <w:lang w:val="en-HK"/>
        </w:rPr>
        <w:t>grossly disproportionate</w:t>
      </w:r>
      <w:r w:rsidRPr="00371EF0">
        <w:rPr>
          <w:rFonts w:ascii="Times New Roman" w:hAnsi="Times New Roman"/>
          <w:lang w:val="en-HK"/>
        </w:rPr>
        <w:t>.</w:t>
      </w:r>
    </w:p>
    <w:p w14:paraId="1D706D4F" w14:textId="77777777" w:rsidR="00E36C72" w:rsidRPr="00371EF0" w:rsidRDefault="0022105E" w:rsidP="00371EF0">
      <w:pPr>
        <w:spacing w:line="360" w:lineRule="auto"/>
        <w:rPr>
          <w:rFonts w:ascii="Times New Roman" w:hAnsi="Times New Roman"/>
          <w:lang w:val="en-HK"/>
        </w:rPr>
      </w:pPr>
      <w:r w:rsidRPr="0022105E">
        <w:rPr>
          <w:rFonts w:ascii="Times New Roman" w:hAnsi="Times New Roman"/>
          <w:noProof/>
          <w:lang w:val="en-HK"/>
          <w14:ligatures w14:val="standardContextual"/>
        </w:rPr>
        <w:pict w14:anchorId="03172AB5">
          <v:rect id="_x0000_i1033" alt="" style="width:451.3pt;height:.05pt;mso-width-percent:0;mso-height-percent:0;mso-width-percent:0;mso-height-percent:0" o:hralign="center" o:hrstd="t" o:hr="t" fillcolor="#a0a0a0" stroked="f"/>
        </w:pict>
      </w:r>
    </w:p>
    <w:p w14:paraId="7D1E2186" w14:textId="77777777" w:rsidR="00E36C72" w:rsidRPr="00371EF0" w:rsidRDefault="00E36C72" w:rsidP="00371EF0">
      <w:pPr>
        <w:spacing w:before="100" w:beforeAutospacing="1" w:after="100" w:afterAutospacing="1" w:line="360" w:lineRule="auto"/>
        <w:outlineLvl w:val="2"/>
        <w:rPr>
          <w:rFonts w:ascii="Times New Roman" w:hAnsi="Times New Roman"/>
          <w:b/>
          <w:bCs/>
          <w:lang w:val="en-HK"/>
        </w:rPr>
      </w:pPr>
      <w:r w:rsidRPr="00371EF0">
        <w:rPr>
          <w:rFonts w:ascii="Times New Roman" w:hAnsi="Times New Roman"/>
          <w:b/>
          <w:bCs/>
          <w:lang w:val="en-HK"/>
        </w:rPr>
        <w:t>4.2. The Need for a Unified Theory of Rights Forfeiture</w:t>
      </w:r>
    </w:p>
    <w:p w14:paraId="07F909DE"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Having established the flaws in </w:t>
      </w:r>
      <w:r w:rsidRPr="00371EF0">
        <w:rPr>
          <w:rFonts w:ascii="Times New Roman" w:hAnsi="Times New Roman"/>
          <w:b/>
          <w:bCs/>
          <w:lang w:val="en-HK"/>
        </w:rPr>
        <w:t>separating provocateurs and aggressors</w:t>
      </w:r>
      <w:r w:rsidRPr="00371EF0">
        <w:rPr>
          <w:rFonts w:ascii="Times New Roman" w:hAnsi="Times New Roman"/>
          <w:lang w:val="en-HK"/>
        </w:rPr>
        <w:t xml:space="preserve">, Hecht argues that a </w:t>
      </w:r>
      <w:r w:rsidRPr="00371EF0">
        <w:rPr>
          <w:rFonts w:ascii="Times New Roman" w:hAnsi="Times New Roman"/>
          <w:b/>
          <w:bCs/>
          <w:lang w:val="en-HK"/>
        </w:rPr>
        <w:t>unified approach</w:t>
      </w:r>
      <w:r w:rsidRPr="00371EF0">
        <w:rPr>
          <w:rFonts w:ascii="Times New Roman" w:hAnsi="Times New Roman"/>
          <w:lang w:val="en-HK"/>
        </w:rPr>
        <w:t xml:space="preserve"> to forfeiture should be adopted—one that is </w:t>
      </w:r>
      <w:r w:rsidRPr="00371EF0">
        <w:rPr>
          <w:rFonts w:ascii="Times New Roman" w:hAnsi="Times New Roman"/>
          <w:b/>
          <w:bCs/>
          <w:lang w:val="en-HK"/>
        </w:rPr>
        <w:t>grounded in moral responsibility for an unjust threat</w:t>
      </w:r>
      <w:r w:rsidRPr="00371EF0">
        <w:rPr>
          <w:rFonts w:ascii="Times New Roman" w:hAnsi="Times New Roman"/>
          <w:lang w:val="en-HK"/>
        </w:rPr>
        <w:t>.</w:t>
      </w:r>
    </w:p>
    <w:p w14:paraId="77FC4A9C" w14:textId="77777777" w:rsidR="00E36C72" w:rsidRPr="00371EF0" w:rsidRDefault="00E36C72" w:rsidP="00371EF0">
      <w:pPr>
        <w:numPr>
          <w:ilvl w:val="0"/>
          <w:numId w:val="21"/>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Forfeiture Must Be Based on Culpability, Not Category</w:t>
      </w:r>
    </w:p>
    <w:p w14:paraId="24C72F05" w14:textId="77777777" w:rsidR="00E36C72" w:rsidRPr="00371EF0" w:rsidRDefault="00E36C72" w:rsidP="00371EF0">
      <w:pPr>
        <w:numPr>
          <w:ilvl w:val="1"/>
          <w:numId w:val="21"/>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Instead of treating aggressors and provocateurs as legally distinct, Hecht proposes a model where </w:t>
      </w:r>
      <w:r w:rsidRPr="00371EF0">
        <w:rPr>
          <w:rFonts w:ascii="Times New Roman" w:hAnsi="Times New Roman"/>
          <w:b/>
          <w:bCs/>
          <w:lang w:val="en-HK"/>
        </w:rPr>
        <w:t>forfeiture depends on the individual’s degree of moral responsibility</w:t>
      </w:r>
      <w:r w:rsidRPr="00371EF0">
        <w:rPr>
          <w:rFonts w:ascii="Times New Roman" w:hAnsi="Times New Roman"/>
          <w:lang w:val="en-HK"/>
        </w:rPr>
        <w:t xml:space="preserve"> for an unjust threat.</w:t>
      </w:r>
    </w:p>
    <w:p w14:paraId="08639F52" w14:textId="77777777" w:rsidR="00E36C72" w:rsidRPr="00371EF0" w:rsidRDefault="00E36C72" w:rsidP="00371EF0">
      <w:pPr>
        <w:numPr>
          <w:ilvl w:val="1"/>
          <w:numId w:val="21"/>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Key Question:</w:t>
      </w:r>
      <w:r w:rsidRPr="00371EF0">
        <w:rPr>
          <w:rFonts w:ascii="Times New Roman" w:hAnsi="Times New Roman"/>
          <w:lang w:val="en-HK"/>
        </w:rPr>
        <w:t xml:space="preserve"> Did the individual knowingly or recklessly </w:t>
      </w:r>
      <w:r w:rsidRPr="00371EF0">
        <w:rPr>
          <w:rFonts w:ascii="Times New Roman" w:hAnsi="Times New Roman"/>
          <w:b/>
          <w:bCs/>
          <w:lang w:val="en-HK"/>
        </w:rPr>
        <w:t>create a situation in which harm became imminent</w:t>
      </w:r>
      <w:r w:rsidRPr="00371EF0">
        <w:rPr>
          <w:rFonts w:ascii="Times New Roman" w:hAnsi="Times New Roman"/>
          <w:lang w:val="en-HK"/>
        </w:rPr>
        <w:t xml:space="preserve">? If so, their defensive rights may be </w:t>
      </w:r>
      <w:r w:rsidRPr="00371EF0">
        <w:rPr>
          <w:rFonts w:ascii="Times New Roman" w:hAnsi="Times New Roman"/>
          <w:b/>
          <w:bCs/>
          <w:lang w:val="en-HK"/>
        </w:rPr>
        <w:t>limited—but not fully forfeited</w:t>
      </w:r>
      <w:r w:rsidRPr="00371EF0">
        <w:rPr>
          <w:rFonts w:ascii="Times New Roman" w:hAnsi="Times New Roman"/>
          <w:lang w:val="en-HK"/>
        </w:rPr>
        <w:t>.</w:t>
      </w:r>
    </w:p>
    <w:p w14:paraId="70E3D1B8" w14:textId="77777777" w:rsidR="00E36C72" w:rsidRPr="00371EF0" w:rsidRDefault="00E36C72" w:rsidP="00371EF0">
      <w:pPr>
        <w:numPr>
          <w:ilvl w:val="0"/>
          <w:numId w:val="21"/>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Proportionality as the Guiding Principle</w:t>
      </w:r>
    </w:p>
    <w:p w14:paraId="6EF1843D" w14:textId="77777777" w:rsidR="00E36C72" w:rsidRPr="00371EF0" w:rsidRDefault="00E36C72" w:rsidP="00371EF0">
      <w:pPr>
        <w:numPr>
          <w:ilvl w:val="1"/>
          <w:numId w:val="21"/>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Defensive rights should not be forfeited </w:t>
      </w:r>
      <w:r w:rsidRPr="00371EF0">
        <w:rPr>
          <w:rFonts w:ascii="Times New Roman" w:hAnsi="Times New Roman"/>
          <w:b/>
          <w:bCs/>
          <w:lang w:val="en-HK"/>
        </w:rPr>
        <w:t>in an absolute manner</w:t>
      </w:r>
      <w:r w:rsidRPr="00371EF0">
        <w:rPr>
          <w:rFonts w:ascii="Times New Roman" w:hAnsi="Times New Roman"/>
          <w:lang w:val="en-HK"/>
        </w:rPr>
        <w:t xml:space="preserve"> but should instead be </w:t>
      </w:r>
      <w:r w:rsidRPr="00371EF0">
        <w:rPr>
          <w:rFonts w:ascii="Times New Roman" w:hAnsi="Times New Roman"/>
          <w:b/>
          <w:bCs/>
          <w:lang w:val="en-HK"/>
        </w:rPr>
        <w:t>scaled in proportion to the individual's culpability and the level of wrongful threat posed</w:t>
      </w:r>
      <w:r w:rsidRPr="00371EF0">
        <w:rPr>
          <w:rFonts w:ascii="Times New Roman" w:hAnsi="Times New Roman"/>
          <w:lang w:val="en-HK"/>
        </w:rPr>
        <w:t>.</w:t>
      </w:r>
    </w:p>
    <w:p w14:paraId="426B16DD" w14:textId="77777777" w:rsidR="00E36C72" w:rsidRPr="00371EF0" w:rsidRDefault="00E36C72" w:rsidP="00371EF0">
      <w:pPr>
        <w:numPr>
          <w:ilvl w:val="1"/>
          <w:numId w:val="21"/>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Hecht suggests a </w:t>
      </w:r>
      <w:r w:rsidRPr="00371EF0">
        <w:rPr>
          <w:rFonts w:ascii="Times New Roman" w:hAnsi="Times New Roman"/>
          <w:b/>
          <w:bCs/>
          <w:lang w:val="en-HK"/>
        </w:rPr>
        <w:t>graded approach</w:t>
      </w:r>
      <w:r w:rsidRPr="00371EF0">
        <w:rPr>
          <w:rFonts w:ascii="Times New Roman" w:hAnsi="Times New Roman"/>
          <w:lang w:val="en-HK"/>
        </w:rPr>
        <w:t xml:space="preserve"> to forfeiture, where </w:t>
      </w:r>
      <w:r w:rsidRPr="00371EF0">
        <w:rPr>
          <w:rFonts w:ascii="Times New Roman" w:hAnsi="Times New Roman"/>
          <w:b/>
          <w:bCs/>
          <w:lang w:val="en-HK"/>
        </w:rPr>
        <w:t>minor provocation does not justify extreme violence, and defensive rights are only restricted where truly warranted</w:t>
      </w:r>
      <w:r w:rsidRPr="00371EF0">
        <w:rPr>
          <w:rFonts w:ascii="Times New Roman" w:hAnsi="Times New Roman"/>
          <w:lang w:val="en-HK"/>
        </w:rPr>
        <w:t>.</w:t>
      </w:r>
    </w:p>
    <w:p w14:paraId="2158FC1F" w14:textId="77777777" w:rsidR="00E36C72" w:rsidRPr="00371EF0" w:rsidRDefault="00E36C72" w:rsidP="00371EF0">
      <w:pPr>
        <w:numPr>
          <w:ilvl w:val="0"/>
          <w:numId w:val="21"/>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Applying the Unified Model: Two Examples</w:t>
      </w:r>
    </w:p>
    <w:p w14:paraId="6DCCF0F3" w14:textId="77777777" w:rsidR="00E36C72" w:rsidRPr="00371EF0" w:rsidRDefault="00E36C72" w:rsidP="00371EF0">
      <w:pPr>
        <w:numPr>
          <w:ilvl w:val="1"/>
          <w:numId w:val="21"/>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Case 1: The Reckless Provocateur</w:t>
      </w:r>
    </w:p>
    <w:p w14:paraId="6A448340" w14:textId="77777777" w:rsidR="00E36C72" w:rsidRPr="00371EF0" w:rsidRDefault="00E36C72" w:rsidP="00371EF0">
      <w:pPr>
        <w:numPr>
          <w:ilvl w:val="2"/>
          <w:numId w:val="21"/>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A provocateur </w:t>
      </w:r>
      <w:r w:rsidRPr="00371EF0">
        <w:rPr>
          <w:rFonts w:ascii="Times New Roman" w:hAnsi="Times New Roman"/>
          <w:b/>
          <w:bCs/>
          <w:lang w:val="en-HK"/>
        </w:rPr>
        <w:t>deliberately insults another person, fully expecting a violent retaliation</w:t>
      </w:r>
      <w:r w:rsidRPr="00371EF0">
        <w:rPr>
          <w:rFonts w:ascii="Times New Roman" w:hAnsi="Times New Roman"/>
          <w:lang w:val="en-HK"/>
        </w:rPr>
        <w:t>.</w:t>
      </w:r>
    </w:p>
    <w:p w14:paraId="616C1A85" w14:textId="77777777" w:rsidR="00E36C72" w:rsidRPr="00371EF0" w:rsidRDefault="00E36C72" w:rsidP="00371EF0">
      <w:pPr>
        <w:numPr>
          <w:ilvl w:val="2"/>
          <w:numId w:val="21"/>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If the reaction is </w:t>
      </w:r>
      <w:r w:rsidRPr="00371EF0">
        <w:rPr>
          <w:rFonts w:ascii="Times New Roman" w:hAnsi="Times New Roman"/>
          <w:b/>
          <w:bCs/>
          <w:lang w:val="en-HK"/>
        </w:rPr>
        <w:t>foreseeable and proportionate</w:t>
      </w:r>
      <w:r w:rsidRPr="00371EF0">
        <w:rPr>
          <w:rFonts w:ascii="Times New Roman" w:hAnsi="Times New Roman"/>
          <w:lang w:val="en-HK"/>
        </w:rPr>
        <w:t xml:space="preserve">, the provocateur </w:t>
      </w:r>
      <w:r w:rsidRPr="00371EF0">
        <w:rPr>
          <w:rFonts w:ascii="Times New Roman" w:hAnsi="Times New Roman"/>
          <w:b/>
          <w:bCs/>
          <w:lang w:val="en-HK"/>
        </w:rPr>
        <w:t>may forfeit self-defence</w:t>
      </w:r>
      <w:r w:rsidRPr="00371EF0">
        <w:rPr>
          <w:rFonts w:ascii="Times New Roman" w:hAnsi="Times New Roman"/>
          <w:lang w:val="en-HK"/>
        </w:rPr>
        <w:t>.</w:t>
      </w:r>
    </w:p>
    <w:p w14:paraId="0B424C37" w14:textId="77777777" w:rsidR="00E36C72" w:rsidRPr="00371EF0" w:rsidRDefault="00E36C72" w:rsidP="00371EF0">
      <w:pPr>
        <w:numPr>
          <w:ilvl w:val="2"/>
          <w:numId w:val="21"/>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However, if the reaction is </w:t>
      </w:r>
      <w:r w:rsidRPr="00371EF0">
        <w:rPr>
          <w:rFonts w:ascii="Times New Roman" w:hAnsi="Times New Roman"/>
          <w:b/>
          <w:bCs/>
          <w:lang w:val="en-HK"/>
        </w:rPr>
        <w:t>excessive (e.g., deadly force for a minor insult)</w:t>
      </w:r>
      <w:r w:rsidRPr="00371EF0">
        <w:rPr>
          <w:rFonts w:ascii="Times New Roman" w:hAnsi="Times New Roman"/>
          <w:lang w:val="en-HK"/>
        </w:rPr>
        <w:t xml:space="preserve">, the provocateur should </w:t>
      </w:r>
      <w:r w:rsidRPr="00371EF0">
        <w:rPr>
          <w:rFonts w:ascii="Times New Roman" w:hAnsi="Times New Roman"/>
          <w:b/>
          <w:bCs/>
          <w:lang w:val="en-HK"/>
        </w:rPr>
        <w:t>retain a right to defend against disproportionate harm</w:t>
      </w:r>
      <w:r w:rsidRPr="00371EF0">
        <w:rPr>
          <w:rFonts w:ascii="Times New Roman" w:hAnsi="Times New Roman"/>
          <w:lang w:val="en-HK"/>
        </w:rPr>
        <w:t>.</w:t>
      </w:r>
    </w:p>
    <w:p w14:paraId="0972A30A" w14:textId="77777777" w:rsidR="00E36C72" w:rsidRPr="00371EF0" w:rsidRDefault="00E36C72" w:rsidP="00371EF0">
      <w:pPr>
        <w:numPr>
          <w:ilvl w:val="1"/>
          <w:numId w:val="21"/>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Case 2: The Unjustified Aggressor</w:t>
      </w:r>
    </w:p>
    <w:p w14:paraId="0DE56DEF" w14:textId="77777777" w:rsidR="00E36C72" w:rsidRPr="00371EF0" w:rsidRDefault="00E36C72" w:rsidP="00371EF0">
      <w:pPr>
        <w:numPr>
          <w:ilvl w:val="2"/>
          <w:numId w:val="21"/>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An individual </w:t>
      </w:r>
      <w:r w:rsidRPr="00371EF0">
        <w:rPr>
          <w:rFonts w:ascii="Times New Roman" w:hAnsi="Times New Roman"/>
          <w:b/>
          <w:bCs/>
          <w:lang w:val="en-HK"/>
        </w:rPr>
        <w:t>initiates an attack but later faces excessive retaliation</w:t>
      </w:r>
      <w:r w:rsidRPr="00371EF0">
        <w:rPr>
          <w:rFonts w:ascii="Times New Roman" w:hAnsi="Times New Roman"/>
          <w:lang w:val="en-HK"/>
        </w:rPr>
        <w:t>.</w:t>
      </w:r>
    </w:p>
    <w:p w14:paraId="35B71F40" w14:textId="77777777" w:rsidR="00E36C72" w:rsidRPr="00371EF0" w:rsidRDefault="00E36C72" w:rsidP="00371EF0">
      <w:pPr>
        <w:numPr>
          <w:ilvl w:val="2"/>
          <w:numId w:val="21"/>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Under Hecht’s model, </w:t>
      </w:r>
      <w:r w:rsidRPr="00371EF0">
        <w:rPr>
          <w:rFonts w:ascii="Times New Roman" w:hAnsi="Times New Roman"/>
          <w:b/>
          <w:bCs/>
          <w:lang w:val="en-HK"/>
        </w:rPr>
        <w:t>self-defence is not wholly forfeited</w:t>
      </w:r>
      <w:r w:rsidRPr="00371EF0">
        <w:rPr>
          <w:rFonts w:ascii="Times New Roman" w:hAnsi="Times New Roman"/>
          <w:lang w:val="en-HK"/>
        </w:rPr>
        <w:t xml:space="preserve">, but the individual’s right to defend </w:t>
      </w:r>
      <w:r w:rsidRPr="00371EF0">
        <w:rPr>
          <w:rFonts w:ascii="Times New Roman" w:hAnsi="Times New Roman"/>
          <w:b/>
          <w:bCs/>
          <w:lang w:val="en-HK"/>
        </w:rPr>
        <w:t>is limited to proportional force</w:t>
      </w:r>
      <w:r w:rsidRPr="00371EF0">
        <w:rPr>
          <w:rFonts w:ascii="Times New Roman" w:hAnsi="Times New Roman"/>
          <w:lang w:val="en-HK"/>
        </w:rPr>
        <w:t>.</w:t>
      </w:r>
    </w:p>
    <w:p w14:paraId="4D36A148"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This model </w:t>
      </w:r>
      <w:r w:rsidRPr="00371EF0">
        <w:rPr>
          <w:rFonts w:ascii="Times New Roman" w:hAnsi="Times New Roman"/>
          <w:b/>
          <w:bCs/>
          <w:lang w:val="en-HK"/>
        </w:rPr>
        <w:t>preserves fairness</w:t>
      </w:r>
      <w:r w:rsidRPr="00371EF0">
        <w:rPr>
          <w:rFonts w:ascii="Times New Roman" w:hAnsi="Times New Roman"/>
          <w:lang w:val="en-HK"/>
        </w:rPr>
        <w:t xml:space="preserve">, ensuring that individuals are </w:t>
      </w:r>
      <w:r w:rsidRPr="00371EF0">
        <w:rPr>
          <w:rFonts w:ascii="Times New Roman" w:hAnsi="Times New Roman"/>
          <w:b/>
          <w:bCs/>
          <w:lang w:val="en-HK"/>
        </w:rPr>
        <w:t>not stripped of their fundamental right to protect themselves from excessive violence</w:t>
      </w:r>
      <w:r w:rsidRPr="00371EF0">
        <w:rPr>
          <w:rFonts w:ascii="Times New Roman" w:hAnsi="Times New Roman"/>
          <w:lang w:val="en-HK"/>
        </w:rPr>
        <w:t xml:space="preserve"> simply because they played a role in creating the confrontation.</w:t>
      </w:r>
    </w:p>
    <w:p w14:paraId="43D6287D" w14:textId="77777777" w:rsidR="00E36C72" w:rsidRPr="00371EF0" w:rsidRDefault="0022105E" w:rsidP="00371EF0">
      <w:pPr>
        <w:spacing w:line="360" w:lineRule="auto"/>
        <w:rPr>
          <w:rFonts w:ascii="Times New Roman" w:hAnsi="Times New Roman"/>
          <w:lang w:val="en-HK"/>
        </w:rPr>
      </w:pPr>
      <w:r w:rsidRPr="0022105E">
        <w:rPr>
          <w:rFonts w:ascii="Times New Roman" w:hAnsi="Times New Roman"/>
          <w:noProof/>
          <w:lang w:val="en-HK"/>
          <w14:ligatures w14:val="standardContextual"/>
        </w:rPr>
        <w:pict w14:anchorId="43AC2477">
          <v:rect id="_x0000_i1032" alt="" style="width:451.3pt;height:.05pt;mso-width-percent:0;mso-height-percent:0;mso-width-percent:0;mso-height-percent:0" o:hralign="center" o:hrstd="t" o:hr="t" fillcolor="#a0a0a0" stroked="f"/>
        </w:pict>
      </w:r>
    </w:p>
    <w:p w14:paraId="09DC1B61" w14:textId="77777777" w:rsidR="00E36C72" w:rsidRPr="00371EF0" w:rsidRDefault="00E36C72" w:rsidP="00371EF0">
      <w:pPr>
        <w:spacing w:before="100" w:beforeAutospacing="1" w:after="100" w:afterAutospacing="1" w:line="360" w:lineRule="auto"/>
        <w:outlineLvl w:val="2"/>
        <w:rPr>
          <w:rFonts w:ascii="Times New Roman" w:hAnsi="Times New Roman"/>
          <w:b/>
          <w:bCs/>
          <w:lang w:val="en-HK"/>
        </w:rPr>
      </w:pPr>
      <w:r w:rsidRPr="00371EF0">
        <w:rPr>
          <w:rFonts w:ascii="Times New Roman" w:hAnsi="Times New Roman"/>
          <w:b/>
          <w:bCs/>
          <w:lang w:val="en-HK"/>
        </w:rPr>
        <w:t>4.3. Rejecting the Foreseen Harm Constraint</w:t>
      </w:r>
    </w:p>
    <w:p w14:paraId="5C131527"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Hecht further critiques </w:t>
      </w:r>
      <w:r w:rsidRPr="00371EF0">
        <w:rPr>
          <w:rFonts w:ascii="Times New Roman" w:hAnsi="Times New Roman"/>
          <w:b/>
          <w:bCs/>
          <w:lang w:val="en-HK"/>
        </w:rPr>
        <w:t>Ferzan’s foreseen harm constraint</w:t>
      </w:r>
      <w:r w:rsidRPr="00371EF0">
        <w:rPr>
          <w:rFonts w:ascii="Times New Roman" w:hAnsi="Times New Roman"/>
          <w:lang w:val="en-HK"/>
        </w:rPr>
        <w:t xml:space="preserve">, which proposes that a provocateur </w:t>
      </w:r>
      <w:r w:rsidRPr="00371EF0">
        <w:rPr>
          <w:rFonts w:ascii="Times New Roman" w:hAnsi="Times New Roman"/>
          <w:b/>
          <w:bCs/>
          <w:lang w:val="en-HK"/>
        </w:rPr>
        <w:t>loses their defensive rights only to the extent of the harm they anticipated</w:t>
      </w:r>
      <w:r w:rsidRPr="00371EF0">
        <w:rPr>
          <w:rFonts w:ascii="Times New Roman" w:hAnsi="Times New Roman"/>
          <w:lang w:val="en-HK"/>
        </w:rPr>
        <w:t xml:space="preserve">. While this model </w:t>
      </w:r>
      <w:r w:rsidRPr="00371EF0">
        <w:rPr>
          <w:rFonts w:ascii="Times New Roman" w:hAnsi="Times New Roman"/>
          <w:b/>
          <w:bCs/>
          <w:lang w:val="en-HK"/>
        </w:rPr>
        <w:t>aims to introduce nuance</w:t>
      </w:r>
      <w:r w:rsidRPr="00371EF0">
        <w:rPr>
          <w:rFonts w:ascii="Times New Roman" w:hAnsi="Times New Roman"/>
          <w:lang w:val="en-HK"/>
        </w:rPr>
        <w:t xml:space="preserve">, Hecht argues that it remains </w:t>
      </w:r>
      <w:r w:rsidRPr="00371EF0">
        <w:rPr>
          <w:rFonts w:ascii="Times New Roman" w:hAnsi="Times New Roman"/>
          <w:b/>
          <w:bCs/>
          <w:lang w:val="en-HK"/>
        </w:rPr>
        <w:t>problematic and impractical</w:t>
      </w:r>
      <w:r w:rsidRPr="00371EF0">
        <w:rPr>
          <w:rFonts w:ascii="Times New Roman" w:hAnsi="Times New Roman"/>
          <w:lang w:val="en-HK"/>
        </w:rPr>
        <w:t xml:space="preserve"> for several reasons:</w:t>
      </w:r>
    </w:p>
    <w:p w14:paraId="631F6CDB" w14:textId="77777777" w:rsidR="00E36C72" w:rsidRPr="00371EF0" w:rsidRDefault="00E36C72" w:rsidP="00371EF0">
      <w:pPr>
        <w:numPr>
          <w:ilvl w:val="0"/>
          <w:numId w:val="22"/>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It Introduces Uncertainty and Subjectivity</w:t>
      </w:r>
    </w:p>
    <w:p w14:paraId="479FF8C8" w14:textId="77777777" w:rsidR="00E36C72" w:rsidRPr="00371EF0" w:rsidRDefault="00E36C72" w:rsidP="00371EF0">
      <w:pPr>
        <w:numPr>
          <w:ilvl w:val="1"/>
          <w:numId w:val="22"/>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Determining </w:t>
      </w:r>
      <w:r w:rsidRPr="00371EF0">
        <w:rPr>
          <w:rFonts w:ascii="Times New Roman" w:hAnsi="Times New Roman"/>
          <w:b/>
          <w:bCs/>
          <w:lang w:val="en-HK"/>
        </w:rPr>
        <w:t>what harm a provocateur "foresaw"</w:t>
      </w:r>
      <w:r w:rsidRPr="00371EF0">
        <w:rPr>
          <w:rFonts w:ascii="Times New Roman" w:hAnsi="Times New Roman"/>
          <w:lang w:val="en-HK"/>
        </w:rPr>
        <w:t xml:space="preserve"> is inherently subjective and difficult to assess in legal proceedings.</w:t>
      </w:r>
    </w:p>
    <w:p w14:paraId="5F17E7B9" w14:textId="77777777" w:rsidR="00E36C72" w:rsidRPr="00371EF0" w:rsidRDefault="00E36C72" w:rsidP="00371EF0">
      <w:pPr>
        <w:numPr>
          <w:ilvl w:val="1"/>
          <w:numId w:val="22"/>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Courts would be required to </w:t>
      </w:r>
      <w:r w:rsidRPr="00371EF0">
        <w:rPr>
          <w:rFonts w:ascii="Times New Roman" w:hAnsi="Times New Roman"/>
          <w:b/>
          <w:bCs/>
          <w:lang w:val="en-HK"/>
        </w:rPr>
        <w:t>speculate about the provocateur’s state of mind</w:t>
      </w:r>
      <w:r w:rsidRPr="00371EF0">
        <w:rPr>
          <w:rFonts w:ascii="Times New Roman" w:hAnsi="Times New Roman"/>
          <w:lang w:val="en-HK"/>
        </w:rPr>
        <w:t xml:space="preserve">, making the standard </w:t>
      </w:r>
      <w:r w:rsidRPr="00371EF0">
        <w:rPr>
          <w:rFonts w:ascii="Times New Roman" w:hAnsi="Times New Roman"/>
          <w:b/>
          <w:bCs/>
          <w:lang w:val="en-HK"/>
        </w:rPr>
        <w:t>impractical for consistent legal application</w:t>
      </w:r>
      <w:r w:rsidRPr="00371EF0">
        <w:rPr>
          <w:rFonts w:ascii="Times New Roman" w:hAnsi="Times New Roman"/>
          <w:lang w:val="en-HK"/>
        </w:rPr>
        <w:t>.</w:t>
      </w:r>
    </w:p>
    <w:p w14:paraId="33218098" w14:textId="77777777" w:rsidR="00E36C72" w:rsidRPr="00371EF0" w:rsidRDefault="00E36C72" w:rsidP="00371EF0">
      <w:pPr>
        <w:numPr>
          <w:ilvl w:val="0"/>
          <w:numId w:val="22"/>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It Fails to Account for Excessive Violence</w:t>
      </w:r>
    </w:p>
    <w:p w14:paraId="274F1FA3" w14:textId="77777777" w:rsidR="00E36C72" w:rsidRPr="00371EF0" w:rsidRDefault="00E36C72" w:rsidP="00371EF0">
      <w:pPr>
        <w:numPr>
          <w:ilvl w:val="1"/>
          <w:numId w:val="22"/>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If a provocateur foresees </w:t>
      </w:r>
      <w:r w:rsidRPr="00371EF0">
        <w:rPr>
          <w:rFonts w:ascii="Times New Roman" w:hAnsi="Times New Roman"/>
          <w:b/>
          <w:bCs/>
          <w:lang w:val="en-HK"/>
        </w:rPr>
        <w:t>a minor altercation but is met with lethal force</w:t>
      </w:r>
      <w:r w:rsidRPr="00371EF0">
        <w:rPr>
          <w:rFonts w:ascii="Times New Roman" w:hAnsi="Times New Roman"/>
          <w:lang w:val="en-HK"/>
        </w:rPr>
        <w:t xml:space="preserve">, Ferzan’s model suggests they </w:t>
      </w:r>
      <w:r w:rsidRPr="00371EF0">
        <w:rPr>
          <w:rFonts w:ascii="Times New Roman" w:hAnsi="Times New Roman"/>
          <w:b/>
          <w:bCs/>
          <w:lang w:val="en-HK"/>
        </w:rPr>
        <w:t>should have expected some harm and thus lose self-defence rights</w:t>
      </w:r>
      <w:r w:rsidRPr="00371EF0">
        <w:rPr>
          <w:rFonts w:ascii="Times New Roman" w:hAnsi="Times New Roman"/>
          <w:lang w:val="en-HK"/>
        </w:rPr>
        <w:t>.</w:t>
      </w:r>
    </w:p>
    <w:p w14:paraId="217D7095" w14:textId="77777777" w:rsidR="00E36C72" w:rsidRPr="00371EF0" w:rsidRDefault="00E36C72" w:rsidP="00371EF0">
      <w:pPr>
        <w:numPr>
          <w:ilvl w:val="1"/>
          <w:numId w:val="22"/>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Hecht argues this approach </w:t>
      </w:r>
      <w:r w:rsidRPr="00371EF0">
        <w:rPr>
          <w:rFonts w:ascii="Times New Roman" w:hAnsi="Times New Roman"/>
          <w:b/>
          <w:bCs/>
          <w:lang w:val="en-HK"/>
        </w:rPr>
        <w:t>unjustly denies protection against extreme and disproportionate force</w:t>
      </w:r>
      <w:r w:rsidRPr="00371EF0">
        <w:rPr>
          <w:rFonts w:ascii="Times New Roman" w:hAnsi="Times New Roman"/>
          <w:lang w:val="en-HK"/>
        </w:rPr>
        <w:t xml:space="preserve">, further entrenching the </w:t>
      </w:r>
      <w:r w:rsidRPr="00371EF0">
        <w:rPr>
          <w:rFonts w:ascii="Times New Roman" w:hAnsi="Times New Roman"/>
          <w:b/>
          <w:bCs/>
          <w:lang w:val="en-HK"/>
        </w:rPr>
        <w:t>over-punishment of provocateurs</w:t>
      </w:r>
      <w:r w:rsidRPr="00371EF0">
        <w:rPr>
          <w:rFonts w:ascii="Times New Roman" w:hAnsi="Times New Roman"/>
          <w:lang w:val="en-HK"/>
        </w:rPr>
        <w:t>.</w:t>
      </w:r>
    </w:p>
    <w:p w14:paraId="6454B8BA" w14:textId="77777777" w:rsidR="00E36C72" w:rsidRPr="00371EF0" w:rsidRDefault="00E36C72" w:rsidP="00371EF0">
      <w:pPr>
        <w:numPr>
          <w:ilvl w:val="0"/>
          <w:numId w:val="22"/>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It Contradicts Core Principles of Self-Defence</w:t>
      </w:r>
    </w:p>
    <w:p w14:paraId="213FA50B" w14:textId="77777777" w:rsidR="00E36C72" w:rsidRPr="00371EF0" w:rsidRDefault="00E36C72" w:rsidP="00371EF0">
      <w:pPr>
        <w:numPr>
          <w:ilvl w:val="1"/>
          <w:numId w:val="22"/>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The law traditionally allows </w:t>
      </w:r>
      <w:r w:rsidRPr="00371EF0">
        <w:rPr>
          <w:rFonts w:ascii="Times New Roman" w:hAnsi="Times New Roman"/>
          <w:b/>
          <w:bCs/>
          <w:lang w:val="en-HK"/>
        </w:rPr>
        <w:t>self-defence against disproportionate violence</w:t>
      </w:r>
      <w:r w:rsidRPr="00371EF0">
        <w:rPr>
          <w:rFonts w:ascii="Times New Roman" w:hAnsi="Times New Roman"/>
          <w:lang w:val="en-HK"/>
        </w:rPr>
        <w:t>, even where the defender bears some responsibility for the conflict.</w:t>
      </w:r>
    </w:p>
    <w:p w14:paraId="21AB58EF" w14:textId="77777777" w:rsidR="00E36C72" w:rsidRPr="00371EF0" w:rsidRDefault="00E36C72" w:rsidP="00371EF0">
      <w:pPr>
        <w:numPr>
          <w:ilvl w:val="1"/>
          <w:numId w:val="22"/>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By </w:t>
      </w:r>
      <w:r w:rsidRPr="00371EF0">
        <w:rPr>
          <w:rFonts w:ascii="Times New Roman" w:hAnsi="Times New Roman"/>
          <w:b/>
          <w:bCs/>
          <w:lang w:val="en-HK"/>
        </w:rPr>
        <w:t>strictly tying forfeiture to foresight</w:t>
      </w:r>
      <w:r w:rsidRPr="00371EF0">
        <w:rPr>
          <w:rFonts w:ascii="Times New Roman" w:hAnsi="Times New Roman"/>
          <w:lang w:val="en-HK"/>
        </w:rPr>
        <w:t xml:space="preserve">, Ferzan’s model </w:t>
      </w:r>
      <w:r w:rsidRPr="00371EF0">
        <w:rPr>
          <w:rFonts w:ascii="Times New Roman" w:hAnsi="Times New Roman"/>
          <w:b/>
          <w:bCs/>
          <w:lang w:val="en-HK"/>
        </w:rPr>
        <w:t>undermines this core principle</w:t>
      </w:r>
      <w:r w:rsidRPr="00371EF0">
        <w:rPr>
          <w:rFonts w:ascii="Times New Roman" w:hAnsi="Times New Roman"/>
          <w:lang w:val="en-HK"/>
        </w:rPr>
        <w:t xml:space="preserve">, making it </w:t>
      </w:r>
      <w:r w:rsidRPr="00371EF0">
        <w:rPr>
          <w:rFonts w:ascii="Times New Roman" w:hAnsi="Times New Roman"/>
          <w:b/>
          <w:bCs/>
          <w:lang w:val="en-HK"/>
        </w:rPr>
        <w:t>too rigid and disconnected from established self-defence doctrines</w:t>
      </w:r>
      <w:r w:rsidRPr="00371EF0">
        <w:rPr>
          <w:rFonts w:ascii="Times New Roman" w:hAnsi="Times New Roman"/>
          <w:lang w:val="en-HK"/>
        </w:rPr>
        <w:t>.</w:t>
      </w:r>
    </w:p>
    <w:p w14:paraId="457F9CAB"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Hecht reaffirms that </w:t>
      </w:r>
      <w:r w:rsidRPr="00371EF0">
        <w:rPr>
          <w:rFonts w:ascii="Times New Roman" w:hAnsi="Times New Roman"/>
          <w:b/>
          <w:bCs/>
          <w:lang w:val="en-HK"/>
        </w:rPr>
        <w:t>self-defence law must be based on objective standards of proportionality</w:t>
      </w:r>
      <w:r w:rsidRPr="00371EF0">
        <w:rPr>
          <w:rFonts w:ascii="Times New Roman" w:hAnsi="Times New Roman"/>
          <w:lang w:val="en-HK"/>
        </w:rPr>
        <w:t xml:space="preserve"> rather than </w:t>
      </w:r>
      <w:r w:rsidRPr="00371EF0">
        <w:rPr>
          <w:rFonts w:ascii="Times New Roman" w:hAnsi="Times New Roman"/>
          <w:b/>
          <w:bCs/>
          <w:lang w:val="en-HK"/>
        </w:rPr>
        <w:t>an individual's subjective expectations</w:t>
      </w:r>
      <w:r w:rsidRPr="00371EF0">
        <w:rPr>
          <w:rFonts w:ascii="Times New Roman" w:hAnsi="Times New Roman"/>
          <w:lang w:val="en-HK"/>
        </w:rPr>
        <w:t xml:space="preserve"> of harm.</w:t>
      </w:r>
    </w:p>
    <w:p w14:paraId="4BAA2FC6" w14:textId="77777777" w:rsidR="00E36C72" w:rsidRPr="00371EF0" w:rsidRDefault="0022105E" w:rsidP="00371EF0">
      <w:pPr>
        <w:spacing w:line="360" w:lineRule="auto"/>
        <w:rPr>
          <w:rFonts w:ascii="Times New Roman" w:hAnsi="Times New Roman"/>
          <w:lang w:val="en-HK"/>
        </w:rPr>
      </w:pPr>
      <w:r w:rsidRPr="0022105E">
        <w:rPr>
          <w:rFonts w:ascii="Times New Roman" w:hAnsi="Times New Roman"/>
          <w:noProof/>
          <w:lang w:val="en-HK"/>
          <w14:ligatures w14:val="standardContextual"/>
        </w:rPr>
        <w:pict w14:anchorId="0FF37328">
          <v:rect id="_x0000_i1031" alt="" style="width:451.3pt;height:.05pt;mso-width-percent:0;mso-height-percent:0;mso-width-percent:0;mso-height-percent:0" o:hralign="center" o:hrstd="t" o:hr="t" fillcolor="#a0a0a0" stroked="f"/>
        </w:pict>
      </w:r>
    </w:p>
    <w:p w14:paraId="5AF7AF19" w14:textId="77777777" w:rsidR="00E36C72" w:rsidRPr="00371EF0" w:rsidRDefault="00E36C72" w:rsidP="00371EF0">
      <w:pPr>
        <w:spacing w:before="100" w:beforeAutospacing="1" w:after="100" w:afterAutospacing="1" w:line="360" w:lineRule="auto"/>
        <w:outlineLvl w:val="2"/>
        <w:rPr>
          <w:rFonts w:ascii="Times New Roman" w:hAnsi="Times New Roman"/>
          <w:b/>
          <w:bCs/>
          <w:lang w:val="en-HK"/>
        </w:rPr>
      </w:pPr>
      <w:r w:rsidRPr="00371EF0">
        <w:rPr>
          <w:rFonts w:ascii="Times New Roman" w:hAnsi="Times New Roman"/>
          <w:b/>
          <w:bCs/>
          <w:lang w:val="en-HK"/>
        </w:rPr>
        <w:t>4.4. Conclusion: A More Justified Approach to Rights Forfeiture</w:t>
      </w:r>
    </w:p>
    <w:p w14:paraId="6B0528B2"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Hecht concludes by reiterating that the </w:t>
      </w:r>
      <w:r w:rsidRPr="00371EF0">
        <w:rPr>
          <w:rFonts w:ascii="Times New Roman" w:hAnsi="Times New Roman"/>
          <w:b/>
          <w:bCs/>
          <w:lang w:val="en-HK"/>
        </w:rPr>
        <w:t>existing dichotomy between aggressors and provocateurs is legally and morally flawed</w:t>
      </w:r>
      <w:r w:rsidRPr="00371EF0">
        <w:rPr>
          <w:rFonts w:ascii="Times New Roman" w:hAnsi="Times New Roman"/>
          <w:lang w:val="en-HK"/>
        </w:rPr>
        <w:t xml:space="preserve">. Instead, she argues for a </w:t>
      </w:r>
      <w:r w:rsidRPr="00371EF0">
        <w:rPr>
          <w:rFonts w:ascii="Times New Roman" w:hAnsi="Times New Roman"/>
          <w:b/>
          <w:bCs/>
          <w:lang w:val="en-HK"/>
        </w:rPr>
        <w:t>unified forfeiture model</w:t>
      </w:r>
      <w:r w:rsidRPr="00371EF0">
        <w:rPr>
          <w:rFonts w:ascii="Times New Roman" w:hAnsi="Times New Roman"/>
          <w:lang w:val="en-HK"/>
        </w:rPr>
        <w:t xml:space="preserve"> that:</w:t>
      </w:r>
    </w:p>
    <w:p w14:paraId="3FF733F8" w14:textId="77777777" w:rsidR="00E36C72" w:rsidRPr="00371EF0" w:rsidRDefault="00E36C72" w:rsidP="00371EF0">
      <w:pPr>
        <w:numPr>
          <w:ilvl w:val="0"/>
          <w:numId w:val="23"/>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Bases forfeiture on moral responsibility rather than arbitrary categories</w:t>
      </w:r>
      <w:r w:rsidRPr="00371EF0">
        <w:rPr>
          <w:rFonts w:ascii="Times New Roman" w:hAnsi="Times New Roman"/>
          <w:lang w:val="en-HK"/>
        </w:rPr>
        <w:t>.</w:t>
      </w:r>
    </w:p>
    <w:p w14:paraId="09917BF3" w14:textId="77777777" w:rsidR="00E36C72" w:rsidRPr="00371EF0" w:rsidRDefault="00E36C72" w:rsidP="00371EF0">
      <w:pPr>
        <w:numPr>
          <w:ilvl w:val="0"/>
          <w:numId w:val="23"/>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Ensures proportionality by preserving defensive rights against excessive retaliation</w:t>
      </w:r>
      <w:r w:rsidRPr="00371EF0">
        <w:rPr>
          <w:rFonts w:ascii="Times New Roman" w:hAnsi="Times New Roman"/>
          <w:lang w:val="en-HK"/>
        </w:rPr>
        <w:t>.</w:t>
      </w:r>
    </w:p>
    <w:p w14:paraId="2D4CDE5D" w14:textId="77777777" w:rsidR="00E36C72" w:rsidRPr="00371EF0" w:rsidRDefault="00E36C72" w:rsidP="00371EF0">
      <w:pPr>
        <w:numPr>
          <w:ilvl w:val="0"/>
          <w:numId w:val="23"/>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 xml:space="preserve">Rejects rigid constraints, such as the foreseen harm test, in </w:t>
      </w:r>
      <w:proofErr w:type="spellStart"/>
      <w:r w:rsidRPr="00371EF0">
        <w:rPr>
          <w:rFonts w:ascii="Times New Roman" w:hAnsi="Times New Roman"/>
          <w:b/>
          <w:bCs/>
          <w:lang w:val="en-HK"/>
        </w:rPr>
        <w:t>favor</w:t>
      </w:r>
      <w:proofErr w:type="spellEnd"/>
      <w:r w:rsidRPr="00371EF0">
        <w:rPr>
          <w:rFonts w:ascii="Times New Roman" w:hAnsi="Times New Roman"/>
          <w:b/>
          <w:bCs/>
          <w:lang w:val="en-HK"/>
        </w:rPr>
        <w:t xml:space="preserve"> of a case-by-case assessment</w:t>
      </w:r>
      <w:r w:rsidRPr="00371EF0">
        <w:rPr>
          <w:rFonts w:ascii="Times New Roman" w:hAnsi="Times New Roman"/>
          <w:lang w:val="en-HK"/>
        </w:rPr>
        <w:t>.</w:t>
      </w:r>
    </w:p>
    <w:p w14:paraId="4693DC2E" w14:textId="52DB8B5A"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This model </w:t>
      </w:r>
      <w:r w:rsidRPr="00371EF0">
        <w:rPr>
          <w:rFonts w:ascii="Times New Roman" w:hAnsi="Times New Roman"/>
          <w:b/>
          <w:bCs/>
          <w:lang w:val="en-HK"/>
        </w:rPr>
        <w:t>better aligns with fundamental principles of justice</w:t>
      </w:r>
      <w:r w:rsidRPr="00371EF0">
        <w:rPr>
          <w:rFonts w:ascii="Times New Roman" w:hAnsi="Times New Roman"/>
          <w:lang w:val="en-HK"/>
        </w:rPr>
        <w:t xml:space="preserve"> and ensures that self-defence laws </w:t>
      </w:r>
      <w:r w:rsidRPr="00371EF0">
        <w:rPr>
          <w:rFonts w:ascii="Times New Roman" w:hAnsi="Times New Roman"/>
          <w:b/>
          <w:bCs/>
          <w:lang w:val="en-HK"/>
        </w:rPr>
        <w:t>do not unfairly penalize individuals for provocation while still holding them accountable for their actions</w:t>
      </w:r>
      <w:r w:rsidRPr="00371EF0">
        <w:rPr>
          <w:rFonts w:ascii="Times New Roman" w:hAnsi="Times New Roman"/>
          <w:lang w:val="en-HK"/>
        </w:rPr>
        <w:t xml:space="preserve">. Hecht’s unified account thus presents a </w:t>
      </w:r>
      <w:r w:rsidRPr="00371EF0">
        <w:rPr>
          <w:rFonts w:ascii="Times New Roman" w:hAnsi="Times New Roman"/>
          <w:b/>
          <w:bCs/>
          <w:lang w:val="en-HK"/>
        </w:rPr>
        <w:t>more coherent, fair, and legally consistent framework</w:t>
      </w:r>
      <w:r w:rsidRPr="00371EF0">
        <w:rPr>
          <w:rFonts w:ascii="Times New Roman" w:hAnsi="Times New Roman"/>
          <w:lang w:val="en-HK"/>
        </w:rPr>
        <w:t xml:space="preserve"> for determining when and to what extent </w:t>
      </w:r>
      <w:r w:rsidRPr="00371EF0">
        <w:rPr>
          <w:rFonts w:ascii="Times New Roman" w:hAnsi="Times New Roman"/>
          <w:b/>
          <w:bCs/>
          <w:lang w:val="en-HK"/>
        </w:rPr>
        <w:t>self-defence rights should be forfeited in provocation cases</w:t>
      </w:r>
      <w:r w:rsidRPr="00371EF0">
        <w:rPr>
          <w:rFonts w:ascii="Times New Roman" w:hAnsi="Times New Roman"/>
          <w:lang w:val="en-HK"/>
        </w:rPr>
        <w:t>.</w:t>
      </w:r>
    </w:p>
    <w:p w14:paraId="19F6D304" w14:textId="2D09EDF0" w:rsidR="00E36C72" w:rsidRPr="00371EF0" w:rsidRDefault="0022105E" w:rsidP="00371EF0">
      <w:pPr>
        <w:spacing w:before="100" w:beforeAutospacing="1" w:after="100" w:afterAutospacing="1" w:line="360" w:lineRule="auto"/>
        <w:rPr>
          <w:rFonts w:ascii="Times New Roman" w:hAnsi="Times New Roman"/>
          <w:lang w:val="en-HK"/>
        </w:rPr>
      </w:pPr>
      <w:r w:rsidRPr="0022105E">
        <w:rPr>
          <w:rFonts w:ascii="Times New Roman" w:hAnsi="Times New Roman"/>
          <w:noProof/>
          <w:lang w:val="en-HK"/>
          <w14:ligatures w14:val="standardContextual"/>
        </w:rPr>
        <w:pict w14:anchorId="1E5FAB0F">
          <v:rect id="_x0000_i1030" alt="" style="width:451.3pt;height:.05pt;mso-width-percent:0;mso-height-percent:0;mso-width-percent:0;mso-height-percent:0" o:hralign="center" o:hrstd="t" o:hr="t" fillcolor="#a0a0a0" stroked="f"/>
        </w:pict>
      </w:r>
    </w:p>
    <w:p w14:paraId="1F0E605B" w14:textId="77777777" w:rsidR="00E36C72" w:rsidRPr="00371EF0" w:rsidRDefault="00E36C72" w:rsidP="00371EF0">
      <w:pPr>
        <w:spacing w:before="100" w:beforeAutospacing="1" w:after="100" w:afterAutospacing="1" w:line="360" w:lineRule="auto"/>
        <w:outlineLvl w:val="2"/>
        <w:rPr>
          <w:rFonts w:ascii="Times New Roman" w:hAnsi="Times New Roman"/>
          <w:b/>
          <w:bCs/>
          <w:lang w:val="en-HK"/>
        </w:rPr>
      </w:pPr>
      <w:r w:rsidRPr="00371EF0">
        <w:rPr>
          <w:rFonts w:ascii="Times New Roman" w:hAnsi="Times New Roman"/>
          <w:b/>
          <w:bCs/>
          <w:lang w:val="en-HK"/>
        </w:rPr>
        <w:t>Section 5: Conclusion</w:t>
      </w:r>
    </w:p>
    <w:p w14:paraId="05933809"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From "Provocateurs and Their Rights to Self-Defence in Criminal Law and Philosophy" by Lisa Hecht (2019)</w:t>
      </w:r>
    </w:p>
    <w:p w14:paraId="7BD974DA"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In the concluding section of the article, Hecht consolidates her arguments regarding </w:t>
      </w:r>
      <w:r w:rsidRPr="00371EF0">
        <w:rPr>
          <w:rFonts w:ascii="Times New Roman" w:hAnsi="Times New Roman"/>
          <w:b/>
          <w:bCs/>
          <w:lang w:val="en-HK"/>
        </w:rPr>
        <w:t>the forfeiture of self-defence rights in provocation cases</w:t>
      </w:r>
      <w:r w:rsidRPr="00371EF0">
        <w:rPr>
          <w:rFonts w:ascii="Times New Roman" w:hAnsi="Times New Roman"/>
          <w:lang w:val="en-HK"/>
        </w:rPr>
        <w:t xml:space="preserve"> and underscores the </w:t>
      </w:r>
      <w:r w:rsidRPr="00371EF0">
        <w:rPr>
          <w:rFonts w:ascii="Times New Roman" w:hAnsi="Times New Roman"/>
          <w:b/>
          <w:bCs/>
          <w:lang w:val="en-HK"/>
        </w:rPr>
        <w:t>need for a more coherent and just legal framework</w:t>
      </w:r>
      <w:r w:rsidRPr="00371EF0">
        <w:rPr>
          <w:rFonts w:ascii="Times New Roman" w:hAnsi="Times New Roman"/>
          <w:lang w:val="en-HK"/>
        </w:rPr>
        <w:t xml:space="preserve">. She critiques the </w:t>
      </w:r>
      <w:r w:rsidRPr="00371EF0">
        <w:rPr>
          <w:rFonts w:ascii="Times New Roman" w:hAnsi="Times New Roman"/>
          <w:b/>
          <w:bCs/>
          <w:lang w:val="en-HK"/>
        </w:rPr>
        <w:t>existing dual-forfeiture model</w:t>
      </w:r>
      <w:r w:rsidRPr="00371EF0">
        <w:rPr>
          <w:rFonts w:ascii="Times New Roman" w:hAnsi="Times New Roman"/>
          <w:lang w:val="en-HK"/>
        </w:rPr>
        <w:t xml:space="preserve">, particularly Ferzan’s </w:t>
      </w:r>
      <w:r w:rsidRPr="00371EF0">
        <w:rPr>
          <w:rFonts w:ascii="Times New Roman" w:hAnsi="Times New Roman"/>
          <w:b/>
          <w:bCs/>
          <w:lang w:val="en-HK"/>
        </w:rPr>
        <w:t>foreseen harm constraint</w:t>
      </w:r>
      <w:r w:rsidRPr="00371EF0">
        <w:rPr>
          <w:rFonts w:ascii="Times New Roman" w:hAnsi="Times New Roman"/>
          <w:lang w:val="en-HK"/>
        </w:rPr>
        <w:t xml:space="preserve">, and advances a </w:t>
      </w:r>
      <w:r w:rsidRPr="00371EF0">
        <w:rPr>
          <w:rFonts w:ascii="Times New Roman" w:hAnsi="Times New Roman"/>
          <w:b/>
          <w:bCs/>
          <w:lang w:val="en-HK"/>
        </w:rPr>
        <w:t>unified theory of rights forfeiture</w:t>
      </w:r>
      <w:r w:rsidRPr="00371EF0">
        <w:rPr>
          <w:rFonts w:ascii="Times New Roman" w:hAnsi="Times New Roman"/>
          <w:lang w:val="en-HK"/>
        </w:rPr>
        <w:t xml:space="preserve"> based on </w:t>
      </w:r>
      <w:r w:rsidRPr="00371EF0">
        <w:rPr>
          <w:rFonts w:ascii="Times New Roman" w:hAnsi="Times New Roman"/>
          <w:b/>
          <w:bCs/>
          <w:lang w:val="en-HK"/>
        </w:rPr>
        <w:t>moral responsibility for an unjust threat</w:t>
      </w:r>
      <w:r w:rsidRPr="00371EF0">
        <w:rPr>
          <w:rFonts w:ascii="Times New Roman" w:hAnsi="Times New Roman"/>
          <w:lang w:val="en-HK"/>
        </w:rPr>
        <w:t xml:space="preserve">. This section brings together the philosophical and legal analyses presented throughout the article, emphasizing the </w:t>
      </w:r>
      <w:r w:rsidRPr="00371EF0">
        <w:rPr>
          <w:rFonts w:ascii="Times New Roman" w:hAnsi="Times New Roman"/>
          <w:b/>
          <w:bCs/>
          <w:lang w:val="en-HK"/>
        </w:rPr>
        <w:t>importance of proportionality, fairness, and coherence in self-defence law</w:t>
      </w:r>
      <w:r w:rsidRPr="00371EF0">
        <w:rPr>
          <w:rFonts w:ascii="Times New Roman" w:hAnsi="Times New Roman"/>
          <w:lang w:val="en-HK"/>
        </w:rPr>
        <w:t>.</w:t>
      </w:r>
    </w:p>
    <w:p w14:paraId="6064C940" w14:textId="77777777" w:rsidR="00E36C72" w:rsidRPr="00371EF0" w:rsidRDefault="0022105E" w:rsidP="00371EF0">
      <w:pPr>
        <w:spacing w:line="360" w:lineRule="auto"/>
        <w:rPr>
          <w:rFonts w:ascii="Times New Roman" w:hAnsi="Times New Roman"/>
          <w:lang w:val="en-HK"/>
        </w:rPr>
      </w:pPr>
      <w:r w:rsidRPr="0022105E">
        <w:rPr>
          <w:rFonts w:ascii="Times New Roman" w:hAnsi="Times New Roman"/>
          <w:noProof/>
          <w:lang w:val="en-HK"/>
          <w14:ligatures w14:val="standardContextual"/>
        </w:rPr>
        <w:pict w14:anchorId="17616AA2">
          <v:rect id="_x0000_i1029" alt="" style="width:451.3pt;height:.05pt;mso-width-percent:0;mso-height-percent:0;mso-width-percent:0;mso-height-percent:0" o:hralign="center" o:hrstd="t" o:hr="t" fillcolor="#a0a0a0" stroked="f"/>
        </w:pict>
      </w:r>
    </w:p>
    <w:p w14:paraId="15899869" w14:textId="77777777" w:rsidR="00E36C72" w:rsidRPr="00371EF0" w:rsidRDefault="00E36C72" w:rsidP="00371EF0">
      <w:pPr>
        <w:spacing w:before="100" w:beforeAutospacing="1" w:after="100" w:afterAutospacing="1" w:line="360" w:lineRule="auto"/>
        <w:outlineLvl w:val="2"/>
        <w:rPr>
          <w:rFonts w:ascii="Times New Roman" w:hAnsi="Times New Roman"/>
          <w:b/>
          <w:bCs/>
          <w:lang w:val="en-HK"/>
        </w:rPr>
      </w:pPr>
      <w:r w:rsidRPr="00371EF0">
        <w:rPr>
          <w:rFonts w:ascii="Times New Roman" w:hAnsi="Times New Roman"/>
          <w:b/>
          <w:bCs/>
          <w:lang w:val="en-HK"/>
        </w:rPr>
        <w:t>5.1. Restating the Central Problem: The Injustice of the Current Approach</w:t>
      </w:r>
    </w:p>
    <w:p w14:paraId="5AA8A6CB"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Hecht begins her conclusion by </w:t>
      </w:r>
      <w:r w:rsidRPr="00371EF0">
        <w:rPr>
          <w:rFonts w:ascii="Times New Roman" w:hAnsi="Times New Roman"/>
          <w:b/>
          <w:bCs/>
          <w:lang w:val="en-HK"/>
        </w:rPr>
        <w:t>restating the fundamental issue in provocation cases</w:t>
      </w:r>
      <w:r w:rsidRPr="00371EF0">
        <w:rPr>
          <w:rFonts w:ascii="Times New Roman" w:hAnsi="Times New Roman"/>
          <w:lang w:val="en-HK"/>
        </w:rPr>
        <w:t xml:space="preserve">: the law currently </w:t>
      </w:r>
      <w:r w:rsidRPr="00371EF0">
        <w:rPr>
          <w:rFonts w:ascii="Times New Roman" w:hAnsi="Times New Roman"/>
          <w:b/>
          <w:bCs/>
          <w:lang w:val="en-HK"/>
        </w:rPr>
        <w:t>fails to treat provocateurs fairly and consistently</w:t>
      </w:r>
      <w:r w:rsidRPr="00371EF0">
        <w:rPr>
          <w:rFonts w:ascii="Times New Roman" w:hAnsi="Times New Roman"/>
          <w:lang w:val="en-HK"/>
        </w:rPr>
        <w:t xml:space="preserve"> in self-defence claims. The traditional approach </w:t>
      </w:r>
      <w:r w:rsidRPr="00371EF0">
        <w:rPr>
          <w:rFonts w:ascii="Times New Roman" w:hAnsi="Times New Roman"/>
          <w:b/>
          <w:bCs/>
          <w:lang w:val="en-HK"/>
        </w:rPr>
        <w:t>unfairly denies provocateurs self-defence rights</w:t>
      </w:r>
      <w:r w:rsidRPr="00371EF0">
        <w:rPr>
          <w:rFonts w:ascii="Times New Roman" w:hAnsi="Times New Roman"/>
          <w:lang w:val="en-HK"/>
        </w:rPr>
        <w:t xml:space="preserve">, often placing them in a </w:t>
      </w:r>
      <w:r w:rsidRPr="00371EF0">
        <w:rPr>
          <w:rFonts w:ascii="Times New Roman" w:hAnsi="Times New Roman"/>
          <w:b/>
          <w:bCs/>
          <w:lang w:val="en-HK"/>
        </w:rPr>
        <w:t>worse legal position than aggressors</w:t>
      </w:r>
      <w:r w:rsidRPr="00371EF0">
        <w:rPr>
          <w:rFonts w:ascii="Times New Roman" w:hAnsi="Times New Roman"/>
          <w:lang w:val="en-HK"/>
        </w:rPr>
        <w:t xml:space="preserve">. She identifies </w:t>
      </w:r>
      <w:r w:rsidRPr="00371EF0">
        <w:rPr>
          <w:rFonts w:ascii="Times New Roman" w:hAnsi="Times New Roman"/>
          <w:b/>
          <w:bCs/>
          <w:lang w:val="en-HK"/>
        </w:rPr>
        <w:t>two central flaws in the current framework</w:t>
      </w:r>
      <w:r w:rsidRPr="00371EF0">
        <w:rPr>
          <w:rFonts w:ascii="Times New Roman" w:hAnsi="Times New Roman"/>
          <w:lang w:val="en-HK"/>
        </w:rPr>
        <w:t>:</w:t>
      </w:r>
    </w:p>
    <w:p w14:paraId="1313B1DC" w14:textId="77777777" w:rsidR="00E36C72" w:rsidRPr="00371EF0" w:rsidRDefault="00E36C72" w:rsidP="00371EF0">
      <w:pPr>
        <w:numPr>
          <w:ilvl w:val="0"/>
          <w:numId w:val="24"/>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The Unjust Distinction Between Aggressors and Provocateurs</w:t>
      </w:r>
    </w:p>
    <w:p w14:paraId="759AFEEA" w14:textId="77777777" w:rsidR="00E36C72" w:rsidRPr="00371EF0" w:rsidRDefault="00E36C72" w:rsidP="00371EF0">
      <w:pPr>
        <w:numPr>
          <w:ilvl w:val="1"/>
          <w:numId w:val="24"/>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The </w:t>
      </w:r>
      <w:r w:rsidRPr="00371EF0">
        <w:rPr>
          <w:rFonts w:ascii="Times New Roman" w:hAnsi="Times New Roman"/>
          <w:b/>
          <w:bCs/>
          <w:lang w:val="en-HK"/>
        </w:rPr>
        <w:t>prevailing legal doctrine treats provocateurs and aggressors as distinct categories</w:t>
      </w:r>
      <w:r w:rsidRPr="00371EF0">
        <w:rPr>
          <w:rFonts w:ascii="Times New Roman" w:hAnsi="Times New Roman"/>
          <w:lang w:val="en-HK"/>
        </w:rPr>
        <w:t xml:space="preserve">, with </w:t>
      </w:r>
      <w:r w:rsidRPr="00371EF0">
        <w:rPr>
          <w:rFonts w:ascii="Times New Roman" w:hAnsi="Times New Roman"/>
          <w:b/>
          <w:bCs/>
          <w:lang w:val="en-HK"/>
        </w:rPr>
        <w:t>different justifications for forfeiting self-defence rights</w:t>
      </w:r>
      <w:r w:rsidRPr="00371EF0">
        <w:rPr>
          <w:rFonts w:ascii="Times New Roman" w:hAnsi="Times New Roman"/>
          <w:lang w:val="en-HK"/>
        </w:rPr>
        <w:t>.</w:t>
      </w:r>
    </w:p>
    <w:p w14:paraId="56324779" w14:textId="77777777" w:rsidR="00E36C72" w:rsidRPr="00371EF0" w:rsidRDefault="00E36C72" w:rsidP="00371EF0">
      <w:pPr>
        <w:numPr>
          <w:ilvl w:val="1"/>
          <w:numId w:val="24"/>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Aggressors</w:t>
      </w:r>
      <w:r w:rsidRPr="00371EF0">
        <w:rPr>
          <w:rFonts w:ascii="Times New Roman" w:hAnsi="Times New Roman"/>
          <w:lang w:val="en-HK"/>
        </w:rPr>
        <w:t xml:space="preserve"> lose defensive rights because they pose a </w:t>
      </w:r>
      <w:r w:rsidRPr="00371EF0">
        <w:rPr>
          <w:rFonts w:ascii="Times New Roman" w:hAnsi="Times New Roman"/>
          <w:b/>
          <w:bCs/>
          <w:lang w:val="en-HK"/>
        </w:rPr>
        <w:t>wrongful, immediate threat</w:t>
      </w:r>
      <w:r w:rsidRPr="00371EF0">
        <w:rPr>
          <w:rFonts w:ascii="Times New Roman" w:hAnsi="Times New Roman"/>
          <w:lang w:val="en-HK"/>
        </w:rPr>
        <w:t>.</w:t>
      </w:r>
    </w:p>
    <w:p w14:paraId="61ECDF85" w14:textId="77777777" w:rsidR="00E36C72" w:rsidRPr="00371EF0" w:rsidRDefault="00E36C72" w:rsidP="00371EF0">
      <w:pPr>
        <w:numPr>
          <w:ilvl w:val="1"/>
          <w:numId w:val="24"/>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Provocateurs</w:t>
      </w:r>
      <w:r w:rsidRPr="00371EF0">
        <w:rPr>
          <w:rFonts w:ascii="Times New Roman" w:hAnsi="Times New Roman"/>
          <w:lang w:val="en-HK"/>
        </w:rPr>
        <w:t xml:space="preserve">, however, are denied self-defence based </w:t>
      </w:r>
      <w:r w:rsidRPr="00371EF0">
        <w:rPr>
          <w:rFonts w:ascii="Times New Roman" w:hAnsi="Times New Roman"/>
          <w:b/>
          <w:bCs/>
          <w:lang w:val="en-HK"/>
        </w:rPr>
        <w:t>not on posing a direct threat, but simply for having initiated a sequence of events that led to violence</w:t>
      </w:r>
      <w:r w:rsidRPr="00371EF0">
        <w:rPr>
          <w:rFonts w:ascii="Times New Roman" w:hAnsi="Times New Roman"/>
          <w:lang w:val="en-HK"/>
        </w:rPr>
        <w:t>.</w:t>
      </w:r>
    </w:p>
    <w:p w14:paraId="5747E71A" w14:textId="77777777" w:rsidR="00E36C72" w:rsidRPr="00371EF0" w:rsidRDefault="00E36C72" w:rsidP="00371EF0">
      <w:pPr>
        <w:numPr>
          <w:ilvl w:val="1"/>
          <w:numId w:val="24"/>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This </w:t>
      </w:r>
      <w:r w:rsidRPr="00371EF0">
        <w:rPr>
          <w:rFonts w:ascii="Times New Roman" w:hAnsi="Times New Roman"/>
          <w:b/>
          <w:bCs/>
          <w:lang w:val="en-HK"/>
        </w:rPr>
        <w:t>arbitrary distinction</w:t>
      </w:r>
      <w:r w:rsidRPr="00371EF0">
        <w:rPr>
          <w:rFonts w:ascii="Times New Roman" w:hAnsi="Times New Roman"/>
          <w:lang w:val="en-HK"/>
        </w:rPr>
        <w:t xml:space="preserve"> means that </w:t>
      </w:r>
      <w:r w:rsidRPr="00371EF0">
        <w:rPr>
          <w:rFonts w:ascii="Times New Roman" w:hAnsi="Times New Roman"/>
          <w:b/>
          <w:bCs/>
          <w:lang w:val="en-HK"/>
        </w:rPr>
        <w:t>aggressors may retain greater defensive rights than provocateurs</w:t>
      </w:r>
      <w:r w:rsidRPr="00371EF0">
        <w:rPr>
          <w:rFonts w:ascii="Times New Roman" w:hAnsi="Times New Roman"/>
          <w:lang w:val="en-HK"/>
        </w:rPr>
        <w:t xml:space="preserve">, even though </w:t>
      </w:r>
      <w:r w:rsidRPr="00371EF0">
        <w:rPr>
          <w:rFonts w:ascii="Times New Roman" w:hAnsi="Times New Roman"/>
          <w:b/>
          <w:bCs/>
          <w:lang w:val="en-HK"/>
        </w:rPr>
        <w:t>both are morally and legally culpable for creating the situation</w:t>
      </w:r>
      <w:r w:rsidRPr="00371EF0">
        <w:rPr>
          <w:rFonts w:ascii="Times New Roman" w:hAnsi="Times New Roman"/>
          <w:lang w:val="en-HK"/>
        </w:rPr>
        <w:t>.</w:t>
      </w:r>
    </w:p>
    <w:p w14:paraId="7C79BEF6" w14:textId="77777777" w:rsidR="00E36C72" w:rsidRPr="00371EF0" w:rsidRDefault="00E36C72" w:rsidP="00371EF0">
      <w:pPr>
        <w:numPr>
          <w:ilvl w:val="0"/>
          <w:numId w:val="24"/>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The Failure to Account for Proportionality and Excessive Force</w:t>
      </w:r>
    </w:p>
    <w:p w14:paraId="659FE07F" w14:textId="77777777" w:rsidR="00E36C72" w:rsidRPr="00371EF0" w:rsidRDefault="00E36C72" w:rsidP="00371EF0">
      <w:pPr>
        <w:numPr>
          <w:ilvl w:val="1"/>
          <w:numId w:val="24"/>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The </w:t>
      </w:r>
      <w:r w:rsidRPr="00371EF0">
        <w:rPr>
          <w:rFonts w:ascii="Times New Roman" w:hAnsi="Times New Roman"/>
          <w:b/>
          <w:bCs/>
          <w:lang w:val="en-HK"/>
        </w:rPr>
        <w:t>current legal approach does not sufficiently consider the proportionality of the response</w:t>
      </w:r>
      <w:r w:rsidRPr="00371EF0">
        <w:rPr>
          <w:rFonts w:ascii="Times New Roman" w:hAnsi="Times New Roman"/>
          <w:lang w:val="en-HK"/>
        </w:rPr>
        <w:t xml:space="preserve"> when denying self-defence to provocateurs.</w:t>
      </w:r>
    </w:p>
    <w:p w14:paraId="41744F03" w14:textId="77777777" w:rsidR="00E36C72" w:rsidRPr="00371EF0" w:rsidRDefault="00E36C72" w:rsidP="00371EF0">
      <w:pPr>
        <w:numPr>
          <w:ilvl w:val="1"/>
          <w:numId w:val="24"/>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Even if a provocateur incited violence, they should not forfeit the right to defend against extreme or disproportionate retaliation</w:t>
      </w:r>
      <w:r w:rsidRPr="00371EF0">
        <w:rPr>
          <w:rFonts w:ascii="Times New Roman" w:hAnsi="Times New Roman"/>
          <w:lang w:val="en-HK"/>
        </w:rPr>
        <w:t>.</w:t>
      </w:r>
    </w:p>
    <w:p w14:paraId="26080EFE" w14:textId="77777777" w:rsidR="00E36C72" w:rsidRPr="00371EF0" w:rsidRDefault="00E36C72" w:rsidP="00371EF0">
      <w:pPr>
        <w:numPr>
          <w:ilvl w:val="1"/>
          <w:numId w:val="24"/>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Example:</w:t>
      </w:r>
      <w:r w:rsidRPr="00371EF0">
        <w:rPr>
          <w:rFonts w:ascii="Times New Roman" w:hAnsi="Times New Roman"/>
          <w:lang w:val="en-HK"/>
        </w:rPr>
        <w:t xml:space="preserve"> A person who </w:t>
      </w:r>
      <w:r w:rsidRPr="00371EF0">
        <w:rPr>
          <w:rFonts w:ascii="Times New Roman" w:hAnsi="Times New Roman"/>
          <w:b/>
          <w:bCs/>
          <w:lang w:val="en-HK"/>
        </w:rPr>
        <w:t>verbally taunts another should not be denied the right to defend against a deadly attack</w:t>
      </w:r>
      <w:r w:rsidRPr="00371EF0">
        <w:rPr>
          <w:rFonts w:ascii="Times New Roman" w:hAnsi="Times New Roman"/>
          <w:lang w:val="en-HK"/>
        </w:rPr>
        <w:t>.</w:t>
      </w:r>
    </w:p>
    <w:p w14:paraId="1E33E524" w14:textId="77777777" w:rsidR="00E36C72" w:rsidRPr="00371EF0" w:rsidRDefault="00E36C72" w:rsidP="00371EF0">
      <w:pPr>
        <w:numPr>
          <w:ilvl w:val="1"/>
          <w:numId w:val="24"/>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The law </w:t>
      </w:r>
      <w:r w:rsidRPr="00371EF0">
        <w:rPr>
          <w:rFonts w:ascii="Times New Roman" w:hAnsi="Times New Roman"/>
          <w:b/>
          <w:bCs/>
          <w:lang w:val="en-HK"/>
        </w:rPr>
        <w:t>must recognize the right to self-defence when the response far exceeds the provocation</w:t>
      </w:r>
      <w:r w:rsidRPr="00371EF0">
        <w:rPr>
          <w:rFonts w:ascii="Times New Roman" w:hAnsi="Times New Roman"/>
          <w:lang w:val="en-HK"/>
        </w:rPr>
        <w:t xml:space="preserve">, ensuring that </w:t>
      </w:r>
      <w:r w:rsidRPr="00371EF0">
        <w:rPr>
          <w:rFonts w:ascii="Times New Roman" w:hAnsi="Times New Roman"/>
          <w:b/>
          <w:bCs/>
          <w:lang w:val="en-HK"/>
        </w:rPr>
        <w:t>excessive violence is not legitimized</w:t>
      </w:r>
      <w:r w:rsidRPr="00371EF0">
        <w:rPr>
          <w:rFonts w:ascii="Times New Roman" w:hAnsi="Times New Roman"/>
          <w:lang w:val="en-HK"/>
        </w:rPr>
        <w:t>.</w:t>
      </w:r>
    </w:p>
    <w:p w14:paraId="47EA58C4"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Hecht argues that these flaws </w:t>
      </w:r>
      <w:r w:rsidRPr="00371EF0">
        <w:rPr>
          <w:rFonts w:ascii="Times New Roman" w:hAnsi="Times New Roman"/>
          <w:b/>
          <w:bCs/>
          <w:lang w:val="en-HK"/>
        </w:rPr>
        <w:t>necessitate a new legal model</w:t>
      </w:r>
      <w:r w:rsidRPr="00371EF0">
        <w:rPr>
          <w:rFonts w:ascii="Times New Roman" w:hAnsi="Times New Roman"/>
          <w:lang w:val="en-HK"/>
        </w:rPr>
        <w:t xml:space="preserve"> that </w:t>
      </w:r>
      <w:r w:rsidRPr="00371EF0">
        <w:rPr>
          <w:rFonts w:ascii="Times New Roman" w:hAnsi="Times New Roman"/>
          <w:b/>
          <w:bCs/>
          <w:lang w:val="en-HK"/>
        </w:rPr>
        <w:t>avoids the rigid forfeiture of self-defence rights</w:t>
      </w:r>
      <w:r w:rsidRPr="00371EF0">
        <w:rPr>
          <w:rFonts w:ascii="Times New Roman" w:hAnsi="Times New Roman"/>
          <w:lang w:val="en-HK"/>
        </w:rPr>
        <w:t xml:space="preserve"> and </w:t>
      </w:r>
      <w:r w:rsidRPr="00371EF0">
        <w:rPr>
          <w:rFonts w:ascii="Times New Roman" w:hAnsi="Times New Roman"/>
          <w:b/>
          <w:bCs/>
          <w:lang w:val="en-HK"/>
        </w:rPr>
        <w:t>ensures proportionality remains central to self-defence law</w:t>
      </w:r>
      <w:r w:rsidRPr="00371EF0">
        <w:rPr>
          <w:rFonts w:ascii="Times New Roman" w:hAnsi="Times New Roman"/>
          <w:lang w:val="en-HK"/>
        </w:rPr>
        <w:t>.</w:t>
      </w:r>
    </w:p>
    <w:p w14:paraId="045C2402" w14:textId="77777777" w:rsidR="00E36C72" w:rsidRPr="00371EF0" w:rsidRDefault="0022105E" w:rsidP="00371EF0">
      <w:pPr>
        <w:spacing w:line="360" w:lineRule="auto"/>
        <w:rPr>
          <w:rFonts w:ascii="Times New Roman" w:hAnsi="Times New Roman"/>
          <w:lang w:val="en-HK"/>
        </w:rPr>
      </w:pPr>
      <w:r w:rsidRPr="0022105E">
        <w:rPr>
          <w:rFonts w:ascii="Times New Roman" w:hAnsi="Times New Roman"/>
          <w:noProof/>
          <w:lang w:val="en-HK"/>
          <w14:ligatures w14:val="standardContextual"/>
        </w:rPr>
        <w:pict w14:anchorId="1C266B84">
          <v:rect id="_x0000_i1028" alt="" style="width:451.3pt;height:.05pt;mso-width-percent:0;mso-height-percent:0;mso-width-percent:0;mso-height-percent:0" o:hralign="center" o:hrstd="t" o:hr="t" fillcolor="#a0a0a0" stroked="f"/>
        </w:pict>
      </w:r>
    </w:p>
    <w:p w14:paraId="5DDE1B2B" w14:textId="77777777" w:rsidR="00E36C72" w:rsidRPr="00371EF0" w:rsidRDefault="00E36C72" w:rsidP="00371EF0">
      <w:pPr>
        <w:spacing w:before="100" w:beforeAutospacing="1" w:after="100" w:afterAutospacing="1" w:line="360" w:lineRule="auto"/>
        <w:outlineLvl w:val="2"/>
        <w:rPr>
          <w:rFonts w:ascii="Times New Roman" w:hAnsi="Times New Roman"/>
          <w:b/>
          <w:bCs/>
          <w:lang w:val="en-HK"/>
        </w:rPr>
      </w:pPr>
      <w:r w:rsidRPr="00371EF0">
        <w:rPr>
          <w:rFonts w:ascii="Times New Roman" w:hAnsi="Times New Roman"/>
          <w:b/>
          <w:bCs/>
          <w:lang w:val="en-HK"/>
        </w:rPr>
        <w:t>5.2. Critique of the Foreseen Harm Constraint</w:t>
      </w:r>
    </w:p>
    <w:p w14:paraId="2CC53489"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A significant part of Hecht’s conclusion focuses on </w:t>
      </w:r>
      <w:r w:rsidRPr="00371EF0">
        <w:rPr>
          <w:rFonts w:ascii="Times New Roman" w:hAnsi="Times New Roman"/>
          <w:b/>
          <w:bCs/>
          <w:lang w:val="en-HK"/>
        </w:rPr>
        <w:t>the problems with Ferzan’s foreseen harm constraint</w:t>
      </w:r>
      <w:r w:rsidRPr="00371EF0">
        <w:rPr>
          <w:rFonts w:ascii="Times New Roman" w:hAnsi="Times New Roman"/>
          <w:lang w:val="en-HK"/>
        </w:rPr>
        <w:t xml:space="preserve">, which she argues is an </w:t>
      </w:r>
      <w:r w:rsidRPr="00371EF0">
        <w:rPr>
          <w:rFonts w:ascii="Times New Roman" w:hAnsi="Times New Roman"/>
          <w:b/>
          <w:bCs/>
          <w:lang w:val="en-HK"/>
        </w:rPr>
        <w:t>inadequate and impractical solution</w:t>
      </w:r>
      <w:r w:rsidRPr="00371EF0">
        <w:rPr>
          <w:rFonts w:ascii="Times New Roman" w:hAnsi="Times New Roman"/>
          <w:lang w:val="en-HK"/>
        </w:rPr>
        <w:t xml:space="preserve"> to the issue of provocation.</w:t>
      </w:r>
    </w:p>
    <w:p w14:paraId="247D4589" w14:textId="77777777" w:rsidR="00E36C72" w:rsidRPr="00371EF0" w:rsidRDefault="00E36C72" w:rsidP="00371EF0">
      <w:pPr>
        <w:numPr>
          <w:ilvl w:val="0"/>
          <w:numId w:val="25"/>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Subjectivity and Legal Uncertainty</w:t>
      </w:r>
    </w:p>
    <w:p w14:paraId="74E16378"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Ferzan’s model </w:t>
      </w:r>
      <w:r w:rsidRPr="00371EF0">
        <w:rPr>
          <w:rFonts w:ascii="Times New Roman" w:hAnsi="Times New Roman"/>
          <w:b/>
          <w:bCs/>
          <w:lang w:val="en-HK"/>
        </w:rPr>
        <w:t>ties self-defence forfeiture to what a provocateur "foresaw" as a possible consequence of their actions</w:t>
      </w:r>
      <w:r w:rsidRPr="00371EF0">
        <w:rPr>
          <w:rFonts w:ascii="Times New Roman" w:hAnsi="Times New Roman"/>
          <w:lang w:val="en-HK"/>
        </w:rPr>
        <w:t>.</w:t>
      </w:r>
    </w:p>
    <w:p w14:paraId="05B1F679"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However, </w:t>
      </w:r>
      <w:r w:rsidRPr="00371EF0">
        <w:rPr>
          <w:rFonts w:ascii="Times New Roman" w:hAnsi="Times New Roman"/>
          <w:b/>
          <w:bCs/>
          <w:lang w:val="en-HK"/>
        </w:rPr>
        <w:t>assessing a person’s foresight is inherently subjective</w:t>
      </w:r>
      <w:r w:rsidRPr="00371EF0">
        <w:rPr>
          <w:rFonts w:ascii="Times New Roman" w:hAnsi="Times New Roman"/>
          <w:lang w:val="en-HK"/>
        </w:rPr>
        <w:t>, making the rule difficult to apply consistently in legal proceedings.</w:t>
      </w:r>
    </w:p>
    <w:p w14:paraId="17492772"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Courts would be required to </w:t>
      </w:r>
      <w:r w:rsidRPr="00371EF0">
        <w:rPr>
          <w:rFonts w:ascii="Times New Roman" w:hAnsi="Times New Roman"/>
          <w:b/>
          <w:bCs/>
          <w:lang w:val="en-HK"/>
        </w:rPr>
        <w:t>determine the provocateur’s state of mind at the time of provocation</w:t>
      </w:r>
      <w:r w:rsidRPr="00371EF0">
        <w:rPr>
          <w:rFonts w:ascii="Times New Roman" w:hAnsi="Times New Roman"/>
          <w:lang w:val="en-HK"/>
        </w:rPr>
        <w:t xml:space="preserve">, leading to </w:t>
      </w:r>
      <w:r w:rsidRPr="00371EF0">
        <w:rPr>
          <w:rFonts w:ascii="Times New Roman" w:hAnsi="Times New Roman"/>
          <w:b/>
          <w:bCs/>
          <w:lang w:val="en-HK"/>
        </w:rPr>
        <w:t>uncertainty and unpredictability in legal judgments</w:t>
      </w:r>
      <w:r w:rsidRPr="00371EF0">
        <w:rPr>
          <w:rFonts w:ascii="Times New Roman" w:hAnsi="Times New Roman"/>
          <w:lang w:val="en-HK"/>
        </w:rPr>
        <w:t>.</w:t>
      </w:r>
    </w:p>
    <w:p w14:paraId="6C7B0FB0" w14:textId="77777777" w:rsidR="00E36C72" w:rsidRPr="00371EF0" w:rsidRDefault="00E36C72" w:rsidP="00371EF0">
      <w:pPr>
        <w:numPr>
          <w:ilvl w:val="0"/>
          <w:numId w:val="25"/>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Failure to Prevent Excessive Retaliation</w:t>
      </w:r>
    </w:p>
    <w:p w14:paraId="4815B385"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Ferzan’s approach </w:t>
      </w:r>
      <w:r w:rsidRPr="00371EF0">
        <w:rPr>
          <w:rFonts w:ascii="Times New Roman" w:hAnsi="Times New Roman"/>
          <w:b/>
          <w:bCs/>
          <w:lang w:val="en-HK"/>
        </w:rPr>
        <w:t>still allows for disproportionate violence against provocateurs</w:t>
      </w:r>
      <w:r w:rsidRPr="00371EF0">
        <w:rPr>
          <w:rFonts w:ascii="Times New Roman" w:hAnsi="Times New Roman"/>
          <w:lang w:val="en-HK"/>
        </w:rPr>
        <w:t>, as long as the harm inflicted falls within what the provocateur "should have foreseen."</w:t>
      </w:r>
    </w:p>
    <w:p w14:paraId="0394D468"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Example:</w:t>
      </w:r>
      <w:r w:rsidRPr="00371EF0">
        <w:rPr>
          <w:rFonts w:ascii="Times New Roman" w:hAnsi="Times New Roman"/>
          <w:lang w:val="en-HK"/>
        </w:rPr>
        <w:t xml:space="preserve"> If a provocateur anticipated a punch but was met with </w:t>
      </w:r>
      <w:r w:rsidRPr="00371EF0">
        <w:rPr>
          <w:rFonts w:ascii="Times New Roman" w:hAnsi="Times New Roman"/>
          <w:b/>
          <w:bCs/>
          <w:lang w:val="en-HK"/>
        </w:rPr>
        <w:t>a brutal beating</w:t>
      </w:r>
      <w:r w:rsidRPr="00371EF0">
        <w:rPr>
          <w:rFonts w:ascii="Times New Roman" w:hAnsi="Times New Roman"/>
          <w:lang w:val="en-HK"/>
        </w:rPr>
        <w:t xml:space="preserve">, the foreseen harm model </w:t>
      </w:r>
      <w:r w:rsidRPr="00371EF0">
        <w:rPr>
          <w:rFonts w:ascii="Times New Roman" w:hAnsi="Times New Roman"/>
          <w:b/>
          <w:bCs/>
          <w:lang w:val="en-HK"/>
        </w:rPr>
        <w:t>could still deny them self-defence</w:t>
      </w:r>
      <w:r w:rsidRPr="00371EF0">
        <w:rPr>
          <w:rFonts w:ascii="Times New Roman" w:hAnsi="Times New Roman"/>
          <w:lang w:val="en-HK"/>
        </w:rPr>
        <w:t>, legitimizing excessive force.</w:t>
      </w:r>
    </w:p>
    <w:p w14:paraId="7FA53A26"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Hecht maintains that </w:t>
      </w:r>
      <w:r w:rsidRPr="00371EF0">
        <w:rPr>
          <w:rFonts w:ascii="Times New Roman" w:hAnsi="Times New Roman"/>
          <w:b/>
          <w:bCs/>
          <w:lang w:val="en-HK"/>
        </w:rPr>
        <w:t>no model of self-defence law should permit individuals to be subjected to excessive, unlawful violence simply because they initiated a conflict</w:t>
      </w:r>
      <w:r w:rsidRPr="00371EF0">
        <w:rPr>
          <w:rFonts w:ascii="Times New Roman" w:hAnsi="Times New Roman"/>
          <w:lang w:val="en-HK"/>
        </w:rPr>
        <w:t>.</w:t>
      </w:r>
    </w:p>
    <w:p w14:paraId="00B4AFA1" w14:textId="77777777" w:rsidR="00E36C72" w:rsidRPr="00371EF0" w:rsidRDefault="00E36C72" w:rsidP="00371EF0">
      <w:pPr>
        <w:numPr>
          <w:ilvl w:val="0"/>
          <w:numId w:val="25"/>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Contradiction with Established Self-Defence Principles</w:t>
      </w:r>
    </w:p>
    <w:p w14:paraId="2EC275A7"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Traditional self-defence law holds that force must be </w:t>
      </w:r>
      <w:r w:rsidRPr="00371EF0">
        <w:rPr>
          <w:rFonts w:ascii="Times New Roman" w:hAnsi="Times New Roman"/>
          <w:b/>
          <w:bCs/>
          <w:lang w:val="en-HK"/>
        </w:rPr>
        <w:t>necessary and proportionate</w:t>
      </w:r>
      <w:r w:rsidRPr="00371EF0">
        <w:rPr>
          <w:rFonts w:ascii="Times New Roman" w:hAnsi="Times New Roman"/>
          <w:lang w:val="en-HK"/>
        </w:rPr>
        <w:t>.</w:t>
      </w:r>
    </w:p>
    <w:p w14:paraId="75284A0D"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The </w:t>
      </w:r>
      <w:r w:rsidRPr="00371EF0">
        <w:rPr>
          <w:rFonts w:ascii="Times New Roman" w:hAnsi="Times New Roman"/>
          <w:b/>
          <w:bCs/>
          <w:lang w:val="en-HK"/>
        </w:rPr>
        <w:t>foreseen harm constraint replaces this with an arbitrary measure of subjective foresight</w:t>
      </w:r>
      <w:r w:rsidRPr="00371EF0">
        <w:rPr>
          <w:rFonts w:ascii="Times New Roman" w:hAnsi="Times New Roman"/>
          <w:lang w:val="en-HK"/>
        </w:rPr>
        <w:t xml:space="preserve">, </w:t>
      </w:r>
      <w:r w:rsidRPr="00371EF0">
        <w:rPr>
          <w:rFonts w:ascii="Times New Roman" w:hAnsi="Times New Roman"/>
          <w:b/>
          <w:bCs/>
          <w:lang w:val="en-HK"/>
        </w:rPr>
        <w:t>undermining core principles of self-defence law</w:t>
      </w:r>
      <w:r w:rsidRPr="00371EF0">
        <w:rPr>
          <w:rFonts w:ascii="Times New Roman" w:hAnsi="Times New Roman"/>
          <w:lang w:val="en-HK"/>
        </w:rPr>
        <w:t>.</w:t>
      </w:r>
    </w:p>
    <w:p w14:paraId="25ADDDE1"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Hecht argues that </w:t>
      </w:r>
      <w:r w:rsidRPr="00371EF0">
        <w:rPr>
          <w:rFonts w:ascii="Times New Roman" w:hAnsi="Times New Roman"/>
          <w:b/>
          <w:bCs/>
          <w:lang w:val="en-HK"/>
        </w:rPr>
        <w:t>proportionality must remain the primary legal test</w:t>
      </w:r>
      <w:r w:rsidRPr="00371EF0">
        <w:rPr>
          <w:rFonts w:ascii="Times New Roman" w:hAnsi="Times New Roman"/>
          <w:lang w:val="en-HK"/>
        </w:rPr>
        <w:t xml:space="preserve"> for self-defence, rather than a vague standard based on foresight.</w:t>
      </w:r>
    </w:p>
    <w:p w14:paraId="1A25DA48"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These critiques reinforce her broader argument that </w:t>
      </w:r>
      <w:r w:rsidRPr="00371EF0">
        <w:rPr>
          <w:rFonts w:ascii="Times New Roman" w:hAnsi="Times New Roman"/>
          <w:b/>
          <w:bCs/>
          <w:lang w:val="en-HK"/>
        </w:rPr>
        <w:t>Ferzan’s model does not provide a satisfactory resolution to the provocation dilemma</w:t>
      </w:r>
      <w:r w:rsidRPr="00371EF0">
        <w:rPr>
          <w:rFonts w:ascii="Times New Roman" w:hAnsi="Times New Roman"/>
          <w:lang w:val="en-HK"/>
        </w:rPr>
        <w:t xml:space="preserve"> and that </w:t>
      </w:r>
      <w:r w:rsidRPr="00371EF0">
        <w:rPr>
          <w:rFonts w:ascii="Times New Roman" w:hAnsi="Times New Roman"/>
          <w:b/>
          <w:bCs/>
          <w:lang w:val="en-HK"/>
        </w:rPr>
        <w:t>a new theoretical framework is needed</w:t>
      </w:r>
      <w:r w:rsidRPr="00371EF0">
        <w:rPr>
          <w:rFonts w:ascii="Times New Roman" w:hAnsi="Times New Roman"/>
          <w:lang w:val="en-HK"/>
        </w:rPr>
        <w:t>.</w:t>
      </w:r>
    </w:p>
    <w:p w14:paraId="3933B1F5" w14:textId="77777777" w:rsidR="00E36C72" w:rsidRPr="00371EF0" w:rsidRDefault="0022105E" w:rsidP="00371EF0">
      <w:pPr>
        <w:spacing w:line="360" w:lineRule="auto"/>
        <w:rPr>
          <w:rFonts w:ascii="Times New Roman" w:hAnsi="Times New Roman"/>
          <w:lang w:val="en-HK"/>
        </w:rPr>
      </w:pPr>
      <w:r w:rsidRPr="0022105E">
        <w:rPr>
          <w:rFonts w:ascii="Times New Roman" w:hAnsi="Times New Roman"/>
          <w:noProof/>
          <w:lang w:val="en-HK"/>
          <w14:ligatures w14:val="standardContextual"/>
        </w:rPr>
        <w:pict w14:anchorId="25619496">
          <v:rect id="_x0000_i1027" alt="" style="width:451.3pt;height:.05pt;mso-width-percent:0;mso-height-percent:0;mso-width-percent:0;mso-height-percent:0" o:hralign="center" o:hrstd="t" o:hr="t" fillcolor="#a0a0a0" stroked="f"/>
        </w:pict>
      </w:r>
    </w:p>
    <w:p w14:paraId="0F3EC785" w14:textId="77777777" w:rsidR="00E36C72" w:rsidRPr="00371EF0" w:rsidRDefault="00E36C72" w:rsidP="00371EF0">
      <w:pPr>
        <w:spacing w:before="100" w:beforeAutospacing="1" w:after="100" w:afterAutospacing="1" w:line="360" w:lineRule="auto"/>
        <w:outlineLvl w:val="2"/>
        <w:rPr>
          <w:rFonts w:ascii="Times New Roman" w:hAnsi="Times New Roman"/>
          <w:b/>
          <w:bCs/>
          <w:lang w:val="en-HK"/>
        </w:rPr>
      </w:pPr>
      <w:r w:rsidRPr="00371EF0">
        <w:rPr>
          <w:rFonts w:ascii="Times New Roman" w:hAnsi="Times New Roman"/>
          <w:b/>
          <w:bCs/>
          <w:lang w:val="en-HK"/>
        </w:rPr>
        <w:t>5.3. The Unified Account of Rights Forfeiture: A More Just Alternative</w:t>
      </w:r>
    </w:p>
    <w:p w14:paraId="7678DFAD"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Hecht proposes a </w:t>
      </w:r>
      <w:r w:rsidRPr="00371EF0">
        <w:rPr>
          <w:rFonts w:ascii="Times New Roman" w:hAnsi="Times New Roman"/>
          <w:b/>
          <w:bCs/>
          <w:lang w:val="en-HK"/>
        </w:rPr>
        <w:t>unified account of rights forfeiture</w:t>
      </w:r>
      <w:r w:rsidRPr="00371EF0">
        <w:rPr>
          <w:rFonts w:ascii="Times New Roman" w:hAnsi="Times New Roman"/>
          <w:lang w:val="en-HK"/>
        </w:rPr>
        <w:t xml:space="preserve"> that seeks to </w:t>
      </w:r>
      <w:r w:rsidRPr="00371EF0">
        <w:rPr>
          <w:rFonts w:ascii="Times New Roman" w:hAnsi="Times New Roman"/>
          <w:b/>
          <w:bCs/>
          <w:lang w:val="en-HK"/>
        </w:rPr>
        <w:t>correct the inconsistencies in current self-defence law</w:t>
      </w:r>
      <w:r w:rsidRPr="00371EF0">
        <w:rPr>
          <w:rFonts w:ascii="Times New Roman" w:hAnsi="Times New Roman"/>
          <w:lang w:val="en-HK"/>
        </w:rPr>
        <w:t xml:space="preserve">. She argues that </w:t>
      </w:r>
      <w:r w:rsidRPr="00371EF0">
        <w:rPr>
          <w:rFonts w:ascii="Times New Roman" w:hAnsi="Times New Roman"/>
          <w:b/>
          <w:bCs/>
          <w:lang w:val="en-HK"/>
        </w:rPr>
        <w:t xml:space="preserve">forfeiture should not be based on whether a person is </w:t>
      </w:r>
      <w:proofErr w:type="spellStart"/>
      <w:r w:rsidRPr="00371EF0">
        <w:rPr>
          <w:rFonts w:ascii="Times New Roman" w:hAnsi="Times New Roman"/>
          <w:b/>
          <w:bCs/>
          <w:lang w:val="en-HK"/>
        </w:rPr>
        <w:t>labeled</w:t>
      </w:r>
      <w:proofErr w:type="spellEnd"/>
      <w:r w:rsidRPr="00371EF0">
        <w:rPr>
          <w:rFonts w:ascii="Times New Roman" w:hAnsi="Times New Roman"/>
          <w:b/>
          <w:bCs/>
          <w:lang w:val="en-HK"/>
        </w:rPr>
        <w:t xml:space="preserve"> an “aggressor” or “provocateur”</w:t>
      </w:r>
      <w:r w:rsidRPr="00371EF0">
        <w:rPr>
          <w:rFonts w:ascii="Times New Roman" w:hAnsi="Times New Roman"/>
          <w:lang w:val="en-HK"/>
        </w:rPr>
        <w:t xml:space="preserve">, but rather </w:t>
      </w:r>
      <w:r w:rsidRPr="00371EF0">
        <w:rPr>
          <w:rFonts w:ascii="Times New Roman" w:hAnsi="Times New Roman"/>
          <w:b/>
          <w:bCs/>
          <w:lang w:val="en-HK"/>
        </w:rPr>
        <w:t>on the level of moral responsibility for an unjust threat</w:t>
      </w:r>
      <w:r w:rsidRPr="00371EF0">
        <w:rPr>
          <w:rFonts w:ascii="Times New Roman" w:hAnsi="Times New Roman"/>
          <w:lang w:val="en-HK"/>
        </w:rPr>
        <w:t>.</w:t>
      </w:r>
    </w:p>
    <w:p w14:paraId="1629F00E" w14:textId="77777777" w:rsidR="00E36C72" w:rsidRPr="00371EF0" w:rsidRDefault="00E36C72" w:rsidP="00371EF0">
      <w:pPr>
        <w:numPr>
          <w:ilvl w:val="0"/>
          <w:numId w:val="26"/>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Forfeiture Should Be Based on Degrees of Culpability</w:t>
      </w:r>
    </w:p>
    <w:p w14:paraId="61EAF478" w14:textId="77777777" w:rsidR="00E36C72" w:rsidRPr="00371EF0" w:rsidRDefault="00E36C72" w:rsidP="00371EF0">
      <w:pPr>
        <w:numPr>
          <w:ilvl w:val="1"/>
          <w:numId w:val="26"/>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Defensive rights should not be </w:t>
      </w:r>
      <w:r w:rsidRPr="00371EF0">
        <w:rPr>
          <w:rFonts w:ascii="Times New Roman" w:hAnsi="Times New Roman"/>
          <w:b/>
          <w:bCs/>
          <w:lang w:val="en-HK"/>
        </w:rPr>
        <w:t>categorically denied to provocateurs</w:t>
      </w:r>
      <w:r w:rsidRPr="00371EF0">
        <w:rPr>
          <w:rFonts w:ascii="Times New Roman" w:hAnsi="Times New Roman"/>
          <w:lang w:val="en-HK"/>
        </w:rPr>
        <w:t xml:space="preserve">, but should instead be </w:t>
      </w:r>
      <w:r w:rsidRPr="00371EF0">
        <w:rPr>
          <w:rFonts w:ascii="Times New Roman" w:hAnsi="Times New Roman"/>
          <w:b/>
          <w:bCs/>
          <w:lang w:val="en-HK"/>
        </w:rPr>
        <w:t>restricted in proportion to their moral responsibility</w:t>
      </w:r>
      <w:r w:rsidRPr="00371EF0">
        <w:rPr>
          <w:rFonts w:ascii="Times New Roman" w:hAnsi="Times New Roman"/>
          <w:lang w:val="en-HK"/>
        </w:rPr>
        <w:t>.</w:t>
      </w:r>
    </w:p>
    <w:p w14:paraId="0DB17FF4" w14:textId="77777777" w:rsidR="00E36C72" w:rsidRPr="00371EF0" w:rsidRDefault="00E36C72" w:rsidP="00371EF0">
      <w:pPr>
        <w:numPr>
          <w:ilvl w:val="1"/>
          <w:numId w:val="26"/>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If a provocateur recklessly incites violence, they may face limitations on self-defence, but should not lose it entirely.</w:t>
      </w:r>
    </w:p>
    <w:p w14:paraId="6D867DBE" w14:textId="77777777" w:rsidR="00E36C72" w:rsidRPr="00371EF0" w:rsidRDefault="00E36C72" w:rsidP="00371EF0">
      <w:pPr>
        <w:numPr>
          <w:ilvl w:val="1"/>
          <w:numId w:val="26"/>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This approach prevents the </w:t>
      </w:r>
      <w:r w:rsidRPr="00371EF0">
        <w:rPr>
          <w:rFonts w:ascii="Times New Roman" w:hAnsi="Times New Roman"/>
          <w:b/>
          <w:bCs/>
          <w:lang w:val="en-HK"/>
        </w:rPr>
        <w:t>over-criminalization of provocateurs</w:t>
      </w:r>
      <w:r w:rsidRPr="00371EF0">
        <w:rPr>
          <w:rFonts w:ascii="Times New Roman" w:hAnsi="Times New Roman"/>
          <w:lang w:val="en-HK"/>
        </w:rPr>
        <w:t xml:space="preserve"> while still </w:t>
      </w:r>
      <w:r w:rsidRPr="00371EF0">
        <w:rPr>
          <w:rFonts w:ascii="Times New Roman" w:hAnsi="Times New Roman"/>
          <w:b/>
          <w:bCs/>
          <w:lang w:val="en-HK"/>
        </w:rPr>
        <w:t>holding them accountable for their actions</w:t>
      </w:r>
      <w:r w:rsidRPr="00371EF0">
        <w:rPr>
          <w:rFonts w:ascii="Times New Roman" w:hAnsi="Times New Roman"/>
          <w:lang w:val="en-HK"/>
        </w:rPr>
        <w:t>.</w:t>
      </w:r>
    </w:p>
    <w:p w14:paraId="5B92D483" w14:textId="77777777" w:rsidR="00E36C72" w:rsidRPr="00371EF0" w:rsidRDefault="00E36C72" w:rsidP="00371EF0">
      <w:pPr>
        <w:numPr>
          <w:ilvl w:val="0"/>
          <w:numId w:val="26"/>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Proportionality as the Key Standard</w:t>
      </w:r>
    </w:p>
    <w:p w14:paraId="2AEF9469" w14:textId="77777777" w:rsidR="00E36C72" w:rsidRPr="00371EF0" w:rsidRDefault="00E36C72" w:rsidP="00371EF0">
      <w:pPr>
        <w:numPr>
          <w:ilvl w:val="1"/>
          <w:numId w:val="26"/>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Under Hecht’s model, </w:t>
      </w:r>
      <w:r w:rsidRPr="00371EF0">
        <w:rPr>
          <w:rFonts w:ascii="Times New Roman" w:hAnsi="Times New Roman"/>
          <w:b/>
          <w:bCs/>
          <w:lang w:val="en-HK"/>
        </w:rPr>
        <w:t>self-defence should be retained in cases where the response to provocation is excessive or extreme</w:t>
      </w:r>
      <w:r w:rsidRPr="00371EF0">
        <w:rPr>
          <w:rFonts w:ascii="Times New Roman" w:hAnsi="Times New Roman"/>
          <w:lang w:val="en-HK"/>
        </w:rPr>
        <w:t>.</w:t>
      </w:r>
    </w:p>
    <w:p w14:paraId="441D4C6C" w14:textId="77777777" w:rsidR="00E36C72" w:rsidRPr="00371EF0" w:rsidRDefault="00E36C72" w:rsidP="00371EF0">
      <w:pPr>
        <w:numPr>
          <w:ilvl w:val="1"/>
          <w:numId w:val="26"/>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Example:</w:t>
      </w:r>
      <w:r w:rsidRPr="00371EF0">
        <w:rPr>
          <w:rFonts w:ascii="Times New Roman" w:hAnsi="Times New Roman"/>
          <w:lang w:val="en-HK"/>
        </w:rPr>
        <w:t xml:space="preserve"> If a provocateur </w:t>
      </w:r>
      <w:r w:rsidRPr="00371EF0">
        <w:rPr>
          <w:rFonts w:ascii="Times New Roman" w:hAnsi="Times New Roman"/>
          <w:b/>
          <w:bCs/>
          <w:lang w:val="en-HK"/>
        </w:rPr>
        <w:t>slaps someone</w:t>
      </w:r>
      <w:r w:rsidRPr="00371EF0">
        <w:rPr>
          <w:rFonts w:ascii="Times New Roman" w:hAnsi="Times New Roman"/>
          <w:lang w:val="en-HK"/>
        </w:rPr>
        <w:t xml:space="preserve">, they should not have the right to defend against a </w:t>
      </w:r>
      <w:r w:rsidRPr="00371EF0">
        <w:rPr>
          <w:rFonts w:ascii="Times New Roman" w:hAnsi="Times New Roman"/>
          <w:b/>
          <w:bCs/>
          <w:lang w:val="en-HK"/>
        </w:rPr>
        <w:t>light push</w:t>
      </w:r>
      <w:r w:rsidRPr="00371EF0">
        <w:rPr>
          <w:rFonts w:ascii="Times New Roman" w:hAnsi="Times New Roman"/>
          <w:lang w:val="en-HK"/>
        </w:rPr>
        <w:t xml:space="preserve">, but they </w:t>
      </w:r>
      <w:r w:rsidRPr="00371EF0">
        <w:rPr>
          <w:rFonts w:ascii="Times New Roman" w:hAnsi="Times New Roman"/>
          <w:b/>
          <w:bCs/>
          <w:lang w:val="en-HK"/>
        </w:rPr>
        <w:t>should retain the right to defend against a lethal attack</w:t>
      </w:r>
      <w:r w:rsidRPr="00371EF0">
        <w:rPr>
          <w:rFonts w:ascii="Times New Roman" w:hAnsi="Times New Roman"/>
          <w:lang w:val="en-HK"/>
        </w:rPr>
        <w:t>.</w:t>
      </w:r>
    </w:p>
    <w:p w14:paraId="3309A1A1" w14:textId="77777777" w:rsidR="00E36C72" w:rsidRPr="00371EF0" w:rsidRDefault="00E36C72" w:rsidP="00371EF0">
      <w:pPr>
        <w:numPr>
          <w:ilvl w:val="1"/>
          <w:numId w:val="26"/>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This ensures that defensive rights are limited only when truly justified</w:t>
      </w:r>
      <w:r w:rsidRPr="00371EF0">
        <w:rPr>
          <w:rFonts w:ascii="Times New Roman" w:hAnsi="Times New Roman"/>
          <w:lang w:val="en-HK"/>
        </w:rPr>
        <w:t xml:space="preserve">, preventing legal systems from </w:t>
      </w:r>
      <w:r w:rsidRPr="00371EF0">
        <w:rPr>
          <w:rFonts w:ascii="Times New Roman" w:hAnsi="Times New Roman"/>
          <w:b/>
          <w:bCs/>
          <w:lang w:val="en-HK"/>
        </w:rPr>
        <w:t>implicitly sanctioning disproportionate retaliation</w:t>
      </w:r>
      <w:r w:rsidRPr="00371EF0">
        <w:rPr>
          <w:rFonts w:ascii="Times New Roman" w:hAnsi="Times New Roman"/>
          <w:lang w:val="en-HK"/>
        </w:rPr>
        <w:t>.</w:t>
      </w:r>
    </w:p>
    <w:p w14:paraId="138A6187" w14:textId="77777777" w:rsidR="00E36C72" w:rsidRPr="00371EF0" w:rsidRDefault="00E36C72" w:rsidP="00371EF0">
      <w:pPr>
        <w:numPr>
          <w:ilvl w:val="0"/>
          <w:numId w:val="26"/>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Application to Legal Doctrine</w:t>
      </w:r>
    </w:p>
    <w:p w14:paraId="3ECC28D2" w14:textId="77777777" w:rsidR="00E36C72" w:rsidRPr="00371EF0" w:rsidRDefault="00E36C72" w:rsidP="00371EF0">
      <w:pPr>
        <w:numPr>
          <w:ilvl w:val="1"/>
          <w:numId w:val="26"/>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Courts should </w:t>
      </w:r>
      <w:r w:rsidRPr="00371EF0">
        <w:rPr>
          <w:rFonts w:ascii="Times New Roman" w:hAnsi="Times New Roman"/>
          <w:b/>
          <w:bCs/>
          <w:lang w:val="en-HK"/>
        </w:rPr>
        <w:t>adopt a case-by-case analysis</w:t>
      </w:r>
      <w:r w:rsidRPr="00371EF0">
        <w:rPr>
          <w:rFonts w:ascii="Times New Roman" w:hAnsi="Times New Roman"/>
          <w:lang w:val="en-HK"/>
        </w:rPr>
        <w:t xml:space="preserve">, ensuring that self-defence forfeiture is </w:t>
      </w:r>
      <w:r w:rsidRPr="00371EF0">
        <w:rPr>
          <w:rFonts w:ascii="Times New Roman" w:hAnsi="Times New Roman"/>
          <w:b/>
          <w:bCs/>
          <w:lang w:val="en-HK"/>
        </w:rPr>
        <w:t>not automatic but is assessed based on the facts of each case</w:t>
      </w:r>
      <w:r w:rsidRPr="00371EF0">
        <w:rPr>
          <w:rFonts w:ascii="Times New Roman" w:hAnsi="Times New Roman"/>
          <w:lang w:val="en-HK"/>
        </w:rPr>
        <w:t>.</w:t>
      </w:r>
    </w:p>
    <w:p w14:paraId="3946E3A5" w14:textId="77777777" w:rsidR="00E36C72" w:rsidRPr="00371EF0" w:rsidRDefault="00E36C72" w:rsidP="00371EF0">
      <w:pPr>
        <w:numPr>
          <w:ilvl w:val="1"/>
          <w:numId w:val="26"/>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Legislative reform may be required</w:t>
      </w:r>
      <w:r w:rsidRPr="00371EF0">
        <w:rPr>
          <w:rFonts w:ascii="Times New Roman" w:hAnsi="Times New Roman"/>
          <w:lang w:val="en-HK"/>
        </w:rPr>
        <w:t xml:space="preserve"> to clarify the standards for </w:t>
      </w:r>
      <w:r w:rsidRPr="00371EF0">
        <w:rPr>
          <w:rFonts w:ascii="Times New Roman" w:hAnsi="Times New Roman"/>
          <w:b/>
          <w:bCs/>
          <w:lang w:val="en-HK"/>
        </w:rPr>
        <w:t>self-defence in provocation cases</w:t>
      </w:r>
      <w:r w:rsidRPr="00371EF0">
        <w:rPr>
          <w:rFonts w:ascii="Times New Roman" w:hAnsi="Times New Roman"/>
          <w:lang w:val="en-HK"/>
        </w:rPr>
        <w:t>, emphasizing proportionality over rigid forfeiture rules.</w:t>
      </w:r>
    </w:p>
    <w:p w14:paraId="6F98053C"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By proposing this </w:t>
      </w:r>
      <w:r w:rsidRPr="00371EF0">
        <w:rPr>
          <w:rFonts w:ascii="Times New Roman" w:hAnsi="Times New Roman"/>
          <w:b/>
          <w:bCs/>
          <w:lang w:val="en-HK"/>
        </w:rPr>
        <w:t>nuanced and flexible model</w:t>
      </w:r>
      <w:r w:rsidRPr="00371EF0">
        <w:rPr>
          <w:rFonts w:ascii="Times New Roman" w:hAnsi="Times New Roman"/>
          <w:lang w:val="en-HK"/>
        </w:rPr>
        <w:t xml:space="preserve">, Hecht argues that </w:t>
      </w:r>
      <w:r w:rsidRPr="00371EF0">
        <w:rPr>
          <w:rFonts w:ascii="Times New Roman" w:hAnsi="Times New Roman"/>
          <w:b/>
          <w:bCs/>
          <w:lang w:val="en-HK"/>
        </w:rPr>
        <w:t>criminal law can more accurately balance the competing interests of accountability and fairness in provocation cases</w:t>
      </w:r>
      <w:r w:rsidRPr="00371EF0">
        <w:rPr>
          <w:rFonts w:ascii="Times New Roman" w:hAnsi="Times New Roman"/>
          <w:lang w:val="en-HK"/>
        </w:rPr>
        <w:t>.</w:t>
      </w:r>
    </w:p>
    <w:p w14:paraId="360DB5E6" w14:textId="77777777" w:rsidR="00E36C72" w:rsidRPr="00371EF0" w:rsidRDefault="0022105E" w:rsidP="00371EF0">
      <w:pPr>
        <w:spacing w:line="360" w:lineRule="auto"/>
        <w:rPr>
          <w:rFonts w:ascii="Times New Roman" w:hAnsi="Times New Roman"/>
          <w:lang w:val="en-HK"/>
        </w:rPr>
      </w:pPr>
      <w:r w:rsidRPr="0022105E">
        <w:rPr>
          <w:rFonts w:ascii="Times New Roman" w:hAnsi="Times New Roman"/>
          <w:noProof/>
          <w:lang w:val="en-HK"/>
          <w14:ligatures w14:val="standardContextual"/>
        </w:rPr>
        <w:pict w14:anchorId="21F30DB5">
          <v:rect id="_x0000_i1026" alt="" style="width:451.3pt;height:.05pt;mso-width-percent:0;mso-height-percent:0;mso-width-percent:0;mso-height-percent:0" o:hralign="center" o:hrstd="t" o:hr="t" fillcolor="#a0a0a0" stroked="f"/>
        </w:pict>
      </w:r>
    </w:p>
    <w:p w14:paraId="47080FFF" w14:textId="77777777" w:rsidR="00E36C72" w:rsidRPr="00371EF0" w:rsidRDefault="00E36C72" w:rsidP="00371EF0">
      <w:pPr>
        <w:spacing w:before="100" w:beforeAutospacing="1" w:after="100" w:afterAutospacing="1" w:line="360" w:lineRule="auto"/>
        <w:outlineLvl w:val="2"/>
        <w:rPr>
          <w:rFonts w:ascii="Times New Roman" w:hAnsi="Times New Roman"/>
          <w:b/>
          <w:bCs/>
          <w:lang w:val="en-HK"/>
        </w:rPr>
      </w:pPr>
      <w:r w:rsidRPr="00371EF0">
        <w:rPr>
          <w:rFonts w:ascii="Times New Roman" w:hAnsi="Times New Roman"/>
          <w:b/>
          <w:bCs/>
          <w:lang w:val="en-HK"/>
        </w:rPr>
        <w:t>5.4. Final Thoughts: Reforming the Law on Provocation and Self-Defence</w:t>
      </w:r>
    </w:p>
    <w:p w14:paraId="1B5A8281" w14:textId="77777777"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Hecht concludes by calling for </w:t>
      </w:r>
      <w:r w:rsidRPr="00371EF0">
        <w:rPr>
          <w:rFonts w:ascii="Times New Roman" w:hAnsi="Times New Roman"/>
          <w:b/>
          <w:bCs/>
          <w:lang w:val="en-HK"/>
        </w:rPr>
        <w:t>legal and philosophical reforms</w:t>
      </w:r>
      <w:r w:rsidRPr="00371EF0">
        <w:rPr>
          <w:rFonts w:ascii="Times New Roman" w:hAnsi="Times New Roman"/>
          <w:lang w:val="en-HK"/>
        </w:rPr>
        <w:t xml:space="preserve"> to </w:t>
      </w:r>
      <w:r w:rsidRPr="00371EF0">
        <w:rPr>
          <w:rFonts w:ascii="Times New Roman" w:hAnsi="Times New Roman"/>
          <w:b/>
          <w:bCs/>
          <w:lang w:val="en-HK"/>
        </w:rPr>
        <w:t>align self-defence law with principles of justice, fairness, and proportionality</w:t>
      </w:r>
      <w:r w:rsidRPr="00371EF0">
        <w:rPr>
          <w:rFonts w:ascii="Times New Roman" w:hAnsi="Times New Roman"/>
          <w:lang w:val="en-HK"/>
        </w:rPr>
        <w:t>. She urges that:</w:t>
      </w:r>
    </w:p>
    <w:p w14:paraId="7A4D52AC" w14:textId="77777777" w:rsidR="00E36C72" w:rsidRPr="00371EF0" w:rsidRDefault="00E36C72" w:rsidP="00371EF0">
      <w:pPr>
        <w:numPr>
          <w:ilvl w:val="0"/>
          <w:numId w:val="27"/>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The </w:t>
      </w:r>
      <w:r w:rsidRPr="00371EF0">
        <w:rPr>
          <w:rFonts w:ascii="Times New Roman" w:hAnsi="Times New Roman"/>
          <w:b/>
          <w:bCs/>
          <w:lang w:val="en-HK"/>
        </w:rPr>
        <w:t>rigid separation between aggressors and provocateurs be abandoned</w:t>
      </w:r>
      <w:r w:rsidRPr="00371EF0">
        <w:rPr>
          <w:rFonts w:ascii="Times New Roman" w:hAnsi="Times New Roman"/>
          <w:lang w:val="en-HK"/>
        </w:rPr>
        <w:t xml:space="preserve"> in </w:t>
      </w:r>
      <w:proofErr w:type="spellStart"/>
      <w:r w:rsidRPr="00371EF0">
        <w:rPr>
          <w:rFonts w:ascii="Times New Roman" w:hAnsi="Times New Roman"/>
          <w:lang w:val="en-HK"/>
        </w:rPr>
        <w:t>favor</w:t>
      </w:r>
      <w:proofErr w:type="spellEnd"/>
      <w:r w:rsidRPr="00371EF0">
        <w:rPr>
          <w:rFonts w:ascii="Times New Roman" w:hAnsi="Times New Roman"/>
          <w:lang w:val="en-HK"/>
        </w:rPr>
        <w:t xml:space="preserve"> of a </w:t>
      </w:r>
      <w:r w:rsidRPr="00371EF0">
        <w:rPr>
          <w:rFonts w:ascii="Times New Roman" w:hAnsi="Times New Roman"/>
          <w:b/>
          <w:bCs/>
          <w:lang w:val="en-HK"/>
        </w:rPr>
        <w:t>more coherent theory of self-defence forfeiture</w:t>
      </w:r>
      <w:r w:rsidRPr="00371EF0">
        <w:rPr>
          <w:rFonts w:ascii="Times New Roman" w:hAnsi="Times New Roman"/>
          <w:lang w:val="en-HK"/>
        </w:rPr>
        <w:t>.</w:t>
      </w:r>
    </w:p>
    <w:p w14:paraId="03697917" w14:textId="77777777" w:rsidR="00E36C72" w:rsidRPr="00371EF0" w:rsidRDefault="00E36C72" w:rsidP="00371EF0">
      <w:pPr>
        <w:numPr>
          <w:ilvl w:val="0"/>
          <w:numId w:val="27"/>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Ferzan’s foreseen harm constraint be rejected</w:t>
      </w:r>
      <w:r w:rsidRPr="00371EF0">
        <w:rPr>
          <w:rFonts w:ascii="Times New Roman" w:hAnsi="Times New Roman"/>
          <w:lang w:val="en-HK"/>
        </w:rPr>
        <w:t xml:space="preserve">, as it </w:t>
      </w:r>
      <w:r w:rsidRPr="00371EF0">
        <w:rPr>
          <w:rFonts w:ascii="Times New Roman" w:hAnsi="Times New Roman"/>
          <w:b/>
          <w:bCs/>
          <w:lang w:val="en-HK"/>
        </w:rPr>
        <w:t>fails to prevent excessive violence against provocateurs</w:t>
      </w:r>
      <w:r w:rsidRPr="00371EF0">
        <w:rPr>
          <w:rFonts w:ascii="Times New Roman" w:hAnsi="Times New Roman"/>
          <w:lang w:val="en-HK"/>
        </w:rPr>
        <w:t xml:space="preserve"> and introduces </w:t>
      </w:r>
      <w:r w:rsidRPr="00371EF0">
        <w:rPr>
          <w:rFonts w:ascii="Times New Roman" w:hAnsi="Times New Roman"/>
          <w:b/>
          <w:bCs/>
          <w:lang w:val="en-HK"/>
        </w:rPr>
        <w:t>legal uncertainty</w:t>
      </w:r>
      <w:r w:rsidRPr="00371EF0">
        <w:rPr>
          <w:rFonts w:ascii="Times New Roman" w:hAnsi="Times New Roman"/>
          <w:lang w:val="en-HK"/>
        </w:rPr>
        <w:t>.</w:t>
      </w:r>
    </w:p>
    <w:p w14:paraId="00570A5A" w14:textId="77777777" w:rsidR="00E36C72" w:rsidRPr="00371EF0" w:rsidRDefault="00E36C72" w:rsidP="00371EF0">
      <w:pPr>
        <w:numPr>
          <w:ilvl w:val="0"/>
          <w:numId w:val="27"/>
        </w:numPr>
        <w:spacing w:before="100" w:beforeAutospacing="1" w:after="100" w:afterAutospacing="1" w:line="360" w:lineRule="auto"/>
        <w:rPr>
          <w:rFonts w:ascii="Times New Roman" w:hAnsi="Times New Roman"/>
          <w:lang w:val="en-HK"/>
        </w:rPr>
      </w:pPr>
      <w:r w:rsidRPr="00371EF0">
        <w:rPr>
          <w:rFonts w:ascii="Times New Roman" w:hAnsi="Times New Roman"/>
          <w:b/>
          <w:bCs/>
          <w:lang w:val="en-HK"/>
        </w:rPr>
        <w:t>Proportionality remains the guiding principle</w:t>
      </w:r>
      <w:r w:rsidRPr="00371EF0">
        <w:rPr>
          <w:rFonts w:ascii="Times New Roman" w:hAnsi="Times New Roman"/>
          <w:lang w:val="en-HK"/>
        </w:rPr>
        <w:t xml:space="preserve"> in determining self-defence claims, ensuring that </w:t>
      </w:r>
      <w:r w:rsidRPr="00371EF0">
        <w:rPr>
          <w:rFonts w:ascii="Times New Roman" w:hAnsi="Times New Roman"/>
          <w:b/>
          <w:bCs/>
          <w:lang w:val="en-HK"/>
        </w:rPr>
        <w:t>provocateurs are not unfairly denied protection against disproportionate force</w:t>
      </w:r>
      <w:r w:rsidRPr="00371EF0">
        <w:rPr>
          <w:rFonts w:ascii="Times New Roman" w:hAnsi="Times New Roman"/>
          <w:lang w:val="en-HK"/>
        </w:rPr>
        <w:t>.</w:t>
      </w:r>
    </w:p>
    <w:p w14:paraId="2634CB81" w14:textId="77777777" w:rsidR="00E36C72" w:rsidRPr="00371EF0" w:rsidRDefault="00E36C72" w:rsidP="00371EF0">
      <w:pPr>
        <w:numPr>
          <w:ilvl w:val="0"/>
          <w:numId w:val="27"/>
        </w:num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Courts </w:t>
      </w:r>
      <w:r w:rsidRPr="00371EF0">
        <w:rPr>
          <w:rFonts w:ascii="Times New Roman" w:hAnsi="Times New Roman"/>
          <w:b/>
          <w:bCs/>
          <w:lang w:val="en-HK"/>
        </w:rPr>
        <w:t>adopt a more flexible, case-by-case approach</w:t>
      </w:r>
      <w:r w:rsidRPr="00371EF0">
        <w:rPr>
          <w:rFonts w:ascii="Times New Roman" w:hAnsi="Times New Roman"/>
          <w:lang w:val="en-HK"/>
        </w:rPr>
        <w:t xml:space="preserve">, allowing for </w:t>
      </w:r>
      <w:r w:rsidRPr="00371EF0">
        <w:rPr>
          <w:rFonts w:ascii="Times New Roman" w:hAnsi="Times New Roman"/>
          <w:b/>
          <w:bCs/>
          <w:lang w:val="en-HK"/>
        </w:rPr>
        <w:t>fairer assessments of self-defence claims</w:t>
      </w:r>
      <w:r w:rsidRPr="00371EF0">
        <w:rPr>
          <w:rFonts w:ascii="Times New Roman" w:hAnsi="Times New Roman"/>
          <w:lang w:val="en-HK"/>
        </w:rPr>
        <w:t xml:space="preserve"> in provocation cases.</w:t>
      </w:r>
    </w:p>
    <w:p w14:paraId="642C494B" w14:textId="3CF391CC" w:rsidR="00E36C72" w:rsidRPr="00371EF0" w:rsidRDefault="00E36C72" w:rsidP="00371EF0">
      <w:pPr>
        <w:spacing w:before="100" w:beforeAutospacing="1" w:after="100" w:afterAutospacing="1" w:line="360" w:lineRule="auto"/>
        <w:rPr>
          <w:rFonts w:ascii="Times New Roman" w:hAnsi="Times New Roman"/>
          <w:lang w:val="en-HK"/>
        </w:rPr>
      </w:pPr>
      <w:r w:rsidRPr="00371EF0">
        <w:rPr>
          <w:rFonts w:ascii="Times New Roman" w:hAnsi="Times New Roman"/>
          <w:lang w:val="en-HK"/>
        </w:rPr>
        <w:t xml:space="preserve">Ultimately, Hecht’s </w:t>
      </w:r>
      <w:r w:rsidRPr="00371EF0">
        <w:rPr>
          <w:rFonts w:ascii="Times New Roman" w:hAnsi="Times New Roman"/>
          <w:b/>
          <w:bCs/>
          <w:lang w:val="en-HK"/>
        </w:rPr>
        <w:t>unified approach provides a more balanced framework</w:t>
      </w:r>
      <w:r w:rsidRPr="00371EF0">
        <w:rPr>
          <w:rFonts w:ascii="Times New Roman" w:hAnsi="Times New Roman"/>
          <w:lang w:val="en-HK"/>
        </w:rPr>
        <w:t xml:space="preserve">, one that </w:t>
      </w:r>
      <w:r w:rsidRPr="00371EF0">
        <w:rPr>
          <w:rFonts w:ascii="Times New Roman" w:hAnsi="Times New Roman"/>
          <w:b/>
          <w:bCs/>
          <w:lang w:val="en-HK"/>
        </w:rPr>
        <w:t>recognizes moral culpability without completely stripping provocateurs of their defensive rights</w:t>
      </w:r>
      <w:r w:rsidRPr="00371EF0">
        <w:rPr>
          <w:rFonts w:ascii="Times New Roman" w:hAnsi="Times New Roman"/>
          <w:lang w:val="en-HK"/>
        </w:rPr>
        <w:t xml:space="preserve">. By adopting this model, </w:t>
      </w:r>
      <w:r w:rsidRPr="00371EF0">
        <w:rPr>
          <w:rFonts w:ascii="Times New Roman" w:hAnsi="Times New Roman"/>
          <w:b/>
          <w:bCs/>
          <w:lang w:val="en-HK"/>
        </w:rPr>
        <w:t>the law can more effectively regulate the complexities of provocation and self-defence, while ensuring that justice remains the primary concern in all cases</w:t>
      </w:r>
      <w:r w:rsidRPr="00371EF0">
        <w:rPr>
          <w:rFonts w:ascii="Times New Roman" w:hAnsi="Times New Roman"/>
          <w:lang w:val="en-HK"/>
        </w:rPr>
        <w:t>.</w:t>
      </w:r>
    </w:p>
    <w:p w14:paraId="5909A574" w14:textId="621D2988" w:rsidR="00E36C72" w:rsidRPr="00371EF0" w:rsidRDefault="0022105E" w:rsidP="00371EF0">
      <w:pPr>
        <w:spacing w:before="100" w:beforeAutospacing="1" w:after="100" w:afterAutospacing="1" w:line="360" w:lineRule="auto"/>
        <w:rPr>
          <w:rFonts w:ascii="Times New Roman" w:hAnsi="Times New Roman"/>
          <w:lang w:val="en-HK"/>
        </w:rPr>
      </w:pPr>
      <w:r w:rsidRPr="0022105E">
        <w:rPr>
          <w:rFonts w:ascii="Times New Roman" w:hAnsi="Times New Roman"/>
          <w:noProof/>
          <w:lang w:val="en-HK"/>
          <w14:ligatures w14:val="standardContextual"/>
        </w:rPr>
        <w:pict w14:anchorId="53452316">
          <v:rect id="_x0000_i1025" alt="" style="width:451.3pt;height:.05pt;mso-width-percent:0;mso-height-percent:0;mso-width-percent:0;mso-height-percent:0" o:hralign="center" o:hrstd="t" o:hr="t" fillcolor="#a0a0a0" stroked="f"/>
        </w:pict>
      </w:r>
    </w:p>
    <w:p w14:paraId="2A03732B" w14:textId="77777777" w:rsidR="00CD39F1" w:rsidRPr="00371EF0" w:rsidRDefault="00CD39F1" w:rsidP="00371EF0">
      <w:pPr>
        <w:spacing w:line="360" w:lineRule="auto"/>
      </w:pPr>
    </w:p>
    <w:sectPr w:rsidR="00CD39F1" w:rsidRPr="00371E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F1FA6"/>
    <w:multiLevelType w:val="multilevel"/>
    <w:tmpl w:val="B1661026"/>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 w15:restartNumberingAfterBreak="0">
    <w:nsid w:val="0722443D"/>
    <w:multiLevelType w:val="multilevel"/>
    <w:tmpl w:val="559EFC1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C123A52"/>
    <w:multiLevelType w:val="multilevel"/>
    <w:tmpl w:val="5058C326"/>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D801B29"/>
    <w:multiLevelType w:val="multilevel"/>
    <w:tmpl w:val="44B40036"/>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F531E6C"/>
    <w:multiLevelType w:val="multilevel"/>
    <w:tmpl w:val="BF2C8F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EA047C"/>
    <w:multiLevelType w:val="multilevel"/>
    <w:tmpl w:val="64C680D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D62698C"/>
    <w:multiLevelType w:val="multilevel"/>
    <w:tmpl w:val="C114C2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1A26C91"/>
    <w:multiLevelType w:val="multilevel"/>
    <w:tmpl w:val="98022AC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1F45308"/>
    <w:multiLevelType w:val="multilevel"/>
    <w:tmpl w:val="4D90EE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3745D48"/>
    <w:multiLevelType w:val="multilevel"/>
    <w:tmpl w:val="BD6419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883548"/>
    <w:multiLevelType w:val="multilevel"/>
    <w:tmpl w:val="74A8B70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30642704"/>
    <w:multiLevelType w:val="multilevel"/>
    <w:tmpl w:val="077C6A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4DF2003"/>
    <w:multiLevelType w:val="multilevel"/>
    <w:tmpl w:val="7CD200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357F130B"/>
    <w:multiLevelType w:val="multilevel"/>
    <w:tmpl w:val="591E64DA"/>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3A3A136A"/>
    <w:multiLevelType w:val="multilevel"/>
    <w:tmpl w:val="ED16FE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BE864B0"/>
    <w:multiLevelType w:val="multilevel"/>
    <w:tmpl w:val="1138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28502D"/>
    <w:multiLevelType w:val="multilevel"/>
    <w:tmpl w:val="2A28B1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40F36364"/>
    <w:multiLevelType w:val="multilevel"/>
    <w:tmpl w:val="64EADC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41132E59"/>
    <w:multiLevelType w:val="multilevel"/>
    <w:tmpl w:val="8AA0C75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433514F7"/>
    <w:multiLevelType w:val="multilevel"/>
    <w:tmpl w:val="B12A24B4"/>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4BAE1F1D"/>
    <w:multiLevelType w:val="multilevel"/>
    <w:tmpl w:val="B37ADC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4C297AD3"/>
    <w:multiLevelType w:val="multilevel"/>
    <w:tmpl w:val="90EAC7E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4DFE55C8"/>
    <w:multiLevelType w:val="multilevel"/>
    <w:tmpl w:val="308009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4EB65BA8"/>
    <w:multiLevelType w:val="multilevel"/>
    <w:tmpl w:val="ECB2E6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513068F5"/>
    <w:multiLevelType w:val="multilevel"/>
    <w:tmpl w:val="AF3284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522E673E"/>
    <w:multiLevelType w:val="multilevel"/>
    <w:tmpl w:val="E9CE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0A5B67"/>
    <w:multiLevelType w:val="multilevel"/>
    <w:tmpl w:val="9134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3D2E80"/>
    <w:multiLevelType w:val="multilevel"/>
    <w:tmpl w:val="3B826D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5B0A45DE"/>
    <w:multiLevelType w:val="multilevel"/>
    <w:tmpl w:val="55E216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5EE414C0"/>
    <w:multiLevelType w:val="multilevel"/>
    <w:tmpl w:val="8BFC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574274"/>
    <w:multiLevelType w:val="multilevel"/>
    <w:tmpl w:val="34FC22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63684AFD"/>
    <w:multiLevelType w:val="multilevel"/>
    <w:tmpl w:val="212274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63EF26A8"/>
    <w:multiLevelType w:val="multilevel"/>
    <w:tmpl w:val="6E202A3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66523366"/>
    <w:multiLevelType w:val="multilevel"/>
    <w:tmpl w:val="B0C63D64"/>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6E627AE1"/>
    <w:multiLevelType w:val="multilevel"/>
    <w:tmpl w:val="AA065438"/>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6EAC1291"/>
    <w:multiLevelType w:val="multilevel"/>
    <w:tmpl w:val="CD1421AA"/>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color w:val="auto"/>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73455E95"/>
    <w:multiLevelType w:val="multilevel"/>
    <w:tmpl w:val="A5CAD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599397F"/>
    <w:multiLevelType w:val="multilevel"/>
    <w:tmpl w:val="FE0E117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 w15:restartNumberingAfterBreak="0">
    <w:nsid w:val="75BD15C6"/>
    <w:multiLevelType w:val="multilevel"/>
    <w:tmpl w:val="57165900"/>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9" w15:restartNumberingAfterBreak="0">
    <w:nsid w:val="7A915884"/>
    <w:multiLevelType w:val="multilevel"/>
    <w:tmpl w:val="ED4041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 w15:restartNumberingAfterBreak="0">
    <w:nsid w:val="7DF91F16"/>
    <w:multiLevelType w:val="multilevel"/>
    <w:tmpl w:val="8F0C3F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828253861">
    <w:abstractNumId w:val="22"/>
  </w:num>
  <w:num w:numId="2" w16cid:durableId="1320690387">
    <w:abstractNumId w:val="21"/>
  </w:num>
  <w:num w:numId="3" w16cid:durableId="1244145738">
    <w:abstractNumId w:val="19"/>
  </w:num>
  <w:num w:numId="4" w16cid:durableId="1554612155">
    <w:abstractNumId w:val="20"/>
  </w:num>
  <w:num w:numId="5" w16cid:durableId="511380737">
    <w:abstractNumId w:val="27"/>
  </w:num>
  <w:num w:numId="6" w16cid:durableId="148982036">
    <w:abstractNumId w:val="10"/>
  </w:num>
  <w:num w:numId="7" w16cid:durableId="508375837">
    <w:abstractNumId w:val="17"/>
  </w:num>
  <w:num w:numId="8" w16cid:durableId="1402364660">
    <w:abstractNumId w:val="2"/>
  </w:num>
  <w:num w:numId="9" w16cid:durableId="898443712">
    <w:abstractNumId w:val="39"/>
  </w:num>
  <w:num w:numId="10" w16cid:durableId="369234609">
    <w:abstractNumId w:val="30"/>
  </w:num>
  <w:num w:numId="11" w16cid:durableId="778842041">
    <w:abstractNumId w:val="18"/>
  </w:num>
  <w:num w:numId="12" w16cid:durableId="2035498797">
    <w:abstractNumId w:val="0"/>
  </w:num>
  <w:num w:numId="13" w16cid:durableId="1716158067">
    <w:abstractNumId w:val="1"/>
  </w:num>
  <w:num w:numId="14" w16cid:durableId="208617577">
    <w:abstractNumId w:val="28"/>
  </w:num>
  <w:num w:numId="15" w16cid:durableId="1501966364">
    <w:abstractNumId w:val="12"/>
  </w:num>
  <w:num w:numId="16" w16cid:durableId="1403722615">
    <w:abstractNumId w:val="23"/>
  </w:num>
  <w:num w:numId="17" w16cid:durableId="785127161">
    <w:abstractNumId w:val="33"/>
  </w:num>
  <w:num w:numId="18" w16cid:durableId="947392896">
    <w:abstractNumId w:val="3"/>
  </w:num>
  <w:num w:numId="19" w16cid:durableId="430517667">
    <w:abstractNumId w:val="8"/>
  </w:num>
  <w:num w:numId="20" w16cid:durableId="1494418671">
    <w:abstractNumId w:val="4"/>
  </w:num>
  <w:num w:numId="21" w16cid:durableId="354506033">
    <w:abstractNumId w:val="35"/>
  </w:num>
  <w:num w:numId="22" w16cid:durableId="285815237">
    <w:abstractNumId w:val="34"/>
  </w:num>
  <w:num w:numId="23" w16cid:durableId="685443493">
    <w:abstractNumId w:val="7"/>
  </w:num>
  <w:num w:numId="24" w16cid:durableId="1873886067">
    <w:abstractNumId w:val="9"/>
  </w:num>
  <w:num w:numId="25" w16cid:durableId="1491099074">
    <w:abstractNumId w:val="37"/>
  </w:num>
  <w:num w:numId="26" w16cid:durableId="1813868658">
    <w:abstractNumId w:val="13"/>
  </w:num>
  <w:num w:numId="27" w16cid:durableId="86728633">
    <w:abstractNumId w:val="6"/>
  </w:num>
  <w:num w:numId="28" w16cid:durableId="567692585">
    <w:abstractNumId w:val="5"/>
  </w:num>
  <w:num w:numId="29" w16cid:durableId="682167924">
    <w:abstractNumId w:val="32"/>
  </w:num>
  <w:num w:numId="30" w16cid:durableId="2113821717">
    <w:abstractNumId w:val="14"/>
  </w:num>
  <w:num w:numId="31" w16cid:durableId="1883512507">
    <w:abstractNumId w:val="38"/>
  </w:num>
  <w:num w:numId="32" w16cid:durableId="987709903">
    <w:abstractNumId w:val="24"/>
  </w:num>
  <w:num w:numId="33" w16cid:durableId="903831647">
    <w:abstractNumId w:val="26"/>
  </w:num>
  <w:num w:numId="34" w16cid:durableId="2118213392">
    <w:abstractNumId w:val="31"/>
  </w:num>
  <w:num w:numId="35" w16cid:durableId="1130634597">
    <w:abstractNumId w:val="15"/>
  </w:num>
  <w:num w:numId="36" w16cid:durableId="939148029">
    <w:abstractNumId w:val="25"/>
  </w:num>
  <w:num w:numId="37" w16cid:durableId="2113621146">
    <w:abstractNumId w:val="11"/>
  </w:num>
  <w:num w:numId="38" w16cid:durableId="233004367">
    <w:abstractNumId w:val="40"/>
  </w:num>
  <w:num w:numId="39" w16cid:durableId="148988006">
    <w:abstractNumId w:val="29"/>
  </w:num>
  <w:num w:numId="40" w16cid:durableId="1285426573">
    <w:abstractNumId w:val="16"/>
  </w:num>
  <w:num w:numId="41" w16cid:durableId="112781766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D4B"/>
    <w:rsid w:val="000046A5"/>
    <w:rsid w:val="00012117"/>
    <w:rsid w:val="000147A9"/>
    <w:rsid w:val="00042755"/>
    <w:rsid w:val="0006107D"/>
    <w:rsid w:val="000623A3"/>
    <w:rsid w:val="00066D1D"/>
    <w:rsid w:val="000719DA"/>
    <w:rsid w:val="00094D65"/>
    <w:rsid w:val="000A2074"/>
    <w:rsid w:val="000A3F4D"/>
    <w:rsid w:val="000A64DA"/>
    <w:rsid w:val="000C4ABC"/>
    <w:rsid w:val="000C58D7"/>
    <w:rsid w:val="000E15ED"/>
    <w:rsid w:val="000F3F73"/>
    <w:rsid w:val="00101CCF"/>
    <w:rsid w:val="00121A80"/>
    <w:rsid w:val="00127FEF"/>
    <w:rsid w:val="001372F7"/>
    <w:rsid w:val="00175AB8"/>
    <w:rsid w:val="0019260C"/>
    <w:rsid w:val="001A41D2"/>
    <w:rsid w:val="001B0E31"/>
    <w:rsid w:val="001D360C"/>
    <w:rsid w:val="001E2584"/>
    <w:rsid w:val="002033A2"/>
    <w:rsid w:val="00204B6E"/>
    <w:rsid w:val="0022105E"/>
    <w:rsid w:val="00223837"/>
    <w:rsid w:val="00243CED"/>
    <w:rsid w:val="00247BCC"/>
    <w:rsid w:val="00257540"/>
    <w:rsid w:val="0026510F"/>
    <w:rsid w:val="0028028D"/>
    <w:rsid w:val="00291F37"/>
    <w:rsid w:val="0029568E"/>
    <w:rsid w:val="00297C6E"/>
    <w:rsid w:val="002A7339"/>
    <w:rsid w:val="002B3377"/>
    <w:rsid w:val="002C38C0"/>
    <w:rsid w:val="002C6D8B"/>
    <w:rsid w:val="002D715D"/>
    <w:rsid w:val="002E3864"/>
    <w:rsid w:val="002E46F2"/>
    <w:rsid w:val="002F1DB1"/>
    <w:rsid w:val="002F20B2"/>
    <w:rsid w:val="002F53C9"/>
    <w:rsid w:val="003048A0"/>
    <w:rsid w:val="0031138E"/>
    <w:rsid w:val="0031474F"/>
    <w:rsid w:val="00315815"/>
    <w:rsid w:val="003278F5"/>
    <w:rsid w:val="00330665"/>
    <w:rsid w:val="00342A18"/>
    <w:rsid w:val="00357561"/>
    <w:rsid w:val="0036177C"/>
    <w:rsid w:val="00361975"/>
    <w:rsid w:val="00371EF0"/>
    <w:rsid w:val="00376E23"/>
    <w:rsid w:val="0039416B"/>
    <w:rsid w:val="003A1271"/>
    <w:rsid w:val="003A5DF7"/>
    <w:rsid w:val="003B3510"/>
    <w:rsid w:val="003C116C"/>
    <w:rsid w:val="003D0CDD"/>
    <w:rsid w:val="003D710F"/>
    <w:rsid w:val="003E1CAA"/>
    <w:rsid w:val="0040210F"/>
    <w:rsid w:val="004222FD"/>
    <w:rsid w:val="004319FA"/>
    <w:rsid w:val="00442F56"/>
    <w:rsid w:val="0044616D"/>
    <w:rsid w:val="00474DD1"/>
    <w:rsid w:val="004751B5"/>
    <w:rsid w:val="0048097D"/>
    <w:rsid w:val="0048175B"/>
    <w:rsid w:val="004829F2"/>
    <w:rsid w:val="004845CE"/>
    <w:rsid w:val="004A553E"/>
    <w:rsid w:val="004B0B8B"/>
    <w:rsid w:val="004B1048"/>
    <w:rsid w:val="004D01FE"/>
    <w:rsid w:val="004D582C"/>
    <w:rsid w:val="004D5B1A"/>
    <w:rsid w:val="004E1930"/>
    <w:rsid w:val="004E458E"/>
    <w:rsid w:val="004F0E12"/>
    <w:rsid w:val="004F43CC"/>
    <w:rsid w:val="004F5A36"/>
    <w:rsid w:val="00505437"/>
    <w:rsid w:val="005120A1"/>
    <w:rsid w:val="00542B57"/>
    <w:rsid w:val="005525C9"/>
    <w:rsid w:val="00557B52"/>
    <w:rsid w:val="005743EA"/>
    <w:rsid w:val="005770A9"/>
    <w:rsid w:val="0058416B"/>
    <w:rsid w:val="00595357"/>
    <w:rsid w:val="005A1930"/>
    <w:rsid w:val="005A6EEA"/>
    <w:rsid w:val="005B34ED"/>
    <w:rsid w:val="005B61CD"/>
    <w:rsid w:val="005B74C5"/>
    <w:rsid w:val="005C4FF3"/>
    <w:rsid w:val="005C50B3"/>
    <w:rsid w:val="005C6B83"/>
    <w:rsid w:val="005C7AAA"/>
    <w:rsid w:val="005D57DA"/>
    <w:rsid w:val="005E7702"/>
    <w:rsid w:val="005F33FC"/>
    <w:rsid w:val="00605F8E"/>
    <w:rsid w:val="00613954"/>
    <w:rsid w:val="00622488"/>
    <w:rsid w:val="00650543"/>
    <w:rsid w:val="00654D8B"/>
    <w:rsid w:val="00661136"/>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2575"/>
    <w:rsid w:val="0078776B"/>
    <w:rsid w:val="00796A93"/>
    <w:rsid w:val="007975B6"/>
    <w:rsid w:val="007B48C2"/>
    <w:rsid w:val="007C231D"/>
    <w:rsid w:val="007D68F0"/>
    <w:rsid w:val="007E1559"/>
    <w:rsid w:val="007E4AE6"/>
    <w:rsid w:val="007F776E"/>
    <w:rsid w:val="00816563"/>
    <w:rsid w:val="00830C88"/>
    <w:rsid w:val="00845AB5"/>
    <w:rsid w:val="00861B11"/>
    <w:rsid w:val="008829C2"/>
    <w:rsid w:val="008A54BE"/>
    <w:rsid w:val="008C7B0A"/>
    <w:rsid w:val="008D0642"/>
    <w:rsid w:val="008E43C2"/>
    <w:rsid w:val="008E745B"/>
    <w:rsid w:val="008F4EA7"/>
    <w:rsid w:val="008F5A10"/>
    <w:rsid w:val="00905ED0"/>
    <w:rsid w:val="0093405B"/>
    <w:rsid w:val="0094782D"/>
    <w:rsid w:val="00966189"/>
    <w:rsid w:val="00973661"/>
    <w:rsid w:val="00974434"/>
    <w:rsid w:val="00975B2D"/>
    <w:rsid w:val="00977514"/>
    <w:rsid w:val="009A48B0"/>
    <w:rsid w:val="009B24D6"/>
    <w:rsid w:val="009B2F21"/>
    <w:rsid w:val="009B3EF4"/>
    <w:rsid w:val="009C6498"/>
    <w:rsid w:val="009E62AF"/>
    <w:rsid w:val="009F726A"/>
    <w:rsid w:val="00A03BBD"/>
    <w:rsid w:val="00A21254"/>
    <w:rsid w:val="00A220B7"/>
    <w:rsid w:val="00A2728B"/>
    <w:rsid w:val="00A37AB0"/>
    <w:rsid w:val="00A4085F"/>
    <w:rsid w:val="00A45953"/>
    <w:rsid w:val="00A93FBA"/>
    <w:rsid w:val="00A95C7E"/>
    <w:rsid w:val="00AA0D4B"/>
    <w:rsid w:val="00AB609D"/>
    <w:rsid w:val="00AC3AB8"/>
    <w:rsid w:val="00AE4348"/>
    <w:rsid w:val="00AE4BAF"/>
    <w:rsid w:val="00B03D5A"/>
    <w:rsid w:val="00B200EB"/>
    <w:rsid w:val="00B23297"/>
    <w:rsid w:val="00B360EE"/>
    <w:rsid w:val="00B53B6F"/>
    <w:rsid w:val="00B651D9"/>
    <w:rsid w:val="00B67231"/>
    <w:rsid w:val="00B73742"/>
    <w:rsid w:val="00B8622A"/>
    <w:rsid w:val="00B914E6"/>
    <w:rsid w:val="00B95747"/>
    <w:rsid w:val="00BC4186"/>
    <w:rsid w:val="00BC5F25"/>
    <w:rsid w:val="00BD1450"/>
    <w:rsid w:val="00BD7714"/>
    <w:rsid w:val="00BD7C9B"/>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E7B86"/>
    <w:rsid w:val="00CF74EF"/>
    <w:rsid w:val="00D01E71"/>
    <w:rsid w:val="00D02AC8"/>
    <w:rsid w:val="00D0623C"/>
    <w:rsid w:val="00D07271"/>
    <w:rsid w:val="00D16917"/>
    <w:rsid w:val="00D64DCE"/>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06E11"/>
    <w:rsid w:val="00E14A1A"/>
    <w:rsid w:val="00E14E1F"/>
    <w:rsid w:val="00E2730E"/>
    <w:rsid w:val="00E36C72"/>
    <w:rsid w:val="00E4366A"/>
    <w:rsid w:val="00E438AC"/>
    <w:rsid w:val="00E51987"/>
    <w:rsid w:val="00E5689E"/>
    <w:rsid w:val="00E60DF5"/>
    <w:rsid w:val="00E64DD3"/>
    <w:rsid w:val="00E74BEC"/>
    <w:rsid w:val="00E80D33"/>
    <w:rsid w:val="00E9484C"/>
    <w:rsid w:val="00E95D8D"/>
    <w:rsid w:val="00EA6ED5"/>
    <w:rsid w:val="00EB7051"/>
    <w:rsid w:val="00EC67FC"/>
    <w:rsid w:val="00EC68EB"/>
    <w:rsid w:val="00EC7C43"/>
    <w:rsid w:val="00EE0191"/>
    <w:rsid w:val="00EE4F6A"/>
    <w:rsid w:val="00EF3EF4"/>
    <w:rsid w:val="00F012E4"/>
    <w:rsid w:val="00F0631B"/>
    <w:rsid w:val="00F248D2"/>
    <w:rsid w:val="00F27F00"/>
    <w:rsid w:val="00F33570"/>
    <w:rsid w:val="00F655F4"/>
    <w:rsid w:val="00F71153"/>
    <w:rsid w:val="00F858D4"/>
    <w:rsid w:val="00FA0450"/>
    <w:rsid w:val="00FA4E8A"/>
    <w:rsid w:val="00FB2653"/>
    <w:rsid w:val="00FB5C49"/>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E0ECF"/>
  <w15:chartTrackingRefBased/>
  <w15:docId w15:val="{90580934-EE6B-FC4E-B97E-68AF9AFAB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AA0D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0D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A0D4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A0D4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unhideWhenUsed/>
    <w:qFormat/>
    <w:rsid w:val="00AA0D4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unhideWhenUsed/>
    <w:qFormat/>
    <w:rsid w:val="00AA0D4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A0D4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A0D4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A0D4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D4B"/>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AA0D4B"/>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AA0D4B"/>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AA0D4B"/>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rsid w:val="00AA0D4B"/>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rsid w:val="00AA0D4B"/>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AA0D4B"/>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AA0D4B"/>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AA0D4B"/>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AA0D4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D4B"/>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AA0D4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0D4B"/>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AA0D4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A0D4B"/>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AA0D4B"/>
    <w:pPr>
      <w:ind w:left="720"/>
      <w:contextualSpacing/>
    </w:pPr>
  </w:style>
  <w:style w:type="character" w:styleId="IntenseEmphasis">
    <w:name w:val="Intense Emphasis"/>
    <w:basedOn w:val="DefaultParagraphFont"/>
    <w:uiPriority w:val="21"/>
    <w:qFormat/>
    <w:rsid w:val="00AA0D4B"/>
    <w:rPr>
      <w:i/>
      <w:iCs/>
      <w:color w:val="2F5496" w:themeColor="accent1" w:themeShade="BF"/>
    </w:rPr>
  </w:style>
  <w:style w:type="paragraph" w:styleId="IntenseQuote">
    <w:name w:val="Intense Quote"/>
    <w:basedOn w:val="Normal"/>
    <w:next w:val="Normal"/>
    <w:link w:val="IntenseQuoteChar"/>
    <w:uiPriority w:val="30"/>
    <w:qFormat/>
    <w:rsid w:val="00AA0D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0D4B"/>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AA0D4B"/>
    <w:rPr>
      <w:b/>
      <w:bCs/>
      <w:smallCaps/>
      <w:color w:val="2F5496" w:themeColor="accent1" w:themeShade="BF"/>
      <w:spacing w:val="5"/>
    </w:rPr>
  </w:style>
  <w:style w:type="character" w:styleId="Strong">
    <w:name w:val="Strong"/>
    <w:basedOn w:val="DefaultParagraphFont"/>
    <w:uiPriority w:val="22"/>
    <w:qFormat/>
    <w:rsid w:val="00E36C72"/>
    <w:rPr>
      <w:b/>
      <w:bCs/>
    </w:rPr>
  </w:style>
  <w:style w:type="paragraph" w:styleId="NormalWeb">
    <w:name w:val="Normal (Web)"/>
    <w:basedOn w:val="Normal"/>
    <w:uiPriority w:val="99"/>
    <w:semiHidden/>
    <w:unhideWhenUsed/>
    <w:rsid w:val="00E36C72"/>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E36C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9981">
      <w:bodyDiv w:val="1"/>
      <w:marLeft w:val="0"/>
      <w:marRight w:val="0"/>
      <w:marTop w:val="0"/>
      <w:marBottom w:val="0"/>
      <w:divBdr>
        <w:top w:val="none" w:sz="0" w:space="0" w:color="auto"/>
        <w:left w:val="none" w:sz="0" w:space="0" w:color="auto"/>
        <w:bottom w:val="none" w:sz="0" w:space="0" w:color="auto"/>
        <w:right w:val="none" w:sz="0" w:space="0" w:color="auto"/>
      </w:divBdr>
    </w:div>
    <w:div w:id="46882258">
      <w:bodyDiv w:val="1"/>
      <w:marLeft w:val="0"/>
      <w:marRight w:val="0"/>
      <w:marTop w:val="0"/>
      <w:marBottom w:val="0"/>
      <w:divBdr>
        <w:top w:val="none" w:sz="0" w:space="0" w:color="auto"/>
        <w:left w:val="none" w:sz="0" w:space="0" w:color="auto"/>
        <w:bottom w:val="none" w:sz="0" w:space="0" w:color="auto"/>
        <w:right w:val="none" w:sz="0" w:space="0" w:color="auto"/>
      </w:divBdr>
    </w:div>
    <w:div w:id="245188545">
      <w:bodyDiv w:val="1"/>
      <w:marLeft w:val="0"/>
      <w:marRight w:val="0"/>
      <w:marTop w:val="0"/>
      <w:marBottom w:val="0"/>
      <w:divBdr>
        <w:top w:val="none" w:sz="0" w:space="0" w:color="auto"/>
        <w:left w:val="none" w:sz="0" w:space="0" w:color="auto"/>
        <w:bottom w:val="none" w:sz="0" w:space="0" w:color="auto"/>
        <w:right w:val="none" w:sz="0" w:space="0" w:color="auto"/>
      </w:divBdr>
      <w:divsChild>
        <w:div w:id="576985340">
          <w:marLeft w:val="0"/>
          <w:marRight w:val="0"/>
          <w:marTop w:val="0"/>
          <w:marBottom w:val="0"/>
          <w:divBdr>
            <w:top w:val="none" w:sz="0" w:space="0" w:color="auto"/>
            <w:left w:val="none" w:sz="0" w:space="0" w:color="auto"/>
            <w:bottom w:val="none" w:sz="0" w:space="0" w:color="auto"/>
            <w:right w:val="none" w:sz="0" w:space="0" w:color="auto"/>
          </w:divBdr>
          <w:divsChild>
            <w:div w:id="807212248">
              <w:marLeft w:val="0"/>
              <w:marRight w:val="0"/>
              <w:marTop w:val="0"/>
              <w:marBottom w:val="0"/>
              <w:divBdr>
                <w:top w:val="none" w:sz="0" w:space="0" w:color="auto"/>
                <w:left w:val="none" w:sz="0" w:space="0" w:color="auto"/>
                <w:bottom w:val="none" w:sz="0" w:space="0" w:color="auto"/>
                <w:right w:val="none" w:sz="0" w:space="0" w:color="auto"/>
              </w:divBdr>
              <w:divsChild>
                <w:div w:id="925578535">
                  <w:marLeft w:val="0"/>
                  <w:marRight w:val="0"/>
                  <w:marTop w:val="0"/>
                  <w:marBottom w:val="0"/>
                  <w:divBdr>
                    <w:top w:val="none" w:sz="0" w:space="0" w:color="auto"/>
                    <w:left w:val="none" w:sz="0" w:space="0" w:color="auto"/>
                    <w:bottom w:val="none" w:sz="0" w:space="0" w:color="auto"/>
                    <w:right w:val="none" w:sz="0" w:space="0" w:color="auto"/>
                  </w:divBdr>
                  <w:divsChild>
                    <w:div w:id="1761296059">
                      <w:marLeft w:val="0"/>
                      <w:marRight w:val="0"/>
                      <w:marTop w:val="0"/>
                      <w:marBottom w:val="0"/>
                      <w:divBdr>
                        <w:top w:val="none" w:sz="0" w:space="0" w:color="auto"/>
                        <w:left w:val="none" w:sz="0" w:space="0" w:color="auto"/>
                        <w:bottom w:val="none" w:sz="0" w:space="0" w:color="auto"/>
                        <w:right w:val="none" w:sz="0" w:space="0" w:color="auto"/>
                      </w:divBdr>
                      <w:divsChild>
                        <w:div w:id="524637730">
                          <w:marLeft w:val="0"/>
                          <w:marRight w:val="0"/>
                          <w:marTop w:val="0"/>
                          <w:marBottom w:val="0"/>
                          <w:divBdr>
                            <w:top w:val="none" w:sz="0" w:space="0" w:color="auto"/>
                            <w:left w:val="none" w:sz="0" w:space="0" w:color="auto"/>
                            <w:bottom w:val="none" w:sz="0" w:space="0" w:color="auto"/>
                            <w:right w:val="none" w:sz="0" w:space="0" w:color="auto"/>
                          </w:divBdr>
                          <w:divsChild>
                            <w:div w:id="1528443575">
                              <w:marLeft w:val="0"/>
                              <w:marRight w:val="0"/>
                              <w:marTop w:val="0"/>
                              <w:marBottom w:val="0"/>
                              <w:divBdr>
                                <w:top w:val="none" w:sz="0" w:space="0" w:color="auto"/>
                                <w:left w:val="none" w:sz="0" w:space="0" w:color="auto"/>
                                <w:bottom w:val="none" w:sz="0" w:space="0" w:color="auto"/>
                                <w:right w:val="none" w:sz="0" w:space="0" w:color="auto"/>
                              </w:divBdr>
                              <w:divsChild>
                                <w:div w:id="1642073151">
                                  <w:marLeft w:val="0"/>
                                  <w:marRight w:val="0"/>
                                  <w:marTop w:val="0"/>
                                  <w:marBottom w:val="0"/>
                                  <w:divBdr>
                                    <w:top w:val="none" w:sz="0" w:space="0" w:color="auto"/>
                                    <w:left w:val="none" w:sz="0" w:space="0" w:color="auto"/>
                                    <w:bottom w:val="none" w:sz="0" w:space="0" w:color="auto"/>
                                    <w:right w:val="none" w:sz="0" w:space="0" w:color="auto"/>
                                  </w:divBdr>
                                  <w:divsChild>
                                    <w:div w:id="138887258">
                                      <w:marLeft w:val="0"/>
                                      <w:marRight w:val="0"/>
                                      <w:marTop w:val="0"/>
                                      <w:marBottom w:val="0"/>
                                      <w:divBdr>
                                        <w:top w:val="none" w:sz="0" w:space="0" w:color="auto"/>
                                        <w:left w:val="none" w:sz="0" w:space="0" w:color="auto"/>
                                        <w:bottom w:val="none" w:sz="0" w:space="0" w:color="auto"/>
                                        <w:right w:val="none" w:sz="0" w:space="0" w:color="auto"/>
                                      </w:divBdr>
                                      <w:divsChild>
                                        <w:div w:id="1220164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8168527">
          <w:marLeft w:val="0"/>
          <w:marRight w:val="0"/>
          <w:marTop w:val="0"/>
          <w:marBottom w:val="0"/>
          <w:divBdr>
            <w:top w:val="none" w:sz="0" w:space="0" w:color="auto"/>
            <w:left w:val="none" w:sz="0" w:space="0" w:color="auto"/>
            <w:bottom w:val="none" w:sz="0" w:space="0" w:color="auto"/>
            <w:right w:val="none" w:sz="0" w:space="0" w:color="auto"/>
          </w:divBdr>
          <w:divsChild>
            <w:div w:id="1331058520">
              <w:marLeft w:val="0"/>
              <w:marRight w:val="0"/>
              <w:marTop w:val="0"/>
              <w:marBottom w:val="0"/>
              <w:divBdr>
                <w:top w:val="none" w:sz="0" w:space="0" w:color="auto"/>
                <w:left w:val="none" w:sz="0" w:space="0" w:color="auto"/>
                <w:bottom w:val="none" w:sz="0" w:space="0" w:color="auto"/>
                <w:right w:val="none" w:sz="0" w:space="0" w:color="auto"/>
              </w:divBdr>
              <w:divsChild>
                <w:div w:id="1571692848">
                  <w:marLeft w:val="0"/>
                  <w:marRight w:val="0"/>
                  <w:marTop w:val="0"/>
                  <w:marBottom w:val="0"/>
                  <w:divBdr>
                    <w:top w:val="none" w:sz="0" w:space="0" w:color="auto"/>
                    <w:left w:val="none" w:sz="0" w:space="0" w:color="auto"/>
                    <w:bottom w:val="none" w:sz="0" w:space="0" w:color="auto"/>
                    <w:right w:val="none" w:sz="0" w:space="0" w:color="auto"/>
                  </w:divBdr>
                  <w:divsChild>
                    <w:div w:id="884871508">
                      <w:marLeft w:val="0"/>
                      <w:marRight w:val="0"/>
                      <w:marTop w:val="0"/>
                      <w:marBottom w:val="0"/>
                      <w:divBdr>
                        <w:top w:val="none" w:sz="0" w:space="0" w:color="auto"/>
                        <w:left w:val="none" w:sz="0" w:space="0" w:color="auto"/>
                        <w:bottom w:val="none" w:sz="0" w:space="0" w:color="auto"/>
                        <w:right w:val="none" w:sz="0" w:space="0" w:color="auto"/>
                      </w:divBdr>
                      <w:divsChild>
                        <w:div w:id="1576012832">
                          <w:marLeft w:val="0"/>
                          <w:marRight w:val="0"/>
                          <w:marTop w:val="0"/>
                          <w:marBottom w:val="0"/>
                          <w:divBdr>
                            <w:top w:val="none" w:sz="0" w:space="0" w:color="auto"/>
                            <w:left w:val="none" w:sz="0" w:space="0" w:color="auto"/>
                            <w:bottom w:val="none" w:sz="0" w:space="0" w:color="auto"/>
                            <w:right w:val="none" w:sz="0" w:space="0" w:color="auto"/>
                          </w:divBdr>
                          <w:divsChild>
                            <w:div w:id="1957133857">
                              <w:marLeft w:val="0"/>
                              <w:marRight w:val="0"/>
                              <w:marTop w:val="0"/>
                              <w:marBottom w:val="0"/>
                              <w:divBdr>
                                <w:top w:val="none" w:sz="0" w:space="0" w:color="auto"/>
                                <w:left w:val="none" w:sz="0" w:space="0" w:color="auto"/>
                                <w:bottom w:val="none" w:sz="0" w:space="0" w:color="auto"/>
                                <w:right w:val="none" w:sz="0" w:space="0" w:color="auto"/>
                              </w:divBdr>
                              <w:divsChild>
                                <w:div w:id="706489166">
                                  <w:marLeft w:val="0"/>
                                  <w:marRight w:val="0"/>
                                  <w:marTop w:val="0"/>
                                  <w:marBottom w:val="0"/>
                                  <w:divBdr>
                                    <w:top w:val="none" w:sz="0" w:space="0" w:color="auto"/>
                                    <w:left w:val="none" w:sz="0" w:space="0" w:color="auto"/>
                                    <w:bottom w:val="none" w:sz="0" w:space="0" w:color="auto"/>
                                    <w:right w:val="none" w:sz="0" w:space="0" w:color="auto"/>
                                  </w:divBdr>
                                  <w:divsChild>
                                    <w:div w:id="1466002444">
                                      <w:marLeft w:val="0"/>
                                      <w:marRight w:val="0"/>
                                      <w:marTop w:val="0"/>
                                      <w:marBottom w:val="0"/>
                                      <w:divBdr>
                                        <w:top w:val="none" w:sz="0" w:space="0" w:color="auto"/>
                                        <w:left w:val="none" w:sz="0" w:space="0" w:color="auto"/>
                                        <w:bottom w:val="none" w:sz="0" w:space="0" w:color="auto"/>
                                        <w:right w:val="none" w:sz="0" w:space="0" w:color="auto"/>
                                      </w:divBdr>
                                      <w:divsChild>
                                        <w:div w:id="5316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1571237">
          <w:marLeft w:val="0"/>
          <w:marRight w:val="0"/>
          <w:marTop w:val="0"/>
          <w:marBottom w:val="0"/>
          <w:divBdr>
            <w:top w:val="none" w:sz="0" w:space="0" w:color="auto"/>
            <w:left w:val="none" w:sz="0" w:space="0" w:color="auto"/>
            <w:bottom w:val="none" w:sz="0" w:space="0" w:color="auto"/>
            <w:right w:val="none" w:sz="0" w:space="0" w:color="auto"/>
          </w:divBdr>
          <w:divsChild>
            <w:div w:id="1667972349">
              <w:marLeft w:val="0"/>
              <w:marRight w:val="0"/>
              <w:marTop w:val="0"/>
              <w:marBottom w:val="0"/>
              <w:divBdr>
                <w:top w:val="none" w:sz="0" w:space="0" w:color="auto"/>
                <w:left w:val="none" w:sz="0" w:space="0" w:color="auto"/>
                <w:bottom w:val="none" w:sz="0" w:space="0" w:color="auto"/>
                <w:right w:val="none" w:sz="0" w:space="0" w:color="auto"/>
              </w:divBdr>
              <w:divsChild>
                <w:div w:id="972254742">
                  <w:marLeft w:val="0"/>
                  <w:marRight w:val="0"/>
                  <w:marTop w:val="0"/>
                  <w:marBottom w:val="0"/>
                  <w:divBdr>
                    <w:top w:val="none" w:sz="0" w:space="0" w:color="auto"/>
                    <w:left w:val="none" w:sz="0" w:space="0" w:color="auto"/>
                    <w:bottom w:val="none" w:sz="0" w:space="0" w:color="auto"/>
                    <w:right w:val="none" w:sz="0" w:space="0" w:color="auto"/>
                  </w:divBdr>
                  <w:divsChild>
                    <w:div w:id="102964771">
                      <w:marLeft w:val="0"/>
                      <w:marRight w:val="0"/>
                      <w:marTop w:val="0"/>
                      <w:marBottom w:val="0"/>
                      <w:divBdr>
                        <w:top w:val="none" w:sz="0" w:space="0" w:color="auto"/>
                        <w:left w:val="none" w:sz="0" w:space="0" w:color="auto"/>
                        <w:bottom w:val="none" w:sz="0" w:space="0" w:color="auto"/>
                        <w:right w:val="none" w:sz="0" w:space="0" w:color="auto"/>
                      </w:divBdr>
                      <w:divsChild>
                        <w:div w:id="1626279163">
                          <w:marLeft w:val="0"/>
                          <w:marRight w:val="0"/>
                          <w:marTop w:val="0"/>
                          <w:marBottom w:val="0"/>
                          <w:divBdr>
                            <w:top w:val="none" w:sz="0" w:space="0" w:color="auto"/>
                            <w:left w:val="none" w:sz="0" w:space="0" w:color="auto"/>
                            <w:bottom w:val="none" w:sz="0" w:space="0" w:color="auto"/>
                            <w:right w:val="none" w:sz="0" w:space="0" w:color="auto"/>
                          </w:divBdr>
                          <w:divsChild>
                            <w:div w:id="1395007012">
                              <w:marLeft w:val="0"/>
                              <w:marRight w:val="0"/>
                              <w:marTop w:val="0"/>
                              <w:marBottom w:val="0"/>
                              <w:divBdr>
                                <w:top w:val="none" w:sz="0" w:space="0" w:color="auto"/>
                                <w:left w:val="none" w:sz="0" w:space="0" w:color="auto"/>
                                <w:bottom w:val="none" w:sz="0" w:space="0" w:color="auto"/>
                                <w:right w:val="none" w:sz="0" w:space="0" w:color="auto"/>
                              </w:divBdr>
                              <w:divsChild>
                                <w:div w:id="1047493112">
                                  <w:marLeft w:val="0"/>
                                  <w:marRight w:val="0"/>
                                  <w:marTop w:val="0"/>
                                  <w:marBottom w:val="0"/>
                                  <w:divBdr>
                                    <w:top w:val="none" w:sz="0" w:space="0" w:color="auto"/>
                                    <w:left w:val="none" w:sz="0" w:space="0" w:color="auto"/>
                                    <w:bottom w:val="none" w:sz="0" w:space="0" w:color="auto"/>
                                    <w:right w:val="none" w:sz="0" w:space="0" w:color="auto"/>
                                  </w:divBdr>
                                  <w:divsChild>
                                    <w:div w:id="136459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5136610">
      <w:bodyDiv w:val="1"/>
      <w:marLeft w:val="0"/>
      <w:marRight w:val="0"/>
      <w:marTop w:val="0"/>
      <w:marBottom w:val="0"/>
      <w:divBdr>
        <w:top w:val="none" w:sz="0" w:space="0" w:color="auto"/>
        <w:left w:val="none" w:sz="0" w:space="0" w:color="auto"/>
        <w:bottom w:val="none" w:sz="0" w:space="0" w:color="auto"/>
        <w:right w:val="none" w:sz="0" w:space="0" w:color="auto"/>
      </w:divBdr>
    </w:div>
    <w:div w:id="530605708">
      <w:bodyDiv w:val="1"/>
      <w:marLeft w:val="0"/>
      <w:marRight w:val="0"/>
      <w:marTop w:val="0"/>
      <w:marBottom w:val="0"/>
      <w:divBdr>
        <w:top w:val="none" w:sz="0" w:space="0" w:color="auto"/>
        <w:left w:val="none" w:sz="0" w:space="0" w:color="auto"/>
        <w:bottom w:val="none" w:sz="0" w:space="0" w:color="auto"/>
        <w:right w:val="none" w:sz="0" w:space="0" w:color="auto"/>
      </w:divBdr>
    </w:div>
    <w:div w:id="581262062">
      <w:bodyDiv w:val="1"/>
      <w:marLeft w:val="0"/>
      <w:marRight w:val="0"/>
      <w:marTop w:val="0"/>
      <w:marBottom w:val="0"/>
      <w:divBdr>
        <w:top w:val="none" w:sz="0" w:space="0" w:color="auto"/>
        <w:left w:val="none" w:sz="0" w:space="0" w:color="auto"/>
        <w:bottom w:val="none" w:sz="0" w:space="0" w:color="auto"/>
        <w:right w:val="none" w:sz="0" w:space="0" w:color="auto"/>
      </w:divBdr>
    </w:div>
    <w:div w:id="962421672">
      <w:bodyDiv w:val="1"/>
      <w:marLeft w:val="0"/>
      <w:marRight w:val="0"/>
      <w:marTop w:val="0"/>
      <w:marBottom w:val="0"/>
      <w:divBdr>
        <w:top w:val="none" w:sz="0" w:space="0" w:color="auto"/>
        <w:left w:val="none" w:sz="0" w:space="0" w:color="auto"/>
        <w:bottom w:val="none" w:sz="0" w:space="0" w:color="auto"/>
        <w:right w:val="none" w:sz="0" w:space="0" w:color="auto"/>
      </w:divBdr>
    </w:div>
    <w:div w:id="1670214836">
      <w:bodyDiv w:val="1"/>
      <w:marLeft w:val="0"/>
      <w:marRight w:val="0"/>
      <w:marTop w:val="0"/>
      <w:marBottom w:val="0"/>
      <w:divBdr>
        <w:top w:val="none" w:sz="0" w:space="0" w:color="auto"/>
        <w:left w:val="none" w:sz="0" w:space="0" w:color="auto"/>
        <w:bottom w:val="none" w:sz="0" w:space="0" w:color="auto"/>
        <w:right w:val="none" w:sz="0" w:space="0" w:color="auto"/>
      </w:divBdr>
    </w:div>
    <w:div w:id="1799641911">
      <w:bodyDiv w:val="1"/>
      <w:marLeft w:val="0"/>
      <w:marRight w:val="0"/>
      <w:marTop w:val="0"/>
      <w:marBottom w:val="0"/>
      <w:divBdr>
        <w:top w:val="none" w:sz="0" w:space="0" w:color="auto"/>
        <w:left w:val="none" w:sz="0" w:space="0" w:color="auto"/>
        <w:bottom w:val="none" w:sz="0" w:space="0" w:color="auto"/>
        <w:right w:val="none" w:sz="0" w:space="0" w:color="auto"/>
      </w:divBdr>
    </w:div>
    <w:div w:id="1951350089">
      <w:bodyDiv w:val="1"/>
      <w:marLeft w:val="0"/>
      <w:marRight w:val="0"/>
      <w:marTop w:val="0"/>
      <w:marBottom w:val="0"/>
      <w:divBdr>
        <w:top w:val="none" w:sz="0" w:space="0" w:color="auto"/>
        <w:left w:val="none" w:sz="0" w:space="0" w:color="auto"/>
        <w:bottom w:val="none" w:sz="0" w:space="0" w:color="auto"/>
        <w:right w:val="none" w:sz="0" w:space="0" w:color="auto"/>
      </w:divBdr>
    </w:div>
    <w:div w:id="1998072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15</Pages>
  <Words>7507</Words>
  <Characters>42790</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4</cp:revision>
  <dcterms:created xsi:type="dcterms:W3CDTF">2025-02-11T21:39:00Z</dcterms:created>
  <dcterms:modified xsi:type="dcterms:W3CDTF">2025-02-12T09:30:00Z</dcterms:modified>
</cp:coreProperties>
</file>