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5AD6A4" w14:textId="77777777" w:rsidR="00B31BE8" w:rsidRPr="004F293D" w:rsidRDefault="00B31BE8" w:rsidP="00B31BE8">
      <w:pPr>
        <w:jc w:val="left"/>
        <w:rPr>
          <w:b/>
          <w:bCs/>
          <w:sz w:val="32"/>
          <w:szCs w:val="32"/>
        </w:rPr>
      </w:pPr>
      <w:r w:rsidRPr="004F293D">
        <w:rPr>
          <w:b/>
          <w:bCs/>
          <w:sz w:val="32"/>
          <w:szCs w:val="32"/>
        </w:rPr>
        <w:t>TORT LAW</w:t>
      </w:r>
      <w:r>
        <w:rPr>
          <w:b/>
          <w:bCs/>
          <w:sz w:val="32"/>
          <w:szCs w:val="32"/>
        </w:rPr>
        <w:t xml:space="preserve"> (2023-24)</w:t>
      </w:r>
    </w:p>
    <w:p w14:paraId="50E93322" w14:textId="3CDE6242" w:rsidR="00B31BE8" w:rsidRPr="00C129EE" w:rsidRDefault="00B31BE8" w:rsidP="00B31BE8">
      <w:pPr>
        <w:rPr>
          <w:b/>
          <w:bCs/>
          <w:sz w:val="32"/>
          <w:szCs w:val="32"/>
        </w:rPr>
      </w:pPr>
      <w:r w:rsidRPr="00C129EE">
        <w:rPr>
          <w:b/>
          <w:bCs/>
          <w:sz w:val="32"/>
          <w:szCs w:val="32"/>
        </w:rPr>
        <w:t xml:space="preserve">LECTURE </w:t>
      </w:r>
      <w:r>
        <w:rPr>
          <w:b/>
          <w:bCs/>
          <w:sz w:val="32"/>
          <w:szCs w:val="32"/>
        </w:rPr>
        <w:t>THREE</w:t>
      </w:r>
      <w:r w:rsidRPr="00C129EE">
        <w:rPr>
          <w:b/>
          <w:bCs/>
          <w:sz w:val="32"/>
          <w:szCs w:val="32"/>
        </w:rPr>
        <w:t xml:space="preserve">: </w:t>
      </w:r>
      <w:r>
        <w:rPr>
          <w:b/>
          <w:bCs/>
          <w:sz w:val="32"/>
          <w:szCs w:val="32"/>
        </w:rPr>
        <w:t>SPECIAL DUTY PROBLEMS</w:t>
      </w:r>
      <w:r w:rsidR="00877E7F">
        <w:rPr>
          <w:b/>
          <w:bCs/>
          <w:sz w:val="32"/>
          <w:szCs w:val="32"/>
        </w:rPr>
        <w:t xml:space="preserve"> </w:t>
      </w:r>
      <w:r w:rsidR="001B6EDB">
        <w:rPr>
          <w:b/>
          <w:bCs/>
          <w:sz w:val="32"/>
          <w:szCs w:val="32"/>
        </w:rPr>
        <w:t>IN RELATION TO</w:t>
      </w:r>
      <w:r>
        <w:rPr>
          <w:b/>
          <w:bCs/>
          <w:sz w:val="32"/>
          <w:szCs w:val="32"/>
        </w:rPr>
        <w:t xml:space="preserve"> OMISSIONS, ACTS OF THIRD PARTIES, </w:t>
      </w:r>
      <w:r w:rsidR="001B6EDB">
        <w:rPr>
          <w:b/>
          <w:bCs/>
          <w:sz w:val="32"/>
          <w:szCs w:val="32"/>
        </w:rPr>
        <w:t xml:space="preserve">AND </w:t>
      </w:r>
      <w:r>
        <w:rPr>
          <w:b/>
          <w:bCs/>
          <w:sz w:val="32"/>
          <w:szCs w:val="32"/>
        </w:rPr>
        <w:t>PUBLIC BODIES</w:t>
      </w:r>
    </w:p>
    <w:p w14:paraId="1D5B8C60" w14:textId="77777777" w:rsidR="00B31BE8" w:rsidRPr="00C129EE" w:rsidRDefault="00B31BE8" w:rsidP="00B31BE8">
      <w:pPr>
        <w:rPr>
          <w:b/>
          <w:bCs/>
        </w:rPr>
      </w:pPr>
      <w:r w:rsidRPr="00C129EE">
        <w:rPr>
          <w:b/>
          <w:bCs/>
        </w:rPr>
        <w:t>Dr Camilla Pickles</w:t>
      </w:r>
    </w:p>
    <w:p w14:paraId="5C24FD5D" w14:textId="77777777" w:rsidR="00B31BE8" w:rsidRDefault="00B31BE8" w:rsidP="00B31BE8">
      <w:pPr>
        <w:rPr>
          <w:b/>
          <w:bCs/>
        </w:rPr>
      </w:pPr>
    </w:p>
    <w:p w14:paraId="1218C55C" w14:textId="77777777" w:rsidR="00B31BE8" w:rsidRPr="00AC72AD" w:rsidRDefault="00B31BE8" w:rsidP="00B31BE8">
      <w:pPr>
        <w:spacing w:after="0"/>
        <w:rPr>
          <w:b/>
          <w:bCs/>
        </w:rPr>
      </w:pPr>
      <w:bookmarkStart w:id="0" w:name="_Hlk147143435"/>
      <w:r w:rsidRPr="00AC72AD">
        <w:rPr>
          <w:b/>
          <w:bCs/>
        </w:rPr>
        <w:t>Basic reading</w:t>
      </w:r>
    </w:p>
    <w:p w14:paraId="5B581577" w14:textId="5948A1A1" w:rsidR="00B31BE8" w:rsidRPr="00B31BE8" w:rsidRDefault="00B31BE8" w:rsidP="00B31BE8">
      <w:pPr>
        <w:pStyle w:val="ListParagraph"/>
        <w:numPr>
          <w:ilvl w:val="0"/>
          <w:numId w:val="1"/>
        </w:numPr>
        <w:rPr>
          <w:vertAlign w:val="superscript"/>
        </w:rPr>
      </w:pPr>
      <w:r>
        <w:t>Horsey &amp; Rackley, chapters 4</w:t>
      </w:r>
      <w:r w:rsidRPr="004C1462">
        <w:rPr>
          <w:vertAlign w:val="superscript"/>
        </w:rPr>
        <w:sym w:font="Symbol" w:char="F02A"/>
      </w:r>
      <w:r>
        <w:rPr>
          <w:vertAlign w:val="superscript"/>
        </w:rPr>
        <w:t xml:space="preserve"> </w:t>
      </w:r>
      <w:r>
        <w:t xml:space="preserve">and </w:t>
      </w:r>
      <w:r w:rsidR="001529B7">
        <w:t>6</w:t>
      </w:r>
      <w:r w:rsidR="00F44516">
        <w:t xml:space="preserve"> (</w:t>
      </w:r>
      <w:proofErr w:type="spellStart"/>
      <w:r w:rsidR="003B0EA5">
        <w:t>pgs</w:t>
      </w:r>
      <w:proofErr w:type="spellEnd"/>
      <w:r w:rsidR="003B0EA5">
        <w:t xml:space="preserve"> 144-176</w:t>
      </w:r>
      <w:r w:rsidR="00F44516">
        <w:t>)</w:t>
      </w:r>
      <w:r w:rsidRPr="00B31BE8">
        <w:rPr>
          <w:vertAlign w:val="superscript"/>
        </w:rPr>
        <w:sym w:font="Symbol" w:char="F02A"/>
      </w:r>
    </w:p>
    <w:p w14:paraId="5D3C552A" w14:textId="4A2FC50D" w:rsidR="00B31BE8" w:rsidRDefault="00B31BE8" w:rsidP="00B31BE8">
      <w:pPr>
        <w:pStyle w:val="ListParagraph"/>
        <w:numPr>
          <w:ilvl w:val="0"/>
          <w:numId w:val="1"/>
        </w:numPr>
      </w:pPr>
      <w:r>
        <w:t>Nolan &amp; Oliphant, chapter</w:t>
      </w:r>
      <w:r w:rsidR="0078512B">
        <w:t xml:space="preserve"> </w:t>
      </w:r>
      <w:r w:rsidR="00DA2A07">
        <w:t>9 (</w:t>
      </w:r>
      <w:proofErr w:type="spellStart"/>
      <w:r w:rsidR="00C10BD7">
        <w:t>pgs</w:t>
      </w:r>
      <w:proofErr w:type="spellEnd"/>
      <w:r w:rsidR="00C10BD7">
        <w:t xml:space="preserve"> </w:t>
      </w:r>
      <w:r w:rsidR="00DA2A07">
        <w:t>472-5</w:t>
      </w:r>
      <w:r w:rsidR="0078512B">
        <w:t>23</w:t>
      </w:r>
      <w:r w:rsidR="00DA2A07">
        <w:t>)</w:t>
      </w:r>
    </w:p>
    <w:bookmarkEnd w:id="0"/>
    <w:p w14:paraId="6E9C0B6A" w14:textId="77777777" w:rsidR="00B31BE8" w:rsidRDefault="00B31BE8" w:rsidP="00B31BE8"/>
    <w:p w14:paraId="736ED592" w14:textId="77777777" w:rsidR="00B31BE8" w:rsidRPr="00C11BBE" w:rsidRDefault="00B31BE8" w:rsidP="00B31BE8">
      <w:pPr>
        <w:rPr>
          <w:b/>
          <w:bCs/>
        </w:rPr>
      </w:pPr>
      <w:r w:rsidRPr="00C11BBE">
        <w:rPr>
          <w:b/>
          <w:bCs/>
        </w:rPr>
        <w:t>Case law</w:t>
      </w:r>
    </w:p>
    <w:p w14:paraId="00C5006F" w14:textId="68421F79" w:rsidR="00B31BE8" w:rsidRPr="00B31BE8" w:rsidRDefault="00B31BE8" w:rsidP="00B31BE8">
      <w:pPr>
        <w:pStyle w:val="ListParagraph"/>
        <w:numPr>
          <w:ilvl w:val="0"/>
          <w:numId w:val="2"/>
        </w:numPr>
      </w:pPr>
      <w:r>
        <w:rPr>
          <w:i/>
          <w:iCs/>
        </w:rPr>
        <w:t xml:space="preserve">Reeves v Commissioner of Police for Metropolis </w:t>
      </w:r>
      <w:r w:rsidRPr="00B31BE8">
        <w:t>[2000]</w:t>
      </w:r>
      <w:r>
        <w:t xml:space="preserve"> 1 AC 360</w:t>
      </w:r>
      <w:r w:rsidRPr="00B31BE8">
        <w:rPr>
          <w:b/>
          <w:bCs/>
          <w:vertAlign w:val="superscript"/>
        </w:rPr>
        <w:sym w:font="Symbol" w:char="F02A"/>
      </w:r>
    </w:p>
    <w:p w14:paraId="20AE5D25" w14:textId="09690B6A" w:rsidR="00B31BE8" w:rsidRDefault="00B31BE8" w:rsidP="00B31BE8">
      <w:pPr>
        <w:pStyle w:val="ListParagraph"/>
        <w:numPr>
          <w:ilvl w:val="0"/>
          <w:numId w:val="2"/>
        </w:numPr>
      </w:pPr>
      <w:r>
        <w:rPr>
          <w:i/>
          <w:iCs/>
        </w:rPr>
        <w:t>Costello v Chief Constable of Northumbria Police</w:t>
      </w:r>
      <w:r>
        <w:t xml:space="preserve"> [1999] ICR 752</w:t>
      </w:r>
      <w:bookmarkStart w:id="1" w:name="_Hlk147839370"/>
      <w:r w:rsidRPr="00C11BBE">
        <w:rPr>
          <w:b/>
          <w:bCs/>
          <w:vertAlign w:val="superscript"/>
        </w:rPr>
        <w:sym w:font="Symbol" w:char="F02A"/>
      </w:r>
      <w:bookmarkEnd w:id="1"/>
    </w:p>
    <w:p w14:paraId="6FF5D89D" w14:textId="3DDF34D1" w:rsidR="00B31BE8" w:rsidRDefault="001529B7" w:rsidP="00B31BE8">
      <w:pPr>
        <w:pStyle w:val="ListParagraph"/>
        <w:numPr>
          <w:ilvl w:val="0"/>
          <w:numId w:val="2"/>
        </w:numPr>
      </w:pPr>
      <w:r>
        <w:rPr>
          <w:i/>
          <w:iCs/>
        </w:rPr>
        <w:t xml:space="preserve">Capital &amp; Counties plc v Hampshire County Council </w:t>
      </w:r>
      <w:r w:rsidR="00B31BE8">
        <w:t>[199</w:t>
      </w:r>
      <w:r>
        <w:t>7</w:t>
      </w:r>
      <w:r w:rsidR="00B31BE8">
        <w:t xml:space="preserve">] </w:t>
      </w:r>
      <w:r>
        <w:t>3 WLR 331</w:t>
      </w:r>
      <w:r w:rsidR="00B31BE8" w:rsidRPr="00C11BBE">
        <w:rPr>
          <w:b/>
          <w:bCs/>
          <w:vertAlign w:val="superscript"/>
        </w:rPr>
        <w:sym w:font="Symbol" w:char="F02A"/>
      </w:r>
    </w:p>
    <w:p w14:paraId="34F8E28C" w14:textId="2AA2C58D" w:rsidR="001529B7" w:rsidRPr="00C11BBE" w:rsidRDefault="006D35E8" w:rsidP="001529B7">
      <w:pPr>
        <w:pStyle w:val="ListParagraph"/>
        <w:numPr>
          <w:ilvl w:val="0"/>
          <w:numId w:val="2"/>
        </w:numPr>
        <w:rPr>
          <w:b/>
          <w:bCs/>
          <w:vertAlign w:val="superscript"/>
        </w:rPr>
      </w:pPr>
      <w:r>
        <w:rPr>
          <w:i/>
          <w:iCs/>
        </w:rPr>
        <w:t>Smith v Littlewoods</w:t>
      </w:r>
      <w:r w:rsidR="001529B7">
        <w:t xml:space="preserve"> [19</w:t>
      </w:r>
      <w:r>
        <w:t>87</w:t>
      </w:r>
      <w:r w:rsidR="001529B7">
        <w:t xml:space="preserve">] </w:t>
      </w:r>
      <w:r w:rsidR="00095A5F">
        <w:t>AC 241</w:t>
      </w:r>
      <w:bookmarkStart w:id="2" w:name="_Hlk147918205"/>
      <w:r w:rsidR="001C500E" w:rsidRPr="00C11BBE">
        <w:rPr>
          <w:b/>
          <w:bCs/>
          <w:vertAlign w:val="superscript"/>
        </w:rPr>
        <w:sym w:font="Symbol" w:char="F02A"/>
      </w:r>
      <w:bookmarkEnd w:id="2"/>
    </w:p>
    <w:p w14:paraId="7B3407EB" w14:textId="49DE55B6" w:rsidR="00F44516" w:rsidRPr="00F44516" w:rsidRDefault="00F44516" w:rsidP="00B31BE8">
      <w:pPr>
        <w:pStyle w:val="ListParagraph"/>
        <w:numPr>
          <w:ilvl w:val="0"/>
          <w:numId w:val="2"/>
        </w:numPr>
      </w:pPr>
      <w:r w:rsidRPr="00F44516">
        <w:rPr>
          <w:i/>
          <w:iCs/>
        </w:rPr>
        <w:t>Kent v Griffiths</w:t>
      </w:r>
      <w:r>
        <w:t xml:space="preserve"> [2001] QB 36 (CA)</w:t>
      </w:r>
      <w:r w:rsidRPr="00C11BBE">
        <w:rPr>
          <w:b/>
          <w:bCs/>
          <w:vertAlign w:val="superscript"/>
        </w:rPr>
        <w:sym w:font="Symbol" w:char="F02A"/>
      </w:r>
    </w:p>
    <w:p w14:paraId="303D2A38" w14:textId="35897206" w:rsidR="000B180B" w:rsidRPr="000B180B" w:rsidRDefault="000B180B" w:rsidP="00B31BE8">
      <w:pPr>
        <w:pStyle w:val="ListParagraph"/>
        <w:numPr>
          <w:ilvl w:val="0"/>
          <w:numId w:val="2"/>
        </w:numPr>
      </w:pPr>
      <w:r w:rsidRPr="000B180B">
        <w:rPr>
          <w:i/>
          <w:iCs/>
        </w:rPr>
        <w:t xml:space="preserve">Robinson v Chief Constable of West Yorkshire Police </w:t>
      </w:r>
      <w:r>
        <w:t>[2018]</w:t>
      </w:r>
      <w:r w:rsidRPr="00C11BBE">
        <w:rPr>
          <w:b/>
          <w:bCs/>
          <w:vertAlign w:val="superscript"/>
        </w:rPr>
        <w:sym w:font="Symbol" w:char="F02A"/>
      </w:r>
    </w:p>
    <w:p w14:paraId="1B9F1D5E" w14:textId="28FBC0DC" w:rsidR="00AC2990" w:rsidRDefault="00AC2990" w:rsidP="00AC2990">
      <w:pPr>
        <w:pStyle w:val="ListParagraph"/>
        <w:numPr>
          <w:ilvl w:val="0"/>
          <w:numId w:val="2"/>
        </w:numPr>
      </w:pPr>
      <w:r w:rsidRPr="00C11BBE">
        <w:rPr>
          <w:i/>
          <w:iCs/>
        </w:rPr>
        <w:t>Hill v Chief Constable of W. Yorkshire</w:t>
      </w:r>
      <w:r>
        <w:t xml:space="preserve"> [1989] 1 AC 53</w:t>
      </w:r>
      <w:r w:rsidRPr="00C11BBE">
        <w:rPr>
          <w:b/>
          <w:bCs/>
          <w:vertAlign w:val="superscript"/>
        </w:rPr>
        <w:sym w:font="Symbol" w:char="F02A"/>
      </w:r>
    </w:p>
    <w:p w14:paraId="289997F5" w14:textId="77777777" w:rsidR="00AC2990" w:rsidRPr="00C11BBE" w:rsidRDefault="00AC2990" w:rsidP="00AC2990">
      <w:pPr>
        <w:pStyle w:val="ListParagraph"/>
        <w:numPr>
          <w:ilvl w:val="0"/>
          <w:numId w:val="2"/>
        </w:numPr>
        <w:rPr>
          <w:b/>
          <w:bCs/>
          <w:vertAlign w:val="superscript"/>
        </w:rPr>
      </w:pPr>
      <w:r>
        <w:rPr>
          <w:i/>
          <w:iCs/>
        </w:rPr>
        <w:t>Stovin v Wise</w:t>
      </w:r>
      <w:r>
        <w:t xml:space="preserve"> [1996] UKHL 15</w:t>
      </w:r>
    </w:p>
    <w:p w14:paraId="458400A9" w14:textId="17C65F27" w:rsidR="00B31BE8" w:rsidRDefault="00B31BE8" w:rsidP="00B31BE8">
      <w:pPr>
        <w:pStyle w:val="ListParagraph"/>
        <w:numPr>
          <w:ilvl w:val="0"/>
          <w:numId w:val="2"/>
        </w:numPr>
      </w:pPr>
      <w:r w:rsidRPr="000B180B">
        <w:rPr>
          <w:i/>
          <w:iCs/>
        </w:rPr>
        <w:t>Home Office v Dorset Yacht Co</w:t>
      </w:r>
      <w:r>
        <w:t xml:space="preserve"> [1970] AC 1004 </w:t>
      </w:r>
    </w:p>
    <w:p w14:paraId="69DB8637" w14:textId="1E0CDCA9" w:rsidR="00B31BE8" w:rsidRDefault="00B31BE8" w:rsidP="00B31BE8">
      <w:pPr>
        <w:pStyle w:val="ListParagraph"/>
        <w:numPr>
          <w:ilvl w:val="0"/>
          <w:numId w:val="2"/>
        </w:numPr>
      </w:pPr>
      <w:r w:rsidRPr="00C11BBE">
        <w:rPr>
          <w:i/>
          <w:iCs/>
        </w:rPr>
        <w:t>Smith v Chief Constable of Sussex Police</w:t>
      </w:r>
      <w:r>
        <w:t xml:space="preserve"> [200</w:t>
      </w:r>
      <w:r w:rsidR="00D06021">
        <w:t>8</w:t>
      </w:r>
      <w:r>
        <w:t xml:space="preserve">] </w:t>
      </w:r>
      <w:r w:rsidR="00D06021">
        <w:t>UKHL 50 (HL)</w:t>
      </w:r>
      <w:r>
        <w:t xml:space="preserve"> </w:t>
      </w:r>
    </w:p>
    <w:p w14:paraId="25B8EE5C" w14:textId="1CCF5612" w:rsidR="00B31BE8" w:rsidRDefault="00B31BE8" w:rsidP="00B31BE8">
      <w:pPr>
        <w:pStyle w:val="ListParagraph"/>
        <w:numPr>
          <w:ilvl w:val="0"/>
          <w:numId w:val="2"/>
        </w:numPr>
      </w:pPr>
      <w:r w:rsidRPr="000B180B">
        <w:rPr>
          <w:i/>
          <w:iCs/>
        </w:rPr>
        <w:t>D v East Berkshire Community Health NHS Trust</w:t>
      </w:r>
      <w:r>
        <w:t xml:space="preserve"> [2005] UKHL 23</w:t>
      </w:r>
    </w:p>
    <w:p w14:paraId="18B3CBCB" w14:textId="27675BA9" w:rsidR="00F44516" w:rsidRDefault="00D06021" w:rsidP="00B31BE8">
      <w:pPr>
        <w:pStyle w:val="ListParagraph"/>
        <w:numPr>
          <w:ilvl w:val="0"/>
          <w:numId w:val="2"/>
        </w:numPr>
      </w:pPr>
      <w:r w:rsidRPr="00AC2990">
        <w:rPr>
          <w:i/>
          <w:iCs/>
        </w:rPr>
        <w:t>Michael v Chief Constable of South Wales Police</w:t>
      </w:r>
      <w:r w:rsidRPr="00D06021">
        <w:t xml:space="preserve"> [2015]</w:t>
      </w:r>
    </w:p>
    <w:p w14:paraId="0A6F34DB" w14:textId="038AA648" w:rsidR="00E17D2C" w:rsidRDefault="00E17D2C" w:rsidP="00B31BE8">
      <w:pPr>
        <w:pStyle w:val="ListParagraph"/>
        <w:numPr>
          <w:ilvl w:val="0"/>
          <w:numId w:val="2"/>
        </w:numPr>
      </w:pPr>
      <w:r w:rsidRPr="00E17D2C">
        <w:rPr>
          <w:i/>
          <w:iCs/>
        </w:rPr>
        <w:t>Hudson v Ridge Manufacturing Co</w:t>
      </w:r>
      <w:r w:rsidRPr="00E17D2C">
        <w:t xml:space="preserve"> [1957] 2 QB 348</w:t>
      </w:r>
    </w:p>
    <w:p w14:paraId="429CF4FF" w14:textId="77777777" w:rsidR="00B31BE8" w:rsidRDefault="00B31BE8" w:rsidP="00B31BE8"/>
    <w:p w14:paraId="1A6FAF9C" w14:textId="77777777" w:rsidR="00B31BE8" w:rsidRPr="00AC72AD" w:rsidRDefault="00B31BE8" w:rsidP="00B31BE8">
      <w:pPr>
        <w:spacing w:after="0"/>
        <w:rPr>
          <w:b/>
          <w:bCs/>
        </w:rPr>
      </w:pPr>
      <w:r w:rsidRPr="00AC72AD">
        <w:rPr>
          <w:b/>
          <w:bCs/>
        </w:rPr>
        <w:t>Further reading</w:t>
      </w:r>
    </w:p>
    <w:p w14:paraId="49B0A666" w14:textId="3AC2BDE3" w:rsidR="00B31BE8" w:rsidRDefault="00781BE1" w:rsidP="00B31BE8">
      <w:pPr>
        <w:pStyle w:val="ListParagraph"/>
        <w:numPr>
          <w:ilvl w:val="0"/>
          <w:numId w:val="3"/>
        </w:numPr>
      </w:pPr>
      <w:proofErr w:type="spellStart"/>
      <w:r>
        <w:t>Conaghan</w:t>
      </w:r>
      <w:proofErr w:type="spellEnd"/>
      <w:r>
        <w:t xml:space="preserve">, ‘Challenging and redressing police failures in the context of rape investigations: The civil liability route’ (2015) 5(1) </w:t>
      </w:r>
      <w:proofErr w:type="spellStart"/>
      <w:r>
        <w:t>feminist@law</w:t>
      </w:r>
      <w:proofErr w:type="spellEnd"/>
    </w:p>
    <w:p w14:paraId="18EC6FC6" w14:textId="20B037FE" w:rsidR="00B31BE8" w:rsidRDefault="00781BE1" w:rsidP="00B31BE8">
      <w:pPr>
        <w:pStyle w:val="ListParagraph"/>
        <w:numPr>
          <w:ilvl w:val="0"/>
          <w:numId w:val="3"/>
        </w:numPr>
      </w:pPr>
      <w:r>
        <w:t xml:space="preserve">Linden, ‘Toward tort liability for bad Samaritans’ (2016) </w:t>
      </w:r>
      <w:r w:rsidRPr="00781BE1">
        <w:rPr>
          <w:i/>
          <w:iCs/>
        </w:rPr>
        <w:t>53 Alberta Law Review</w:t>
      </w:r>
      <w:r>
        <w:t xml:space="preserve"> 837</w:t>
      </w:r>
    </w:p>
    <w:p w14:paraId="4188B4CE" w14:textId="52EC22F3" w:rsidR="00B31BE8" w:rsidRDefault="00781BE1" w:rsidP="00B31BE8">
      <w:pPr>
        <w:pStyle w:val="ListParagraph"/>
        <w:numPr>
          <w:ilvl w:val="0"/>
          <w:numId w:val="3"/>
        </w:numPr>
      </w:pPr>
      <w:r>
        <w:t xml:space="preserve">Morgan, ‘Maintaining the elegant façade of the acts-omissions distinction’ (2022) 81(2) </w:t>
      </w:r>
      <w:r w:rsidRPr="00781BE1">
        <w:rPr>
          <w:i/>
          <w:iCs/>
        </w:rPr>
        <w:t>Cambridge Law Journal</w:t>
      </w:r>
      <w:r>
        <w:t xml:space="preserve"> 245</w:t>
      </w:r>
    </w:p>
    <w:p w14:paraId="348D0D51" w14:textId="77777777" w:rsidR="00B31BE8" w:rsidRDefault="00B31BE8" w:rsidP="00B31BE8">
      <w:pPr>
        <w:pStyle w:val="ListParagraph"/>
        <w:numPr>
          <w:ilvl w:val="0"/>
          <w:numId w:val="3"/>
        </w:numPr>
      </w:pPr>
      <w:r>
        <w:t xml:space="preserve">Steele, ‘Duty of Care and Ethics of Care: Irreconcilable Difference?’ in Richardson and Rackley (eds) </w:t>
      </w:r>
      <w:r w:rsidRPr="00C11BBE">
        <w:rPr>
          <w:i/>
          <w:iCs/>
        </w:rPr>
        <w:t>Feminist Perspectives on Tort Law</w:t>
      </w:r>
      <w:r>
        <w:t xml:space="preserve"> (2012) 14</w:t>
      </w:r>
    </w:p>
    <w:p w14:paraId="06C03279" w14:textId="0423D642" w:rsidR="00524771" w:rsidRDefault="00524771" w:rsidP="00B31BE8">
      <w:pPr>
        <w:pStyle w:val="ListParagraph"/>
        <w:numPr>
          <w:ilvl w:val="0"/>
          <w:numId w:val="3"/>
        </w:numPr>
      </w:pPr>
      <w:r>
        <w:t xml:space="preserve">Kirsty, ‘Trust in the police? Police negligence, invisible immunity and disadvantaged </w:t>
      </w:r>
      <w:proofErr w:type="gramStart"/>
      <w:r>
        <w:t>claimants’</w:t>
      </w:r>
      <w:proofErr w:type="gramEnd"/>
      <w:r>
        <w:t xml:space="preserve"> in Richardson and Rackley (eds) </w:t>
      </w:r>
      <w:r w:rsidRPr="00524771">
        <w:rPr>
          <w:i/>
          <w:iCs/>
        </w:rPr>
        <w:t xml:space="preserve">Feminist </w:t>
      </w:r>
      <w:r w:rsidR="00A52C1B">
        <w:rPr>
          <w:i/>
          <w:iCs/>
        </w:rPr>
        <w:t>p</w:t>
      </w:r>
      <w:r w:rsidRPr="00524771">
        <w:rPr>
          <w:i/>
          <w:iCs/>
        </w:rPr>
        <w:t>erspectives on tort law</w:t>
      </w:r>
      <w:r>
        <w:t xml:space="preserve"> (Routledge 2012) 80</w:t>
      </w:r>
    </w:p>
    <w:p w14:paraId="1BDA47B3" w14:textId="1FFD69DB" w:rsidR="00781BE1" w:rsidRDefault="00781BE1">
      <w:pPr>
        <w:jc w:val="left"/>
      </w:pPr>
      <w:r>
        <w:br w:type="page"/>
      </w:r>
    </w:p>
    <w:p w14:paraId="182FB81B" w14:textId="77777777" w:rsidR="003C7587" w:rsidRPr="008E61A7" w:rsidRDefault="003C7587" w:rsidP="003C7587">
      <w:pPr>
        <w:rPr>
          <w:b/>
          <w:bCs/>
          <w:sz w:val="28"/>
          <w:szCs w:val="28"/>
        </w:rPr>
      </w:pPr>
      <w:r w:rsidRPr="008E61A7">
        <w:rPr>
          <w:b/>
          <w:bCs/>
          <w:sz w:val="28"/>
          <w:szCs w:val="28"/>
        </w:rPr>
        <w:lastRenderedPageBreak/>
        <w:t>Outline</w:t>
      </w:r>
    </w:p>
    <w:p w14:paraId="579F48EA" w14:textId="070BE725" w:rsidR="003C7587" w:rsidRDefault="00F44516">
      <w:r>
        <w:t>This lecture is divided into two parts</w:t>
      </w:r>
      <w:r w:rsidR="003C7587">
        <w:t xml:space="preserve">. </w:t>
      </w:r>
      <w:r w:rsidR="003C7587" w:rsidRPr="008D2E47">
        <w:rPr>
          <w:b/>
          <w:bCs/>
        </w:rPr>
        <w:t>Part one:</w:t>
      </w:r>
      <w:r w:rsidR="003C7587">
        <w:t xml:space="preserve"> w</w:t>
      </w:r>
      <w:r>
        <w:t xml:space="preserve">e will consider duty </w:t>
      </w:r>
      <w:r w:rsidR="003C7587">
        <w:t>o</w:t>
      </w:r>
      <w:r>
        <w:t xml:space="preserve">f care in relation to omissions and duty of care in relation to damage caused by third party conduct. You will note that there is some overlap in terms of how legal principles apply to each of these issues. </w:t>
      </w:r>
      <w:r w:rsidR="003C7587" w:rsidRPr="008D2E47">
        <w:rPr>
          <w:b/>
          <w:bCs/>
        </w:rPr>
        <w:t>Part two:</w:t>
      </w:r>
      <w:r w:rsidR="003C7587">
        <w:t xml:space="preserve"> W</w:t>
      </w:r>
      <w:r>
        <w:t>e will consider duty of</w:t>
      </w:r>
      <w:r w:rsidR="003C7587">
        <w:t xml:space="preserve"> care in relation</w:t>
      </w:r>
      <w:r>
        <w:t xml:space="preserve"> </w:t>
      </w:r>
      <w:r w:rsidR="003C7587">
        <w:t xml:space="preserve">the fire service, the ambulance service, and the police (public bodies). Some of the case law and legal principles covered under omission and </w:t>
      </w:r>
      <w:r w:rsidR="008D2E47">
        <w:t>third-party</w:t>
      </w:r>
      <w:r w:rsidR="003C7587">
        <w:t xml:space="preserve"> action will be relevant to part two of the lecture. </w:t>
      </w:r>
    </w:p>
    <w:p w14:paraId="389C5F32" w14:textId="77777777" w:rsidR="003C7587" w:rsidRDefault="003C7587"/>
    <w:p w14:paraId="2A89628B" w14:textId="65B5902E" w:rsidR="003C7587" w:rsidRDefault="003C7587" w:rsidP="003C7587">
      <w:pPr>
        <w:jc w:val="center"/>
        <w:rPr>
          <w:b/>
          <w:bCs/>
          <w:sz w:val="28"/>
          <w:szCs w:val="28"/>
        </w:rPr>
      </w:pPr>
      <w:r w:rsidRPr="003C7587">
        <w:rPr>
          <w:b/>
          <w:bCs/>
          <w:sz w:val="28"/>
          <w:szCs w:val="28"/>
        </w:rPr>
        <w:t>PART ONE</w:t>
      </w:r>
    </w:p>
    <w:p w14:paraId="60C5BC14" w14:textId="57D892ED" w:rsidR="003C24E6" w:rsidRPr="003C7587" w:rsidRDefault="003C7587">
      <w:pPr>
        <w:rPr>
          <w:b/>
          <w:bCs/>
          <w:sz w:val="28"/>
          <w:szCs w:val="28"/>
        </w:rPr>
      </w:pPr>
      <w:r w:rsidRPr="003C7587">
        <w:rPr>
          <w:b/>
          <w:bCs/>
          <w:sz w:val="28"/>
          <w:szCs w:val="28"/>
        </w:rPr>
        <w:t>OMISSIONS</w:t>
      </w:r>
    </w:p>
    <w:p w14:paraId="232330E5" w14:textId="77777777" w:rsidR="003C7587" w:rsidRPr="003C7587" w:rsidRDefault="003C24E6" w:rsidP="00B53162">
      <w:pPr>
        <w:pStyle w:val="ListParagraph"/>
        <w:numPr>
          <w:ilvl w:val="0"/>
          <w:numId w:val="5"/>
        </w:numPr>
        <w:rPr>
          <w:b/>
          <w:bCs/>
        </w:rPr>
      </w:pPr>
      <w:r w:rsidRPr="003C7587">
        <w:rPr>
          <w:b/>
          <w:bCs/>
        </w:rPr>
        <w:t>General rule</w:t>
      </w:r>
    </w:p>
    <w:p w14:paraId="43F3878F" w14:textId="727C3C53" w:rsidR="00B53162" w:rsidRDefault="003C24E6" w:rsidP="003C7587">
      <w:pPr>
        <w:pStyle w:val="ListParagraph"/>
        <w:ind w:left="360"/>
      </w:pPr>
      <w:r>
        <w:t xml:space="preserve">There is no general duty to act for the benefit of others = the rule is that the defendant must not harm his neighbour, not that the defendant is required to save him from </w:t>
      </w:r>
      <w:r w:rsidR="00C5098A">
        <w:t>harm</w:t>
      </w:r>
      <w:r w:rsidR="00B53162">
        <w:t>. This means that the common law does not impose liability for pure omissions.</w:t>
      </w:r>
    </w:p>
    <w:p w14:paraId="7D6463FB" w14:textId="7B28BEFC" w:rsidR="000B180B" w:rsidRDefault="000B180B" w:rsidP="000B180B">
      <w:pPr>
        <w:spacing w:after="0"/>
        <w:ind w:left="360"/>
      </w:pPr>
      <w:r>
        <w:t>Note: Concerned with ‘</w:t>
      </w:r>
      <w:r w:rsidRPr="00A52C1B">
        <w:rPr>
          <w:b/>
          <w:bCs/>
          <w:i/>
          <w:iCs/>
        </w:rPr>
        <w:t>pure omissions</w:t>
      </w:r>
      <w:r w:rsidRPr="00A52C1B">
        <w:t xml:space="preserve">’ </w:t>
      </w:r>
      <w:r>
        <w:t>and not with omissions that happen in the context of pre-existing relationships. For instance,</w:t>
      </w:r>
    </w:p>
    <w:p w14:paraId="0F5C894D" w14:textId="77777777" w:rsidR="000B180B" w:rsidRDefault="000B180B" w:rsidP="000B180B">
      <w:pPr>
        <w:pStyle w:val="ListParagraph"/>
        <w:numPr>
          <w:ilvl w:val="1"/>
          <w:numId w:val="5"/>
        </w:numPr>
      </w:pPr>
      <w:r>
        <w:t xml:space="preserve">Parent or carer/child or school/child relationships: </w:t>
      </w:r>
      <w:r w:rsidRPr="008D2E47">
        <w:rPr>
          <w:i/>
          <w:iCs/>
        </w:rPr>
        <w:t>Barnes v Hampshire County Council</w:t>
      </w:r>
      <w:r>
        <w:t xml:space="preserve"> [1969]; </w:t>
      </w:r>
      <w:r w:rsidRPr="003976B9">
        <w:rPr>
          <w:i/>
          <w:iCs/>
        </w:rPr>
        <w:t>Carmarthenshire C</w:t>
      </w:r>
      <w:r>
        <w:rPr>
          <w:i/>
          <w:iCs/>
        </w:rPr>
        <w:t xml:space="preserve">ounty </w:t>
      </w:r>
      <w:r w:rsidRPr="003976B9">
        <w:rPr>
          <w:i/>
          <w:iCs/>
        </w:rPr>
        <w:t>C</w:t>
      </w:r>
      <w:r>
        <w:rPr>
          <w:i/>
          <w:iCs/>
        </w:rPr>
        <w:t>ouncil</w:t>
      </w:r>
      <w:r w:rsidRPr="003976B9">
        <w:rPr>
          <w:i/>
          <w:iCs/>
        </w:rPr>
        <w:t xml:space="preserve"> v Lewis</w:t>
      </w:r>
      <w:r w:rsidRPr="003976B9">
        <w:t xml:space="preserve"> [1955]</w:t>
      </w:r>
    </w:p>
    <w:p w14:paraId="6C0BFED9" w14:textId="6533BF68" w:rsidR="000B180B" w:rsidRPr="008D2E47" w:rsidRDefault="000B180B" w:rsidP="000B180B">
      <w:pPr>
        <w:pStyle w:val="ListParagraph"/>
        <w:numPr>
          <w:ilvl w:val="1"/>
          <w:numId w:val="5"/>
        </w:numPr>
        <w:spacing w:before="240"/>
        <w:rPr>
          <w:b/>
          <w:bCs/>
        </w:rPr>
      </w:pPr>
      <w:r>
        <w:t xml:space="preserve">Employment relationship: </w:t>
      </w:r>
      <w:r w:rsidRPr="003976B9">
        <w:rPr>
          <w:i/>
          <w:iCs/>
        </w:rPr>
        <w:t>Wilsons &amp; Clyde Coal Co Ltd v English</w:t>
      </w:r>
      <w:r w:rsidRPr="007D76A7">
        <w:t xml:space="preserve"> [1938]</w:t>
      </w:r>
      <w:r>
        <w:t xml:space="preserve">, confirms an </w:t>
      </w:r>
      <w:r w:rsidRPr="007D76A7">
        <w:t>employer</w:t>
      </w:r>
      <w:r>
        <w:t xml:space="preserve"> has</w:t>
      </w:r>
      <w:r w:rsidRPr="007D76A7">
        <w:t xml:space="preserve"> a duty of care to ensure a safe system of work</w:t>
      </w:r>
      <w:r w:rsidR="00A52C1B">
        <w:t>.</w:t>
      </w:r>
      <w:r w:rsidRPr="007D76A7">
        <w:t xml:space="preserve"> This duty includes three </w:t>
      </w:r>
      <w:proofErr w:type="gramStart"/>
      <w:r w:rsidRPr="007D76A7">
        <w:t>aspects;</w:t>
      </w:r>
      <w:proofErr w:type="gramEnd"/>
      <w:r w:rsidRPr="007D76A7">
        <w:t xml:space="preserve"> providing proper materials, employing competent workers</w:t>
      </w:r>
      <w:r>
        <w:t>,</w:t>
      </w:r>
      <w:r w:rsidRPr="007D76A7">
        <w:t xml:space="preserve"> and providing valuable supervision. </w:t>
      </w:r>
    </w:p>
    <w:p w14:paraId="1878CC6F" w14:textId="77777777" w:rsidR="000B180B" w:rsidRDefault="000B180B" w:rsidP="003C7587">
      <w:pPr>
        <w:pStyle w:val="ListParagraph"/>
        <w:ind w:left="360"/>
      </w:pPr>
    </w:p>
    <w:p w14:paraId="534FE367" w14:textId="23D1DDC1" w:rsidR="000B180B" w:rsidRDefault="000B180B" w:rsidP="003C7587">
      <w:pPr>
        <w:pStyle w:val="ListParagraph"/>
        <w:ind w:left="360"/>
      </w:pPr>
      <w:r w:rsidRPr="000B180B">
        <w:rPr>
          <w:i/>
          <w:iCs/>
        </w:rPr>
        <w:t>Stovin v Wise</w:t>
      </w:r>
      <w:r w:rsidRPr="000B180B">
        <w:t xml:space="preserve"> [1996]</w:t>
      </w:r>
      <w:r>
        <w:t xml:space="preserve">: </w:t>
      </w:r>
      <w:r w:rsidRPr="000B180B">
        <w:t>It is one thing for the law to say that a person who undertakes some activity shall take reasonable care not to cause damage to others. It is another thing for the law to require that a person who is doing nothing shall take have to take steps to prevent another from suffering harm from the acts of third parties or natural causes.</w:t>
      </w:r>
      <w:r>
        <w:t xml:space="preserve"> </w:t>
      </w:r>
      <w:r w:rsidR="00A52C1B">
        <w:t>Some p</w:t>
      </w:r>
      <w:r>
        <w:t>olicy considerations</w:t>
      </w:r>
      <w:r w:rsidR="00A52C1B">
        <w:t xml:space="preserve"> guiding this position:</w:t>
      </w:r>
      <w:r>
        <w:t xml:space="preserve"> L</w:t>
      </w:r>
      <w:r w:rsidRPr="000B180B">
        <w:t>ess of an invasion of an individual’s freedom for the law to require him to consider the safety of others in his actions than to impose upon him a duty to rescue or protect</w:t>
      </w:r>
      <w:r>
        <w:t xml:space="preserve"> (‘why pick on me?’); </w:t>
      </w:r>
      <w:r w:rsidR="001409FF" w:rsidRPr="001409FF">
        <w:t>the law cannot require a person who is not doing anything to spend money on behalf of someone else</w:t>
      </w:r>
      <w:r w:rsidR="00A52C1B">
        <w:t>…</w:t>
      </w:r>
    </w:p>
    <w:p w14:paraId="69D3C684" w14:textId="77777777" w:rsidR="000B180B" w:rsidRDefault="000B180B" w:rsidP="003C7587">
      <w:pPr>
        <w:pStyle w:val="ListParagraph"/>
        <w:ind w:left="360"/>
      </w:pPr>
    </w:p>
    <w:p w14:paraId="4EB91AF0" w14:textId="47E39665" w:rsidR="003C7587" w:rsidRPr="003C7587" w:rsidRDefault="003C24E6" w:rsidP="00C5098A">
      <w:pPr>
        <w:pStyle w:val="ListParagraph"/>
        <w:numPr>
          <w:ilvl w:val="0"/>
          <w:numId w:val="4"/>
        </w:numPr>
        <w:spacing w:before="240"/>
        <w:rPr>
          <w:b/>
          <w:bCs/>
        </w:rPr>
      </w:pPr>
      <w:r w:rsidRPr="003C7587">
        <w:rPr>
          <w:b/>
          <w:bCs/>
        </w:rPr>
        <w:t>Exceptions</w:t>
      </w:r>
      <w:r w:rsidR="00CA17DD" w:rsidRPr="003C7587">
        <w:rPr>
          <w:b/>
          <w:bCs/>
        </w:rPr>
        <w:t xml:space="preserve"> to the general rule</w:t>
      </w:r>
    </w:p>
    <w:p w14:paraId="5EB31BC3" w14:textId="74519771" w:rsidR="00D41386" w:rsidRPr="00EF3432" w:rsidRDefault="00B43D3A" w:rsidP="003C7587">
      <w:pPr>
        <w:pStyle w:val="ListParagraph"/>
        <w:spacing w:before="240"/>
        <w:ind w:left="360"/>
        <w:rPr>
          <w:b/>
          <w:bCs/>
        </w:rPr>
      </w:pPr>
      <w:r>
        <w:t xml:space="preserve">We recognise exceptions here because the circumstances listed below increase the proximity between the parties, creating a relationship in which the foreseeability of harm becomes greater. Note: </w:t>
      </w:r>
      <w:r w:rsidR="00D41386">
        <w:t xml:space="preserve">No precise categorisation </w:t>
      </w:r>
      <w:r>
        <w:t>of exceptions</w:t>
      </w:r>
      <w:r w:rsidR="00A52C1B">
        <w:t xml:space="preserve"> (these sometimes overlap)</w:t>
      </w:r>
      <w:r>
        <w:t xml:space="preserve"> and different scholars adopt different approaches. This lecture </w:t>
      </w:r>
      <w:r w:rsidR="00D41386">
        <w:t>follow</w:t>
      </w:r>
      <w:r>
        <w:t>s</w:t>
      </w:r>
      <w:r w:rsidR="00D41386">
        <w:t xml:space="preserve"> </w:t>
      </w:r>
      <w:r>
        <w:t>the</w:t>
      </w:r>
      <w:r w:rsidR="00D41386">
        <w:t xml:space="preserve"> loosely structured categorisation adopted by Horsey &amp; Rackley (2023):</w:t>
      </w:r>
    </w:p>
    <w:p w14:paraId="4EFBD8D6" w14:textId="5CC21B43" w:rsidR="00C5098A" w:rsidRDefault="00B53162" w:rsidP="00C5098A">
      <w:pPr>
        <w:pStyle w:val="ListParagraph"/>
        <w:numPr>
          <w:ilvl w:val="0"/>
          <w:numId w:val="7"/>
        </w:numPr>
        <w:spacing w:before="240"/>
      </w:pPr>
      <w:r w:rsidRPr="00D41386">
        <w:rPr>
          <w:b/>
          <w:bCs/>
          <w:i/>
          <w:iCs/>
        </w:rPr>
        <w:t>Control</w:t>
      </w:r>
      <w:r w:rsidR="00740789">
        <w:rPr>
          <w:b/>
          <w:bCs/>
          <w:i/>
          <w:iCs/>
        </w:rPr>
        <w:t xml:space="preserve"> </w:t>
      </w:r>
      <w:r w:rsidR="00740789" w:rsidRPr="00740789">
        <w:t>(exercise a high degree of control or express responsibility)</w:t>
      </w:r>
      <w:r w:rsidR="00740789">
        <w:t>:</w:t>
      </w:r>
      <w:r w:rsidR="00D41386">
        <w:t xml:space="preserve"> </w:t>
      </w:r>
      <w:r w:rsidR="00D41386">
        <w:rPr>
          <w:i/>
          <w:iCs/>
        </w:rPr>
        <w:t>R</w:t>
      </w:r>
      <w:r w:rsidR="003C24E6" w:rsidRPr="001F5783">
        <w:rPr>
          <w:i/>
          <w:iCs/>
        </w:rPr>
        <w:t xml:space="preserve">eeves v </w:t>
      </w:r>
      <w:r w:rsidR="001F5783" w:rsidRPr="001F5783">
        <w:rPr>
          <w:i/>
          <w:iCs/>
        </w:rPr>
        <w:t>Metropolitan Police Commissioner</w:t>
      </w:r>
      <w:r w:rsidR="001F5783">
        <w:t xml:space="preserve"> [2000]: the police were held liable for negligently failing to prevent suicide of a sane person in custody in their cells</w:t>
      </w:r>
      <w:r w:rsidR="00D41386">
        <w:t xml:space="preserve">. Duty </w:t>
      </w:r>
      <w:r w:rsidR="004170FE">
        <w:t>is established by</w:t>
      </w:r>
      <w:r w:rsidR="00D41386">
        <w:t xml:space="preserve"> the fact that the deceased </w:t>
      </w:r>
      <w:r w:rsidR="004170FE">
        <w:t>was</w:t>
      </w:r>
      <w:r w:rsidR="00D41386">
        <w:t xml:space="preserve"> held in police cells under their control and the police had reason to know he was at risk of suicide.</w:t>
      </w:r>
    </w:p>
    <w:p w14:paraId="67A804CF" w14:textId="080EE549" w:rsidR="00D41386" w:rsidRDefault="00D41386" w:rsidP="00C5098A">
      <w:pPr>
        <w:pStyle w:val="ListParagraph"/>
        <w:numPr>
          <w:ilvl w:val="0"/>
          <w:numId w:val="7"/>
        </w:numPr>
        <w:spacing w:before="240"/>
      </w:pPr>
      <w:r>
        <w:rPr>
          <w:b/>
          <w:bCs/>
          <w:i/>
          <w:iCs/>
        </w:rPr>
        <w:t>Assumption of responsibility</w:t>
      </w:r>
      <w:r w:rsidR="00EF3432">
        <w:rPr>
          <w:b/>
          <w:bCs/>
          <w:i/>
          <w:iCs/>
        </w:rPr>
        <w:t xml:space="preserve"> </w:t>
      </w:r>
      <w:r w:rsidR="00EF3432" w:rsidRPr="00740789">
        <w:t>(contract</w:t>
      </w:r>
      <w:r w:rsidR="00740789" w:rsidRPr="00740789">
        <w:t>, employment relationships,</w:t>
      </w:r>
      <w:r w:rsidR="00EF3432" w:rsidRPr="00740789">
        <w:t xml:space="preserve"> or through actions)</w:t>
      </w:r>
      <w:r w:rsidRPr="00740789">
        <w:t>:</w:t>
      </w:r>
      <w:r>
        <w:t xml:space="preserve"> </w:t>
      </w:r>
      <w:r w:rsidRPr="00EF3432">
        <w:rPr>
          <w:i/>
          <w:iCs/>
        </w:rPr>
        <w:t>Costello v Chief Constable of Northumbria Police</w:t>
      </w:r>
      <w:r w:rsidR="00EF3432">
        <w:t xml:space="preserve"> [1999]</w:t>
      </w:r>
      <w:r>
        <w:t xml:space="preserve">: </w:t>
      </w:r>
      <w:r w:rsidR="00EF3432" w:rsidRPr="00EF3432">
        <w:t>a police constable owes a duty of care to another police constable to go to the</w:t>
      </w:r>
      <w:r w:rsidR="00EF3432">
        <w:t>ir</w:t>
      </w:r>
      <w:r w:rsidR="00EF3432" w:rsidRPr="00EF3432">
        <w:t xml:space="preserve"> assistance if he or she is attacked</w:t>
      </w:r>
      <w:r w:rsidR="00EF3432">
        <w:t xml:space="preserve">. Defendant </w:t>
      </w:r>
      <w:r w:rsidR="00EF3432" w:rsidRPr="00EF3432">
        <w:t>in breach of that duty by failing to provide physical assistance to the plaintiff and thereby exposing her to unnecessary risk of injury.</w:t>
      </w:r>
    </w:p>
    <w:p w14:paraId="3CA416B9" w14:textId="71BFD2C4" w:rsidR="00EF3432" w:rsidRDefault="00EF3432" w:rsidP="00C5098A">
      <w:pPr>
        <w:pStyle w:val="ListParagraph"/>
        <w:numPr>
          <w:ilvl w:val="0"/>
          <w:numId w:val="7"/>
        </w:numPr>
        <w:spacing w:before="240"/>
      </w:pPr>
      <w:r>
        <w:rPr>
          <w:b/>
          <w:bCs/>
          <w:i/>
          <w:iCs/>
        </w:rPr>
        <w:t xml:space="preserve">Creating </w:t>
      </w:r>
      <w:r w:rsidR="00740789">
        <w:rPr>
          <w:b/>
          <w:bCs/>
          <w:i/>
          <w:iCs/>
        </w:rPr>
        <w:t xml:space="preserve">a dangerous situation </w:t>
      </w:r>
      <w:r>
        <w:rPr>
          <w:b/>
          <w:bCs/>
          <w:i/>
          <w:iCs/>
        </w:rPr>
        <w:t xml:space="preserve">or adopting risk: </w:t>
      </w:r>
      <w:r>
        <w:rPr>
          <w:i/>
          <w:iCs/>
        </w:rPr>
        <w:t xml:space="preserve">Capital &amp; Counties plc v Hampshire County Council </w:t>
      </w:r>
      <w:r>
        <w:t xml:space="preserve">[1997]: </w:t>
      </w:r>
      <w:r w:rsidR="006A0B6F">
        <w:t>Involves three actions, but we are concerned with the Hampshire action. In responding to a fire, the fire officer shut down the sprinkler system at the premise, and this had an adverse effect on restraining the fire. The fire spread rapidly and destroyed the entire building. Fire officer liable under negligence.</w:t>
      </w:r>
    </w:p>
    <w:p w14:paraId="236820EF" w14:textId="6CC428F1" w:rsidR="006A0B6F" w:rsidRDefault="006A0B6F" w:rsidP="006A0B6F"/>
    <w:p w14:paraId="3C63A7A0" w14:textId="669A7BE5" w:rsidR="006A0B6F" w:rsidRPr="003C7587" w:rsidRDefault="003C7587" w:rsidP="006A0B6F">
      <w:pPr>
        <w:rPr>
          <w:b/>
          <w:bCs/>
          <w:sz w:val="28"/>
          <w:szCs w:val="28"/>
        </w:rPr>
      </w:pPr>
      <w:r w:rsidRPr="003C7587">
        <w:rPr>
          <w:b/>
          <w:bCs/>
          <w:sz w:val="28"/>
          <w:szCs w:val="28"/>
        </w:rPr>
        <w:t>LIABILITY FOR THE ACTIONS OF THIRD PARTIES</w:t>
      </w:r>
    </w:p>
    <w:p w14:paraId="4DFE42E0" w14:textId="114EA03B" w:rsidR="003C7587" w:rsidRPr="003C7587" w:rsidRDefault="003C7587" w:rsidP="003C7587">
      <w:r w:rsidRPr="003C7587">
        <w:t xml:space="preserve">This concerns those scenarios where the defendant to </w:t>
      </w:r>
      <w:r w:rsidR="001409FF">
        <w:t xml:space="preserve">an </w:t>
      </w:r>
      <w:r w:rsidRPr="003C7587">
        <w:t>action in negligence did not cause damage himself/herself/themselves</w:t>
      </w:r>
      <w:r w:rsidR="001409FF">
        <w:t>, but the defendant is being called on to remedy the harm… and this is where a duty of care question arises</w:t>
      </w:r>
      <w:r w:rsidRPr="003C7587">
        <w:t>.</w:t>
      </w:r>
    </w:p>
    <w:p w14:paraId="18FA546A" w14:textId="25552316" w:rsidR="00095A5F" w:rsidRPr="00095A5F" w:rsidRDefault="00095A5F" w:rsidP="003C7587">
      <w:pPr>
        <w:rPr>
          <w:i/>
          <w:iCs/>
        </w:rPr>
      </w:pPr>
      <w:r w:rsidRPr="00095A5F">
        <w:rPr>
          <w:i/>
          <w:iCs/>
        </w:rPr>
        <w:t xml:space="preserve">Note: Horsey &amp; Rackley </w:t>
      </w:r>
      <w:r w:rsidR="00490575" w:rsidRPr="00095A5F">
        <w:rPr>
          <w:i/>
          <w:iCs/>
        </w:rPr>
        <w:t>refer</w:t>
      </w:r>
      <w:r w:rsidRPr="00095A5F">
        <w:rPr>
          <w:i/>
          <w:iCs/>
        </w:rPr>
        <w:t xml:space="preserve"> to </w:t>
      </w:r>
      <w:r w:rsidR="00490575">
        <w:rPr>
          <w:i/>
          <w:iCs/>
        </w:rPr>
        <w:t xml:space="preserve">an </w:t>
      </w:r>
      <w:r w:rsidRPr="00095A5F">
        <w:rPr>
          <w:i/>
          <w:iCs/>
        </w:rPr>
        <w:t>overlap between duty of care in relation to third party actions and causation (</w:t>
      </w:r>
      <w:proofErr w:type="spellStart"/>
      <w:r w:rsidRPr="00095A5F">
        <w:rPr>
          <w:i/>
          <w:iCs/>
        </w:rPr>
        <w:t>pg</w:t>
      </w:r>
      <w:proofErr w:type="spellEnd"/>
      <w:r w:rsidRPr="00095A5F">
        <w:rPr>
          <w:i/>
          <w:iCs/>
        </w:rPr>
        <w:t xml:space="preserve"> 91), please put this aside for now. </w:t>
      </w:r>
      <w:r w:rsidR="00490575">
        <w:rPr>
          <w:i/>
          <w:iCs/>
        </w:rPr>
        <w:t>The issue</w:t>
      </w:r>
      <w:r w:rsidR="00B42F75">
        <w:rPr>
          <w:i/>
          <w:iCs/>
        </w:rPr>
        <w:t xml:space="preserve"> that</w:t>
      </w:r>
      <w:r w:rsidR="00490575">
        <w:rPr>
          <w:i/>
          <w:iCs/>
        </w:rPr>
        <w:t xml:space="preserve"> the </w:t>
      </w:r>
      <w:r w:rsidRPr="00095A5F">
        <w:rPr>
          <w:i/>
          <w:iCs/>
        </w:rPr>
        <w:t>authors raise will make sense after we cover causation</w:t>
      </w:r>
      <w:r w:rsidR="00B42F75">
        <w:rPr>
          <w:i/>
          <w:iCs/>
        </w:rPr>
        <w:t>,</w:t>
      </w:r>
      <w:r w:rsidR="00402AF8">
        <w:rPr>
          <w:i/>
          <w:iCs/>
        </w:rPr>
        <w:t xml:space="preserve"> and we will return to this</w:t>
      </w:r>
      <w:r w:rsidRPr="00095A5F">
        <w:rPr>
          <w:i/>
          <w:iCs/>
        </w:rPr>
        <w:t xml:space="preserve"> later in </w:t>
      </w:r>
      <w:r w:rsidR="00490575">
        <w:rPr>
          <w:i/>
          <w:iCs/>
        </w:rPr>
        <w:t xml:space="preserve">the </w:t>
      </w:r>
      <w:r w:rsidRPr="00095A5F">
        <w:rPr>
          <w:i/>
          <w:iCs/>
        </w:rPr>
        <w:t>term</w:t>
      </w:r>
      <w:r w:rsidR="000B4D1C">
        <w:rPr>
          <w:i/>
          <w:iCs/>
        </w:rPr>
        <w:t xml:space="preserve"> when we c</w:t>
      </w:r>
      <w:r w:rsidR="00A52C1B">
        <w:rPr>
          <w:i/>
          <w:iCs/>
        </w:rPr>
        <w:t>onsider</w:t>
      </w:r>
      <w:r w:rsidR="000B4D1C">
        <w:rPr>
          <w:i/>
          <w:iCs/>
        </w:rPr>
        <w:t xml:space="preserve"> causation.</w:t>
      </w:r>
    </w:p>
    <w:p w14:paraId="74406D2E" w14:textId="77777777" w:rsidR="003C7587" w:rsidRDefault="003C7587" w:rsidP="006D35E8">
      <w:pPr>
        <w:pStyle w:val="ListParagraph"/>
        <w:numPr>
          <w:ilvl w:val="0"/>
          <w:numId w:val="6"/>
        </w:numPr>
      </w:pPr>
      <w:r w:rsidRPr="003C7587">
        <w:rPr>
          <w:b/>
          <w:bCs/>
        </w:rPr>
        <w:t>G</w:t>
      </w:r>
      <w:r w:rsidRPr="00740789">
        <w:rPr>
          <w:b/>
          <w:bCs/>
        </w:rPr>
        <w:t>eneral rule</w:t>
      </w:r>
      <w:r>
        <w:t xml:space="preserve">: </w:t>
      </w:r>
    </w:p>
    <w:p w14:paraId="3AC79E32" w14:textId="7125F298" w:rsidR="006D35E8" w:rsidRDefault="003C7587" w:rsidP="003C7587">
      <w:pPr>
        <w:pStyle w:val="ListParagraph"/>
        <w:ind w:left="360"/>
      </w:pPr>
      <w:r>
        <w:t xml:space="preserve">No one is subject to a duty to prevent other people (third parties) from causing damage. </w:t>
      </w:r>
    </w:p>
    <w:p w14:paraId="30E6E638" w14:textId="77777777" w:rsidR="003C7587" w:rsidRDefault="003C7587" w:rsidP="003C7587">
      <w:pPr>
        <w:pStyle w:val="ListParagraph"/>
        <w:ind w:left="360"/>
      </w:pPr>
    </w:p>
    <w:p w14:paraId="4C9875FF" w14:textId="107BB91D" w:rsidR="006D35E8" w:rsidRPr="003C7587" w:rsidRDefault="006D35E8" w:rsidP="00095A5F">
      <w:pPr>
        <w:pStyle w:val="ListParagraph"/>
        <w:numPr>
          <w:ilvl w:val="0"/>
          <w:numId w:val="6"/>
        </w:numPr>
        <w:rPr>
          <w:b/>
          <w:bCs/>
        </w:rPr>
      </w:pPr>
      <w:r w:rsidRPr="003C7587">
        <w:rPr>
          <w:b/>
          <w:bCs/>
        </w:rPr>
        <w:t>Exception</w:t>
      </w:r>
      <w:r w:rsidR="00095A5F" w:rsidRPr="003C7587">
        <w:rPr>
          <w:b/>
          <w:bCs/>
        </w:rPr>
        <w:t>s</w:t>
      </w:r>
      <w:r w:rsidR="00402AF8" w:rsidRPr="003C7587">
        <w:rPr>
          <w:b/>
          <w:bCs/>
        </w:rPr>
        <w:t>:</w:t>
      </w:r>
    </w:p>
    <w:p w14:paraId="65C0A810" w14:textId="703F7BFE" w:rsidR="00B42F75" w:rsidRDefault="009526A1" w:rsidP="00C5098A">
      <w:pPr>
        <w:pStyle w:val="ListParagraph"/>
        <w:numPr>
          <w:ilvl w:val="0"/>
          <w:numId w:val="8"/>
        </w:numPr>
      </w:pPr>
      <w:r>
        <w:rPr>
          <w:b/>
          <w:bCs/>
          <w:i/>
          <w:iCs/>
        </w:rPr>
        <w:t>Special r</w:t>
      </w:r>
      <w:r w:rsidR="00095A5F" w:rsidRPr="00402AF8">
        <w:rPr>
          <w:b/>
          <w:bCs/>
          <w:i/>
          <w:iCs/>
        </w:rPr>
        <w:t>elationship between defendant and claimant</w:t>
      </w:r>
      <w:r w:rsidR="00490575">
        <w:t xml:space="preserve"> </w:t>
      </w:r>
      <w:r w:rsidR="00C5098A">
        <w:t xml:space="preserve">established </w:t>
      </w:r>
      <w:r w:rsidR="00490575">
        <w:t>through the e</w:t>
      </w:r>
      <w:r w:rsidR="00095A5F">
        <w:t>xistence of a ‘pre-tort’ relationship</w:t>
      </w:r>
      <w:r w:rsidR="00490575">
        <w:t xml:space="preserve"> that creates sufficient proximity</w:t>
      </w:r>
      <w:r w:rsidR="00E8332F">
        <w:t xml:space="preserve"> between the parties</w:t>
      </w:r>
      <w:r w:rsidR="00490575">
        <w:t xml:space="preserve">: </w:t>
      </w:r>
      <w:r w:rsidR="004170FE">
        <w:rPr>
          <w:b/>
          <w:bCs/>
        </w:rPr>
        <w:t>C</w:t>
      </w:r>
      <w:r w:rsidR="00095A5F" w:rsidRPr="00402AF8">
        <w:rPr>
          <w:b/>
          <w:bCs/>
        </w:rPr>
        <w:t>ontract</w:t>
      </w:r>
      <w:r w:rsidR="00490575">
        <w:t xml:space="preserve"> (</w:t>
      </w:r>
      <w:proofErr w:type="spellStart"/>
      <w:r w:rsidR="00490575" w:rsidRPr="00490575">
        <w:rPr>
          <w:i/>
          <w:iCs/>
        </w:rPr>
        <w:t>Stansbie</w:t>
      </w:r>
      <w:proofErr w:type="spellEnd"/>
      <w:r w:rsidR="00490575" w:rsidRPr="00490575">
        <w:rPr>
          <w:i/>
          <w:iCs/>
        </w:rPr>
        <w:t xml:space="preserve"> v </w:t>
      </w:r>
      <w:proofErr w:type="spellStart"/>
      <w:r w:rsidR="00490575" w:rsidRPr="00490575">
        <w:rPr>
          <w:i/>
          <w:iCs/>
        </w:rPr>
        <w:t>Troman</w:t>
      </w:r>
      <w:proofErr w:type="spellEnd"/>
      <w:r w:rsidR="00490575">
        <w:t xml:space="preserve"> [1984])</w:t>
      </w:r>
      <w:r w:rsidR="00C5098A">
        <w:t xml:space="preserve">; </w:t>
      </w:r>
      <w:r w:rsidR="00C5098A">
        <w:rPr>
          <w:b/>
          <w:bCs/>
        </w:rPr>
        <w:t>a</w:t>
      </w:r>
      <w:r w:rsidR="00095A5F" w:rsidRPr="00402AF8">
        <w:rPr>
          <w:b/>
          <w:bCs/>
        </w:rPr>
        <w:t>ssumption of responsibility</w:t>
      </w:r>
      <w:r w:rsidR="00095A5F">
        <w:t xml:space="preserve"> </w:t>
      </w:r>
      <w:r w:rsidR="00490575">
        <w:t>(</w:t>
      </w:r>
      <w:r w:rsidR="00490575" w:rsidRPr="00490575">
        <w:rPr>
          <w:i/>
          <w:iCs/>
        </w:rPr>
        <w:t>Al-</w:t>
      </w:r>
      <w:proofErr w:type="spellStart"/>
      <w:r w:rsidR="00490575" w:rsidRPr="00490575">
        <w:rPr>
          <w:i/>
          <w:iCs/>
        </w:rPr>
        <w:t>Najar</w:t>
      </w:r>
      <w:proofErr w:type="spellEnd"/>
      <w:r w:rsidR="00490575" w:rsidRPr="00490575">
        <w:rPr>
          <w:i/>
          <w:iCs/>
        </w:rPr>
        <w:t xml:space="preserve"> v Cumberland Hotel</w:t>
      </w:r>
      <w:r w:rsidR="00490575">
        <w:t xml:space="preserve"> [2019])</w:t>
      </w:r>
      <w:r w:rsidR="00C5098A">
        <w:t xml:space="preserve">; </w:t>
      </w:r>
      <w:r w:rsidR="00C5098A">
        <w:rPr>
          <w:b/>
          <w:bCs/>
        </w:rPr>
        <w:t>e</w:t>
      </w:r>
      <w:r w:rsidR="00490575" w:rsidRPr="00402AF8">
        <w:rPr>
          <w:b/>
          <w:bCs/>
        </w:rPr>
        <w:t>xpress or implied undertaking</w:t>
      </w:r>
      <w:r w:rsidR="00B42F75">
        <w:rPr>
          <w:b/>
          <w:bCs/>
        </w:rPr>
        <w:t xml:space="preserve"> </w:t>
      </w:r>
      <w:r w:rsidR="00B42F75">
        <w:t>(</w:t>
      </w:r>
      <w:r w:rsidR="00B42F75">
        <w:rPr>
          <w:i/>
          <w:iCs/>
        </w:rPr>
        <w:t>Costello v Chief Constable of Northumbria Police</w:t>
      </w:r>
      <w:r w:rsidR="00B42F75">
        <w:t xml:space="preserve"> [1999])</w:t>
      </w:r>
      <w:r w:rsidR="00C5098A">
        <w:t xml:space="preserve"> </w:t>
      </w:r>
      <w:r w:rsidR="00884DC3">
        <w:t>that</w:t>
      </w:r>
      <w:r w:rsidR="00C5098A">
        <w:t xml:space="preserve"> is a </w:t>
      </w:r>
      <w:r w:rsidR="004170FE" w:rsidRPr="004170FE">
        <w:rPr>
          <w:b/>
          <w:bCs/>
        </w:rPr>
        <w:t>direct</w:t>
      </w:r>
      <w:r w:rsidR="004170FE">
        <w:t xml:space="preserve"> (specific) undertaking (</w:t>
      </w:r>
      <w:r w:rsidR="004170FE" w:rsidRPr="001C500E">
        <w:rPr>
          <w:i/>
          <w:iCs/>
        </w:rPr>
        <w:t>Palmer v Tees Health Authorities</w:t>
      </w:r>
      <w:r w:rsidR="004170FE" w:rsidRPr="001C500E">
        <w:t xml:space="preserve"> [1999]</w:t>
      </w:r>
      <w:r w:rsidR="00C5098A">
        <w:t xml:space="preserve">; </w:t>
      </w:r>
      <w:r w:rsidR="00C5098A" w:rsidRPr="00C5098A">
        <w:rPr>
          <w:i/>
          <w:iCs/>
        </w:rPr>
        <w:t>Mitchell v Glasgow City Council</w:t>
      </w:r>
      <w:r w:rsidR="00C5098A">
        <w:t xml:space="preserve"> [2009])</w:t>
      </w:r>
    </w:p>
    <w:p w14:paraId="79DBD91B" w14:textId="15DC3882" w:rsidR="00C5098A" w:rsidRDefault="009526A1" w:rsidP="00C5098A">
      <w:pPr>
        <w:pStyle w:val="ListParagraph"/>
        <w:numPr>
          <w:ilvl w:val="0"/>
          <w:numId w:val="8"/>
        </w:numPr>
      </w:pPr>
      <w:r w:rsidRPr="009526A1">
        <w:rPr>
          <w:b/>
          <w:bCs/>
          <w:i/>
          <w:iCs/>
        </w:rPr>
        <w:t>Special r</w:t>
      </w:r>
      <w:r w:rsidR="00C5098A" w:rsidRPr="009526A1">
        <w:rPr>
          <w:b/>
          <w:bCs/>
          <w:i/>
          <w:iCs/>
        </w:rPr>
        <w:t>elationship between defendant and third party</w:t>
      </w:r>
      <w:r w:rsidR="00C5098A">
        <w:rPr>
          <w:b/>
          <w:bCs/>
        </w:rPr>
        <w:t xml:space="preserve"> </w:t>
      </w:r>
      <w:r w:rsidR="00C5098A">
        <w:t>that emerges from the defendant exercising a degree of control over the third party or where the defendant has assumed responsibility for the third party’s actions (</w:t>
      </w:r>
      <w:r w:rsidR="00C5098A" w:rsidRPr="00C5098A">
        <w:rPr>
          <w:i/>
          <w:iCs/>
        </w:rPr>
        <w:t>Home Office v Dorset Yacht</w:t>
      </w:r>
      <w:r w:rsidR="00C5098A">
        <w:rPr>
          <w:i/>
          <w:iCs/>
        </w:rPr>
        <w:t xml:space="preserve"> Co</w:t>
      </w:r>
      <w:r w:rsidR="00C5098A">
        <w:t xml:space="preserve"> [1970]</w:t>
      </w:r>
      <w:r>
        <w:t>)</w:t>
      </w:r>
      <w:r w:rsidR="00C5098A">
        <w:t>.</w:t>
      </w:r>
    </w:p>
    <w:p w14:paraId="4729DB8A" w14:textId="50C9312D" w:rsidR="00C5098A" w:rsidRDefault="00C5098A" w:rsidP="00C5098A">
      <w:pPr>
        <w:pStyle w:val="ListParagraph"/>
        <w:numPr>
          <w:ilvl w:val="0"/>
          <w:numId w:val="8"/>
        </w:numPr>
      </w:pPr>
      <w:r w:rsidRPr="009526A1">
        <w:rPr>
          <w:b/>
          <w:bCs/>
          <w:i/>
          <w:iCs/>
        </w:rPr>
        <w:t>Creating a source of danger</w:t>
      </w:r>
      <w:r w:rsidR="009526A1" w:rsidRPr="009526A1">
        <w:rPr>
          <w:b/>
          <w:bCs/>
          <w:i/>
          <w:iCs/>
        </w:rPr>
        <w:t xml:space="preserve"> </w:t>
      </w:r>
      <w:r w:rsidR="00781BE1" w:rsidRPr="009526A1">
        <w:t>produces</w:t>
      </w:r>
      <w:r w:rsidR="009526A1" w:rsidRPr="009526A1">
        <w:t xml:space="preserve"> </w:t>
      </w:r>
      <w:r w:rsidR="00781BE1">
        <w:t>a degree of</w:t>
      </w:r>
      <w:r w:rsidR="009526A1">
        <w:t xml:space="preserve"> proximity where a defendant creates a source of danger (special risk) that was ‘sparked’ by third parties (</w:t>
      </w:r>
      <w:proofErr w:type="spellStart"/>
      <w:r w:rsidR="009526A1" w:rsidRPr="009526A1">
        <w:rPr>
          <w:i/>
          <w:iCs/>
        </w:rPr>
        <w:t>Topp</w:t>
      </w:r>
      <w:proofErr w:type="spellEnd"/>
      <w:r w:rsidR="009526A1" w:rsidRPr="009526A1">
        <w:rPr>
          <w:i/>
          <w:iCs/>
        </w:rPr>
        <w:t xml:space="preserve"> v London Country Bus</w:t>
      </w:r>
      <w:r w:rsidR="009526A1">
        <w:t xml:space="preserve"> [1993]).</w:t>
      </w:r>
    </w:p>
    <w:p w14:paraId="46989A48" w14:textId="505CF0C2" w:rsidR="009526A1" w:rsidRPr="008977A0" w:rsidRDefault="009526A1" w:rsidP="00C5098A">
      <w:pPr>
        <w:pStyle w:val="ListParagraph"/>
        <w:numPr>
          <w:ilvl w:val="0"/>
          <w:numId w:val="8"/>
        </w:numPr>
      </w:pPr>
      <w:r w:rsidRPr="00781BE1">
        <w:rPr>
          <w:b/>
          <w:bCs/>
          <w:i/>
          <w:iCs/>
        </w:rPr>
        <w:t>Failure to stop a KNOWN danger</w:t>
      </w:r>
      <w:r w:rsidR="008977A0" w:rsidRPr="008977A0">
        <w:t>: A</w:t>
      </w:r>
      <w:r w:rsidR="008977A0">
        <w:t xml:space="preserve"> </w:t>
      </w:r>
      <w:r w:rsidR="00781BE1">
        <w:t>high degree of</w:t>
      </w:r>
      <w:r w:rsidR="008977A0">
        <w:t xml:space="preserve"> proximity emerges towards others in cases where the defendant </w:t>
      </w:r>
      <w:r w:rsidR="008977A0" w:rsidRPr="008977A0">
        <w:rPr>
          <w:i/>
          <w:iCs/>
        </w:rPr>
        <w:t>knows/ought to know</w:t>
      </w:r>
      <w:r w:rsidR="008977A0">
        <w:t xml:space="preserve"> that a third party has created a danger that he </w:t>
      </w:r>
      <w:r w:rsidR="008977A0" w:rsidRPr="008977A0">
        <w:rPr>
          <w:i/>
          <w:iCs/>
        </w:rPr>
        <w:t>should</w:t>
      </w:r>
      <w:r w:rsidR="008977A0">
        <w:t xml:space="preserve"> do something about </w:t>
      </w:r>
      <w:r w:rsidR="00781BE1">
        <w:t>(</w:t>
      </w:r>
      <w:r w:rsidR="00781BE1" w:rsidRPr="00781BE1">
        <w:rPr>
          <w:i/>
          <w:iCs/>
        </w:rPr>
        <w:t>Smith v Littlewoods</w:t>
      </w:r>
      <w:r w:rsidR="00781BE1">
        <w:t xml:space="preserve"> [1987]; </w:t>
      </w:r>
      <w:r w:rsidR="00781BE1" w:rsidRPr="00781BE1">
        <w:rPr>
          <w:i/>
          <w:iCs/>
        </w:rPr>
        <w:t>Clark Fixing v Dudley Metropolitan Borough Council</w:t>
      </w:r>
      <w:r w:rsidR="00781BE1">
        <w:t xml:space="preserve"> [2001]).</w:t>
      </w:r>
    </w:p>
    <w:p w14:paraId="17F8E9F3" w14:textId="77777777" w:rsidR="00740789" w:rsidRDefault="00740789" w:rsidP="003C7587">
      <w:pPr>
        <w:pStyle w:val="ListParagraph"/>
        <w:ind w:left="0"/>
      </w:pPr>
    </w:p>
    <w:p w14:paraId="3C1A06F0" w14:textId="16EDEE3E" w:rsidR="003976B9" w:rsidRDefault="003C7587" w:rsidP="003976B9">
      <w:pPr>
        <w:jc w:val="center"/>
        <w:rPr>
          <w:b/>
          <w:bCs/>
          <w:sz w:val="28"/>
          <w:szCs w:val="28"/>
        </w:rPr>
      </w:pPr>
      <w:r w:rsidRPr="003976B9">
        <w:rPr>
          <w:b/>
          <w:bCs/>
          <w:sz w:val="28"/>
          <w:szCs w:val="28"/>
        </w:rPr>
        <w:t>PART TWO: DUTY OF CARE OF PUBLIC BODIES</w:t>
      </w:r>
    </w:p>
    <w:p w14:paraId="780CE262" w14:textId="6A5C9755" w:rsidR="008219A3" w:rsidRDefault="00DF6A6C" w:rsidP="008219A3">
      <w:pPr>
        <w:pStyle w:val="ListParagraph"/>
        <w:ind w:left="0"/>
      </w:pPr>
      <w:r>
        <w:t xml:space="preserve">Note: We are now </w:t>
      </w:r>
      <w:r w:rsidR="00F72DF9">
        <w:t xml:space="preserve">narrowing our focus to </w:t>
      </w:r>
      <w:r w:rsidR="00FD13F4">
        <w:t xml:space="preserve">acts and omissions of </w:t>
      </w:r>
      <w:r w:rsidR="00F72DF9">
        <w:t xml:space="preserve">specific </w:t>
      </w:r>
      <w:r w:rsidR="00FD13F4">
        <w:t>categor</w:t>
      </w:r>
      <w:r w:rsidR="00A52C1B">
        <w:t>y</w:t>
      </w:r>
      <w:r w:rsidR="00FD13F4">
        <w:t xml:space="preserve"> of </w:t>
      </w:r>
      <w:r w:rsidR="00F72DF9">
        <w:t>defendants:</w:t>
      </w:r>
      <w:r w:rsidR="008219A3">
        <w:t xml:space="preserve"> public bodies.</w:t>
      </w:r>
      <w:r w:rsidR="008219A3" w:rsidRPr="008219A3">
        <w:t xml:space="preserve"> </w:t>
      </w:r>
      <w:r w:rsidR="008219A3">
        <w:t>‘Public body’ = state funded organisation: local councils, educational authorities, emergency services. We will limit our focus to the fire service, ambulance service</w:t>
      </w:r>
      <w:r w:rsidR="00877E7F">
        <w:t>,</w:t>
      </w:r>
      <w:r w:rsidR="008219A3">
        <w:t xml:space="preserve"> and the police.</w:t>
      </w:r>
    </w:p>
    <w:p w14:paraId="05C5A0B8" w14:textId="2155C65C" w:rsidR="00DF6A6C" w:rsidRDefault="00DF6A6C" w:rsidP="00DF6A6C">
      <w:pPr>
        <w:jc w:val="left"/>
      </w:pPr>
    </w:p>
    <w:p w14:paraId="7CC11920" w14:textId="23A82CA6" w:rsidR="003C7587" w:rsidRPr="008219A3" w:rsidRDefault="003976B9" w:rsidP="003976B9">
      <w:pPr>
        <w:pStyle w:val="ListParagraph"/>
        <w:numPr>
          <w:ilvl w:val="0"/>
          <w:numId w:val="6"/>
        </w:numPr>
        <w:jc w:val="left"/>
        <w:rPr>
          <w:b/>
          <w:bCs/>
        </w:rPr>
      </w:pPr>
      <w:r w:rsidRPr="008219A3">
        <w:rPr>
          <w:b/>
          <w:bCs/>
        </w:rPr>
        <w:t>General principles:</w:t>
      </w:r>
    </w:p>
    <w:p w14:paraId="2D1AC040" w14:textId="48A1B7BF" w:rsidR="008219A3" w:rsidRPr="005E1BD4" w:rsidRDefault="005E1BD4" w:rsidP="008219A3">
      <w:pPr>
        <w:pStyle w:val="ListParagraph"/>
        <w:ind w:left="360"/>
      </w:pPr>
      <w:r>
        <w:t xml:space="preserve">Generally, a duty of care will arise in cases where a public body </w:t>
      </w:r>
      <w:r w:rsidRPr="005E1BD4">
        <w:t>exercise</w:t>
      </w:r>
      <w:r>
        <w:t>s</w:t>
      </w:r>
      <w:r w:rsidRPr="005E1BD4">
        <w:t xml:space="preserve"> public body powers</w:t>
      </w:r>
      <w:r w:rsidR="00B61E76">
        <w:t xml:space="preserve"> when</w:t>
      </w:r>
      <w:r w:rsidRPr="005E1BD4">
        <w:t xml:space="preserve"> direct actions negligently cause personal injury or property </w:t>
      </w:r>
      <w:proofErr w:type="gramStart"/>
      <w:r w:rsidRPr="005E1BD4">
        <w:t>damage, or</w:t>
      </w:r>
      <w:proofErr w:type="gramEnd"/>
      <w:r w:rsidRPr="005E1BD4">
        <w:t xml:space="preserve"> make a situation worse (</w:t>
      </w:r>
      <w:r w:rsidRPr="005E1BD4">
        <w:rPr>
          <w:i/>
          <w:iCs/>
        </w:rPr>
        <w:t>East Suffolk Rivers Catchment Board v Kent</w:t>
      </w:r>
      <w:r w:rsidRPr="005E1BD4">
        <w:t xml:space="preserve"> [1941]</w:t>
      </w:r>
      <w:r w:rsidR="00FF7C99">
        <w:t>)</w:t>
      </w:r>
      <w:r w:rsidRPr="005E1BD4">
        <w:t>.</w:t>
      </w:r>
      <w:r>
        <w:t xml:space="preserve"> Outside of this, there is a general rule of exclusion</w:t>
      </w:r>
      <w:r w:rsidR="009F0CD8">
        <w:t xml:space="preserve"> of </w:t>
      </w:r>
      <w:r>
        <w:t>a duty of care</w:t>
      </w:r>
      <w:r w:rsidR="009F0CD8">
        <w:t xml:space="preserve"> because we are concerned with public bodies</w:t>
      </w:r>
      <w:r w:rsidR="00FF7C99">
        <w:t>,</w:t>
      </w:r>
      <w:r>
        <w:t xml:space="preserve"> </w:t>
      </w:r>
      <w:r w:rsidR="00647FF4">
        <w:t xml:space="preserve">and this </w:t>
      </w:r>
      <w:r w:rsidR="003976B9">
        <w:t xml:space="preserve">is </w:t>
      </w:r>
      <w:r w:rsidR="00647FF4">
        <w:t>the only instance</w:t>
      </w:r>
      <w:r w:rsidR="003976B9">
        <w:t xml:space="preserve"> where the status</w:t>
      </w:r>
      <w:r w:rsidR="00647FF4">
        <w:t xml:space="preserve"> </w:t>
      </w:r>
      <w:r w:rsidR="003976B9">
        <w:t xml:space="preserve">of the defendant </w:t>
      </w:r>
      <w:r w:rsidR="00FF7C99">
        <w:t xml:space="preserve">(public body) </w:t>
      </w:r>
      <w:r w:rsidR="003976B9">
        <w:t>determines whether there is a duty of car</w:t>
      </w:r>
      <w:r w:rsidR="00647FF4">
        <w:t>e</w:t>
      </w:r>
      <w:r w:rsidR="008219A3">
        <w:t>.</w:t>
      </w:r>
      <w:r w:rsidR="00F72DF9">
        <w:t xml:space="preserve"> </w:t>
      </w:r>
      <w:r w:rsidR="009F0CD8">
        <w:t>Nevertheless, different principles are applicable to specific public bodies:</w:t>
      </w:r>
      <w:r w:rsidR="00F72DF9">
        <w:t xml:space="preserve"> </w:t>
      </w:r>
    </w:p>
    <w:p w14:paraId="7B275FBF" w14:textId="13346D9A" w:rsidR="003976B9" w:rsidRDefault="003976B9" w:rsidP="008219A3">
      <w:pPr>
        <w:pStyle w:val="ListParagraph"/>
        <w:ind w:left="360"/>
      </w:pPr>
    </w:p>
    <w:p w14:paraId="3007BD50" w14:textId="6C4FF002" w:rsidR="00647FF4" w:rsidRPr="00A45D5E" w:rsidRDefault="00FD13F4" w:rsidP="00FD13F4">
      <w:pPr>
        <w:pStyle w:val="ListParagraph"/>
        <w:numPr>
          <w:ilvl w:val="0"/>
          <w:numId w:val="6"/>
        </w:numPr>
        <w:rPr>
          <w:b/>
          <w:bCs/>
        </w:rPr>
      </w:pPr>
      <w:r w:rsidRPr="00A45D5E">
        <w:rPr>
          <w:b/>
          <w:bCs/>
        </w:rPr>
        <w:t>Fire service</w:t>
      </w:r>
    </w:p>
    <w:p w14:paraId="52D20BAF" w14:textId="150508AF" w:rsidR="00FD13F4" w:rsidRDefault="00FD13F4" w:rsidP="00FD13F4">
      <w:pPr>
        <w:pStyle w:val="ListParagraph"/>
        <w:ind w:left="360"/>
      </w:pPr>
      <w:r>
        <w:t>No duty to respond to an emergency call, or to arrive and attempt to fight a fire. However, once the fire service has responded, the fire service is under a duty not to positively make the situation worse. There is no duty of care in those situations where the claimant is worse off because the fire service failed to do something (no duty exists in relation to mere omissions)</w:t>
      </w:r>
      <w:r w:rsidR="00A45D5E">
        <w:t xml:space="preserve">… position informed by broader public policy concerns: Compare: </w:t>
      </w:r>
      <w:r w:rsidR="00A45D5E" w:rsidRPr="00A45D5E">
        <w:rPr>
          <w:i/>
          <w:iCs/>
        </w:rPr>
        <w:t>Capital &amp; Counties plc v Hampshire County Council</w:t>
      </w:r>
      <w:r w:rsidR="00A45D5E">
        <w:t xml:space="preserve"> [1997]; </w:t>
      </w:r>
      <w:r w:rsidR="00A45D5E" w:rsidRPr="00A45D5E">
        <w:rPr>
          <w:i/>
          <w:iCs/>
        </w:rPr>
        <w:t>John Munroe v London Fire and Civil Defence Authority</w:t>
      </w:r>
      <w:r w:rsidR="00A45D5E">
        <w:t xml:space="preserve"> [1997]; and </w:t>
      </w:r>
      <w:r w:rsidR="00A45D5E" w:rsidRPr="00A45D5E">
        <w:rPr>
          <w:i/>
          <w:iCs/>
        </w:rPr>
        <w:t>Church of Jesus Christ of Latter-Day Saints v West Yorkshire Fire and Civil Defence Authority</w:t>
      </w:r>
      <w:r w:rsidR="00A45D5E">
        <w:t xml:space="preserve"> [1997].</w:t>
      </w:r>
    </w:p>
    <w:p w14:paraId="7AAF2BBC" w14:textId="77777777" w:rsidR="00A45D5E" w:rsidRDefault="00A45D5E" w:rsidP="00FD13F4">
      <w:pPr>
        <w:pStyle w:val="ListParagraph"/>
        <w:ind w:left="360"/>
      </w:pPr>
    </w:p>
    <w:p w14:paraId="4FC54C2E" w14:textId="18C67846" w:rsidR="00A45D5E" w:rsidRPr="00A45D5E" w:rsidRDefault="00A45D5E" w:rsidP="00A45D5E">
      <w:pPr>
        <w:pStyle w:val="ListParagraph"/>
        <w:numPr>
          <w:ilvl w:val="0"/>
          <w:numId w:val="6"/>
        </w:numPr>
        <w:rPr>
          <w:b/>
          <w:bCs/>
        </w:rPr>
      </w:pPr>
      <w:r w:rsidRPr="00A45D5E">
        <w:rPr>
          <w:b/>
          <w:bCs/>
        </w:rPr>
        <w:t>Ambulance service</w:t>
      </w:r>
    </w:p>
    <w:p w14:paraId="6533E8F2" w14:textId="32748B4F" w:rsidR="00A45D5E" w:rsidRDefault="0078512B" w:rsidP="00A45D5E">
      <w:pPr>
        <w:pStyle w:val="ListParagraph"/>
        <w:ind w:left="360"/>
      </w:pPr>
      <w:r w:rsidRPr="003B0EA5">
        <w:rPr>
          <w:i/>
          <w:iCs/>
        </w:rPr>
        <w:t>Kent v Griffiths</w:t>
      </w:r>
      <w:r>
        <w:t xml:space="preserve"> [2001]: Ambulance services are an extension of the National Health </w:t>
      </w:r>
      <w:r w:rsidR="00B61E76">
        <w:t>S</w:t>
      </w:r>
      <w:r>
        <w:t>ervice, and thus distinguishable from the fire service. Contrary to the position of the fire service, the National Health Service is under a recognised duty of care towards its patients</w:t>
      </w:r>
      <w:r w:rsidR="003B0EA5">
        <w:t xml:space="preserve"> as individuals. The duty falls into place once the ambulance service has accepted a call by the individual, and this duty includes the duty to respond to the call and to respond without carelessness.</w:t>
      </w:r>
    </w:p>
    <w:p w14:paraId="34B7BF19" w14:textId="77777777" w:rsidR="003B0EA5" w:rsidRDefault="003B0EA5" w:rsidP="00A45D5E">
      <w:pPr>
        <w:pStyle w:val="ListParagraph"/>
        <w:ind w:left="360"/>
      </w:pPr>
    </w:p>
    <w:p w14:paraId="6BF273C0" w14:textId="7CD44ECE" w:rsidR="003B0EA5" w:rsidRPr="00B33002" w:rsidRDefault="003B0EA5" w:rsidP="003B0EA5">
      <w:pPr>
        <w:pStyle w:val="ListParagraph"/>
        <w:numPr>
          <w:ilvl w:val="0"/>
          <w:numId w:val="6"/>
        </w:numPr>
        <w:rPr>
          <w:b/>
          <w:bCs/>
        </w:rPr>
      </w:pPr>
      <w:r w:rsidRPr="00B33002">
        <w:rPr>
          <w:b/>
          <w:bCs/>
        </w:rPr>
        <w:t>Police</w:t>
      </w:r>
    </w:p>
    <w:p w14:paraId="7188BB65" w14:textId="5C851865" w:rsidR="00B45083" w:rsidRDefault="00912E8E" w:rsidP="003B0EA5">
      <w:pPr>
        <w:pStyle w:val="ListParagraph"/>
        <w:ind w:left="360"/>
      </w:pPr>
      <w:r w:rsidRPr="001E4F70">
        <w:rPr>
          <w:i/>
          <w:iCs/>
        </w:rPr>
        <w:t>Robinson v Chief Constable of West Yorkshire Police</w:t>
      </w:r>
      <w:r w:rsidR="001E4F70">
        <w:t xml:space="preserve"> [2018]</w:t>
      </w:r>
      <w:r>
        <w:t xml:space="preserve">: A duty of care is owed when the police, by direct and positive action, cause </w:t>
      </w:r>
      <w:r w:rsidR="009F0CD8">
        <w:t xml:space="preserve">damage to </w:t>
      </w:r>
      <w:r>
        <w:t xml:space="preserve">property or personal injury… </w:t>
      </w:r>
      <w:r w:rsidR="001E4F70">
        <w:t>this is an established area of police liability for positive negligent conduct which foreseeably and directly causes physical injury.</w:t>
      </w:r>
      <w:r w:rsidR="004D64D1">
        <w:t xml:space="preserve"> However:</w:t>
      </w:r>
    </w:p>
    <w:p w14:paraId="468EBBEC" w14:textId="6A5EF41B" w:rsidR="001E4F70" w:rsidRDefault="001E4F70" w:rsidP="004D64D1">
      <w:pPr>
        <w:pStyle w:val="ListParagraph"/>
        <w:numPr>
          <w:ilvl w:val="1"/>
          <w:numId w:val="6"/>
        </w:numPr>
      </w:pPr>
      <w:r>
        <w:t>Operational negligence</w:t>
      </w:r>
      <w:r w:rsidR="00B45083">
        <w:t xml:space="preserve"> (the way in which the job is done) = liability</w:t>
      </w:r>
      <w:r>
        <w:t xml:space="preserve"> vs policy matters/ police policy (the way the police prioritise how they investigate crimes, resource allocations) = no liability</w:t>
      </w:r>
      <w:r w:rsidR="00B45083">
        <w:t>.</w:t>
      </w:r>
      <w:r w:rsidR="007907E0">
        <w:t xml:space="preserve"> </w:t>
      </w:r>
      <w:r w:rsidR="00B45083" w:rsidRPr="007907E0">
        <w:rPr>
          <w:i/>
          <w:iCs/>
        </w:rPr>
        <w:t>Hill v Chief Constable of West Yorkshire</w:t>
      </w:r>
      <w:r w:rsidR="00B45083">
        <w:t xml:space="preserve"> [1989]: police owe a general duty to society regarding the </w:t>
      </w:r>
      <w:r w:rsidR="004D64D1">
        <w:t xml:space="preserve">investigation and </w:t>
      </w:r>
      <w:r w:rsidR="00B45083">
        <w:t xml:space="preserve">suppression of crime, but this does not translate into a </w:t>
      </w:r>
      <w:r w:rsidR="004D64D1">
        <w:t xml:space="preserve">private </w:t>
      </w:r>
      <w:r w:rsidR="00B45083">
        <w:t>duty</w:t>
      </w:r>
      <w:r w:rsidR="004D64D1">
        <w:t xml:space="preserve"> of care</w:t>
      </w:r>
      <w:r w:rsidR="00B45083">
        <w:t xml:space="preserve"> </w:t>
      </w:r>
      <w:r w:rsidR="004D64D1">
        <w:t>to specific individuals (driven by policy considerations). Strong position against duty of care</w:t>
      </w:r>
      <w:r w:rsidR="00E04ECE">
        <w:t xml:space="preserve"> even in the case of an identifiable victim</w:t>
      </w:r>
      <w:r w:rsidR="00AC2990">
        <w:t xml:space="preserve">, presenting as </w:t>
      </w:r>
      <w:r w:rsidR="002222A2">
        <w:t>immunity/</w:t>
      </w:r>
      <w:r w:rsidR="00AC2990">
        <w:t xml:space="preserve">blanket protection </w:t>
      </w:r>
      <w:r w:rsidR="002222A2">
        <w:t>in respect of the way the police conduct investigations</w:t>
      </w:r>
      <w:r w:rsidR="00E04ECE">
        <w:t xml:space="preserve">: </w:t>
      </w:r>
      <w:r w:rsidR="00E04ECE" w:rsidRPr="007907E0">
        <w:rPr>
          <w:i/>
          <w:iCs/>
        </w:rPr>
        <w:t>Smith v Chief Constable of Sussex</w:t>
      </w:r>
      <w:r w:rsidR="00E04ECE">
        <w:t xml:space="preserve"> [2008]</w:t>
      </w:r>
      <w:r w:rsidR="00D06021">
        <w:t xml:space="preserve">; </w:t>
      </w:r>
      <w:r w:rsidR="00D06021" w:rsidRPr="007907E0">
        <w:rPr>
          <w:i/>
          <w:iCs/>
        </w:rPr>
        <w:t>Michael v Chief Constable of South Wales Police</w:t>
      </w:r>
      <w:r w:rsidR="00D06021">
        <w:t xml:space="preserve"> [2015]</w:t>
      </w:r>
      <w:r w:rsidR="009F0CD8">
        <w:t>.</w:t>
      </w:r>
      <w:r w:rsidR="00AC2990">
        <w:t xml:space="preserve"> (</w:t>
      </w:r>
      <w:r w:rsidR="009F0CD8">
        <w:t xml:space="preserve">However, important to note: </w:t>
      </w:r>
      <w:r w:rsidR="00AC2990">
        <w:t>Lord Kerr &amp; Lady Hale provide important dissents, leaving open the door for future claimants in the case of domestic violence)</w:t>
      </w:r>
      <w:r w:rsidR="007907E0">
        <w:t>.</w:t>
      </w:r>
    </w:p>
    <w:p w14:paraId="40E06157" w14:textId="17B73E27" w:rsidR="00B33002" w:rsidRPr="001E4F70" w:rsidRDefault="00B33002" w:rsidP="00B33002">
      <w:pPr>
        <w:ind w:left="720"/>
      </w:pPr>
      <w:r>
        <w:t xml:space="preserve">Duty of care outside of direct and positive acts (assumption of responsibility): </w:t>
      </w:r>
      <w:r w:rsidRPr="00B33002">
        <w:rPr>
          <w:i/>
          <w:iCs/>
        </w:rPr>
        <w:t>Swinney v Chief Constable of Northumbria</w:t>
      </w:r>
      <w:r w:rsidRPr="00B33002">
        <w:t xml:space="preserve"> [1997]</w:t>
      </w:r>
      <w:r>
        <w:t xml:space="preserve">; </w:t>
      </w:r>
      <w:r w:rsidRPr="00B33002">
        <w:rPr>
          <w:i/>
          <w:iCs/>
        </w:rPr>
        <w:t>Reeves v Commissioner of Police for the Metropolis</w:t>
      </w:r>
      <w:r>
        <w:t xml:space="preserve"> [2000]; </w:t>
      </w:r>
      <w:r w:rsidRPr="00B33002">
        <w:rPr>
          <w:i/>
          <w:iCs/>
        </w:rPr>
        <w:t>Costello v Chief Constable of Northumbria Police</w:t>
      </w:r>
      <w:r>
        <w:t xml:space="preserve"> [1999]</w:t>
      </w:r>
    </w:p>
    <w:sectPr w:rsidR="00B33002" w:rsidRPr="001E4F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015645"/>
    <w:multiLevelType w:val="hybridMultilevel"/>
    <w:tmpl w:val="472600F8"/>
    <w:lvl w:ilvl="0" w:tplc="08090001">
      <w:start w:val="1"/>
      <w:numFmt w:val="bullet"/>
      <w:lvlText w:val=""/>
      <w:lvlJc w:val="left"/>
      <w:pPr>
        <w:ind w:left="360" w:hanging="360"/>
      </w:pPr>
      <w:rPr>
        <w:rFonts w:ascii="Symbol" w:hAnsi="Symbol" w:hint="default"/>
      </w:rPr>
    </w:lvl>
    <w:lvl w:ilvl="1" w:tplc="08090001">
      <w:start w:val="1"/>
      <w:numFmt w:val="bullet"/>
      <w:lvlText w:val=""/>
      <w:lvlJc w:val="left"/>
      <w:pPr>
        <w:ind w:left="1080" w:hanging="360"/>
      </w:pPr>
      <w:rPr>
        <w:rFonts w:ascii="Symbol" w:hAnsi="Symbol"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23DC636A"/>
    <w:multiLevelType w:val="hybridMultilevel"/>
    <w:tmpl w:val="36F6F90E"/>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5376B48"/>
    <w:multiLevelType w:val="hybridMultilevel"/>
    <w:tmpl w:val="ECC61BB0"/>
    <w:lvl w:ilvl="0" w:tplc="08090001">
      <w:start w:val="1"/>
      <w:numFmt w:val="bullet"/>
      <w:lvlText w:val=""/>
      <w:lvlJc w:val="left"/>
      <w:pPr>
        <w:ind w:left="360" w:hanging="360"/>
      </w:pPr>
      <w:rPr>
        <w:rFonts w:ascii="Symbol" w:hAnsi="Symbol" w:hint="default"/>
      </w:rPr>
    </w:lvl>
    <w:lvl w:ilvl="1" w:tplc="08090001">
      <w:start w:val="1"/>
      <w:numFmt w:val="bullet"/>
      <w:lvlText w:val=""/>
      <w:lvlJc w:val="left"/>
      <w:pPr>
        <w:ind w:left="1080" w:hanging="360"/>
      </w:pPr>
      <w:rPr>
        <w:rFonts w:ascii="Symbol" w:hAnsi="Symbol" w:hint="default"/>
      </w:rPr>
    </w:lvl>
    <w:lvl w:ilvl="2" w:tplc="08090005">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32AD57B3"/>
    <w:multiLevelType w:val="hybridMultilevel"/>
    <w:tmpl w:val="7ED2CC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8CE0002"/>
    <w:multiLevelType w:val="hybridMultilevel"/>
    <w:tmpl w:val="2206B290"/>
    <w:lvl w:ilvl="0" w:tplc="C90EA508">
      <w:start w:val="1"/>
      <w:numFmt w:val="bullet"/>
      <w:lvlText w:val=""/>
      <w:lvlJc w:val="left"/>
      <w:pPr>
        <w:ind w:left="720" w:hanging="360"/>
      </w:pPr>
      <w:rPr>
        <w:rFonts w:ascii="Symbol" w:hAnsi="Symbol" w:hint="default"/>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54F4D20"/>
    <w:multiLevelType w:val="hybridMultilevel"/>
    <w:tmpl w:val="CB56561C"/>
    <w:lvl w:ilvl="0" w:tplc="08090001">
      <w:start w:val="1"/>
      <w:numFmt w:val="bullet"/>
      <w:lvlText w:val=""/>
      <w:lvlJc w:val="left"/>
      <w:pPr>
        <w:ind w:left="360" w:hanging="360"/>
      </w:pPr>
      <w:rPr>
        <w:rFonts w:ascii="Symbol" w:hAnsi="Symbol" w:hint="default"/>
      </w:rPr>
    </w:lvl>
    <w:lvl w:ilvl="1" w:tplc="08090001">
      <w:start w:val="1"/>
      <w:numFmt w:val="bullet"/>
      <w:lvlText w:val=""/>
      <w:lvlJc w:val="left"/>
      <w:pPr>
        <w:ind w:left="1080" w:hanging="360"/>
      </w:pPr>
      <w:rPr>
        <w:rFonts w:ascii="Symbol" w:hAnsi="Symbol"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7B9A2325"/>
    <w:multiLevelType w:val="hybridMultilevel"/>
    <w:tmpl w:val="4D8EB81E"/>
    <w:lvl w:ilvl="0" w:tplc="0AB40724">
      <w:start w:val="1"/>
      <w:numFmt w:val="bullet"/>
      <w:lvlText w:val=""/>
      <w:lvlJc w:val="left"/>
      <w:pPr>
        <w:ind w:left="720" w:hanging="360"/>
      </w:pPr>
      <w:rPr>
        <w:rFonts w:ascii="Symbol" w:hAnsi="Symbol" w:hint="default"/>
        <w:vertAlign w:val="baseline"/>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C15119B"/>
    <w:multiLevelType w:val="hybridMultilevel"/>
    <w:tmpl w:val="95EAAFE0"/>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74897787">
    <w:abstractNumId w:val="4"/>
  </w:num>
  <w:num w:numId="2" w16cid:durableId="902832997">
    <w:abstractNumId w:val="6"/>
  </w:num>
  <w:num w:numId="3" w16cid:durableId="364914474">
    <w:abstractNumId w:val="3"/>
  </w:num>
  <w:num w:numId="4" w16cid:durableId="1330016950">
    <w:abstractNumId w:val="0"/>
  </w:num>
  <w:num w:numId="5" w16cid:durableId="2124180020">
    <w:abstractNumId w:val="2"/>
  </w:num>
  <w:num w:numId="6" w16cid:durableId="1103181973">
    <w:abstractNumId w:val="5"/>
  </w:num>
  <w:num w:numId="7" w16cid:durableId="1749691785">
    <w:abstractNumId w:val="1"/>
  </w:num>
  <w:num w:numId="8" w16cid:durableId="170328805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1BE8"/>
    <w:rsid w:val="00095A5F"/>
    <w:rsid w:val="000B180B"/>
    <w:rsid w:val="000B4D1C"/>
    <w:rsid w:val="001258DB"/>
    <w:rsid w:val="001409FF"/>
    <w:rsid w:val="001529B7"/>
    <w:rsid w:val="001B6EDB"/>
    <w:rsid w:val="001C500E"/>
    <w:rsid w:val="001E4F70"/>
    <w:rsid w:val="001F5783"/>
    <w:rsid w:val="002222A2"/>
    <w:rsid w:val="00261B15"/>
    <w:rsid w:val="0027368B"/>
    <w:rsid w:val="003637FB"/>
    <w:rsid w:val="0037279B"/>
    <w:rsid w:val="00386221"/>
    <w:rsid w:val="003976B9"/>
    <w:rsid w:val="003B0EA5"/>
    <w:rsid w:val="003C24E6"/>
    <w:rsid w:val="003C7587"/>
    <w:rsid w:val="00402AF8"/>
    <w:rsid w:val="004170FE"/>
    <w:rsid w:val="00490575"/>
    <w:rsid w:val="00494999"/>
    <w:rsid w:val="004D64D1"/>
    <w:rsid w:val="00524771"/>
    <w:rsid w:val="00546B03"/>
    <w:rsid w:val="00570397"/>
    <w:rsid w:val="005B7B25"/>
    <w:rsid w:val="005E1BD4"/>
    <w:rsid w:val="00605DD0"/>
    <w:rsid w:val="00647FF4"/>
    <w:rsid w:val="0068073B"/>
    <w:rsid w:val="006A0B6F"/>
    <w:rsid w:val="006A4860"/>
    <w:rsid w:val="006D35E8"/>
    <w:rsid w:val="00705E4B"/>
    <w:rsid w:val="00740789"/>
    <w:rsid w:val="0075287F"/>
    <w:rsid w:val="00781BE1"/>
    <w:rsid w:val="0078498C"/>
    <w:rsid w:val="0078512B"/>
    <w:rsid w:val="007907E0"/>
    <w:rsid w:val="007D76A7"/>
    <w:rsid w:val="008219A3"/>
    <w:rsid w:val="00832B97"/>
    <w:rsid w:val="008678BC"/>
    <w:rsid w:val="00877E7F"/>
    <w:rsid w:val="00882970"/>
    <w:rsid w:val="00884DC3"/>
    <w:rsid w:val="008977A0"/>
    <w:rsid w:val="008D2E47"/>
    <w:rsid w:val="008F638A"/>
    <w:rsid w:val="00912D07"/>
    <w:rsid w:val="00912E8E"/>
    <w:rsid w:val="009526A1"/>
    <w:rsid w:val="009A25C8"/>
    <w:rsid w:val="009F0CD8"/>
    <w:rsid w:val="00A31781"/>
    <w:rsid w:val="00A36DC0"/>
    <w:rsid w:val="00A45D5E"/>
    <w:rsid w:val="00A52C1B"/>
    <w:rsid w:val="00AC2990"/>
    <w:rsid w:val="00B31BE8"/>
    <w:rsid w:val="00B33002"/>
    <w:rsid w:val="00B3426C"/>
    <w:rsid w:val="00B42F75"/>
    <w:rsid w:val="00B43D3A"/>
    <w:rsid w:val="00B45083"/>
    <w:rsid w:val="00B53162"/>
    <w:rsid w:val="00B61E76"/>
    <w:rsid w:val="00C10BD7"/>
    <w:rsid w:val="00C5098A"/>
    <w:rsid w:val="00CA17DD"/>
    <w:rsid w:val="00D06021"/>
    <w:rsid w:val="00D41386"/>
    <w:rsid w:val="00D75415"/>
    <w:rsid w:val="00DA2A07"/>
    <w:rsid w:val="00DF6A6C"/>
    <w:rsid w:val="00E04ECE"/>
    <w:rsid w:val="00E05CD9"/>
    <w:rsid w:val="00E17D2C"/>
    <w:rsid w:val="00E702B0"/>
    <w:rsid w:val="00E8332F"/>
    <w:rsid w:val="00EE5F80"/>
    <w:rsid w:val="00EF3432"/>
    <w:rsid w:val="00F44516"/>
    <w:rsid w:val="00F72DF9"/>
    <w:rsid w:val="00FD13F4"/>
    <w:rsid w:val="00FF7C9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0A9BE"/>
  <w15:chartTrackingRefBased/>
  <w15:docId w15:val="{2B4CE33B-F08B-4564-94D4-F3AA0D9CDE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1BE8"/>
    <w:pPr>
      <w:jc w:val="both"/>
    </w:pPr>
    <w:rPr>
      <w:rFonts w:ascii="Arial" w:hAnsi="Arial"/>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31BE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1592</Words>
  <Characters>9268</Characters>
  <Application>Microsoft Office Word</Application>
  <DocSecurity>0</DocSecurity>
  <Lines>126</Lines>
  <Paragraphs>19</Paragraphs>
  <ScaleCrop>false</ScaleCrop>
  <HeadingPairs>
    <vt:vector size="2" baseType="variant">
      <vt:variant>
        <vt:lpstr>Title</vt:lpstr>
      </vt:variant>
      <vt:variant>
        <vt:i4>1</vt:i4>
      </vt:variant>
    </vt:vector>
  </HeadingPairs>
  <TitlesOfParts>
    <vt:vector size="1" baseType="lpstr">
      <vt:lpstr/>
    </vt:vector>
  </TitlesOfParts>
  <Company>Durham University</Company>
  <LinksUpToDate>false</LinksUpToDate>
  <CharactersWithSpaces>10841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PICKLES, CAMILLA M.S.</dc:creator>
  <cp:keywords/>
  <dc:description/>
  <cp:lastModifiedBy>PICKLES, CAMILLA M.S.</cp:lastModifiedBy>
  <cp:revision>2</cp:revision>
  <dcterms:created xsi:type="dcterms:W3CDTF">2023-10-13T08:47:00Z</dcterms:created>
  <dcterms:modified xsi:type="dcterms:W3CDTF">2023-10-13T08:47:00Z</dcterms:modified>
</cp:coreProperties>
</file>