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2DC42C" w14:textId="22875354" w:rsidR="00222735" w:rsidRPr="00AD2568" w:rsidRDefault="00222735" w:rsidP="00AD2568">
      <w:pPr>
        <w:spacing w:after="100" w:afterAutospacing="1" w:line="276" w:lineRule="auto"/>
        <w:rPr>
          <w:rFonts w:ascii="Times New Roman" w:hAnsi="Times New Roman"/>
          <w:b/>
          <w:bCs/>
        </w:rPr>
      </w:pPr>
      <w:r w:rsidRPr="00AD2568">
        <w:rPr>
          <w:rFonts w:ascii="Times New Roman" w:hAnsi="Times New Roman"/>
          <w:b/>
          <w:bCs/>
        </w:rPr>
        <w:t xml:space="preserve">Explanation of some wordings: </w:t>
      </w:r>
    </w:p>
    <w:p w14:paraId="3F0548C2" w14:textId="10F43F51" w:rsidR="00222735" w:rsidRPr="00AD2568" w:rsidRDefault="00222735" w:rsidP="00AD2568">
      <w:pPr>
        <w:spacing w:after="100" w:afterAutospacing="1" w:line="276" w:lineRule="auto"/>
        <w:rPr>
          <w:rFonts w:ascii="Times New Roman" w:hAnsi="Times New Roman"/>
          <w:b/>
          <w:bCs/>
          <w:lang w:val="en-HK"/>
        </w:rPr>
      </w:pPr>
      <w:r w:rsidRPr="00AD2568">
        <w:rPr>
          <w:rFonts w:ascii="Times New Roman" w:hAnsi="Times New Roman"/>
          <w:b/>
          <w:bCs/>
        </w:rPr>
        <w:t>1. Through the payment of a debt into assets</w:t>
      </w:r>
    </w:p>
    <w:p w14:paraId="482AF48C" w14:textId="0DEEC178" w:rsidR="00222735" w:rsidRPr="00AD2568" w:rsidRDefault="00222735" w:rsidP="00AD2568">
      <w:pPr>
        <w:spacing w:after="100" w:afterAutospacing="1" w:line="276" w:lineRule="auto"/>
        <w:rPr>
          <w:rFonts w:ascii="Times New Roman" w:hAnsi="Times New Roman"/>
          <w:lang w:val="en-HK"/>
        </w:rPr>
      </w:pPr>
      <w:r w:rsidRPr="00AD2568">
        <w:rPr>
          <w:rFonts w:ascii="Times New Roman" w:hAnsi="Times New Roman"/>
          <w:b/>
          <w:bCs/>
          <w:lang w:val="en-HK"/>
        </w:rPr>
        <w:t>1. You have a debt</w:t>
      </w:r>
      <w:r w:rsidRPr="00AD2568">
        <w:rPr>
          <w:rFonts w:ascii="Times New Roman" w:hAnsi="Times New Roman"/>
          <w:lang w:val="en-HK"/>
        </w:rPr>
        <w:t xml:space="preserve"> → You owe money to someone (a creditor).</w:t>
      </w:r>
    </w:p>
    <w:p w14:paraId="32F48477" w14:textId="4576335F" w:rsidR="00222735" w:rsidRPr="00AD2568" w:rsidRDefault="00222735" w:rsidP="00AD2568">
      <w:pPr>
        <w:spacing w:after="100" w:afterAutospacing="1" w:line="276" w:lineRule="auto"/>
        <w:rPr>
          <w:rFonts w:ascii="Times New Roman" w:hAnsi="Times New Roman"/>
          <w:lang w:val="en-HK"/>
        </w:rPr>
      </w:pPr>
      <w:r w:rsidRPr="00AD2568">
        <w:rPr>
          <w:rFonts w:ascii="Times New Roman" w:hAnsi="Times New Roman"/>
          <w:b/>
          <w:bCs/>
          <w:lang w:val="en-HK"/>
        </w:rPr>
        <w:t>2. You have money (which could be borrowed or meant to repay debt)</w:t>
      </w:r>
      <w:r w:rsidRPr="00AD2568">
        <w:rPr>
          <w:rFonts w:ascii="Times New Roman" w:hAnsi="Times New Roman"/>
          <w:lang w:val="en-HK"/>
        </w:rPr>
        <w:t xml:space="preserve"> → Instead of using it to pay off the debt, you use it to buy an asset.</w:t>
      </w:r>
    </w:p>
    <w:p w14:paraId="698A8865" w14:textId="7A64A1D8" w:rsidR="00222735" w:rsidRPr="00AD2568" w:rsidRDefault="00222735" w:rsidP="00AD2568">
      <w:pPr>
        <w:spacing w:after="100" w:afterAutospacing="1" w:line="276" w:lineRule="auto"/>
        <w:rPr>
          <w:rFonts w:ascii="Times New Roman" w:hAnsi="Times New Roman"/>
          <w:lang w:val="en-HK"/>
        </w:rPr>
      </w:pPr>
      <w:r w:rsidRPr="00AD2568">
        <w:rPr>
          <w:rFonts w:ascii="Times New Roman" w:hAnsi="Times New Roman"/>
          <w:b/>
          <w:bCs/>
          <w:lang w:val="en-HK"/>
        </w:rPr>
        <w:t>3. You still owe the debt</w:t>
      </w:r>
      <w:r w:rsidRPr="00AD2568">
        <w:rPr>
          <w:rFonts w:ascii="Times New Roman" w:hAnsi="Times New Roman"/>
          <w:lang w:val="en-HK"/>
        </w:rPr>
        <w:t xml:space="preserve"> → Even though you now own an asset, the debt doesn’t disappear. You still have to repay it unless something legally cancels it.</w:t>
      </w:r>
    </w:p>
    <w:p w14:paraId="029F6941" w14:textId="77777777" w:rsidR="00222735" w:rsidRPr="00AD2568" w:rsidRDefault="00222735"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If the money used to buy the asset </w:t>
      </w:r>
      <w:r w:rsidRPr="00AD2568">
        <w:rPr>
          <w:rFonts w:ascii="Times New Roman" w:hAnsi="Times New Roman"/>
          <w:b/>
          <w:bCs/>
          <w:lang w:val="en-HK"/>
        </w:rPr>
        <w:t>was borrowed</w:t>
      </w:r>
      <w:r w:rsidRPr="00AD2568">
        <w:rPr>
          <w:rFonts w:ascii="Times New Roman" w:hAnsi="Times New Roman"/>
          <w:lang w:val="en-HK"/>
        </w:rPr>
        <w:t xml:space="preserve"> (like a loan), then the asset is technically financed by debt, and you still owe the lender. If the asset increases in value, this could be a smart financial move, but if it doesn’t, you might still struggle with repaying the original debt.</w:t>
      </w:r>
    </w:p>
    <w:p w14:paraId="5017C581" w14:textId="638756AC" w:rsidR="00222735" w:rsidRPr="00AD2568" w:rsidRDefault="00222735" w:rsidP="00AD2568">
      <w:pPr>
        <w:spacing w:after="100" w:afterAutospacing="1" w:line="276" w:lineRule="auto"/>
        <w:outlineLvl w:val="2"/>
        <w:rPr>
          <w:rFonts w:ascii="Times New Roman" w:hAnsi="Times New Roman"/>
          <w:b/>
          <w:bCs/>
          <w:lang w:val="en-HK"/>
        </w:rPr>
      </w:pPr>
      <w:r w:rsidRPr="00AD2568">
        <w:rPr>
          <w:rFonts w:ascii="Times New Roman" w:hAnsi="Times New Roman"/>
          <w:b/>
          <w:bCs/>
          <w:lang w:val="en-HK"/>
        </w:rPr>
        <w:t>2. Secured vs. Unsecured Creditors</w:t>
      </w:r>
    </w:p>
    <w:p w14:paraId="3B00D37C" w14:textId="77777777" w:rsidR="00222735" w:rsidRPr="00AD2568" w:rsidRDefault="00222735" w:rsidP="00AD2568">
      <w:pPr>
        <w:spacing w:after="100" w:afterAutospacing="1" w:line="276" w:lineRule="auto"/>
        <w:outlineLvl w:val="3"/>
        <w:rPr>
          <w:rFonts w:ascii="Times New Roman" w:hAnsi="Times New Roman"/>
          <w:b/>
          <w:bCs/>
          <w:lang w:val="en-HK"/>
        </w:rPr>
      </w:pPr>
      <w:r w:rsidRPr="00AD2568">
        <w:rPr>
          <w:rFonts w:ascii="Times New Roman" w:hAnsi="Times New Roman"/>
          <w:b/>
          <w:bCs/>
          <w:lang w:val="en-HK"/>
        </w:rPr>
        <w:t>1. Secured Creditors</w:t>
      </w:r>
    </w:p>
    <w:p w14:paraId="29BE0BEC" w14:textId="567F3036" w:rsidR="00222735" w:rsidRPr="00AD2568" w:rsidRDefault="00222735"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A </w:t>
      </w:r>
      <w:r w:rsidRPr="00AD2568">
        <w:rPr>
          <w:rFonts w:ascii="Times New Roman" w:hAnsi="Times New Roman"/>
          <w:b/>
          <w:bCs/>
          <w:lang w:val="en-HK"/>
        </w:rPr>
        <w:t>secured creditor</w:t>
      </w:r>
      <w:r w:rsidRPr="00AD2568">
        <w:rPr>
          <w:rFonts w:ascii="Times New Roman" w:hAnsi="Times New Roman"/>
          <w:lang w:val="en-HK"/>
        </w:rPr>
        <w:t xml:space="preserve"> is a lender or entity that has </w:t>
      </w:r>
      <w:r w:rsidRPr="00AD2568">
        <w:rPr>
          <w:rFonts w:ascii="Times New Roman" w:hAnsi="Times New Roman"/>
          <w:b/>
          <w:bCs/>
          <w:color w:val="FF0000"/>
          <w:lang w:val="en-HK"/>
        </w:rPr>
        <w:t>a legal claim (security interest) over specific assets of the debtor as collateral for the debt</w:t>
      </w:r>
      <w:r w:rsidRPr="00AD2568">
        <w:rPr>
          <w:rFonts w:ascii="Times New Roman" w:hAnsi="Times New Roman"/>
          <w:lang w:val="en-HK"/>
        </w:rPr>
        <w:t xml:space="preserve">. If the debtor fails to repay, the secured creditor has the </w:t>
      </w:r>
      <w:r w:rsidRPr="00AD2568">
        <w:rPr>
          <w:rFonts w:ascii="Times New Roman" w:hAnsi="Times New Roman"/>
          <w:b/>
          <w:bCs/>
          <w:lang w:val="en-HK"/>
        </w:rPr>
        <w:t>right to seize and sell the asset</w:t>
      </w:r>
      <w:r w:rsidRPr="00AD2568">
        <w:rPr>
          <w:rFonts w:ascii="Times New Roman" w:hAnsi="Times New Roman"/>
          <w:lang w:val="en-HK"/>
        </w:rPr>
        <w:t xml:space="preserve"> to recover their money.</w:t>
      </w:r>
    </w:p>
    <w:p w14:paraId="1ED011D9" w14:textId="5BCEF99C" w:rsidR="00AD2568" w:rsidRPr="00AD2568" w:rsidRDefault="00AD2568" w:rsidP="00AD2568">
      <w:pPr>
        <w:spacing w:after="100" w:afterAutospacing="1" w:line="276" w:lineRule="auto"/>
        <w:rPr>
          <w:rStyle w:val="Strong"/>
          <w:rFonts w:ascii="Times New Roman" w:eastAsiaTheme="majorEastAsia" w:hAnsi="Times New Roman"/>
        </w:rPr>
      </w:pPr>
      <w:r w:rsidRPr="00AD2568">
        <w:rPr>
          <w:rFonts w:ascii="Times New Roman" w:hAnsi="Times New Roman"/>
        </w:rPr>
        <w:sym w:font="Wingdings" w:char="F0E0"/>
      </w:r>
      <w:r w:rsidRPr="00AD2568">
        <w:rPr>
          <w:rFonts w:ascii="Times New Roman" w:hAnsi="Times New Roman"/>
        </w:rPr>
        <w:t xml:space="preserve"> A </w:t>
      </w:r>
      <w:r w:rsidRPr="00AD2568">
        <w:rPr>
          <w:rStyle w:val="Strong"/>
          <w:rFonts w:ascii="Times New Roman" w:eastAsiaTheme="majorEastAsia" w:hAnsi="Times New Roman"/>
        </w:rPr>
        <w:t>security interest</w:t>
      </w:r>
      <w:r w:rsidRPr="00AD2568">
        <w:rPr>
          <w:rFonts w:ascii="Times New Roman" w:hAnsi="Times New Roman"/>
        </w:rPr>
        <w:t xml:space="preserve"> is a legal claim or right that a lender (secured party) holds over a borrower's (debtor's) specific asset or property, known as </w:t>
      </w:r>
      <w:r w:rsidRPr="00AD2568">
        <w:rPr>
          <w:rFonts w:ascii="Times New Roman" w:hAnsi="Times New Roman"/>
          <w:b/>
          <w:bCs/>
          <w:color w:val="FF0000"/>
        </w:rPr>
        <w:t>collateral</w:t>
      </w:r>
      <w:r w:rsidRPr="00AD2568">
        <w:rPr>
          <w:rFonts w:ascii="Times New Roman" w:hAnsi="Times New Roman"/>
        </w:rPr>
        <w:t>, which is provided to secure a loan or obligation</w:t>
      </w:r>
    </w:p>
    <w:p w14:paraId="35402656" w14:textId="4A6EFC40" w:rsidR="00222735" w:rsidRPr="00AD2568" w:rsidRDefault="00222735" w:rsidP="00AD2568">
      <w:pPr>
        <w:spacing w:after="100" w:afterAutospacing="1" w:line="276" w:lineRule="auto"/>
        <w:rPr>
          <w:rFonts w:ascii="Times New Roman" w:hAnsi="Times New Roman"/>
          <w:lang w:val="en-HK"/>
        </w:rPr>
      </w:pPr>
      <w:r w:rsidRPr="00AD2568">
        <w:rPr>
          <w:rStyle w:val="Strong"/>
          <w:rFonts w:ascii="Times New Roman" w:eastAsiaTheme="majorEastAsia" w:hAnsi="Times New Roman"/>
        </w:rPr>
        <w:sym w:font="Wingdings" w:char="F0E0"/>
      </w:r>
      <w:r w:rsidRPr="00AD2568">
        <w:rPr>
          <w:rStyle w:val="Strong"/>
          <w:rFonts w:ascii="Times New Roman" w:eastAsiaTheme="majorEastAsia" w:hAnsi="Times New Roman"/>
        </w:rPr>
        <w:t xml:space="preserve"> Secured creditors must have collateral</w:t>
      </w:r>
      <w:r w:rsidRPr="00AD2568">
        <w:rPr>
          <w:rFonts w:ascii="Times New Roman" w:hAnsi="Times New Roman"/>
        </w:rPr>
        <w:t xml:space="preserve"> to be considered secured.</w:t>
      </w:r>
    </w:p>
    <w:p w14:paraId="7ADC2855" w14:textId="6F00980B" w:rsidR="00222735" w:rsidRPr="00AD2568" w:rsidRDefault="00222735" w:rsidP="00AD2568">
      <w:pPr>
        <w:spacing w:after="100" w:afterAutospacing="1" w:line="276" w:lineRule="auto"/>
        <w:rPr>
          <w:rFonts w:ascii="Times New Roman" w:hAnsi="Times New Roman"/>
          <w:lang w:val="en-HK"/>
        </w:rPr>
      </w:pPr>
      <w:r w:rsidRPr="00AD2568">
        <w:rPr>
          <w:rFonts w:ascii="Times New Roman" w:hAnsi="Times New Roman"/>
          <w:b/>
          <w:bCs/>
          <w:lang w:val="en-HK"/>
        </w:rPr>
        <w:t>Key Features:</w:t>
      </w:r>
    </w:p>
    <w:p w14:paraId="6B044FA5" w14:textId="77777777" w:rsidR="00222735" w:rsidRPr="00AD2568" w:rsidRDefault="00222735" w:rsidP="00AD2568">
      <w:pPr>
        <w:numPr>
          <w:ilvl w:val="0"/>
          <w:numId w:val="23"/>
        </w:numPr>
        <w:spacing w:after="100" w:afterAutospacing="1" w:line="276" w:lineRule="auto"/>
        <w:rPr>
          <w:rFonts w:ascii="Times New Roman" w:hAnsi="Times New Roman"/>
          <w:lang w:val="en-HK"/>
        </w:rPr>
      </w:pPr>
      <w:r w:rsidRPr="00AD2568">
        <w:rPr>
          <w:rFonts w:ascii="Times New Roman" w:hAnsi="Times New Roman"/>
          <w:lang w:val="en-HK"/>
        </w:rPr>
        <w:t xml:space="preserve">Has a </w:t>
      </w:r>
      <w:r w:rsidRPr="00AD2568">
        <w:rPr>
          <w:rFonts w:ascii="Times New Roman" w:hAnsi="Times New Roman"/>
          <w:b/>
          <w:bCs/>
          <w:color w:val="FF0000"/>
          <w:lang w:val="en-HK"/>
        </w:rPr>
        <w:t>security interest</w:t>
      </w:r>
      <w:r w:rsidRPr="00AD2568">
        <w:rPr>
          <w:rFonts w:ascii="Times New Roman" w:hAnsi="Times New Roman"/>
          <w:color w:val="FF0000"/>
          <w:lang w:val="en-HK"/>
        </w:rPr>
        <w:t xml:space="preserve"> </w:t>
      </w:r>
      <w:r w:rsidRPr="00AD2568">
        <w:rPr>
          <w:rFonts w:ascii="Times New Roman" w:hAnsi="Times New Roman"/>
          <w:lang w:val="en-HK"/>
        </w:rPr>
        <w:t>over an asset.</w:t>
      </w:r>
    </w:p>
    <w:p w14:paraId="1F705611" w14:textId="77777777" w:rsidR="00222735" w:rsidRPr="00AD2568" w:rsidRDefault="00222735" w:rsidP="00AD2568">
      <w:pPr>
        <w:numPr>
          <w:ilvl w:val="0"/>
          <w:numId w:val="23"/>
        </w:numPr>
        <w:spacing w:after="100" w:afterAutospacing="1" w:line="276" w:lineRule="auto"/>
        <w:rPr>
          <w:rFonts w:ascii="Times New Roman" w:hAnsi="Times New Roman"/>
          <w:lang w:val="en-HK"/>
        </w:rPr>
      </w:pPr>
      <w:r w:rsidRPr="00AD2568">
        <w:rPr>
          <w:rFonts w:ascii="Times New Roman" w:hAnsi="Times New Roman"/>
          <w:lang w:val="en-HK"/>
        </w:rPr>
        <w:t xml:space="preserve">If the debtor </w:t>
      </w:r>
      <w:r w:rsidRPr="00AD2568">
        <w:rPr>
          <w:rFonts w:ascii="Times New Roman" w:hAnsi="Times New Roman"/>
          <w:b/>
          <w:bCs/>
          <w:lang w:val="en-HK"/>
        </w:rPr>
        <w:t>defaults</w:t>
      </w:r>
      <w:r w:rsidRPr="00AD2568">
        <w:rPr>
          <w:rFonts w:ascii="Times New Roman" w:hAnsi="Times New Roman"/>
          <w:lang w:val="en-HK"/>
        </w:rPr>
        <w:t xml:space="preserve">, the creditor can </w:t>
      </w:r>
      <w:r w:rsidRPr="00AD2568">
        <w:rPr>
          <w:rFonts w:ascii="Times New Roman" w:hAnsi="Times New Roman"/>
          <w:b/>
          <w:bCs/>
          <w:lang w:val="en-HK"/>
        </w:rPr>
        <w:t>take possession</w:t>
      </w:r>
      <w:r w:rsidRPr="00AD2568">
        <w:rPr>
          <w:rFonts w:ascii="Times New Roman" w:hAnsi="Times New Roman"/>
          <w:lang w:val="en-HK"/>
        </w:rPr>
        <w:t xml:space="preserve"> of the asset.</w:t>
      </w:r>
    </w:p>
    <w:p w14:paraId="33A29E06" w14:textId="77777777" w:rsidR="00222735" w:rsidRPr="00AD2568" w:rsidRDefault="00222735" w:rsidP="00AD2568">
      <w:pPr>
        <w:numPr>
          <w:ilvl w:val="0"/>
          <w:numId w:val="23"/>
        </w:numPr>
        <w:spacing w:after="100" w:afterAutospacing="1" w:line="276" w:lineRule="auto"/>
        <w:rPr>
          <w:rFonts w:ascii="Times New Roman" w:hAnsi="Times New Roman"/>
          <w:lang w:val="en-HK"/>
        </w:rPr>
      </w:pPr>
      <w:r w:rsidRPr="00AD2568">
        <w:rPr>
          <w:rFonts w:ascii="Times New Roman" w:hAnsi="Times New Roman"/>
          <w:b/>
          <w:bCs/>
          <w:lang w:val="en-HK"/>
        </w:rPr>
        <w:t>Lower risk</w:t>
      </w:r>
      <w:r w:rsidRPr="00AD2568">
        <w:rPr>
          <w:rFonts w:ascii="Times New Roman" w:hAnsi="Times New Roman"/>
          <w:lang w:val="en-HK"/>
        </w:rPr>
        <w:t xml:space="preserve"> for the creditor, so interest rates are often lower.</w:t>
      </w:r>
    </w:p>
    <w:p w14:paraId="0095097A" w14:textId="4D416D0A" w:rsidR="00222735" w:rsidRPr="00AD2568" w:rsidRDefault="00222735" w:rsidP="00AD2568">
      <w:pPr>
        <w:spacing w:after="100" w:afterAutospacing="1" w:line="276" w:lineRule="auto"/>
        <w:rPr>
          <w:rFonts w:ascii="Times New Roman" w:hAnsi="Times New Roman"/>
          <w:lang w:val="en-HK"/>
        </w:rPr>
      </w:pPr>
      <w:r w:rsidRPr="00AD2568">
        <w:rPr>
          <w:rFonts w:ascii="Times New Roman" w:hAnsi="Times New Roman"/>
          <w:b/>
          <w:bCs/>
          <w:lang w:val="en-HK"/>
        </w:rPr>
        <w:t>Examples:</w:t>
      </w:r>
    </w:p>
    <w:p w14:paraId="709930C2" w14:textId="77777777" w:rsidR="00222735" w:rsidRPr="00AD2568" w:rsidRDefault="00222735" w:rsidP="00AD2568">
      <w:pPr>
        <w:numPr>
          <w:ilvl w:val="0"/>
          <w:numId w:val="24"/>
        </w:numPr>
        <w:spacing w:after="100" w:afterAutospacing="1" w:line="276" w:lineRule="auto"/>
        <w:rPr>
          <w:rFonts w:ascii="Times New Roman" w:hAnsi="Times New Roman"/>
          <w:lang w:val="en-HK"/>
        </w:rPr>
      </w:pPr>
      <w:r w:rsidRPr="00AD2568">
        <w:rPr>
          <w:rFonts w:ascii="Times New Roman" w:hAnsi="Times New Roman"/>
          <w:b/>
          <w:bCs/>
          <w:lang w:val="en-HK"/>
        </w:rPr>
        <w:t>Mortgage lenders</w:t>
      </w:r>
      <w:r w:rsidRPr="00AD2568">
        <w:rPr>
          <w:rFonts w:ascii="Times New Roman" w:hAnsi="Times New Roman"/>
          <w:lang w:val="en-HK"/>
        </w:rPr>
        <w:t xml:space="preserve"> (your house serves as collateral).</w:t>
      </w:r>
    </w:p>
    <w:p w14:paraId="3FF07F75" w14:textId="77777777" w:rsidR="00222735" w:rsidRPr="00AD2568" w:rsidRDefault="00222735" w:rsidP="00AD2568">
      <w:pPr>
        <w:numPr>
          <w:ilvl w:val="0"/>
          <w:numId w:val="24"/>
        </w:numPr>
        <w:spacing w:after="100" w:afterAutospacing="1" w:line="276" w:lineRule="auto"/>
        <w:rPr>
          <w:rFonts w:ascii="Times New Roman" w:hAnsi="Times New Roman"/>
          <w:lang w:val="en-HK"/>
        </w:rPr>
      </w:pPr>
      <w:r w:rsidRPr="00AD2568">
        <w:rPr>
          <w:rFonts w:ascii="Times New Roman" w:hAnsi="Times New Roman"/>
          <w:b/>
          <w:bCs/>
          <w:lang w:val="en-HK"/>
        </w:rPr>
        <w:t>Car loan lenders</w:t>
      </w:r>
      <w:r w:rsidRPr="00AD2568">
        <w:rPr>
          <w:rFonts w:ascii="Times New Roman" w:hAnsi="Times New Roman"/>
          <w:lang w:val="en-HK"/>
        </w:rPr>
        <w:t xml:space="preserve"> (the car is collateral).</w:t>
      </w:r>
    </w:p>
    <w:p w14:paraId="7BDE8046" w14:textId="3BE895F7" w:rsidR="00222735" w:rsidRPr="00AD2568" w:rsidRDefault="00222735" w:rsidP="00AD2568">
      <w:pPr>
        <w:numPr>
          <w:ilvl w:val="0"/>
          <w:numId w:val="24"/>
        </w:numPr>
        <w:spacing w:after="100" w:afterAutospacing="1" w:line="276" w:lineRule="auto"/>
        <w:rPr>
          <w:rFonts w:ascii="Times New Roman" w:hAnsi="Times New Roman"/>
          <w:lang w:val="en-HK"/>
        </w:rPr>
      </w:pPr>
      <w:r w:rsidRPr="00AD2568">
        <w:rPr>
          <w:rFonts w:ascii="Times New Roman" w:hAnsi="Times New Roman"/>
          <w:b/>
          <w:bCs/>
          <w:lang w:val="en-HK"/>
        </w:rPr>
        <w:t>Business loans with asset security</w:t>
      </w:r>
      <w:r w:rsidRPr="00AD2568">
        <w:rPr>
          <w:rFonts w:ascii="Times New Roman" w:hAnsi="Times New Roman"/>
          <w:lang w:val="en-HK"/>
        </w:rPr>
        <w:t xml:space="preserve"> (equipment, land, etc.).</w:t>
      </w:r>
    </w:p>
    <w:p w14:paraId="21EBF372" w14:textId="77777777" w:rsidR="00222735" w:rsidRPr="00AD2568" w:rsidRDefault="00222735" w:rsidP="00AD2568">
      <w:pPr>
        <w:spacing w:after="100" w:afterAutospacing="1" w:line="276" w:lineRule="auto"/>
        <w:outlineLvl w:val="3"/>
        <w:rPr>
          <w:rFonts w:ascii="Times New Roman" w:hAnsi="Times New Roman"/>
          <w:b/>
          <w:bCs/>
          <w:lang w:val="en-HK"/>
        </w:rPr>
      </w:pPr>
      <w:r w:rsidRPr="00AD2568">
        <w:rPr>
          <w:rFonts w:ascii="Times New Roman" w:hAnsi="Times New Roman"/>
          <w:b/>
          <w:bCs/>
          <w:lang w:val="en-HK"/>
        </w:rPr>
        <w:t>2. Unsecured Creditors</w:t>
      </w:r>
    </w:p>
    <w:p w14:paraId="73E7132F" w14:textId="77777777" w:rsidR="00222735" w:rsidRPr="00AD2568" w:rsidRDefault="00222735" w:rsidP="00AD2568">
      <w:pPr>
        <w:spacing w:after="100" w:afterAutospacing="1" w:line="276" w:lineRule="auto"/>
        <w:rPr>
          <w:rFonts w:ascii="Times New Roman" w:hAnsi="Times New Roman"/>
          <w:lang w:val="en-HK"/>
        </w:rPr>
      </w:pPr>
      <w:r w:rsidRPr="00AD2568">
        <w:rPr>
          <w:rFonts w:ascii="Times New Roman" w:hAnsi="Times New Roman"/>
          <w:lang w:val="en-HK"/>
        </w:rPr>
        <w:lastRenderedPageBreak/>
        <w:t xml:space="preserve">An </w:t>
      </w:r>
      <w:r w:rsidRPr="00AD2568">
        <w:rPr>
          <w:rFonts w:ascii="Times New Roman" w:hAnsi="Times New Roman"/>
          <w:b/>
          <w:bCs/>
          <w:lang w:val="en-HK"/>
        </w:rPr>
        <w:t>unsecured creditor</w:t>
      </w:r>
      <w:r w:rsidRPr="00AD2568">
        <w:rPr>
          <w:rFonts w:ascii="Times New Roman" w:hAnsi="Times New Roman"/>
          <w:lang w:val="en-HK"/>
        </w:rPr>
        <w:t xml:space="preserve"> is a lender or entity that </w:t>
      </w:r>
      <w:r w:rsidRPr="00AD2568">
        <w:rPr>
          <w:rFonts w:ascii="Times New Roman" w:hAnsi="Times New Roman"/>
          <w:b/>
          <w:bCs/>
          <w:lang w:val="en-HK"/>
        </w:rPr>
        <w:t>has no security interest</w:t>
      </w:r>
      <w:r w:rsidRPr="00AD2568">
        <w:rPr>
          <w:rFonts w:ascii="Times New Roman" w:hAnsi="Times New Roman"/>
          <w:lang w:val="en-HK"/>
        </w:rPr>
        <w:t xml:space="preserve"> in any specific asset. If the debtor doesn’t repay, they </w:t>
      </w:r>
      <w:r w:rsidRPr="00AD2568">
        <w:rPr>
          <w:rFonts w:ascii="Times New Roman" w:hAnsi="Times New Roman"/>
          <w:b/>
          <w:bCs/>
          <w:lang w:val="en-HK"/>
        </w:rPr>
        <w:t>must sue</w:t>
      </w:r>
      <w:r w:rsidRPr="00AD2568">
        <w:rPr>
          <w:rFonts w:ascii="Times New Roman" w:hAnsi="Times New Roman"/>
          <w:lang w:val="en-HK"/>
        </w:rPr>
        <w:t xml:space="preserve"> the debtor to recover the money but have </w:t>
      </w:r>
      <w:r w:rsidRPr="00AD2568">
        <w:rPr>
          <w:rFonts w:ascii="Times New Roman" w:hAnsi="Times New Roman"/>
          <w:b/>
          <w:bCs/>
          <w:lang w:val="en-HK"/>
        </w:rPr>
        <w:t>no automatic right</w:t>
      </w:r>
      <w:r w:rsidRPr="00AD2568">
        <w:rPr>
          <w:rFonts w:ascii="Times New Roman" w:hAnsi="Times New Roman"/>
          <w:lang w:val="en-HK"/>
        </w:rPr>
        <w:t xml:space="preserve"> to seize assets.</w:t>
      </w:r>
    </w:p>
    <w:p w14:paraId="02D7E9D0" w14:textId="5CE9689C" w:rsidR="00222735" w:rsidRPr="00AD2568" w:rsidRDefault="00222735" w:rsidP="00AD2568">
      <w:pPr>
        <w:spacing w:after="100" w:afterAutospacing="1" w:line="276" w:lineRule="auto"/>
        <w:rPr>
          <w:rFonts w:ascii="Times New Roman" w:hAnsi="Times New Roman"/>
          <w:lang w:val="en-HK"/>
        </w:rPr>
      </w:pPr>
      <w:r w:rsidRPr="00AD2568">
        <w:rPr>
          <w:rFonts w:ascii="Times New Roman" w:hAnsi="Times New Roman"/>
          <w:b/>
          <w:bCs/>
          <w:lang w:val="en-HK"/>
        </w:rPr>
        <w:t>Key Features:</w:t>
      </w:r>
    </w:p>
    <w:p w14:paraId="30318E14" w14:textId="77777777" w:rsidR="00222735" w:rsidRPr="00AD2568" w:rsidRDefault="00222735" w:rsidP="00AD2568">
      <w:pPr>
        <w:numPr>
          <w:ilvl w:val="0"/>
          <w:numId w:val="25"/>
        </w:numPr>
        <w:spacing w:after="100" w:afterAutospacing="1" w:line="276" w:lineRule="auto"/>
        <w:rPr>
          <w:rFonts w:ascii="Times New Roman" w:hAnsi="Times New Roman"/>
          <w:lang w:val="en-HK"/>
        </w:rPr>
      </w:pPr>
      <w:r w:rsidRPr="00AD2568">
        <w:rPr>
          <w:rFonts w:ascii="Times New Roman" w:hAnsi="Times New Roman"/>
          <w:lang w:val="en-HK"/>
        </w:rPr>
        <w:t>No specific asset as collateral.</w:t>
      </w:r>
    </w:p>
    <w:p w14:paraId="782473F9" w14:textId="77777777" w:rsidR="00222735" w:rsidRPr="00AD2568" w:rsidRDefault="00222735" w:rsidP="00AD2568">
      <w:pPr>
        <w:numPr>
          <w:ilvl w:val="0"/>
          <w:numId w:val="25"/>
        </w:numPr>
        <w:spacing w:after="100" w:afterAutospacing="1" w:line="276" w:lineRule="auto"/>
        <w:rPr>
          <w:rFonts w:ascii="Times New Roman" w:hAnsi="Times New Roman"/>
          <w:lang w:val="en-HK"/>
        </w:rPr>
      </w:pPr>
      <w:r w:rsidRPr="00AD2568">
        <w:rPr>
          <w:rFonts w:ascii="Times New Roman" w:hAnsi="Times New Roman"/>
          <w:lang w:val="en-HK"/>
        </w:rPr>
        <w:t xml:space="preserve">If the debtor </w:t>
      </w:r>
      <w:r w:rsidRPr="00AD2568">
        <w:rPr>
          <w:rFonts w:ascii="Times New Roman" w:hAnsi="Times New Roman"/>
          <w:b/>
          <w:bCs/>
          <w:lang w:val="en-HK"/>
        </w:rPr>
        <w:t>defaults</w:t>
      </w:r>
      <w:r w:rsidRPr="00AD2568">
        <w:rPr>
          <w:rFonts w:ascii="Times New Roman" w:hAnsi="Times New Roman"/>
          <w:lang w:val="en-HK"/>
        </w:rPr>
        <w:t>, the creditor must take legal action (e.g., sue for payment).</w:t>
      </w:r>
    </w:p>
    <w:p w14:paraId="29821F14" w14:textId="77777777" w:rsidR="00222735" w:rsidRPr="00AD2568" w:rsidRDefault="00222735" w:rsidP="00AD2568">
      <w:pPr>
        <w:numPr>
          <w:ilvl w:val="0"/>
          <w:numId w:val="25"/>
        </w:numPr>
        <w:spacing w:after="100" w:afterAutospacing="1" w:line="276" w:lineRule="auto"/>
        <w:rPr>
          <w:rFonts w:ascii="Times New Roman" w:hAnsi="Times New Roman"/>
          <w:lang w:val="en-HK"/>
        </w:rPr>
      </w:pPr>
      <w:r w:rsidRPr="00AD2568">
        <w:rPr>
          <w:rFonts w:ascii="Times New Roman" w:hAnsi="Times New Roman"/>
          <w:b/>
          <w:bCs/>
          <w:lang w:val="en-HK"/>
        </w:rPr>
        <w:t>Higher risk</w:t>
      </w:r>
      <w:r w:rsidRPr="00AD2568">
        <w:rPr>
          <w:rFonts w:ascii="Times New Roman" w:hAnsi="Times New Roman"/>
          <w:lang w:val="en-HK"/>
        </w:rPr>
        <w:t xml:space="preserve"> for the creditor, so interest rates are often higher.</w:t>
      </w:r>
    </w:p>
    <w:p w14:paraId="7FEF1342" w14:textId="347772B2" w:rsidR="00222735" w:rsidRPr="00AD2568" w:rsidRDefault="00222735" w:rsidP="00AD2568">
      <w:pPr>
        <w:spacing w:after="100" w:afterAutospacing="1" w:line="276" w:lineRule="auto"/>
        <w:rPr>
          <w:rFonts w:ascii="Times New Roman" w:hAnsi="Times New Roman"/>
          <w:lang w:val="en-HK"/>
        </w:rPr>
      </w:pPr>
      <w:r w:rsidRPr="00AD2568">
        <w:rPr>
          <w:rFonts w:ascii="Times New Roman" w:hAnsi="Times New Roman"/>
          <w:b/>
          <w:bCs/>
          <w:lang w:val="en-HK"/>
        </w:rPr>
        <w:t>Examples:</w:t>
      </w:r>
    </w:p>
    <w:p w14:paraId="11C2D8BE" w14:textId="77777777" w:rsidR="00222735" w:rsidRPr="00AD2568" w:rsidRDefault="00222735" w:rsidP="00AD2568">
      <w:pPr>
        <w:numPr>
          <w:ilvl w:val="0"/>
          <w:numId w:val="26"/>
        </w:numPr>
        <w:spacing w:after="100" w:afterAutospacing="1" w:line="276" w:lineRule="auto"/>
        <w:rPr>
          <w:rFonts w:ascii="Times New Roman" w:hAnsi="Times New Roman"/>
          <w:lang w:val="en-HK"/>
        </w:rPr>
      </w:pPr>
      <w:r w:rsidRPr="00AD2568">
        <w:rPr>
          <w:rFonts w:ascii="Times New Roman" w:hAnsi="Times New Roman"/>
          <w:b/>
          <w:bCs/>
          <w:lang w:val="en-HK"/>
        </w:rPr>
        <w:t>Credit card companies</w:t>
      </w:r>
      <w:r w:rsidRPr="00AD2568">
        <w:rPr>
          <w:rFonts w:ascii="Times New Roman" w:hAnsi="Times New Roman"/>
          <w:lang w:val="en-HK"/>
        </w:rPr>
        <w:t xml:space="preserve"> (no collateral for the debt).</w:t>
      </w:r>
    </w:p>
    <w:p w14:paraId="7B01BDF9" w14:textId="77777777" w:rsidR="00222735" w:rsidRPr="00AD2568" w:rsidRDefault="00222735" w:rsidP="00AD2568">
      <w:pPr>
        <w:numPr>
          <w:ilvl w:val="0"/>
          <w:numId w:val="26"/>
        </w:numPr>
        <w:spacing w:after="100" w:afterAutospacing="1" w:line="276" w:lineRule="auto"/>
        <w:rPr>
          <w:rFonts w:ascii="Times New Roman" w:hAnsi="Times New Roman"/>
          <w:lang w:val="en-HK"/>
        </w:rPr>
      </w:pPr>
      <w:r w:rsidRPr="00AD2568">
        <w:rPr>
          <w:rFonts w:ascii="Times New Roman" w:hAnsi="Times New Roman"/>
          <w:b/>
          <w:bCs/>
          <w:lang w:val="en-HK"/>
        </w:rPr>
        <w:t>Personal loans</w:t>
      </w:r>
      <w:r w:rsidRPr="00AD2568">
        <w:rPr>
          <w:rFonts w:ascii="Times New Roman" w:hAnsi="Times New Roman"/>
          <w:lang w:val="en-HK"/>
        </w:rPr>
        <w:t xml:space="preserve"> (unless secured by an asset).</w:t>
      </w:r>
    </w:p>
    <w:p w14:paraId="5195D833" w14:textId="4DF766EC" w:rsidR="00222735" w:rsidRPr="00AD2568" w:rsidRDefault="00222735" w:rsidP="00AD2568">
      <w:pPr>
        <w:numPr>
          <w:ilvl w:val="0"/>
          <w:numId w:val="26"/>
        </w:numPr>
        <w:spacing w:after="100" w:afterAutospacing="1" w:line="276" w:lineRule="auto"/>
        <w:rPr>
          <w:rFonts w:ascii="Times New Roman" w:hAnsi="Times New Roman"/>
          <w:lang w:val="en-HK"/>
        </w:rPr>
      </w:pPr>
      <w:r w:rsidRPr="00AD2568">
        <w:rPr>
          <w:rFonts w:ascii="Times New Roman" w:hAnsi="Times New Roman"/>
          <w:b/>
          <w:bCs/>
          <w:lang w:val="en-HK"/>
        </w:rPr>
        <w:t>Medical bills</w:t>
      </w:r>
      <w:r w:rsidRPr="00AD2568">
        <w:rPr>
          <w:rFonts w:ascii="Times New Roman" w:hAnsi="Times New Roman"/>
          <w:lang w:val="en-HK"/>
        </w:rPr>
        <w:t xml:space="preserve"> and </w:t>
      </w:r>
      <w:r w:rsidRPr="00AD2568">
        <w:rPr>
          <w:rFonts w:ascii="Times New Roman" w:hAnsi="Times New Roman"/>
          <w:b/>
          <w:bCs/>
          <w:lang w:val="en-HK"/>
        </w:rPr>
        <w:t>utility bills</w:t>
      </w:r>
      <w:r w:rsidRPr="00AD2568">
        <w:rPr>
          <w:rFonts w:ascii="Times New Roman" w:hAnsi="Times New Roman"/>
          <w:lang w:val="en-HK"/>
        </w:rPr>
        <w:t>.</w:t>
      </w:r>
    </w:p>
    <w:p w14:paraId="7C93F70A" w14:textId="77777777" w:rsidR="00222735" w:rsidRPr="00AD2568" w:rsidRDefault="00222735" w:rsidP="00AD2568">
      <w:pPr>
        <w:spacing w:after="100" w:afterAutospacing="1" w:line="276" w:lineRule="auto"/>
        <w:outlineLvl w:val="2"/>
        <w:rPr>
          <w:rFonts w:ascii="Times New Roman" w:hAnsi="Times New Roman"/>
          <w:b/>
          <w:bCs/>
          <w:lang w:val="en-HK"/>
        </w:rPr>
      </w:pPr>
      <w:r w:rsidRPr="00AD2568">
        <w:rPr>
          <w:rFonts w:ascii="Times New Roman" w:hAnsi="Times New Roman"/>
          <w:b/>
          <w:bCs/>
          <w:lang w:val="en-HK"/>
        </w:rPr>
        <w:t>What Happens If a Debtor Goes Bankrupt?</w:t>
      </w:r>
    </w:p>
    <w:p w14:paraId="537924A8" w14:textId="77777777" w:rsidR="00222735" w:rsidRPr="00AD2568" w:rsidRDefault="00222735" w:rsidP="00AD2568">
      <w:pPr>
        <w:numPr>
          <w:ilvl w:val="0"/>
          <w:numId w:val="27"/>
        </w:numPr>
        <w:spacing w:after="100" w:afterAutospacing="1" w:line="276" w:lineRule="auto"/>
        <w:rPr>
          <w:rFonts w:ascii="Times New Roman" w:hAnsi="Times New Roman"/>
          <w:lang w:val="en-HK"/>
        </w:rPr>
      </w:pPr>
      <w:r w:rsidRPr="00AD2568">
        <w:rPr>
          <w:rFonts w:ascii="Times New Roman" w:hAnsi="Times New Roman"/>
          <w:b/>
          <w:bCs/>
          <w:lang w:val="en-HK"/>
        </w:rPr>
        <w:t>Secured creditors</w:t>
      </w:r>
      <w:r w:rsidRPr="00AD2568">
        <w:rPr>
          <w:rFonts w:ascii="Times New Roman" w:hAnsi="Times New Roman"/>
          <w:lang w:val="en-HK"/>
        </w:rPr>
        <w:t xml:space="preserve"> get paid </w:t>
      </w:r>
      <w:r w:rsidRPr="00AD2568">
        <w:rPr>
          <w:rFonts w:ascii="Times New Roman" w:hAnsi="Times New Roman"/>
          <w:b/>
          <w:bCs/>
          <w:lang w:val="en-HK"/>
        </w:rPr>
        <w:t>first</w:t>
      </w:r>
      <w:r w:rsidRPr="00AD2568">
        <w:rPr>
          <w:rFonts w:ascii="Times New Roman" w:hAnsi="Times New Roman"/>
          <w:lang w:val="en-HK"/>
        </w:rPr>
        <w:t xml:space="preserve"> by selling the secured asset.</w:t>
      </w:r>
    </w:p>
    <w:p w14:paraId="69801BC4" w14:textId="77777777" w:rsidR="00222735" w:rsidRPr="00AD2568" w:rsidRDefault="00222735" w:rsidP="00AD2568">
      <w:pPr>
        <w:numPr>
          <w:ilvl w:val="0"/>
          <w:numId w:val="27"/>
        </w:numPr>
        <w:spacing w:after="100" w:afterAutospacing="1" w:line="276" w:lineRule="auto"/>
        <w:rPr>
          <w:rFonts w:ascii="Times New Roman" w:hAnsi="Times New Roman"/>
          <w:lang w:val="en-HK"/>
        </w:rPr>
      </w:pPr>
      <w:r w:rsidRPr="00AD2568">
        <w:rPr>
          <w:rFonts w:ascii="Times New Roman" w:hAnsi="Times New Roman"/>
          <w:b/>
          <w:bCs/>
          <w:lang w:val="en-HK"/>
        </w:rPr>
        <w:t>Unsecured creditors</w:t>
      </w:r>
      <w:r w:rsidRPr="00AD2568">
        <w:rPr>
          <w:rFonts w:ascii="Times New Roman" w:hAnsi="Times New Roman"/>
          <w:lang w:val="en-HK"/>
        </w:rPr>
        <w:t xml:space="preserve"> only get paid </w:t>
      </w:r>
      <w:r w:rsidRPr="00AD2568">
        <w:rPr>
          <w:rFonts w:ascii="Times New Roman" w:hAnsi="Times New Roman"/>
          <w:b/>
          <w:bCs/>
          <w:lang w:val="en-HK"/>
        </w:rPr>
        <w:t>if there are leftover funds</w:t>
      </w:r>
      <w:r w:rsidRPr="00AD2568">
        <w:rPr>
          <w:rFonts w:ascii="Times New Roman" w:hAnsi="Times New Roman"/>
          <w:lang w:val="en-HK"/>
        </w:rPr>
        <w:t xml:space="preserve"> (which often means they recover little to nothing).</w:t>
      </w:r>
    </w:p>
    <w:p w14:paraId="15C1296A" w14:textId="460ABBFE" w:rsidR="003A7BC7" w:rsidRPr="00AD2568" w:rsidRDefault="005E4ADD" w:rsidP="00AD2568">
      <w:pPr>
        <w:spacing w:after="100" w:afterAutospacing="1" w:line="276" w:lineRule="auto"/>
        <w:outlineLvl w:val="2"/>
        <w:rPr>
          <w:rFonts w:ascii="Times New Roman" w:hAnsi="Times New Roman"/>
          <w:b/>
          <w:bCs/>
          <w:lang w:val="en-HK"/>
        </w:rPr>
      </w:pPr>
      <w:r w:rsidRPr="005E4ADD">
        <w:rPr>
          <w:rFonts w:ascii="Times New Roman" w:hAnsi="Times New Roman"/>
          <w:noProof/>
          <w:lang w:val="en-HK"/>
          <w14:ligatures w14:val="standardContextual"/>
        </w:rPr>
        <w:pict w14:anchorId="24DAE361">
          <v:rect id="_x0000_i1044" alt="" style="width:451.3pt;height:.05pt;mso-width-percent:0;mso-height-percent:0;mso-width-percent:0;mso-height-percent:0" o:hralign="center" o:hrstd="t" o:hr="t" fillcolor="#a0a0a0" stroked="f"/>
        </w:pict>
      </w:r>
    </w:p>
    <w:p w14:paraId="6617A84C" w14:textId="2CAA2103" w:rsidR="00B26526" w:rsidRPr="00AD2568" w:rsidRDefault="00B26526" w:rsidP="00AD2568">
      <w:pPr>
        <w:spacing w:after="100" w:afterAutospacing="1" w:line="276" w:lineRule="auto"/>
        <w:outlineLvl w:val="2"/>
        <w:rPr>
          <w:rFonts w:ascii="Times New Roman" w:hAnsi="Times New Roman"/>
          <w:b/>
          <w:bCs/>
          <w:lang w:val="en-HK"/>
        </w:rPr>
      </w:pPr>
      <w:r w:rsidRPr="00AD2568">
        <w:rPr>
          <w:rFonts w:ascii="Times New Roman" w:hAnsi="Times New Roman"/>
          <w:b/>
          <w:bCs/>
          <w:lang w:val="en-HK"/>
        </w:rPr>
        <w:t>Section I: Introduction</w:t>
      </w:r>
    </w:p>
    <w:p w14:paraId="34A04F1D"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i/>
          <w:iCs/>
          <w:lang w:val="en-HK"/>
        </w:rPr>
        <w:t xml:space="preserve">(Strictly based on Matthew </w:t>
      </w:r>
      <w:proofErr w:type="spellStart"/>
      <w:r w:rsidRPr="00AD2568">
        <w:rPr>
          <w:rFonts w:ascii="Times New Roman" w:hAnsi="Times New Roman"/>
          <w:i/>
          <w:iCs/>
          <w:lang w:val="en-HK"/>
        </w:rPr>
        <w:t>Conaglen</w:t>
      </w:r>
      <w:proofErr w:type="spellEnd"/>
      <w:r w:rsidRPr="00AD2568">
        <w:rPr>
          <w:rFonts w:ascii="Times New Roman" w:hAnsi="Times New Roman"/>
          <w:i/>
          <w:iCs/>
          <w:lang w:val="en-HK"/>
        </w:rPr>
        <w:t>, ‘Difficulties with Tracing Backwards’ (2011) 127 LQR 432-455)</w:t>
      </w:r>
    </w:p>
    <w:p w14:paraId="0507EDC5"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Tracing is the process by which a claimant identifies a new asset as a substitute for an original asset that has been misappropriated or wrongfully transferred. It serves as a preliminary step in asserting proprietary claims over substituted assets and forms a critical mechanism for beneficiaries in equity. The ability to trace depends on establishing a clear and identifiable link between the misappropriated property and the substitute asset. However, a significant difficulty arises where the property has been used to discharge a </w:t>
      </w:r>
      <w:r w:rsidRPr="00AD2568">
        <w:rPr>
          <w:rFonts w:ascii="Times New Roman" w:hAnsi="Times New Roman"/>
          <w:b/>
          <w:bCs/>
          <w:lang w:val="en-HK"/>
        </w:rPr>
        <w:t>debt</w:t>
      </w:r>
      <w:r w:rsidRPr="00AD2568">
        <w:rPr>
          <w:rFonts w:ascii="Times New Roman" w:hAnsi="Times New Roman"/>
          <w:lang w:val="en-HK"/>
        </w:rPr>
        <w:t>, as this does not leave a tangible fund into which tracing can occur.</w:t>
      </w:r>
    </w:p>
    <w:p w14:paraId="1C395711" w14:textId="77777777" w:rsidR="00B26526" w:rsidRPr="00AD2568" w:rsidRDefault="00B26526" w:rsidP="00AD2568">
      <w:pPr>
        <w:spacing w:after="100" w:afterAutospacing="1" w:line="276" w:lineRule="auto"/>
        <w:rPr>
          <w:rFonts w:ascii="Times New Roman" w:hAnsi="Times New Roman"/>
          <w:lang w:val="en-HK"/>
        </w:rPr>
      </w:pPr>
      <w:r w:rsidRPr="00087E5E">
        <w:rPr>
          <w:rFonts w:ascii="Times New Roman" w:hAnsi="Times New Roman"/>
          <w:b/>
          <w:bCs/>
          <w:highlight w:val="yellow"/>
          <w:lang w:val="en-HK"/>
        </w:rPr>
        <w:t>The concept of "backward tracing" challenges this principle by arguing that trust beneficiaries should be permitted to trace funds through the repayment of a debt into an asset acquired before the misappropriation</w:t>
      </w:r>
      <w:r w:rsidRPr="00AD2568">
        <w:rPr>
          <w:rFonts w:ascii="Times New Roman" w:hAnsi="Times New Roman"/>
          <w:lang w:val="en-HK"/>
        </w:rPr>
        <w:t xml:space="preserve">. The orthodox position in English law, as established in </w:t>
      </w:r>
      <w:r w:rsidRPr="00AD2568">
        <w:rPr>
          <w:rFonts w:ascii="Times New Roman" w:hAnsi="Times New Roman"/>
          <w:i/>
          <w:iCs/>
          <w:lang w:val="en-HK"/>
        </w:rPr>
        <w:t>Re Diplock</w:t>
      </w:r>
      <w:r w:rsidRPr="00AD2568">
        <w:rPr>
          <w:rFonts w:ascii="Times New Roman" w:hAnsi="Times New Roman"/>
          <w:lang w:val="en-HK"/>
        </w:rPr>
        <w:t xml:space="preserve"> [1948] Ch 465, is that tracing presupposes the </w:t>
      </w:r>
      <w:r w:rsidRPr="00AD2568">
        <w:rPr>
          <w:rFonts w:ascii="Times New Roman" w:hAnsi="Times New Roman"/>
          <w:b/>
          <w:bCs/>
          <w:lang w:val="en-HK"/>
        </w:rPr>
        <w:t>continued existence of the original trust property</w:t>
      </w:r>
      <w:r w:rsidRPr="00AD2568">
        <w:rPr>
          <w:rFonts w:ascii="Times New Roman" w:hAnsi="Times New Roman"/>
          <w:lang w:val="en-HK"/>
        </w:rPr>
        <w:t xml:space="preserve"> in an identifiable form, either as a separate fund, part of a mixed fund, or latent within an acquired property. The Court of Appeal in </w:t>
      </w:r>
      <w:r w:rsidRPr="00AD2568">
        <w:rPr>
          <w:rFonts w:ascii="Times New Roman" w:hAnsi="Times New Roman"/>
          <w:i/>
          <w:iCs/>
          <w:lang w:val="en-HK"/>
        </w:rPr>
        <w:t>Re Diplock</w:t>
      </w:r>
      <w:r w:rsidRPr="00AD2568">
        <w:rPr>
          <w:rFonts w:ascii="Times New Roman" w:hAnsi="Times New Roman"/>
          <w:lang w:val="en-HK"/>
        </w:rPr>
        <w:t xml:space="preserve"> firmly stated:</w:t>
      </w:r>
    </w:p>
    <w:p w14:paraId="5ECDD900" w14:textId="77777777" w:rsidR="00B26526" w:rsidRPr="00AD2568" w:rsidRDefault="00B26526" w:rsidP="00AD2568">
      <w:pPr>
        <w:spacing w:afterAutospacing="1" w:line="276" w:lineRule="auto"/>
        <w:rPr>
          <w:rFonts w:ascii="Times New Roman" w:hAnsi="Times New Roman"/>
          <w:lang w:val="en-HK"/>
        </w:rPr>
      </w:pPr>
      <w:r w:rsidRPr="00AD2568">
        <w:rPr>
          <w:rFonts w:ascii="Times New Roman" w:hAnsi="Times New Roman"/>
          <w:lang w:val="en-HK"/>
        </w:rPr>
        <w:lastRenderedPageBreak/>
        <w:t>"[Even] the equitable remedies pre-suppose the continued existence of the money either as a separate fund or as part of a mixed fund or as latent in property acquired by means of such a fund. If, on the facts of any individual case, such continued existence is not established, equity is as helpless as the common law itself." (</w:t>
      </w:r>
      <w:r w:rsidRPr="00AD2568">
        <w:rPr>
          <w:rFonts w:ascii="Times New Roman" w:hAnsi="Times New Roman"/>
          <w:i/>
          <w:iCs/>
          <w:lang w:val="en-HK"/>
        </w:rPr>
        <w:t>Re Diplock</w:t>
      </w:r>
      <w:r w:rsidRPr="00AD2568">
        <w:rPr>
          <w:rFonts w:ascii="Times New Roman" w:hAnsi="Times New Roman"/>
          <w:lang w:val="en-HK"/>
        </w:rPr>
        <w:t xml:space="preserve"> [1948] Ch 465).</w:t>
      </w:r>
    </w:p>
    <w:p w14:paraId="1A0ACD30"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This statement underscores the traditional requirement that tracing must follow a </w:t>
      </w:r>
      <w:r w:rsidRPr="00AD2568">
        <w:rPr>
          <w:rFonts w:ascii="Times New Roman" w:hAnsi="Times New Roman"/>
          <w:b/>
          <w:bCs/>
          <w:lang w:val="en-HK"/>
        </w:rPr>
        <w:t>direct substitution of value</w:t>
      </w:r>
      <w:r w:rsidRPr="00AD2568">
        <w:rPr>
          <w:rFonts w:ascii="Times New Roman" w:hAnsi="Times New Roman"/>
          <w:lang w:val="en-HK"/>
        </w:rPr>
        <w:t>, rather than an abstract attribution of funds. In instances where trust money has been used to pay off a trustee's debt—such as where it is deposited into an overdrawn bank account—equity does not permit tracing into that account, as the debt is merely extinguished rather than converted into an identifiable asset.</w:t>
      </w:r>
    </w:p>
    <w:p w14:paraId="2B6E6B67"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Nevertheless, </w:t>
      </w:r>
      <w:r w:rsidRPr="00AD2568">
        <w:rPr>
          <w:rFonts w:ascii="Times New Roman" w:hAnsi="Times New Roman"/>
          <w:b/>
          <w:bCs/>
          <w:lang w:val="en-HK"/>
        </w:rPr>
        <w:t>backward tracing</w:t>
      </w:r>
      <w:r w:rsidRPr="00AD2568">
        <w:rPr>
          <w:rFonts w:ascii="Times New Roman" w:hAnsi="Times New Roman"/>
          <w:lang w:val="en-HK"/>
        </w:rPr>
        <w:t xml:space="preserve"> has been the subject of academic and judicial debate. The central issue is whether, in circumstances where a trustee incurs a debt to acquire an asset and subsequently repays that debt with trust money, the beneficiaries should be able to trace their funds into the asset rather than stopping at the extinguishment of the debt. The potential recognition of backward tracing would significantly extend the scope of equitable tracing principles.</w:t>
      </w:r>
    </w:p>
    <w:p w14:paraId="461B1467"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The most significant case in this regard is </w:t>
      </w:r>
      <w:r w:rsidRPr="00AD2568">
        <w:rPr>
          <w:rFonts w:ascii="Times New Roman" w:hAnsi="Times New Roman"/>
          <w:i/>
          <w:iCs/>
          <w:lang w:val="en-HK"/>
        </w:rPr>
        <w:t>Bishopsgate Investment Management Ltd v Homan</w:t>
      </w:r>
      <w:r w:rsidRPr="00AD2568">
        <w:rPr>
          <w:rFonts w:ascii="Times New Roman" w:hAnsi="Times New Roman"/>
          <w:lang w:val="en-HK"/>
        </w:rPr>
        <w:t xml:space="preserve"> [1995] Ch 211, in which Dillon LJ left open the possibility of backward tracing, stating that:</w:t>
      </w:r>
    </w:p>
    <w:p w14:paraId="17EA7FEC" w14:textId="77777777" w:rsidR="00B26526" w:rsidRPr="00AD2568" w:rsidRDefault="00B26526" w:rsidP="00AD2568">
      <w:pPr>
        <w:spacing w:afterAutospacing="1" w:line="276" w:lineRule="auto"/>
        <w:rPr>
          <w:rFonts w:ascii="Times New Roman" w:hAnsi="Times New Roman"/>
          <w:lang w:val="en-HK"/>
        </w:rPr>
      </w:pPr>
      <w:r w:rsidRPr="00AD2568">
        <w:rPr>
          <w:rFonts w:ascii="Times New Roman" w:hAnsi="Times New Roman"/>
          <w:lang w:val="en-HK"/>
        </w:rPr>
        <w:t>"It is at least arguable … that there ought to be an equitable charge" where it can be shown that "there was a connection between a particular misappropriation of [trust] moneys and the acquisition by [the trustee] of a particular asset" (</w:t>
      </w:r>
      <w:r w:rsidRPr="00AD2568">
        <w:rPr>
          <w:rFonts w:ascii="Times New Roman" w:hAnsi="Times New Roman"/>
          <w:i/>
          <w:iCs/>
          <w:lang w:val="en-HK"/>
        </w:rPr>
        <w:t>Bishopsgate Investment Management Ltd v Homan</w:t>
      </w:r>
      <w:r w:rsidRPr="00AD2568">
        <w:rPr>
          <w:rFonts w:ascii="Times New Roman" w:hAnsi="Times New Roman"/>
          <w:lang w:val="en-HK"/>
        </w:rPr>
        <w:t xml:space="preserve"> [1995] Ch 211).</w:t>
      </w:r>
    </w:p>
    <w:p w14:paraId="1A3A45AC"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However, Leggatt LJ took a diametrically opposing view, asserting that:</w:t>
      </w:r>
    </w:p>
    <w:p w14:paraId="488F8F28" w14:textId="77777777" w:rsidR="00B26526" w:rsidRPr="00AD2568" w:rsidRDefault="00B26526" w:rsidP="00AD2568">
      <w:pPr>
        <w:spacing w:afterAutospacing="1" w:line="276" w:lineRule="auto"/>
        <w:rPr>
          <w:rFonts w:ascii="Times New Roman" w:hAnsi="Times New Roman"/>
          <w:lang w:val="en-HK"/>
        </w:rPr>
      </w:pPr>
      <w:r w:rsidRPr="00AD2568">
        <w:rPr>
          <w:rFonts w:ascii="Times New Roman" w:hAnsi="Times New Roman"/>
          <w:lang w:val="en-HK"/>
        </w:rPr>
        <w:t xml:space="preserve">"There can be no equitable remedy against an asset acquired before misappropriation of money takes place, since ex </w:t>
      </w:r>
      <w:proofErr w:type="spellStart"/>
      <w:r w:rsidRPr="00AD2568">
        <w:rPr>
          <w:rFonts w:ascii="Times New Roman" w:hAnsi="Times New Roman"/>
          <w:lang w:val="en-HK"/>
        </w:rPr>
        <w:t>hypothesi</w:t>
      </w:r>
      <w:proofErr w:type="spellEnd"/>
      <w:r w:rsidRPr="00AD2568">
        <w:rPr>
          <w:rFonts w:ascii="Times New Roman" w:hAnsi="Times New Roman"/>
          <w:lang w:val="en-HK"/>
        </w:rPr>
        <w:t xml:space="preserve"> it cannot be followed into something which existed and so had been acquired before the money was received and therefore without its aid. The concept of a 'composite transaction' is in my judgment fallacious." (</w:t>
      </w:r>
      <w:r w:rsidRPr="00AD2568">
        <w:rPr>
          <w:rFonts w:ascii="Times New Roman" w:hAnsi="Times New Roman"/>
          <w:i/>
          <w:iCs/>
          <w:lang w:val="en-HK"/>
        </w:rPr>
        <w:t>Bishopsgate v Homan</w:t>
      </w:r>
      <w:r w:rsidRPr="00AD2568">
        <w:rPr>
          <w:rFonts w:ascii="Times New Roman" w:hAnsi="Times New Roman"/>
          <w:lang w:val="en-HK"/>
        </w:rPr>
        <w:t xml:space="preserve"> [1995] Ch 211).</w:t>
      </w:r>
    </w:p>
    <w:p w14:paraId="4673C9CC"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This fundamental disagreement illustrates the </w:t>
      </w:r>
      <w:r w:rsidRPr="00AD2568">
        <w:rPr>
          <w:rFonts w:ascii="Times New Roman" w:hAnsi="Times New Roman"/>
          <w:b/>
          <w:bCs/>
          <w:lang w:val="en-HK"/>
        </w:rPr>
        <w:t>unresolved nature of the doctrine</w:t>
      </w:r>
      <w:r w:rsidRPr="00AD2568">
        <w:rPr>
          <w:rFonts w:ascii="Times New Roman" w:hAnsi="Times New Roman"/>
          <w:lang w:val="en-HK"/>
        </w:rPr>
        <w:t>. Henry LJ provided no conclusive position, stating merely, "I agree with both judgments," thereby leaving the issue without authoritative resolution.</w:t>
      </w:r>
    </w:p>
    <w:p w14:paraId="63116FE6"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The primary academic proponent of backward tracing is </w:t>
      </w:r>
      <w:r w:rsidRPr="00AD2568">
        <w:rPr>
          <w:rFonts w:ascii="Times New Roman" w:hAnsi="Times New Roman"/>
          <w:b/>
          <w:bCs/>
          <w:lang w:val="en-HK"/>
        </w:rPr>
        <w:t>Professor Lionel Smith</w:t>
      </w:r>
      <w:r w:rsidRPr="00AD2568">
        <w:rPr>
          <w:rFonts w:ascii="Times New Roman" w:hAnsi="Times New Roman"/>
          <w:lang w:val="en-HK"/>
        </w:rPr>
        <w:t xml:space="preserve">, who argues that tracing should not be limited by strict chronological sequencing but should follow </w:t>
      </w:r>
      <w:r w:rsidRPr="00AD2568">
        <w:rPr>
          <w:rFonts w:ascii="Times New Roman" w:hAnsi="Times New Roman"/>
          <w:b/>
          <w:bCs/>
          <w:lang w:val="en-HK"/>
        </w:rPr>
        <w:t>the flow of value</w:t>
      </w:r>
      <w:r w:rsidRPr="00AD2568">
        <w:rPr>
          <w:rFonts w:ascii="Times New Roman" w:hAnsi="Times New Roman"/>
          <w:lang w:val="en-HK"/>
        </w:rPr>
        <w:t>. In his view, if trust money is ultimately used to discharge a debt that facilitated the acquisition of an asset, then tracing should be allowed into that asset. Smith contends that:</w:t>
      </w:r>
    </w:p>
    <w:p w14:paraId="2EFEADC3" w14:textId="77777777" w:rsidR="00B26526" w:rsidRPr="00AD2568" w:rsidRDefault="00B26526" w:rsidP="00AD2568">
      <w:pPr>
        <w:spacing w:afterAutospacing="1" w:line="276" w:lineRule="auto"/>
        <w:rPr>
          <w:rFonts w:ascii="Times New Roman" w:hAnsi="Times New Roman"/>
          <w:lang w:val="en-HK"/>
        </w:rPr>
      </w:pPr>
      <w:r w:rsidRPr="00AD2568">
        <w:rPr>
          <w:rFonts w:ascii="Times New Roman" w:hAnsi="Times New Roman"/>
          <w:lang w:val="en-HK"/>
        </w:rPr>
        <w:lastRenderedPageBreak/>
        <w:t xml:space="preserve">"Whenever value is used to discharge an obligation, it is traceable into what was acquired in exchange for incurring that obligation" (Smith, </w:t>
      </w:r>
      <w:r w:rsidRPr="00AD2568">
        <w:rPr>
          <w:rFonts w:ascii="Times New Roman" w:hAnsi="Times New Roman"/>
          <w:i/>
          <w:iCs/>
          <w:lang w:val="en-HK"/>
        </w:rPr>
        <w:t>The Law of Tracing</w:t>
      </w:r>
      <w:r w:rsidRPr="00AD2568">
        <w:rPr>
          <w:rFonts w:ascii="Times New Roman" w:hAnsi="Times New Roman"/>
          <w:lang w:val="en-HK"/>
        </w:rPr>
        <w:t>, 1997).</w:t>
      </w:r>
    </w:p>
    <w:p w14:paraId="7B5CD832"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This theory has gained some traction in jurisdictions such as Canada and Australia, where courts have occasionally taken a more flexible approach to tracing, particularly in cases involving commercial realities and secured transactions. However, English courts have been more reluctant to depart from the traditional approach.</w:t>
      </w:r>
    </w:p>
    <w:p w14:paraId="33DEE582"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Matthew </w:t>
      </w:r>
      <w:proofErr w:type="spellStart"/>
      <w:r w:rsidRPr="00AD2568">
        <w:rPr>
          <w:rFonts w:ascii="Times New Roman" w:hAnsi="Times New Roman"/>
          <w:lang w:val="en-HK"/>
        </w:rPr>
        <w:t>Conaglen</w:t>
      </w:r>
      <w:proofErr w:type="spellEnd"/>
      <w:r w:rsidRPr="00AD2568">
        <w:rPr>
          <w:rFonts w:ascii="Times New Roman" w:hAnsi="Times New Roman"/>
          <w:lang w:val="en-HK"/>
        </w:rPr>
        <w:t xml:space="preserve"> argues in this article that </w:t>
      </w:r>
      <w:r w:rsidRPr="00AD2568">
        <w:rPr>
          <w:rFonts w:ascii="Times New Roman" w:hAnsi="Times New Roman"/>
          <w:b/>
          <w:bCs/>
          <w:lang w:val="en-HK"/>
        </w:rPr>
        <w:t>the law should not recognise backward tracing</w:t>
      </w:r>
      <w:r w:rsidRPr="00AD2568">
        <w:rPr>
          <w:rFonts w:ascii="Times New Roman" w:hAnsi="Times New Roman"/>
          <w:lang w:val="en-HK"/>
        </w:rPr>
        <w:t xml:space="preserve">. He asserts that the cases often cited in support of the doctrine do not, upon close examination, provide strong authority for it. Instead, these cases frequently involve distinct factual scenarios that do not align with the theoretical justifications proposed by Smith and others. </w:t>
      </w:r>
      <w:proofErr w:type="spellStart"/>
      <w:r w:rsidRPr="00AD2568">
        <w:rPr>
          <w:rFonts w:ascii="Times New Roman" w:hAnsi="Times New Roman"/>
          <w:lang w:val="en-HK"/>
        </w:rPr>
        <w:t>Conaglen</w:t>
      </w:r>
      <w:proofErr w:type="spellEnd"/>
      <w:r w:rsidRPr="00AD2568">
        <w:rPr>
          <w:rFonts w:ascii="Times New Roman" w:hAnsi="Times New Roman"/>
          <w:lang w:val="en-HK"/>
        </w:rPr>
        <w:t xml:space="preserve"> also highlights the </w:t>
      </w:r>
      <w:r w:rsidRPr="00AD2568">
        <w:rPr>
          <w:rFonts w:ascii="Times New Roman" w:hAnsi="Times New Roman"/>
          <w:b/>
          <w:bCs/>
          <w:lang w:val="en-HK"/>
        </w:rPr>
        <w:t>policy concerns</w:t>
      </w:r>
      <w:r w:rsidRPr="00AD2568">
        <w:rPr>
          <w:rFonts w:ascii="Times New Roman" w:hAnsi="Times New Roman"/>
          <w:lang w:val="en-HK"/>
        </w:rPr>
        <w:t xml:space="preserve"> that backward tracing raises, particularly in the context of insolvency, where allowing tracing into pre-acquired assets would </w:t>
      </w:r>
      <w:r w:rsidRPr="00AD2568">
        <w:rPr>
          <w:rFonts w:ascii="Times New Roman" w:hAnsi="Times New Roman"/>
          <w:b/>
          <w:bCs/>
          <w:lang w:val="en-HK"/>
        </w:rPr>
        <w:t>unjustly disadvantage unsecured creditors</w:t>
      </w:r>
      <w:r w:rsidRPr="00AD2568">
        <w:rPr>
          <w:rFonts w:ascii="Times New Roman" w:hAnsi="Times New Roman"/>
          <w:lang w:val="en-HK"/>
        </w:rPr>
        <w:t>.</w:t>
      </w:r>
    </w:p>
    <w:p w14:paraId="091782EC"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This article sets out to </w:t>
      </w:r>
      <w:r w:rsidRPr="00AD2568">
        <w:rPr>
          <w:rFonts w:ascii="Times New Roman" w:hAnsi="Times New Roman"/>
          <w:b/>
          <w:bCs/>
          <w:lang w:val="en-HK"/>
        </w:rPr>
        <w:t>critically evaluate the case law, conceptual justifications, and policy implications of backward tracing</w:t>
      </w:r>
      <w:r w:rsidRPr="00AD2568">
        <w:rPr>
          <w:rFonts w:ascii="Times New Roman" w:hAnsi="Times New Roman"/>
          <w:lang w:val="en-HK"/>
        </w:rPr>
        <w:t>, ultimately concluding that backward tracing lacks a firm doctrinal foundation and should not be judicially recognised.</w:t>
      </w:r>
    </w:p>
    <w:p w14:paraId="66065147"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The introduction thus establishes the key issue: while some argue that tracing should follow </w:t>
      </w:r>
      <w:r w:rsidRPr="00AD2568">
        <w:rPr>
          <w:rFonts w:ascii="Times New Roman" w:hAnsi="Times New Roman"/>
          <w:b/>
          <w:bCs/>
          <w:lang w:val="en-HK"/>
        </w:rPr>
        <w:t>value rather than strict transactions</w:t>
      </w:r>
      <w:r w:rsidRPr="00AD2568">
        <w:rPr>
          <w:rFonts w:ascii="Times New Roman" w:hAnsi="Times New Roman"/>
          <w:lang w:val="en-HK"/>
        </w:rPr>
        <w:t xml:space="preserve">, others maintain that the fundamental principle of tracing is </w:t>
      </w:r>
      <w:r w:rsidRPr="00AD2568">
        <w:rPr>
          <w:rFonts w:ascii="Times New Roman" w:hAnsi="Times New Roman"/>
          <w:b/>
          <w:bCs/>
          <w:lang w:val="en-HK"/>
        </w:rPr>
        <w:t>identifying a substitution, not merely attributing funds</w:t>
      </w:r>
      <w:r w:rsidRPr="00AD2568">
        <w:rPr>
          <w:rFonts w:ascii="Times New Roman" w:hAnsi="Times New Roman"/>
          <w:lang w:val="en-HK"/>
        </w:rPr>
        <w:t xml:space="preserve">. The article aims to demonstrate that the </w:t>
      </w:r>
      <w:r w:rsidRPr="00AD2568">
        <w:rPr>
          <w:rFonts w:ascii="Times New Roman" w:hAnsi="Times New Roman"/>
          <w:b/>
          <w:bCs/>
          <w:lang w:val="en-HK"/>
        </w:rPr>
        <w:t>legal, conceptual, and policy arguments against backward tracing outweigh any perceived justifications in favour of it</w:t>
      </w:r>
      <w:r w:rsidRPr="00AD2568">
        <w:rPr>
          <w:rFonts w:ascii="Times New Roman" w:hAnsi="Times New Roman"/>
          <w:lang w:val="en-HK"/>
        </w:rPr>
        <w:t>.</w:t>
      </w:r>
    </w:p>
    <w:p w14:paraId="679068FC" w14:textId="77777777" w:rsidR="00B26526" w:rsidRPr="00AD2568" w:rsidRDefault="00B26526" w:rsidP="00AD2568">
      <w:pPr>
        <w:spacing w:after="100" w:afterAutospacing="1" w:line="276" w:lineRule="auto"/>
        <w:outlineLvl w:val="2"/>
        <w:rPr>
          <w:rFonts w:ascii="Times New Roman" w:hAnsi="Times New Roman"/>
          <w:b/>
          <w:bCs/>
          <w:lang w:val="en-HK"/>
        </w:rPr>
      </w:pPr>
      <w:r w:rsidRPr="00AD2568">
        <w:rPr>
          <w:rFonts w:ascii="Times New Roman" w:hAnsi="Times New Roman"/>
          <w:b/>
          <w:bCs/>
          <w:lang w:val="en-HK"/>
        </w:rPr>
        <w:t>(</w:t>
      </w:r>
      <w:proofErr w:type="spellStart"/>
      <w:r w:rsidRPr="00AD2568">
        <w:rPr>
          <w:rFonts w:ascii="Times New Roman" w:hAnsi="Times New Roman"/>
          <w:b/>
          <w:bCs/>
          <w:lang w:val="en-HK"/>
        </w:rPr>
        <w:t>i</w:t>
      </w:r>
      <w:proofErr w:type="spellEnd"/>
      <w:r w:rsidRPr="00AD2568">
        <w:rPr>
          <w:rFonts w:ascii="Times New Roman" w:hAnsi="Times New Roman"/>
          <w:b/>
          <w:bCs/>
          <w:lang w:val="en-HK"/>
        </w:rPr>
        <w:t>) Cases Favouring Backward Tracing</w:t>
      </w:r>
    </w:p>
    <w:p w14:paraId="2A186E27"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i/>
          <w:iCs/>
          <w:lang w:val="en-HK"/>
        </w:rPr>
        <w:t xml:space="preserve">(Strictly based on Matthew </w:t>
      </w:r>
      <w:proofErr w:type="spellStart"/>
      <w:r w:rsidRPr="00AD2568">
        <w:rPr>
          <w:rFonts w:ascii="Times New Roman" w:hAnsi="Times New Roman"/>
          <w:i/>
          <w:iCs/>
          <w:lang w:val="en-HK"/>
        </w:rPr>
        <w:t>Conaglen</w:t>
      </w:r>
      <w:proofErr w:type="spellEnd"/>
      <w:r w:rsidRPr="00AD2568">
        <w:rPr>
          <w:rFonts w:ascii="Times New Roman" w:hAnsi="Times New Roman"/>
          <w:i/>
          <w:iCs/>
          <w:lang w:val="en-HK"/>
        </w:rPr>
        <w:t>, ‘Difficulties with Tracing Backwards’ (2011) 127 LQR 432-455)</w:t>
      </w:r>
    </w:p>
    <w:p w14:paraId="0646A982"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The argument in favour of </w:t>
      </w:r>
      <w:r w:rsidRPr="00AD2568">
        <w:rPr>
          <w:rFonts w:ascii="Times New Roman" w:hAnsi="Times New Roman"/>
          <w:b/>
          <w:bCs/>
          <w:lang w:val="en-HK"/>
        </w:rPr>
        <w:t>backward tracing</w:t>
      </w:r>
      <w:r w:rsidRPr="00AD2568">
        <w:rPr>
          <w:rFonts w:ascii="Times New Roman" w:hAnsi="Times New Roman"/>
          <w:lang w:val="en-HK"/>
        </w:rPr>
        <w:t xml:space="preserve"> is primarily supported by cases where courts have suggested that funds can be traced through </w:t>
      </w:r>
      <w:r w:rsidRPr="00AD2568">
        <w:rPr>
          <w:rFonts w:ascii="Times New Roman" w:hAnsi="Times New Roman"/>
          <w:b/>
          <w:bCs/>
          <w:lang w:val="en-HK"/>
        </w:rPr>
        <w:t>the repayment of a debt into an asset that was originally acquired with that debt</w:t>
      </w:r>
      <w:r w:rsidRPr="00AD2568">
        <w:rPr>
          <w:rFonts w:ascii="Times New Roman" w:hAnsi="Times New Roman"/>
          <w:lang w:val="en-HK"/>
        </w:rPr>
        <w:t xml:space="preserve">. Proponents of this view, such as </w:t>
      </w:r>
      <w:r w:rsidRPr="00AD2568">
        <w:rPr>
          <w:rFonts w:ascii="Times New Roman" w:hAnsi="Times New Roman"/>
          <w:b/>
          <w:bCs/>
          <w:lang w:val="en-HK"/>
        </w:rPr>
        <w:t>Professor Lionel Smith</w:t>
      </w:r>
      <w:r w:rsidRPr="00AD2568">
        <w:rPr>
          <w:rFonts w:ascii="Times New Roman" w:hAnsi="Times New Roman"/>
          <w:lang w:val="en-HK"/>
        </w:rPr>
        <w:t xml:space="preserve">, contend that value should be traceable </w:t>
      </w:r>
      <w:r w:rsidRPr="00AD2568">
        <w:rPr>
          <w:rFonts w:ascii="Times New Roman" w:hAnsi="Times New Roman"/>
          <w:b/>
          <w:bCs/>
          <w:lang w:val="en-HK"/>
        </w:rPr>
        <w:t>regardless of the sequence of transactions</w:t>
      </w:r>
      <w:r w:rsidRPr="00AD2568">
        <w:rPr>
          <w:rFonts w:ascii="Times New Roman" w:hAnsi="Times New Roman"/>
          <w:lang w:val="en-HK"/>
        </w:rPr>
        <w:t xml:space="preserve"> if there is an identifiable link between the trust property and the asset. Smith has argued that:</w:t>
      </w:r>
    </w:p>
    <w:p w14:paraId="5FE1A3CF" w14:textId="77777777" w:rsidR="00B26526" w:rsidRPr="00AD2568" w:rsidRDefault="00B26526" w:rsidP="00AD2568">
      <w:pPr>
        <w:spacing w:afterAutospacing="1" w:line="276" w:lineRule="auto"/>
        <w:rPr>
          <w:rFonts w:ascii="Times New Roman" w:hAnsi="Times New Roman"/>
          <w:lang w:val="en-HK"/>
        </w:rPr>
      </w:pPr>
      <w:r w:rsidRPr="00AD2568">
        <w:rPr>
          <w:rFonts w:ascii="Times New Roman" w:hAnsi="Times New Roman"/>
          <w:lang w:val="en-HK"/>
        </w:rPr>
        <w:t>"Whenever value is used to discharge an obligation, it is traceable into what was acquired in exchange for incurring that obligation." (</w:t>
      </w:r>
      <w:r w:rsidRPr="00AD2568">
        <w:rPr>
          <w:rFonts w:ascii="Times New Roman" w:hAnsi="Times New Roman"/>
          <w:i/>
          <w:iCs/>
          <w:lang w:val="en-HK"/>
        </w:rPr>
        <w:t>Smith, The Law of Tracing</w:t>
      </w:r>
      <w:r w:rsidRPr="00AD2568">
        <w:rPr>
          <w:rFonts w:ascii="Times New Roman" w:hAnsi="Times New Roman"/>
          <w:lang w:val="en-HK"/>
        </w:rPr>
        <w:t>, 1997).</w:t>
      </w:r>
    </w:p>
    <w:p w14:paraId="6E563641"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This section evaluates </w:t>
      </w:r>
      <w:r w:rsidRPr="00AD2568">
        <w:rPr>
          <w:rFonts w:ascii="Times New Roman" w:hAnsi="Times New Roman"/>
          <w:b/>
          <w:bCs/>
          <w:lang w:val="en-HK"/>
        </w:rPr>
        <w:t>five key cases</w:t>
      </w:r>
      <w:r w:rsidRPr="00AD2568">
        <w:rPr>
          <w:rFonts w:ascii="Times New Roman" w:hAnsi="Times New Roman"/>
          <w:lang w:val="en-HK"/>
        </w:rPr>
        <w:t xml:space="preserve"> that have been cited in support of backward tracing: </w:t>
      </w:r>
      <w:proofErr w:type="spellStart"/>
      <w:r w:rsidRPr="00AD2568">
        <w:rPr>
          <w:rFonts w:ascii="Times New Roman" w:hAnsi="Times New Roman"/>
          <w:b/>
          <w:bCs/>
          <w:lang w:val="en-HK"/>
        </w:rPr>
        <w:t>Primeau</w:t>
      </w:r>
      <w:proofErr w:type="spellEnd"/>
      <w:r w:rsidRPr="00AD2568">
        <w:rPr>
          <w:rFonts w:ascii="Times New Roman" w:hAnsi="Times New Roman"/>
          <w:b/>
          <w:bCs/>
          <w:lang w:val="en-HK"/>
        </w:rPr>
        <w:t xml:space="preserve"> v </w:t>
      </w:r>
      <w:proofErr w:type="spellStart"/>
      <w:r w:rsidRPr="00AD2568">
        <w:rPr>
          <w:rFonts w:ascii="Times New Roman" w:hAnsi="Times New Roman"/>
          <w:b/>
          <w:bCs/>
          <w:lang w:val="en-HK"/>
        </w:rPr>
        <w:t>Granfield</w:t>
      </w:r>
      <w:proofErr w:type="spellEnd"/>
      <w:r w:rsidRPr="00AD2568">
        <w:rPr>
          <w:rFonts w:ascii="Times New Roman" w:hAnsi="Times New Roman"/>
          <w:b/>
          <w:bCs/>
          <w:lang w:val="en-HK"/>
        </w:rPr>
        <w:t xml:space="preserve">, Re Diplock, </w:t>
      </w:r>
      <w:proofErr w:type="spellStart"/>
      <w:r w:rsidRPr="00AD2568">
        <w:rPr>
          <w:rFonts w:ascii="Times New Roman" w:hAnsi="Times New Roman"/>
          <w:b/>
          <w:bCs/>
          <w:lang w:val="en-HK"/>
        </w:rPr>
        <w:t>Agip</w:t>
      </w:r>
      <w:proofErr w:type="spellEnd"/>
      <w:r w:rsidRPr="00AD2568">
        <w:rPr>
          <w:rFonts w:ascii="Times New Roman" w:hAnsi="Times New Roman"/>
          <w:b/>
          <w:bCs/>
          <w:lang w:val="en-HK"/>
        </w:rPr>
        <w:t xml:space="preserve"> (Africa) Ltd v Jackson, Agricultural Credit Corp of Saskatchewan v </w:t>
      </w:r>
      <w:proofErr w:type="spellStart"/>
      <w:r w:rsidRPr="00AD2568">
        <w:rPr>
          <w:rFonts w:ascii="Times New Roman" w:hAnsi="Times New Roman"/>
          <w:b/>
          <w:bCs/>
          <w:lang w:val="en-HK"/>
        </w:rPr>
        <w:t>Pettyjohn</w:t>
      </w:r>
      <w:proofErr w:type="spellEnd"/>
      <w:r w:rsidRPr="00AD2568">
        <w:rPr>
          <w:rFonts w:ascii="Times New Roman" w:hAnsi="Times New Roman"/>
          <w:b/>
          <w:bCs/>
          <w:lang w:val="en-HK"/>
        </w:rPr>
        <w:t>,</w:t>
      </w:r>
      <w:r w:rsidRPr="00AD2568">
        <w:rPr>
          <w:rFonts w:ascii="Times New Roman" w:hAnsi="Times New Roman"/>
          <w:lang w:val="en-HK"/>
        </w:rPr>
        <w:t xml:space="preserve"> and </w:t>
      </w:r>
      <w:r w:rsidRPr="00AD2568">
        <w:rPr>
          <w:rFonts w:ascii="Times New Roman" w:hAnsi="Times New Roman"/>
          <w:b/>
          <w:bCs/>
          <w:lang w:val="en-HK"/>
        </w:rPr>
        <w:t>Law Society v Haider</w:t>
      </w:r>
      <w:r w:rsidRPr="00AD2568">
        <w:rPr>
          <w:rFonts w:ascii="Times New Roman" w:hAnsi="Times New Roman"/>
          <w:lang w:val="en-HK"/>
        </w:rPr>
        <w:t xml:space="preserve">. However, </w:t>
      </w:r>
      <w:proofErr w:type="spellStart"/>
      <w:r w:rsidRPr="00AD2568">
        <w:rPr>
          <w:rFonts w:ascii="Times New Roman" w:hAnsi="Times New Roman"/>
          <w:lang w:val="en-HK"/>
        </w:rPr>
        <w:t>Conaglen</w:t>
      </w:r>
      <w:proofErr w:type="spellEnd"/>
      <w:r w:rsidRPr="00AD2568">
        <w:rPr>
          <w:rFonts w:ascii="Times New Roman" w:hAnsi="Times New Roman"/>
          <w:lang w:val="en-HK"/>
        </w:rPr>
        <w:t xml:space="preserve"> critiques these cases, arguing that their authority for backward tracing is far weaker than is often claimed.</w:t>
      </w:r>
    </w:p>
    <w:p w14:paraId="7C6C57B1" w14:textId="77777777" w:rsidR="00B26526" w:rsidRPr="00AD2568" w:rsidRDefault="00B26526" w:rsidP="00AD2568">
      <w:pPr>
        <w:spacing w:after="100" w:afterAutospacing="1" w:line="276" w:lineRule="auto"/>
        <w:outlineLvl w:val="2"/>
        <w:rPr>
          <w:rFonts w:ascii="Times New Roman" w:hAnsi="Times New Roman"/>
          <w:b/>
          <w:bCs/>
          <w:lang w:val="en-HK"/>
        </w:rPr>
      </w:pPr>
      <w:r w:rsidRPr="00AD2568">
        <w:rPr>
          <w:rFonts w:ascii="Times New Roman" w:hAnsi="Times New Roman"/>
          <w:b/>
          <w:bCs/>
          <w:lang w:val="en-HK"/>
        </w:rPr>
        <w:lastRenderedPageBreak/>
        <w:t xml:space="preserve">1. </w:t>
      </w:r>
      <w:proofErr w:type="spellStart"/>
      <w:r w:rsidRPr="00AD2568">
        <w:rPr>
          <w:rFonts w:ascii="Times New Roman" w:hAnsi="Times New Roman"/>
          <w:b/>
          <w:bCs/>
          <w:lang w:val="en-HK"/>
        </w:rPr>
        <w:t>Primeau</w:t>
      </w:r>
      <w:proofErr w:type="spellEnd"/>
      <w:r w:rsidRPr="00AD2568">
        <w:rPr>
          <w:rFonts w:ascii="Times New Roman" w:hAnsi="Times New Roman"/>
          <w:b/>
          <w:bCs/>
          <w:lang w:val="en-HK"/>
        </w:rPr>
        <w:t xml:space="preserve"> v </w:t>
      </w:r>
      <w:proofErr w:type="spellStart"/>
      <w:r w:rsidRPr="00AD2568">
        <w:rPr>
          <w:rFonts w:ascii="Times New Roman" w:hAnsi="Times New Roman"/>
          <w:b/>
          <w:bCs/>
          <w:lang w:val="en-HK"/>
        </w:rPr>
        <w:t>Granfield</w:t>
      </w:r>
      <w:proofErr w:type="spellEnd"/>
    </w:p>
    <w:p w14:paraId="636D19B5"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The </w:t>
      </w:r>
      <w:r w:rsidRPr="00AD2568">
        <w:rPr>
          <w:rFonts w:ascii="Times New Roman" w:hAnsi="Times New Roman"/>
          <w:b/>
          <w:bCs/>
          <w:lang w:val="en-HK"/>
        </w:rPr>
        <w:t>Circuit Court</w:t>
      </w:r>
      <w:r w:rsidRPr="00AD2568">
        <w:rPr>
          <w:rFonts w:ascii="Times New Roman" w:hAnsi="Times New Roman"/>
          <w:lang w:val="en-HK"/>
        </w:rPr>
        <w:t xml:space="preserve"> decision in </w:t>
      </w:r>
      <w:proofErr w:type="spellStart"/>
      <w:r w:rsidRPr="00AD2568">
        <w:rPr>
          <w:rFonts w:ascii="Times New Roman" w:hAnsi="Times New Roman"/>
          <w:i/>
          <w:iCs/>
          <w:lang w:val="en-HK"/>
        </w:rPr>
        <w:t>Primeau</w:t>
      </w:r>
      <w:proofErr w:type="spellEnd"/>
      <w:r w:rsidRPr="00AD2568">
        <w:rPr>
          <w:rFonts w:ascii="Times New Roman" w:hAnsi="Times New Roman"/>
          <w:i/>
          <w:iCs/>
          <w:lang w:val="en-HK"/>
        </w:rPr>
        <w:t xml:space="preserve"> v </w:t>
      </w:r>
      <w:proofErr w:type="spellStart"/>
      <w:r w:rsidRPr="00AD2568">
        <w:rPr>
          <w:rFonts w:ascii="Times New Roman" w:hAnsi="Times New Roman"/>
          <w:i/>
          <w:iCs/>
          <w:lang w:val="en-HK"/>
        </w:rPr>
        <w:t>Granfield</w:t>
      </w:r>
      <w:proofErr w:type="spellEnd"/>
      <w:r w:rsidRPr="00AD2568">
        <w:rPr>
          <w:rFonts w:ascii="Times New Roman" w:hAnsi="Times New Roman"/>
          <w:lang w:val="en-HK"/>
        </w:rPr>
        <w:t xml:space="preserve"> concerned the </w:t>
      </w:r>
      <w:r w:rsidRPr="00AD2568">
        <w:rPr>
          <w:rFonts w:ascii="Times New Roman" w:hAnsi="Times New Roman"/>
          <w:b/>
          <w:bCs/>
          <w:lang w:val="en-HK"/>
        </w:rPr>
        <w:t>fiduciary misuse of funds</w:t>
      </w:r>
      <w:r w:rsidRPr="00AD2568">
        <w:rPr>
          <w:rFonts w:ascii="Times New Roman" w:hAnsi="Times New Roman"/>
          <w:lang w:val="en-HK"/>
        </w:rPr>
        <w:t xml:space="preserve">. </w:t>
      </w:r>
      <w:proofErr w:type="spellStart"/>
      <w:r w:rsidRPr="00AD2568">
        <w:rPr>
          <w:rFonts w:ascii="Times New Roman" w:hAnsi="Times New Roman"/>
          <w:lang w:val="en-HK"/>
        </w:rPr>
        <w:t>Primeau</w:t>
      </w:r>
      <w:proofErr w:type="spellEnd"/>
      <w:r w:rsidRPr="00AD2568">
        <w:rPr>
          <w:rFonts w:ascii="Times New Roman" w:hAnsi="Times New Roman"/>
          <w:lang w:val="en-HK"/>
        </w:rPr>
        <w:t xml:space="preserve"> entrusted </w:t>
      </w:r>
      <w:proofErr w:type="spellStart"/>
      <w:r w:rsidRPr="00AD2568">
        <w:rPr>
          <w:rFonts w:ascii="Times New Roman" w:hAnsi="Times New Roman"/>
          <w:lang w:val="en-HK"/>
        </w:rPr>
        <w:t>Granfield</w:t>
      </w:r>
      <w:proofErr w:type="spellEnd"/>
      <w:r w:rsidRPr="00AD2568">
        <w:rPr>
          <w:rFonts w:ascii="Times New Roman" w:hAnsi="Times New Roman"/>
          <w:lang w:val="en-HK"/>
        </w:rPr>
        <w:t xml:space="preserve"> with money to invest in mining shares, but </w:t>
      </w:r>
      <w:proofErr w:type="spellStart"/>
      <w:r w:rsidRPr="00AD2568">
        <w:rPr>
          <w:rFonts w:ascii="Times New Roman" w:hAnsi="Times New Roman"/>
          <w:lang w:val="en-HK"/>
        </w:rPr>
        <w:t>Granfield</w:t>
      </w:r>
      <w:proofErr w:type="spellEnd"/>
      <w:r w:rsidRPr="00AD2568">
        <w:rPr>
          <w:rFonts w:ascii="Times New Roman" w:hAnsi="Times New Roman"/>
          <w:lang w:val="en-HK"/>
        </w:rPr>
        <w:t xml:space="preserve"> </w:t>
      </w:r>
      <w:r w:rsidRPr="00AD2568">
        <w:rPr>
          <w:rFonts w:ascii="Times New Roman" w:hAnsi="Times New Roman"/>
          <w:b/>
          <w:bCs/>
          <w:lang w:val="en-HK"/>
        </w:rPr>
        <w:t>misappropriated</w:t>
      </w:r>
      <w:r w:rsidRPr="00AD2568">
        <w:rPr>
          <w:rFonts w:ascii="Times New Roman" w:hAnsi="Times New Roman"/>
          <w:lang w:val="en-HK"/>
        </w:rPr>
        <w:t xml:space="preserve"> these funds and used part of them (the "French Fund") to develop a </w:t>
      </w:r>
      <w:r w:rsidRPr="00AD2568">
        <w:rPr>
          <w:rFonts w:ascii="Times New Roman" w:hAnsi="Times New Roman"/>
          <w:b/>
          <w:bCs/>
          <w:lang w:val="en-HK"/>
        </w:rPr>
        <w:t>goldmine claim</w:t>
      </w:r>
      <w:r w:rsidRPr="00AD2568">
        <w:rPr>
          <w:rFonts w:ascii="Times New Roman" w:hAnsi="Times New Roman"/>
          <w:lang w:val="en-HK"/>
        </w:rPr>
        <w:t xml:space="preserve">. The legal question was whether </w:t>
      </w:r>
      <w:proofErr w:type="spellStart"/>
      <w:r w:rsidRPr="00AD2568">
        <w:rPr>
          <w:rFonts w:ascii="Times New Roman" w:hAnsi="Times New Roman"/>
          <w:lang w:val="en-HK"/>
        </w:rPr>
        <w:t>Primeau</w:t>
      </w:r>
      <w:proofErr w:type="spellEnd"/>
      <w:r w:rsidRPr="00AD2568">
        <w:rPr>
          <w:rFonts w:ascii="Times New Roman" w:hAnsi="Times New Roman"/>
          <w:lang w:val="en-HK"/>
        </w:rPr>
        <w:t xml:space="preserve"> could trace his money into the lease of the mine.</w:t>
      </w:r>
    </w:p>
    <w:p w14:paraId="6B80310F"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Hand J. held that:</w:t>
      </w:r>
    </w:p>
    <w:p w14:paraId="2FE6F367" w14:textId="77777777" w:rsidR="00B26526" w:rsidRPr="00AD2568" w:rsidRDefault="00B26526" w:rsidP="00AD2568">
      <w:pPr>
        <w:spacing w:afterAutospacing="1" w:line="276" w:lineRule="auto"/>
        <w:rPr>
          <w:rFonts w:ascii="Times New Roman" w:hAnsi="Times New Roman"/>
          <w:lang w:val="en-HK"/>
        </w:rPr>
      </w:pPr>
      <w:r w:rsidRPr="00AD2568">
        <w:rPr>
          <w:rFonts w:ascii="Times New Roman" w:hAnsi="Times New Roman"/>
          <w:lang w:val="en-HK"/>
        </w:rPr>
        <w:t xml:space="preserve">"The consideration—i.e., what he gave in exchange for that right—consisted of certain promises upon his part and in the performance of those promises he used some of </w:t>
      </w:r>
      <w:proofErr w:type="spellStart"/>
      <w:r w:rsidRPr="00AD2568">
        <w:rPr>
          <w:rFonts w:ascii="Times New Roman" w:hAnsi="Times New Roman"/>
          <w:lang w:val="en-HK"/>
        </w:rPr>
        <w:t>Primeau’s</w:t>
      </w:r>
      <w:proofErr w:type="spellEnd"/>
      <w:r w:rsidRPr="00AD2568">
        <w:rPr>
          <w:rFonts w:ascii="Times New Roman" w:hAnsi="Times New Roman"/>
          <w:lang w:val="en-HK"/>
        </w:rPr>
        <w:t xml:space="preserve"> money."</w:t>
      </w:r>
    </w:p>
    <w:p w14:paraId="4A147FEC"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Smith interpreted this as </w:t>
      </w:r>
      <w:r w:rsidRPr="00AD2568">
        <w:rPr>
          <w:rFonts w:ascii="Times New Roman" w:hAnsi="Times New Roman"/>
          <w:b/>
          <w:bCs/>
          <w:lang w:val="en-HK"/>
        </w:rPr>
        <w:t>an endorsement of backward tracing</w:t>
      </w:r>
      <w:r w:rsidRPr="00AD2568">
        <w:rPr>
          <w:rFonts w:ascii="Times New Roman" w:hAnsi="Times New Roman"/>
          <w:lang w:val="en-HK"/>
        </w:rPr>
        <w:t xml:space="preserve">, arguing that the funds used to pay obligations under the lease were traceable into the lease itself, making it an </w:t>
      </w:r>
      <w:r w:rsidRPr="00AD2568">
        <w:rPr>
          <w:rFonts w:ascii="Times New Roman" w:hAnsi="Times New Roman"/>
          <w:b/>
          <w:bCs/>
          <w:lang w:val="en-HK"/>
        </w:rPr>
        <w:t>equitable asset substitution</w:t>
      </w:r>
      <w:r w:rsidRPr="00AD2568">
        <w:rPr>
          <w:rFonts w:ascii="Times New Roman" w:hAnsi="Times New Roman"/>
          <w:lang w:val="en-HK"/>
        </w:rPr>
        <w:t xml:space="preserve">. However, </w:t>
      </w:r>
      <w:proofErr w:type="spellStart"/>
      <w:r w:rsidRPr="00AD2568">
        <w:rPr>
          <w:rFonts w:ascii="Times New Roman" w:hAnsi="Times New Roman"/>
          <w:lang w:val="en-HK"/>
        </w:rPr>
        <w:t>Conaglen</w:t>
      </w:r>
      <w:proofErr w:type="spellEnd"/>
      <w:r w:rsidRPr="00AD2568">
        <w:rPr>
          <w:rFonts w:ascii="Times New Roman" w:hAnsi="Times New Roman"/>
          <w:lang w:val="en-HK"/>
        </w:rPr>
        <w:t xml:space="preserve"> refutes this reading on two grounds:</w:t>
      </w:r>
    </w:p>
    <w:p w14:paraId="0F7C61D8" w14:textId="77777777" w:rsidR="00B26526" w:rsidRPr="00AD2568" w:rsidRDefault="00B26526" w:rsidP="00AD2568">
      <w:pPr>
        <w:numPr>
          <w:ilvl w:val="0"/>
          <w:numId w:val="1"/>
        </w:numPr>
        <w:spacing w:after="100" w:afterAutospacing="1" w:line="276" w:lineRule="auto"/>
        <w:rPr>
          <w:rFonts w:ascii="Times New Roman" w:hAnsi="Times New Roman"/>
          <w:lang w:val="en-HK"/>
        </w:rPr>
      </w:pPr>
      <w:r w:rsidRPr="00AD2568">
        <w:rPr>
          <w:rFonts w:ascii="Times New Roman" w:hAnsi="Times New Roman"/>
          <w:b/>
          <w:bCs/>
          <w:lang w:val="en-HK"/>
        </w:rPr>
        <w:t>The payments were akin to rent</w:t>
      </w:r>
      <w:r w:rsidRPr="00AD2568">
        <w:rPr>
          <w:rFonts w:ascii="Times New Roman" w:hAnsi="Times New Roman"/>
          <w:lang w:val="en-HK"/>
        </w:rPr>
        <w:t xml:space="preserve"> – The court viewed them as part of the price for continued possession of the lease rather than repayment of a debt. Hand J. explicitly stated:</w:t>
      </w:r>
    </w:p>
    <w:p w14:paraId="31C25E88" w14:textId="77777777" w:rsidR="00B26526" w:rsidRPr="00AD2568" w:rsidRDefault="00B26526" w:rsidP="00AD2568">
      <w:pPr>
        <w:spacing w:afterAutospacing="1" w:line="276" w:lineRule="auto"/>
        <w:ind w:left="1440"/>
        <w:rPr>
          <w:rFonts w:ascii="Times New Roman" w:hAnsi="Times New Roman"/>
          <w:lang w:val="en-HK"/>
        </w:rPr>
      </w:pPr>
      <w:r w:rsidRPr="00AD2568">
        <w:rPr>
          <w:rFonts w:ascii="Times New Roman" w:hAnsi="Times New Roman"/>
          <w:lang w:val="en-HK"/>
        </w:rPr>
        <w:t xml:space="preserve">"In my judgment, therefore, the lease was procured by the payments not only to open up the mine originally but by all the royalties paid and by all the subsequent work of operation … what </w:t>
      </w:r>
      <w:proofErr w:type="spellStart"/>
      <w:r w:rsidRPr="00AD2568">
        <w:rPr>
          <w:rFonts w:ascii="Times New Roman" w:hAnsi="Times New Roman"/>
          <w:lang w:val="en-HK"/>
        </w:rPr>
        <w:t>Granfield</w:t>
      </w:r>
      <w:proofErr w:type="spellEnd"/>
      <w:r w:rsidRPr="00AD2568">
        <w:rPr>
          <w:rFonts w:ascii="Times New Roman" w:hAnsi="Times New Roman"/>
          <w:lang w:val="en-HK"/>
        </w:rPr>
        <w:t xml:space="preserve"> got was the right to take it out, and that is the right into which </w:t>
      </w:r>
      <w:proofErr w:type="spellStart"/>
      <w:r w:rsidRPr="00AD2568">
        <w:rPr>
          <w:rFonts w:ascii="Times New Roman" w:hAnsi="Times New Roman"/>
          <w:lang w:val="en-HK"/>
        </w:rPr>
        <w:t>Primeau</w:t>
      </w:r>
      <w:proofErr w:type="spellEnd"/>
      <w:r w:rsidRPr="00AD2568">
        <w:rPr>
          <w:rFonts w:ascii="Times New Roman" w:hAnsi="Times New Roman"/>
          <w:lang w:val="en-HK"/>
        </w:rPr>
        <w:t xml:space="preserve"> has traced his money."</w:t>
      </w:r>
    </w:p>
    <w:p w14:paraId="08B150B1" w14:textId="77777777" w:rsidR="00B26526" w:rsidRPr="00AD2568" w:rsidRDefault="00B26526" w:rsidP="00AD2568">
      <w:pPr>
        <w:spacing w:after="100" w:afterAutospacing="1" w:line="276" w:lineRule="auto"/>
        <w:ind w:left="720"/>
        <w:rPr>
          <w:rFonts w:ascii="Times New Roman" w:hAnsi="Times New Roman"/>
          <w:lang w:val="en-HK"/>
        </w:rPr>
      </w:pPr>
      <w:r w:rsidRPr="00AD2568">
        <w:rPr>
          <w:rFonts w:ascii="Times New Roman" w:hAnsi="Times New Roman"/>
          <w:lang w:val="en-HK"/>
        </w:rPr>
        <w:t xml:space="preserve">This interpretation aligns more closely with the </w:t>
      </w:r>
      <w:proofErr w:type="spellStart"/>
      <w:r w:rsidRPr="00AD2568">
        <w:rPr>
          <w:rFonts w:ascii="Times New Roman" w:hAnsi="Times New Roman"/>
          <w:i/>
          <w:iCs/>
          <w:lang w:val="en-HK"/>
        </w:rPr>
        <w:t>Foskett</w:t>
      </w:r>
      <w:proofErr w:type="spellEnd"/>
      <w:r w:rsidRPr="00AD2568">
        <w:rPr>
          <w:rFonts w:ascii="Times New Roman" w:hAnsi="Times New Roman"/>
          <w:i/>
          <w:iCs/>
          <w:lang w:val="en-HK"/>
        </w:rPr>
        <w:t xml:space="preserve"> v McKeown</w:t>
      </w:r>
      <w:r w:rsidRPr="00AD2568">
        <w:rPr>
          <w:rFonts w:ascii="Times New Roman" w:hAnsi="Times New Roman"/>
          <w:lang w:val="en-HK"/>
        </w:rPr>
        <w:t xml:space="preserve"> [2001] 1 AC 102 decision, where trust beneficiaries were able to trace </w:t>
      </w:r>
      <w:r w:rsidRPr="00AD2568">
        <w:rPr>
          <w:rFonts w:ascii="Times New Roman" w:hAnsi="Times New Roman"/>
          <w:b/>
          <w:bCs/>
          <w:lang w:val="en-HK"/>
        </w:rPr>
        <w:t>into an insurance policy after misappropriated funds were used to pay premiums</w:t>
      </w:r>
      <w:r w:rsidRPr="00AD2568">
        <w:rPr>
          <w:rFonts w:ascii="Times New Roman" w:hAnsi="Times New Roman"/>
          <w:lang w:val="en-HK"/>
        </w:rPr>
        <w:t>.</w:t>
      </w:r>
    </w:p>
    <w:p w14:paraId="15713C24" w14:textId="77777777" w:rsidR="00B26526" w:rsidRPr="00AD2568" w:rsidRDefault="00B26526" w:rsidP="00AD2568">
      <w:pPr>
        <w:numPr>
          <w:ilvl w:val="0"/>
          <w:numId w:val="1"/>
        </w:numPr>
        <w:spacing w:after="100" w:afterAutospacing="1" w:line="276" w:lineRule="auto"/>
        <w:rPr>
          <w:rFonts w:ascii="Times New Roman" w:hAnsi="Times New Roman"/>
          <w:lang w:val="en-HK"/>
        </w:rPr>
      </w:pPr>
      <w:r w:rsidRPr="00AD2568">
        <w:rPr>
          <w:rFonts w:ascii="Times New Roman" w:hAnsi="Times New Roman"/>
          <w:b/>
          <w:bCs/>
          <w:lang w:val="en-HK"/>
        </w:rPr>
        <w:t>The Mortgage Fund distinction</w:t>
      </w:r>
      <w:r w:rsidRPr="00AD2568">
        <w:rPr>
          <w:rFonts w:ascii="Times New Roman" w:hAnsi="Times New Roman"/>
          <w:lang w:val="en-HK"/>
        </w:rPr>
        <w:t xml:space="preserve"> – Another part of </w:t>
      </w:r>
      <w:proofErr w:type="spellStart"/>
      <w:r w:rsidRPr="00AD2568">
        <w:rPr>
          <w:rFonts w:ascii="Times New Roman" w:hAnsi="Times New Roman"/>
          <w:lang w:val="en-HK"/>
        </w:rPr>
        <w:t>Primeau’s</w:t>
      </w:r>
      <w:proofErr w:type="spellEnd"/>
      <w:r w:rsidRPr="00AD2568">
        <w:rPr>
          <w:rFonts w:ascii="Times New Roman" w:hAnsi="Times New Roman"/>
          <w:lang w:val="en-HK"/>
        </w:rPr>
        <w:t xml:space="preserve"> money, the "Mortgage Fund," had been used to </w:t>
      </w:r>
      <w:r w:rsidRPr="00AD2568">
        <w:rPr>
          <w:rFonts w:ascii="Times New Roman" w:hAnsi="Times New Roman"/>
          <w:b/>
          <w:bCs/>
          <w:lang w:val="en-HK"/>
        </w:rPr>
        <w:t>pay off a mortgage</w:t>
      </w:r>
      <w:r w:rsidRPr="00AD2568">
        <w:rPr>
          <w:rFonts w:ascii="Times New Roman" w:hAnsi="Times New Roman"/>
          <w:lang w:val="en-HK"/>
        </w:rPr>
        <w:t xml:space="preserve"> on </w:t>
      </w:r>
      <w:proofErr w:type="spellStart"/>
      <w:r w:rsidRPr="00AD2568">
        <w:rPr>
          <w:rFonts w:ascii="Times New Roman" w:hAnsi="Times New Roman"/>
          <w:lang w:val="en-HK"/>
        </w:rPr>
        <w:t>Granfield’s</w:t>
      </w:r>
      <w:proofErr w:type="spellEnd"/>
      <w:r w:rsidRPr="00AD2568">
        <w:rPr>
          <w:rFonts w:ascii="Times New Roman" w:hAnsi="Times New Roman"/>
          <w:lang w:val="en-HK"/>
        </w:rPr>
        <w:t xml:space="preserve"> house. </w:t>
      </w:r>
      <w:proofErr w:type="spellStart"/>
      <w:r w:rsidRPr="00AD2568">
        <w:rPr>
          <w:rFonts w:ascii="Times New Roman" w:hAnsi="Times New Roman"/>
          <w:lang w:val="en-HK"/>
        </w:rPr>
        <w:t>Granfield</w:t>
      </w:r>
      <w:proofErr w:type="spellEnd"/>
      <w:r w:rsidRPr="00AD2568">
        <w:rPr>
          <w:rFonts w:ascii="Times New Roman" w:hAnsi="Times New Roman"/>
          <w:lang w:val="en-HK"/>
        </w:rPr>
        <w:t xml:space="preserve"> then took out a </w:t>
      </w:r>
      <w:r w:rsidRPr="00AD2568">
        <w:rPr>
          <w:rFonts w:ascii="Times New Roman" w:hAnsi="Times New Roman"/>
          <w:b/>
          <w:bCs/>
          <w:lang w:val="en-HK"/>
        </w:rPr>
        <w:t>new mortgage</w:t>
      </w:r>
      <w:r w:rsidRPr="00AD2568">
        <w:rPr>
          <w:rFonts w:ascii="Times New Roman" w:hAnsi="Times New Roman"/>
          <w:lang w:val="en-HK"/>
        </w:rPr>
        <w:t xml:space="preserve"> on the house and used the funds to develop the goldmine. </w:t>
      </w:r>
      <w:proofErr w:type="spellStart"/>
      <w:r w:rsidRPr="00AD2568">
        <w:rPr>
          <w:rFonts w:ascii="Times New Roman" w:hAnsi="Times New Roman"/>
          <w:lang w:val="en-HK"/>
        </w:rPr>
        <w:t>Primeau</w:t>
      </w:r>
      <w:proofErr w:type="spellEnd"/>
      <w:r w:rsidRPr="00AD2568">
        <w:rPr>
          <w:rFonts w:ascii="Times New Roman" w:hAnsi="Times New Roman"/>
          <w:lang w:val="en-HK"/>
        </w:rPr>
        <w:t xml:space="preserve"> attempted to trace his funds into </w:t>
      </w:r>
      <w:r w:rsidRPr="00AD2568">
        <w:rPr>
          <w:rFonts w:ascii="Times New Roman" w:hAnsi="Times New Roman"/>
          <w:b/>
          <w:bCs/>
          <w:lang w:val="en-HK"/>
        </w:rPr>
        <w:t>this second mortgage</w:t>
      </w:r>
      <w:r w:rsidRPr="00AD2568">
        <w:rPr>
          <w:rFonts w:ascii="Times New Roman" w:hAnsi="Times New Roman"/>
          <w:lang w:val="en-HK"/>
        </w:rPr>
        <w:t>, but Hand J. rejected this claim:</w:t>
      </w:r>
    </w:p>
    <w:p w14:paraId="341D0081" w14:textId="77777777" w:rsidR="00B26526" w:rsidRPr="00AD2568" w:rsidRDefault="00B26526" w:rsidP="00AD2568">
      <w:pPr>
        <w:spacing w:afterAutospacing="1" w:line="276" w:lineRule="auto"/>
        <w:ind w:left="1440"/>
        <w:rPr>
          <w:rFonts w:ascii="Times New Roman" w:hAnsi="Times New Roman"/>
          <w:lang w:val="en-HK"/>
        </w:rPr>
      </w:pPr>
      <w:r w:rsidRPr="00AD2568">
        <w:rPr>
          <w:rFonts w:ascii="Times New Roman" w:hAnsi="Times New Roman"/>
          <w:lang w:val="en-HK"/>
        </w:rPr>
        <w:t>"</w:t>
      </w:r>
      <w:proofErr w:type="spellStart"/>
      <w:r w:rsidRPr="00AD2568">
        <w:rPr>
          <w:rFonts w:ascii="Times New Roman" w:hAnsi="Times New Roman"/>
          <w:lang w:val="en-HK"/>
        </w:rPr>
        <w:t>Primeau's</w:t>
      </w:r>
      <w:proofErr w:type="spellEnd"/>
      <w:r w:rsidRPr="00AD2568">
        <w:rPr>
          <w:rFonts w:ascii="Times New Roman" w:hAnsi="Times New Roman"/>
          <w:lang w:val="en-HK"/>
        </w:rPr>
        <w:t xml:space="preserve"> rights were wholly as a lienor, in subrogation to the original mortgage, which his money had paid. He never became a part owner in the house, or in the money which came from the house … </w:t>
      </w:r>
      <w:proofErr w:type="spellStart"/>
      <w:r w:rsidRPr="00AD2568">
        <w:rPr>
          <w:rFonts w:ascii="Times New Roman" w:hAnsi="Times New Roman"/>
          <w:lang w:val="en-HK"/>
        </w:rPr>
        <w:t>Primeau</w:t>
      </w:r>
      <w:proofErr w:type="spellEnd"/>
      <w:r w:rsidRPr="00AD2568">
        <w:rPr>
          <w:rFonts w:ascii="Times New Roman" w:hAnsi="Times New Roman"/>
          <w:lang w:val="en-HK"/>
        </w:rPr>
        <w:t xml:space="preserve"> could never become a co-owner in it, because his money had never gone into it, but into a mortgage which was an incumbrance upon it."</w:t>
      </w:r>
    </w:p>
    <w:p w14:paraId="57A91D05" w14:textId="77777777" w:rsidR="00B26526" w:rsidRPr="00AD2568" w:rsidRDefault="00B26526" w:rsidP="00AD2568">
      <w:pPr>
        <w:spacing w:after="100" w:afterAutospacing="1" w:line="276" w:lineRule="auto"/>
        <w:ind w:left="720"/>
        <w:rPr>
          <w:rFonts w:ascii="Times New Roman" w:hAnsi="Times New Roman"/>
          <w:lang w:val="en-HK"/>
        </w:rPr>
      </w:pPr>
      <w:r w:rsidRPr="00AD2568">
        <w:rPr>
          <w:rFonts w:ascii="Times New Roman" w:hAnsi="Times New Roman"/>
          <w:lang w:val="en-HK"/>
        </w:rPr>
        <w:t xml:space="preserve">This </w:t>
      </w:r>
      <w:r w:rsidRPr="00AD2568">
        <w:rPr>
          <w:rFonts w:ascii="Times New Roman" w:hAnsi="Times New Roman"/>
          <w:b/>
          <w:bCs/>
          <w:lang w:val="en-HK"/>
        </w:rPr>
        <w:t>explicit rejection of tracing through repayment of a debt</w:t>
      </w:r>
      <w:r w:rsidRPr="00AD2568">
        <w:rPr>
          <w:rFonts w:ascii="Times New Roman" w:hAnsi="Times New Roman"/>
          <w:lang w:val="en-HK"/>
        </w:rPr>
        <w:t xml:space="preserve"> fundamentally undermines its use as a precedent for backward tracing.</w:t>
      </w:r>
    </w:p>
    <w:p w14:paraId="0DCB1F96" w14:textId="77777777" w:rsidR="00B26526" w:rsidRPr="00AD2568" w:rsidRDefault="00B26526" w:rsidP="00AD2568">
      <w:pPr>
        <w:spacing w:after="100" w:afterAutospacing="1" w:line="276" w:lineRule="auto"/>
        <w:outlineLvl w:val="2"/>
        <w:rPr>
          <w:rFonts w:ascii="Times New Roman" w:hAnsi="Times New Roman"/>
          <w:b/>
          <w:bCs/>
          <w:lang w:val="en-HK"/>
        </w:rPr>
      </w:pPr>
      <w:r w:rsidRPr="00AD2568">
        <w:rPr>
          <w:rFonts w:ascii="Times New Roman" w:hAnsi="Times New Roman"/>
          <w:b/>
          <w:bCs/>
          <w:lang w:val="en-HK"/>
        </w:rPr>
        <w:lastRenderedPageBreak/>
        <w:t>2. Re Diplock [1948] Ch 465</w:t>
      </w:r>
    </w:p>
    <w:p w14:paraId="44877E01"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This case involved </w:t>
      </w:r>
      <w:r w:rsidRPr="00AD2568">
        <w:rPr>
          <w:rFonts w:ascii="Times New Roman" w:hAnsi="Times New Roman"/>
          <w:b/>
          <w:bCs/>
          <w:lang w:val="en-HK"/>
        </w:rPr>
        <w:t>the wrongful distribution of an estate</w:t>
      </w:r>
      <w:r w:rsidRPr="00AD2568">
        <w:rPr>
          <w:rFonts w:ascii="Times New Roman" w:hAnsi="Times New Roman"/>
          <w:lang w:val="en-HK"/>
        </w:rPr>
        <w:t xml:space="preserve">, where funds were paid to charities and other recipients who </w:t>
      </w:r>
      <w:r w:rsidRPr="00AD2568">
        <w:rPr>
          <w:rFonts w:ascii="Times New Roman" w:hAnsi="Times New Roman"/>
          <w:b/>
          <w:bCs/>
          <w:lang w:val="en-HK"/>
        </w:rPr>
        <w:t>used them to pay off pre-existing debts</w:t>
      </w:r>
      <w:r w:rsidRPr="00AD2568">
        <w:rPr>
          <w:rFonts w:ascii="Times New Roman" w:hAnsi="Times New Roman"/>
          <w:lang w:val="en-HK"/>
        </w:rPr>
        <w:t xml:space="preserve">. One such payment was made to the </w:t>
      </w:r>
      <w:r w:rsidRPr="00AD2568">
        <w:rPr>
          <w:rFonts w:ascii="Times New Roman" w:hAnsi="Times New Roman"/>
          <w:b/>
          <w:bCs/>
          <w:lang w:val="en-HK"/>
        </w:rPr>
        <w:t>Heritage Craft Schools</w:t>
      </w:r>
      <w:r w:rsidRPr="00AD2568">
        <w:rPr>
          <w:rFonts w:ascii="Times New Roman" w:hAnsi="Times New Roman"/>
          <w:lang w:val="en-HK"/>
        </w:rPr>
        <w:t>, which had incurred debt for building improvements before receiving the misappropriated funds.</w:t>
      </w:r>
    </w:p>
    <w:p w14:paraId="1CF9D544"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Smith claims that this decision supports backward tracing, as the </w:t>
      </w:r>
      <w:r w:rsidRPr="00AD2568">
        <w:rPr>
          <w:rFonts w:ascii="Times New Roman" w:hAnsi="Times New Roman"/>
          <w:b/>
          <w:bCs/>
          <w:lang w:val="en-HK"/>
        </w:rPr>
        <w:t>Court of Appeal held that the money was used “in substance” for the improvements</w:t>
      </w:r>
      <w:r w:rsidRPr="00AD2568">
        <w:rPr>
          <w:rFonts w:ascii="Times New Roman" w:hAnsi="Times New Roman"/>
          <w:lang w:val="en-HK"/>
        </w:rPr>
        <w:t xml:space="preserve"> rather than merely extinguishing a debt. However, </w:t>
      </w:r>
      <w:proofErr w:type="spellStart"/>
      <w:r w:rsidRPr="00AD2568">
        <w:rPr>
          <w:rFonts w:ascii="Times New Roman" w:hAnsi="Times New Roman"/>
          <w:lang w:val="en-HK"/>
        </w:rPr>
        <w:t>Conaglen</w:t>
      </w:r>
      <w:proofErr w:type="spellEnd"/>
      <w:r w:rsidRPr="00AD2568">
        <w:rPr>
          <w:rFonts w:ascii="Times New Roman" w:hAnsi="Times New Roman"/>
          <w:lang w:val="en-HK"/>
        </w:rPr>
        <w:t xml:space="preserve"> critiques this interpretation:</w:t>
      </w:r>
    </w:p>
    <w:p w14:paraId="37775092" w14:textId="77777777" w:rsidR="00B26526" w:rsidRPr="00AD2568" w:rsidRDefault="00B26526" w:rsidP="00AD2568">
      <w:pPr>
        <w:numPr>
          <w:ilvl w:val="0"/>
          <w:numId w:val="2"/>
        </w:numPr>
        <w:spacing w:after="100" w:afterAutospacing="1" w:line="276" w:lineRule="auto"/>
        <w:rPr>
          <w:rFonts w:ascii="Times New Roman" w:hAnsi="Times New Roman"/>
          <w:lang w:val="en-HK"/>
        </w:rPr>
      </w:pPr>
      <w:r w:rsidRPr="00AD2568">
        <w:rPr>
          <w:rFonts w:ascii="Times New Roman" w:hAnsi="Times New Roman"/>
          <w:b/>
          <w:bCs/>
          <w:lang w:val="en-HK"/>
        </w:rPr>
        <w:t>The decision was focused on loss rather than tracing</w:t>
      </w:r>
      <w:r w:rsidRPr="00AD2568">
        <w:rPr>
          <w:rFonts w:ascii="Times New Roman" w:hAnsi="Times New Roman"/>
          <w:lang w:val="en-HK"/>
        </w:rPr>
        <w:t xml:space="preserve"> – The court’s </w:t>
      </w:r>
      <w:r w:rsidRPr="00AD2568">
        <w:rPr>
          <w:rFonts w:ascii="Times New Roman" w:hAnsi="Times New Roman"/>
          <w:b/>
          <w:bCs/>
          <w:lang w:val="en-HK"/>
        </w:rPr>
        <w:t>primary concern</w:t>
      </w:r>
      <w:r w:rsidRPr="00AD2568">
        <w:rPr>
          <w:rFonts w:ascii="Times New Roman" w:hAnsi="Times New Roman"/>
          <w:lang w:val="en-HK"/>
        </w:rPr>
        <w:t xml:space="preserve"> was that the plaintiffs had </w:t>
      </w:r>
      <w:r w:rsidRPr="00AD2568">
        <w:rPr>
          <w:rFonts w:ascii="Times New Roman" w:hAnsi="Times New Roman"/>
          <w:b/>
          <w:bCs/>
          <w:lang w:val="en-HK"/>
        </w:rPr>
        <w:t>no proprietary claim</w:t>
      </w:r>
      <w:r w:rsidRPr="00AD2568">
        <w:rPr>
          <w:rFonts w:ascii="Times New Roman" w:hAnsi="Times New Roman"/>
          <w:lang w:val="en-HK"/>
        </w:rPr>
        <w:t>, as the funds had been lost.</w:t>
      </w:r>
    </w:p>
    <w:p w14:paraId="775AB3B9" w14:textId="77777777" w:rsidR="00B26526" w:rsidRPr="00AD2568" w:rsidRDefault="00B26526" w:rsidP="00AD2568">
      <w:pPr>
        <w:numPr>
          <w:ilvl w:val="0"/>
          <w:numId w:val="2"/>
        </w:numPr>
        <w:spacing w:after="100" w:afterAutospacing="1" w:line="276" w:lineRule="auto"/>
        <w:rPr>
          <w:rFonts w:ascii="Times New Roman" w:hAnsi="Times New Roman"/>
          <w:lang w:val="en-HK"/>
        </w:rPr>
      </w:pPr>
      <w:r w:rsidRPr="00AD2568">
        <w:rPr>
          <w:rFonts w:ascii="Times New Roman" w:hAnsi="Times New Roman"/>
          <w:b/>
          <w:bCs/>
          <w:lang w:val="en-HK"/>
        </w:rPr>
        <w:t>Accession, not backward tracing</w:t>
      </w:r>
      <w:r w:rsidRPr="00AD2568">
        <w:rPr>
          <w:rFonts w:ascii="Times New Roman" w:hAnsi="Times New Roman"/>
          <w:lang w:val="en-HK"/>
        </w:rPr>
        <w:t xml:space="preserve"> – The court compared this case to another part of the judgment where estate money had been used for </w:t>
      </w:r>
      <w:r w:rsidRPr="00AD2568">
        <w:rPr>
          <w:rFonts w:ascii="Times New Roman" w:hAnsi="Times New Roman"/>
          <w:b/>
          <w:bCs/>
          <w:lang w:val="en-HK"/>
        </w:rPr>
        <w:t>other building works</w:t>
      </w:r>
      <w:r w:rsidRPr="00AD2568">
        <w:rPr>
          <w:rFonts w:ascii="Times New Roman" w:hAnsi="Times New Roman"/>
          <w:lang w:val="en-HK"/>
        </w:rPr>
        <w:t>. The judges reasoned that:</w:t>
      </w:r>
    </w:p>
    <w:p w14:paraId="6DADB35F" w14:textId="77777777" w:rsidR="00B26526" w:rsidRPr="00AD2568" w:rsidRDefault="00B26526" w:rsidP="00AD2568">
      <w:pPr>
        <w:spacing w:afterAutospacing="1" w:line="276" w:lineRule="auto"/>
        <w:ind w:left="1440"/>
        <w:rPr>
          <w:rFonts w:ascii="Times New Roman" w:hAnsi="Times New Roman"/>
          <w:lang w:val="en-HK"/>
        </w:rPr>
      </w:pPr>
      <w:r w:rsidRPr="00AD2568">
        <w:rPr>
          <w:rFonts w:ascii="Times New Roman" w:hAnsi="Times New Roman"/>
          <w:lang w:val="en-HK"/>
        </w:rPr>
        <w:t>"The money will have disappeared, leaving no monetary trace behind."</w:t>
      </w:r>
    </w:p>
    <w:p w14:paraId="3BC72465" w14:textId="77777777" w:rsidR="00B26526" w:rsidRPr="00AD2568" w:rsidRDefault="00B26526" w:rsidP="00AD2568">
      <w:pPr>
        <w:spacing w:after="100" w:afterAutospacing="1" w:line="276" w:lineRule="auto"/>
        <w:ind w:left="720"/>
        <w:rPr>
          <w:rFonts w:ascii="Times New Roman" w:hAnsi="Times New Roman"/>
          <w:lang w:val="en-HK"/>
        </w:rPr>
      </w:pPr>
      <w:r w:rsidRPr="00AD2568">
        <w:rPr>
          <w:rFonts w:ascii="Times New Roman" w:hAnsi="Times New Roman"/>
          <w:lang w:val="en-HK"/>
        </w:rPr>
        <w:t xml:space="preserve">The judgment does not affirmatively endorse tracing </w:t>
      </w:r>
      <w:r w:rsidRPr="00AD2568">
        <w:rPr>
          <w:rFonts w:ascii="Times New Roman" w:hAnsi="Times New Roman"/>
          <w:b/>
          <w:bCs/>
          <w:lang w:val="en-HK"/>
        </w:rPr>
        <w:t>through</w:t>
      </w:r>
      <w:r w:rsidRPr="00AD2568">
        <w:rPr>
          <w:rFonts w:ascii="Times New Roman" w:hAnsi="Times New Roman"/>
          <w:lang w:val="en-HK"/>
        </w:rPr>
        <w:t xml:space="preserve"> a debt but merely acknowledges that the funds could not be recovered.</w:t>
      </w:r>
    </w:p>
    <w:p w14:paraId="61CC0B49" w14:textId="77777777" w:rsidR="00B26526" w:rsidRPr="00AD2568" w:rsidRDefault="00B26526" w:rsidP="00AD2568">
      <w:pPr>
        <w:spacing w:after="100" w:afterAutospacing="1" w:line="276" w:lineRule="auto"/>
        <w:outlineLvl w:val="2"/>
        <w:rPr>
          <w:rFonts w:ascii="Times New Roman" w:hAnsi="Times New Roman"/>
          <w:b/>
          <w:bCs/>
          <w:lang w:val="en-HK"/>
        </w:rPr>
      </w:pPr>
      <w:r w:rsidRPr="00AD2568">
        <w:rPr>
          <w:rFonts w:ascii="Times New Roman" w:hAnsi="Times New Roman"/>
          <w:b/>
          <w:bCs/>
          <w:lang w:val="en-HK"/>
        </w:rPr>
        <w:t xml:space="preserve">3. </w:t>
      </w:r>
      <w:proofErr w:type="spellStart"/>
      <w:r w:rsidRPr="00AD2568">
        <w:rPr>
          <w:rFonts w:ascii="Times New Roman" w:hAnsi="Times New Roman"/>
          <w:b/>
          <w:bCs/>
          <w:lang w:val="en-HK"/>
        </w:rPr>
        <w:t>Agip</w:t>
      </w:r>
      <w:proofErr w:type="spellEnd"/>
      <w:r w:rsidRPr="00AD2568">
        <w:rPr>
          <w:rFonts w:ascii="Times New Roman" w:hAnsi="Times New Roman"/>
          <w:b/>
          <w:bCs/>
          <w:lang w:val="en-HK"/>
        </w:rPr>
        <w:t xml:space="preserve"> (Africa) Ltd v Jackson [1990] Ch 265</w:t>
      </w:r>
    </w:p>
    <w:p w14:paraId="6BD9CC21"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This case involved </w:t>
      </w:r>
      <w:r w:rsidRPr="00AD2568">
        <w:rPr>
          <w:rFonts w:ascii="Times New Roman" w:hAnsi="Times New Roman"/>
          <w:b/>
          <w:bCs/>
          <w:lang w:val="en-HK"/>
        </w:rPr>
        <w:t>fraudulent money transfers</w:t>
      </w:r>
      <w:r w:rsidRPr="00AD2568">
        <w:rPr>
          <w:rFonts w:ascii="Times New Roman" w:hAnsi="Times New Roman"/>
          <w:lang w:val="en-HK"/>
        </w:rPr>
        <w:t xml:space="preserve"> through international banks, with the issue of backward tracing arising due to </w:t>
      </w:r>
      <w:r w:rsidRPr="00AD2568">
        <w:rPr>
          <w:rFonts w:ascii="Times New Roman" w:hAnsi="Times New Roman"/>
          <w:b/>
          <w:bCs/>
          <w:lang w:val="en-HK"/>
        </w:rPr>
        <w:t>time-zone differences</w:t>
      </w:r>
      <w:r w:rsidRPr="00AD2568">
        <w:rPr>
          <w:rFonts w:ascii="Times New Roman" w:hAnsi="Times New Roman"/>
          <w:lang w:val="en-HK"/>
        </w:rPr>
        <w:t xml:space="preserve">. The funds were credited in </w:t>
      </w:r>
      <w:r w:rsidRPr="00AD2568">
        <w:rPr>
          <w:rFonts w:ascii="Times New Roman" w:hAnsi="Times New Roman"/>
          <w:b/>
          <w:bCs/>
          <w:lang w:val="en-HK"/>
        </w:rPr>
        <w:t>London before they were received in New York</w:t>
      </w:r>
      <w:r w:rsidRPr="00AD2568">
        <w:rPr>
          <w:rFonts w:ascii="Times New Roman" w:hAnsi="Times New Roman"/>
          <w:lang w:val="en-HK"/>
        </w:rPr>
        <w:t>, which appeared to require tracing through the payment of a debt.</w:t>
      </w:r>
    </w:p>
    <w:p w14:paraId="1D78FB50"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Millett J. stated that:</w:t>
      </w:r>
    </w:p>
    <w:p w14:paraId="454DE023" w14:textId="77777777" w:rsidR="00B26526" w:rsidRPr="00AD2568" w:rsidRDefault="00B26526" w:rsidP="00AD2568">
      <w:pPr>
        <w:spacing w:afterAutospacing="1" w:line="276" w:lineRule="auto"/>
        <w:rPr>
          <w:rFonts w:ascii="Times New Roman" w:hAnsi="Times New Roman"/>
          <w:lang w:val="en-HK"/>
        </w:rPr>
      </w:pPr>
      <w:r w:rsidRPr="00AD2568">
        <w:rPr>
          <w:rFonts w:ascii="Times New Roman" w:hAnsi="Times New Roman"/>
          <w:lang w:val="en-HK"/>
        </w:rPr>
        <w:t>"There is no difficulty in tracing the plaintiffs’ property in equity which can follow the money as it passed through the accounts of the correspondent banks in New York."</w:t>
      </w:r>
    </w:p>
    <w:p w14:paraId="579C81C5"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However, </w:t>
      </w:r>
      <w:proofErr w:type="spellStart"/>
      <w:r w:rsidRPr="00AD2568">
        <w:rPr>
          <w:rFonts w:ascii="Times New Roman" w:hAnsi="Times New Roman"/>
          <w:lang w:val="en-HK"/>
        </w:rPr>
        <w:t>Conaglen</w:t>
      </w:r>
      <w:proofErr w:type="spellEnd"/>
      <w:r w:rsidRPr="00AD2568">
        <w:rPr>
          <w:rFonts w:ascii="Times New Roman" w:hAnsi="Times New Roman"/>
          <w:lang w:val="en-HK"/>
        </w:rPr>
        <w:t xml:space="preserve"> dismisses this case as weak authority for backward tracing:</w:t>
      </w:r>
    </w:p>
    <w:p w14:paraId="2A2B415A" w14:textId="77777777" w:rsidR="00B26526" w:rsidRPr="00AD2568" w:rsidRDefault="00B26526" w:rsidP="00AD2568">
      <w:pPr>
        <w:numPr>
          <w:ilvl w:val="0"/>
          <w:numId w:val="3"/>
        </w:numPr>
        <w:spacing w:after="100" w:afterAutospacing="1" w:line="276" w:lineRule="auto"/>
        <w:rPr>
          <w:rFonts w:ascii="Times New Roman" w:hAnsi="Times New Roman"/>
          <w:lang w:val="en-HK"/>
        </w:rPr>
      </w:pPr>
      <w:r w:rsidRPr="00AD2568">
        <w:rPr>
          <w:rFonts w:ascii="Times New Roman" w:hAnsi="Times New Roman"/>
          <w:b/>
          <w:bCs/>
          <w:lang w:val="en-HK"/>
        </w:rPr>
        <w:t>The court’s reasoning was cursory</w:t>
      </w:r>
      <w:r w:rsidRPr="00AD2568">
        <w:rPr>
          <w:rFonts w:ascii="Times New Roman" w:hAnsi="Times New Roman"/>
          <w:lang w:val="en-HK"/>
        </w:rPr>
        <w:t xml:space="preserve"> – Millett J. did not explicitly address </w:t>
      </w:r>
      <w:r w:rsidRPr="00AD2568">
        <w:rPr>
          <w:rFonts w:ascii="Times New Roman" w:hAnsi="Times New Roman"/>
          <w:b/>
          <w:bCs/>
          <w:lang w:val="en-HK"/>
        </w:rPr>
        <w:t>tracing through a debt</w:t>
      </w:r>
      <w:r w:rsidRPr="00AD2568">
        <w:rPr>
          <w:rFonts w:ascii="Times New Roman" w:hAnsi="Times New Roman"/>
          <w:lang w:val="en-HK"/>
        </w:rPr>
        <w:t>, merely stating that equity had no difficulty in tracing.</w:t>
      </w:r>
    </w:p>
    <w:p w14:paraId="5876EAEB" w14:textId="77777777" w:rsidR="00B26526" w:rsidRPr="00AD2568" w:rsidRDefault="00B26526" w:rsidP="00AD2568">
      <w:pPr>
        <w:numPr>
          <w:ilvl w:val="0"/>
          <w:numId w:val="3"/>
        </w:numPr>
        <w:spacing w:after="100" w:afterAutospacing="1" w:line="276" w:lineRule="auto"/>
        <w:rPr>
          <w:rFonts w:ascii="Times New Roman" w:hAnsi="Times New Roman"/>
          <w:lang w:val="en-HK"/>
        </w:rPr>
      </w:pPr>
      <w:r w:rsidRPr="00AD2568">
        <w:rPr>
          <w:rFonts w:ascii="Times New Roman" w:hAnsi="Times New Roman"/>
          <w:b/>
          <w:bCs/>
          <w:lang w:val="en-HK"/>
        </w:rPr>
        <w:t>The point was not contested</w:t>
      </w:r>
      <w:r w:rsidRPr="00AD2568">
        <w:rPr>
          <w:rFonts w:ascii="Times New Roman" w:hAnsi="Times New Roman"/>
          <w:lang w:val="en-HK"/>
        </w:rPr>
        <w:t xml:space="preserve"> – The issue of backward tracing was </w:t>
      </w:r>
      <w:r w:rsidRPr="00AD2568">
        <w:rPr>
          <w:rFonts w:ascii="Times New Roman" w:hAnsi="Times New Roman"/>
          <w:b/>
          <w:bCs/>
          <w:lang w:val="en-HK"/>
        </w:rPr>
        <w:t>not argued by the parties</w:t>
      </w:r>
      <w:r w:rsidRPr="00AD2568">
        <w:rPr>
          <w:rFonts w:ascii="Times New Roman" w:hAnsi="Times New Roman"/>
          <w:lang w:val="en-HK"/>
        </w:rPr>
        <w:t>, meaning the decision lacks substantive authority.</w:t>
      </w:r>
    </w:p>
    <w:p w14:paraId="651F0F50" w14:textId="77777777" w:rsidR="00B26526" w:rsidRPr="00AD2568" w:rsidRDefault="00B26526" w:rsidP="00AD2568">
      <w:pPr>
        <w:spacing w:after="100" w:afterAutospacing="1" w:line="276" w:lineRule="auto"/>
        <w:outlineLvl w:val="2"/>
        <w:rPr>
          <w:rFonts w:ascii="Times New Roman" w:hAnsi="Times New Roman"/>
          <w:b/>
          <w:bCs/>
          <w:lang w:val="en-HK"/>
        </w:rPr>
      </w:pPr>
      <w:r w:rsidRPr="00AD2568">
        <w:rPr>
          <w:rFonts w:ascii="Times New Roman" w:hAnsi="Times New Roman"/>
          <w:b/>
          <w:bCs/>
          <w:lang w:val="en-HK"/>
        </w:rPr>
        <w:t xml:space="preserve">4. Agricultural Credit Corp of Saskatchewan v </w:t>
      </w:r>
      <w:proofErr w:type="spellStart"/>
      <w:r w:rsidRPr="00AD2568">
        <w:rPr>
          <w:rFonts w:ascii="Times New Roman" w:hAnsi="Times New Roman"/>
          <w:b/>
          <w:bCs/>
          <w:lang w:val="en-HK"/>
        </w:rPr>
        <w:t>Pettyjohn</w:t>
      </w:r>
      <w:proofErr w:type="spellEnd"/>
      <w:r w:rsidRPr="00AD2568">
        <w:rPr>
          <w:rFonts w:ascii="Times New Roman" w:hAnsi="Times New Roman"/>
          <w:b/>
          <w:bCs/>
          <w:lang w:val="en-HK"/>
        </w:rPr>
        <w:t xml:space="preserve"> (1991) 79 DLR (4th) 22</w:t>
      </w:r>
    </w:p>
    <w:p w14:paraId="739B5703"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lastRenderedPageBreak/>
        <w:t xml:space="preserve">In this </w:t>
      </w:r>
      <w:r w:rsidRPr="00AD2568">
        <w:rPr>
          <w:rFonts w:ascii="Times New Roman" w:hAnsi="Times New Roman"/>
          <w:b/>
          <w:bCs/>
          <w:lang w:val="en-HK"/>
        </w:rPr>
        <w:t>Canadian case</w:t>
      </w:r>
      <w:r w:rsidRPr="00AD2568">
        <w:rPr>
          <w:rFonts w:ascii="Times New Roman" w:hAnsi="Times New Roman"/>
          <w:lang w:val="en-HK"/>
        </w:rPr>
        <w:t xml:space="preserve">, the defendants bought </w:t>
      </w:r>
      <w:r w:rsidRPr="00AD2568">
        <w:rPr>
          <w:rFonts w:ascii="Times New Roman" w:hAnsi="Times New Roman"/>
          <w:b/>
          <w:bCs/>
          <w:lang w:val="en-HK"/>
        </w:rPr>
        <w:t>cattle on credit</w:t>
      </w:r>
      <w:r w:rsidRPr="00AD2568">
        <w:rPr>
          <w:rFonts w:ascii="Times New Roman" w:hAnsi="Times New Roman"/>
          <w:lang w:val="en-HK"/>
        </w:rPr>
        <w:t xml:space="preserve"> and later obtained a loan from the claimant, secured by a mortgage over the cattle. The original cattle were </w:t>
      </w:r>
      <w:r w:rsidRPr="00AD2568">
        <w:rPr>
          <w:rFonts w:ascii="Times New Roman" w:hAnsi="Times New Roman"/>
          <w:b/>
          <w:bCs/>
          <w:lang w:val="en-HK"/>
        </w:rPr>
        <w:t>sold</w:t>
      </w:r>
      <w:r w:rsidRPr="00AD2568">
        <w:rPr>
          <w:rFonts w:ascii="Times New Roman" w:hAnsi="Times New Roman"/>
          <w:lang w:val="en-HK"/>
        </w:rPr>
        <w:t xml:space="preserve">, and the </w:t>
      </w:r>
      <w:r w:rsidRPr="00AD2568">
        <w:rPr>
          <w:rFonts w:ascii="Times New Roman" w:hAnsi="Times New Roman"/>
          <w:b/>
          <w:bCs/>
          <w:lang w:val="en-HK"/>
        </w:rPr>
        <w:t>proceeds were used to pay off a bank debt</w:t>
      </w:r>
      <w:r w:rsidRPr="00AD2568">
        <w:rPr>
          <w:rFonts w:ascii="Times New Roman" w:hAnsi="Times New Roman"/>
          <w:lang w:val="en-HK"/>
        </w:rPr>
        <w:t xml:space="preserve">, which had been incurred </w:t>
      </w:r>
      <w:r w:rsidRPr="00AD2568">
        <w:rPr>
          <w:rFonts w:ascii="Times New Roman" w:hAnsi="Times New Roman"/>
          <w:b/>
          <w:bCs/>
          <w:lang w:val="en-HK"/>
        </w:rPr>
        <w:t>to buy new cattle</w:t>
      </w:r>
      <w:r w:rsidRPr="00AD2568">
        <w:rPr>
          <w:rFonts w:ascii="Times New Roman" w:hAnsi="Times New Roman"/>
          <w:lang w:val="en-HK"/>
        </w:rPr>
        <w:t>.</w:t>
      </w:r>
    </w:p>
    <w:p w14:paraId="2965FDF6"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The </w:t>
      </w:r>
      <w:r w:rsidRPr="00AD2568">
        <w:rPr>
          <w:rFonts w:ascii="Times New Roman" w:hAnsi="Times New Roman"/>
          <w:b/>
          <w:bCs/>
          <w:lang w:val="en-HK"/>
        </w:rPr>
        <w:t>Saskatchewan Court of Appeal</w:t>
      </w:r>
      <w:r w:rsidRPr="00AD2568">
        <w:rPr>
          <w:rFonts w:ascii="Times New Roman" w:hAnsi="Times New Roman"/>
          <w:lang w:val="en-HK"/>
        </w:rPr>
        <w:t xml:space="preserve"> allowed tracing through the repayment of the bank debt into the new cattle, stating that:</w:t>
      </w:r>
    </w:p>
    <w:p w14:paraId="48CC8130" w14:textId="77777777" w:rsidR="00B26526" w:rsidRPr="00AD2568" w:rsidRDefault="00B26526" w:rsidP="00AD2568">
      <w:pPr>
        <w:spacing w:afterAutospacing="1" w:line="276" w:lineRule="auto"/>
        <w:rPr>
          <w:rFonts w:ascii="Times New Roman" w:hAnsi="Times New Roman"/>
          <w:lang w:val="en-HK"/>
        </w:rPr>
      </w:pPr>
      <w:r w:rsidRPr="00AD2568">
        <w:rPr>
          <w:rFonts w:ascii="Times New Roman" w:hAnsi="Times New Roman"/>
          <w:lang w:val="en-HK"/>
        </w:rPr>
        <w:t xml:space="preserve">"The new Watusi cattle replaced the 1981 and 1984 cattle in the farming operations of the </w:t>
      </w:r>
      <w:proofErr w:type="spellStart"/>
      <w:r w:rsidRPr="00AD2568">
        <w:rPr>
          <w:rFonts w:ascii="Times New Roman" w:hAnsi="Times New Roman"/>
          <w:lang w:val="en-HK"/>
        </w:rPr>
        <w:t>Pettyjohns</w:t>
      </w:r>
      <w:proofErr w:type="spellEnd"/>
      <w:r w:rsidRPr="00AD2568">
        <w:rPr>
          <w:rFonts w:ascii="Times New Roman" w:hAnsi="Times New Roman"/>
          <w:lang w:val="en-HK"/>
        </w:rPr>
        <w:t xml:space="preserve"> as a matter of commercial reality."</w:t>
      </w:r>
    </w:p>
    <w:p w14:paraId="6884D877"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However, </w:t>
      </w:r>
      <w:proofErr w:type="spellStart"/>
      <w:r w:rsidRPr="00AD2568">
        <w:rPr>
          <w:rFonts w:ascii="Times New Roman" w:hAnsi="Times New Roman"/>
          <w:lang w:val="en-HK"/>
        </w:rPr>
        <w:t>Conaglen</w:t>
      </w:r>
      <w:proofErr w:type="spellEnd"/>
      <w:r w:rsidRPr="00AD2568">
        <w:rPr>
          <w:rFonts w:ascii="Times New Roman" w:hAnsi="Times New Roman"/>
          <w:lang w:val="en-HK"/>
        </w:rPr>
        <w:t xml:space="preserve"> argues that:</w:t>
      </w:r>
    </w:p>
    <w:p w14:paraId="4B7138C1" w14:textId="77777777" w:rsidR="00B26526" w:rsidRPr="00AD2568" w:rsidRDefault="00B26526" w:rsidP="00AD2568">
      <w:pPr>
        <w:numPr>
          <w:ilvl w:val="0"/>
          <w:numId w:val="4"/>
        </w:numPr>
        <w:spacing w:after="100" w:afterAutospacing="1" w:line="276" w:lineRule="auto"/>
        <w:rPr>
          <w:rFonts w:ascii="Times New Roman" w:hAnsi="Times New Roman"/>
          <w:lang w:val="en-HK"/>
        </w:rPr>
      </w:pPr>
      <w:r w:rsidRPr="00AD2568">
        <w:rPr>
          <w:rFonts w:ascii="Times New Roman" w:hAnsi="Times New Roman"/>
          <w:b/>
          <w:bCs/>
          <w:lang w:val="en-HK"/>
        </w:rPr>
        <w:t>The decision was based on statutory provisions</w:t>
      </w:r>
      <w:r w:rsidRPr="00AD2568">
        <w:rPr>
          <w:rFonts w:ascii="Times New Roman" w:hAnsi="Times New Roman"/>
          <w:lang w:val="en-HK"/>
        </w:rPr>
        <w:t xml:space="preserve"> under the </w:t>
      </w:r>
      <w:r w:rsidRPr="00AD2568">
        <w:rPr>
          <w:rFonts w:ascii="Times New Roman" w:hAnsi="Times New Roman"/>
          <w:b/>
          <w:bCs/>
          <w:lang w:val="en-HK"/>
        </w:rPr>
        <w:t>Personal Property Security Act (PPSA)</w:t>
      </w:r>
      <w:r w:rsidRPr="00AD2568">
        <w:rPr>
          <w:rFonts w:ascii="Times New Roman" w:hAnsi="Times New Roman"/>
          <w:lang w:val="en-HK"/>
        </w:rPr>
        <w:t xml:space="preserve"> rather than equitable principles.</w:t>
      </w:r>
    </w:p>
    <w:p w14:paraId="519B10B0" w14:textId="77777777" w:rsidR="00B26526" w:rsidRPr="00AD2568" w:rsidRDefault="00B26526" w:rsidP="00AD2568">
      <w:pPr>
        <w:numPr>
          <w:ilvl w:val="0"/>
          <w:numId w:val="4"/>
        </w:numPr>
        <w:spacing w:after="100" w:afterAutospacing="1" w:line="276" w:lineRule="auto"/>
        <w:rPr>
          <w:rFonts w:ascii="Times New Roman" w:hAnsi="Times New Roman"/>
          <w:lang w:val="en-HK"/>
        </w:rPr>
      </w:pPr>
      <w:r w:rsidRPr="00AD2568">
        <w:rPr>
          <w:rFonts w:ascii="Times New Roman" w:hAnsi="Times New Roman"/>
          <w:b/>
          <w:bCs/>
          <w:lang w:val="en-HK"/>
        </w:rPr>
        <w:t>The ruling was a policy-based extension</w:t>
      </w:r>
      <w:r w:rsidRPr="00AD2568">
        <w:rPr>
          <w:rFonts w:ascii="Times New Roman" w:hAnsi="Times New Roman"/>
          <w:lang w:val="en-HK"/>
        </w:rPr>
        <w:t xml:space="preserve"> of tracing within commercial transactions, not a development of traditional equitable tracing.</w:t>
      </w:r>
    </w:p>
    <w:p w14:paraId="44DC2234" w14:textId="77777777" w:rsidR="00B26526" w:rsidRPr="00AD2568" w:rsidRDefault="00B26526" w:rsidP="00AD2568">
      <w:pPr>
        <w:spacing w:after="100" w:afterAutospacing="1" w:line="276" w:lineRule="auto"/>
        <w:outlineLvl w:val="2"/>
        <w:rPr>
          <w:rFonts w:ascii="Times New Roman" w:hAnsi="Times New Roman"/>
          <w:b/>
          <w:bCs/>
          <w:lang w:val="en-HK"/>
        </w:rPr>
      </w:pPr>
      <w:r w:rsidRPr="00AD2568">
        <w:rPr>
          <w:rFonts w:ascii="Times New Roman" w:hAnsi="Times New Roman"/>
          <w:b/>
          <w:bCs/>
          <w:lang w:val="en-HK"/>
        </w:rPr>
        <w:t>5. Law Society v Haider [2003] EWHC 1679 (Ch)</w:t>
      </w:r>
    </w:p>
    <w:p w14:paraId="4C18FECE"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Some commentators, including </w:t>
      </w:r>
      <w:r w:rsidRPr="00AD2568">
        <w:rPr>
          <w:rFonts w:ascii="Times New Roman" w:hAnsi="Times New Roman"/>
          <w:b/>
          <w:bCs/>
          <w:lang w:val="en-HK"/>
        </w:rPr>
        <w:t>Professor Penner</w:t>
      </w:r>
      <w:r w:rsidRPr="00AD2568">
        <w:rPr>
          <w:rFonts w:ascii="Times New Roman" w:hAnsi="Times New Roman"/>
          <w:lang w:val="en-HK"/>
        </w:rPr>
        <w:t xml:space="preserve">, have cited </w:t>
      </w:r>
      <w:r w:rsidRPr="00AD2568">
        <w:rPr>
          <w:rFonts w:ascii="Times New Roman" w:hAnsi="Times New Roman"/>
          <w:i/>
          <w:iCs/>
          <w:lang w:val="en-HK"/>
        </w:rPr>
        <w:t>Haider</w:t>
      </w:r>
      <w:r w:rsidRPr="00AD2568">
        <w:rPr>
          <w:rFonts w:ascii="Times New Roman" w:hAnsi="Times New Roman"/>
          <w:lang w:val="en-HK"/>
        </w:rPr>
        <w:t xml:space="preserve"> as a </w:t>
      </w:r>
      <w:r w:rsidRPr="00AD2568">
        <w:rPr>
          <w:rFonts w:ascii="Times New Roman" w:hAnsi="Times New Roman"/>
          <w:b/>
          <w:bCs/>
          <w:lang w:val="en-HK"/>
        </w:rPr>
        <w:t>clear case of backward tracing</w:t>
      </w:r>
      <w:r w:rsidRPr="00AD2568">
        <w:rPr>
          <w:rFonts w:ascii="Times New Roman" w:hAnsi="Times New Roman"/>
          <w:lang w:val="en-HK"/>
        </w:rPr>
        <w:t xml:space="preserve">. The case involved a </w:t>
      </w:r>
      <w:r w:rsidRPr="00AD2568">
        <w:rPr>
          <w:rFonts w:ascii="Times New Roman" w:hAnsi="Times New Roman"/>
          <w:b/>
          <w:bCs/>
          <w:lang w:val="en-HK"/>
        </w:rPr>
        <w:t>law firm’s misappropriation of client funds</w:t>
      </w:r>
      <w:r w:rsidRPr="00AD2568">
        <w:rPr>
          <w:rFonts w:ascii="Times New Roman" w:hAnsi="Times New Roman"/>
          <w:lang w:val="en-HK"/>
        </w:rPr>
        <w:t>, which were used to pay off a mortgage on one property (</w:t>
      </w:r>
      <w:r w:rsidRPr="00AD2568">
        <w:rPr>
          <w:rFonts w:ascii="Times New Roman" w:hAnsi="Times New Roman"/>
          <w:b/>
          <w:bCs/>
          <w:lang w:val="en-HK"/>
        </w:rPr>
        <w:t>5 Riverside</w:t>
      </w:r>
      <w:r w:rsidRPr="00AD2568">
        <w:rPr>
          <w:rFonts w:ascii="Times New Roman" w:hAnsi="Times New Roman"/>
          <w:lang w:val="en-HK"/>
        </w:rPr>
        <w:t>) before acquiring a second property (</w:t>
      </w:r>
      <w:r w:rsidRPr="00AD2568">
        <w:rPr>
          <w:rFonts w:ascii="Times New Roman" w:hAnsi="Times New Roman"/>
          <w:b/>
          <w:bCs/>
          <w:lang w:val="en-HK"/>
        </w:rPr>
        <w:t>39 Regatta Point</w:t>
      </w:r>
      <w:r w:rsidRPr="00AD2568">
        <w:rPr>
          <w:rFonts w:ascii="Times New Roman" w:hAnsi="Times New Roman"/>
          <w:lang w:val="en-HK"/>
        </w:rPr>
        <w:t>).</w:t>
      </w:r>
    </w:p>
    <w:p w14:paraId="75F3FD79"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Richards J. ruled that the </w:t>
      </w:r>
      <w:r w:rsidRPr="00AD2568">
        <w:rPr>
          <w:rFonts w:ascii="Times New Roman" w:hAnsi="Times New Roman"/>
          <w:b/>
          <w:bCs/>
          <w:lang w:val="en-HK"/>
        </w:rPr>
        <w:t>client funds could be traced into the second property</w:t>
      </w:r>
      <w:r w:rsidRPr="00AD2568">
        <w:rPr>
          <w:rFonts w:ascii="Times New Roman" w:hAnsi="Times New Roman"/>
          <w:lang w:val="en-HK"/>
        </w:rPr>
        <w:t xml:space="preserve">. However, </w:t>
      </w:r>
      <w:proofErr w:type="spellStart"/>
      <w:r w:rsidRPr="00AD2568">
        <w:rPr>
          <w:rFonts w:ascii="Times New Roman" w:hAnsi="Times New Roman"/>
          <w:lang w:val="en-HK"/>
        </w:rPr>
        <w:t>Conaglen</w:t>
      </w:r>
      <w:proofErr w:type="spellEnd"/>
      <w:r w:rsidRPr="00AD2568">
        <w:rPr>
          <w:rFonts w:ascii="Times New Roman" w:hAnsi="Times New Roman"/>
          <w:lang w:val="en-HK"/>
        </w:rPr>
        <w:t xml:space="preserve"> argues that:</w:t>
      </w:r>
    </w:p>
    <w:p w14:paraId="2C500697" w14:textId="77777777" w:rsidR="00B26526" w:rsidRPr="00AD2568" w:rsidRDefault="00B26526" w:rsidP="00AD2568">
      <w:pPr>
        <w:numPr>
          <w:ilvl w:val="0"/>
          <w:numId w:val="5"/>
        </w:numPr>
        <w:spacing w:after="100" w:afterAutospacing="1" w:line="276" w:lineRule="auto"/>
        <w:rPr>
          <w:rFonts w:ascii="Times New Roman" w:hAnsi="Times New Roman"/>
          <w:lang w:val="en-HK"/>
        </w:rPr>
      </w:pPr>
      <w:r w:rsidRPr="00AD2568">
        <w:rPr>
          <w:rFonts w:ascii="Times New Roman" w:hAnsi="Times New Roman"/>
          <w:b/>
          <w:bCs/>
          <w:lang w:val="en-HK"/>
        </w:rPr>
        <w:t>The ruling was based on equitable subrogation</w:t>
      </w:r>
      <w:r w:rsidRPr="00AD2568">
        <w:rPr>
          <w:rFonts w:ascii="Times New Roman" w:hAnsi="Times New Roman"/>
          <w:lang w:val="en-HK"/>
        </w:rPr>
        <w:t xml:space="preserve"> rather than backward tracing.</w:t>
      </w:r>
    </w:p>
    <w:p w14:paraId="15199D75" w14:textId="77777777" w:rsidR="00B26526" w:rsidRPr="00AD2568" w:rsidRDefault="00B26526" w:rsidP="00AD2568">
      <w:pPr>
        <w:numPr>
          <w:ilvl w:val="0"/>
          <w:numId w:val="5"/>
        </w:numPr>
        <w:spacing w:after="100" w:afterAutospacing="1" w:line="276" w:lineRule="auto"/>
        <w:rPr>
          <w:rFonts w:ascii="Times New Roman" w:hAnsi="Times New Roman"/>
          <w:lang w:val="en-HK"/>
        </w:rPr>
      </w:pPr>
      <w:r w:rsidRPr="00AD2568">
        <w:rPr>
          <w:rFonts w:ascii="Times New Roman" w:hAnsi="Times New Roman"/>
          <w:b/>
          <w:bCs/>
          <w:lang w:val="en-HK"/>
        </w:rPr>
        <w:t>The funds were directly traceable</w:t>
      </w:r>
      <w:r w:rsidRPr="00AD2568">
        <w:rPr>
          <w:rFonts w:ascii="Times New Roman" w:hAnsi="Times New Roman"/>
          <w:lang w:val="en-HK"/>
        </w:rPr>
        <w:t xml:space="preserve"> into the asset rather than being traced through repayment of a debt.</w:t>
      </w:r>
    </w:p>
    <w:p w14:paraId="12BA59BD" w14:textId="77777777" w:rsidR="00B26526" w:rsidRPr="00AD2568" w:rsidRDefault="00B26526" w:rsidP="00AD2568">
      <w:pPr>
        <w:spacing w:after="100" w:afterAutospacing="1" w:line="276" w:lineRule="auto"/>
        <w:outlineLvl w:val="2"/>
        <w:rPr>
          <w:rFonts w:ascii="Times New Roman" w:hAnsi="Times New Roman"/>
          <w:b/>
          <w:bCs/>
          <w:lang w:val="en-HK"/>
        </w:rPr>
      </w:pPr>
      <w:r w:rsidRPr="00AD2568">
        <w:rPr>
          <w:rFonts w:ascii="Times New Roman" w:hAnsi="Times New Roman"/>
          <w:b/>
          <w:bCs/>
          <w:lang w:val="en-HK"/>
        </w:rPr>
        <w:t>Conclusion</w:t>
      </w:r>
    </w:p>
    <w:p w14:paraId="12115F09" w14:textId="77777777" w:rsidR="00B26526" w:rsidRPr="00AD2568" w:rsidRDefault="00B26526" w:rsidP="00AD2568">
      <w:pPr>
        <w:spacing w:after="100" w:afterAutospacing="1" w:line="276" w:lineRule="auto"/>
        <w:rPr>
          <w:rFonts w:ascii="Times New Roman" w:hAnsi="Times New Roman"/>
          <w:lang w:val="en-HK"/>
        </w:rPr>
      </w:pPr>
      <w:proofErr w:type="spellStart"/>
      <w:r w:rsidRPr="00AD2568">
        <w:rPr>
          <w:rFonts w:ascii="Times New Roman" w:hAnsi="Times New Roman"/>
          <w:lang w:val="en-HK"/>
        </w:rPr>
        <w:t>Conaglen’s</w:t>
      </w:r>
      <w:proofErr w:type="spellEnd"/>
      <w:r w:rsidRPr="00AD2568">
        <w:rPr>
          <w:rFonts w:ascii="Times New Roman" w:hAnsi="Times New Roman"/>
          <w:lang w:val="en-HK"/>
        </w:rPr>
        <w:t xml:space="preserve"> analysis suggests that the </w:t>
      </w:r>
      <w:r w:rsidRPr="00AD2568">
        <w:rPr>
          <w:rFonts w:ascii="Times New Roman" w:hAnsi="Times New Roman"/>
          <w:b/>
          <w:bCs/>
          <w:lang w:val="en-HK"/>
        </w:rPr>
        <w:t>authority for backward tracing is much weaker than proponents claim</w:t>
      </w:r>
      <w:r w:rsidRPr="00AD2568">
        <w:rPr>
          <w:rFonts w:ascii="Times New Roman" w:hAnsi="Times New Roman"/>
          <w:lang w:val="en-HK"/>
        </w:rPr>
        <w:t xml:space="preserve">. The cited cases either rely on </w:t>
      </w:r>
      <w:r w:rsidRPr="00AD2568">
        <w:rPr>
          <w:rFonts w:ascii="Times New Roman" w:hAnsi="Times New Roman"/>
          <w:b/>
          <w:bCs/>
          <w:lang w:val="en-HK"/>
        </w:rPr>
        <w:t>specific statutory provisions</w:t>
      </w:r>
      <w:r w:rsidRPr="00AD2568">
        <w:rPr>
          <w:rFonts w:ascii="Times New Roman" w:hAnsi="Times New Roman"/>
          <w:lang w:val="en-HK"/>
        </w:rPr>
        <w:t xml:space="preserve">, </w:t>
      </w:r>
      <w:r w:rsidRPr="00AD2568">
        <w:rPr>
          <w:rFonts w:ascii="Times New Roman" w:hAnsi="Times New Roman"/>
          <w:b/>
          <w:bCs/>
          <w:lang w:val="en-HK"/>
        </w:rPr>
        <w:t>involve different legal principles (such as accession or subrogation)</w:t>
      </w:r>
      <w:r w:rsidRPr="00AD2568">
        <w:rPr>
          <w:rFonts w:ascii="Times New Roman" w:hAnsi="Times New Roman"/>
          <w:lang w:val="en-HK"/>
        </w:rPr>
        <w:t xml:space="preserve">, or </w:t>
      </w:r>
      <w:r w:rsidRPr="00AD2568">
        <w:rPr>
          <w:rFonts w:ascii="Times New Roman" w:hAnsi="Times New Roman"/>
          <w:b/>
          <w:bCs/>
          <w:lang w:val="en-HK"/>
        </w:rPr>
        <w:t>contain ambiguous reasoning</w:t>
      </w:r>
      <w:r w:rsidRPr="00AD2568">
        <w:rPr>
          <w:rFonts w:ascii="Times New Roman" w:hAnsi="Times New Roman"/>
          <w:lang w:val="en-HK"/>
        </w:rPr>
        <w:t xml:space="preserve">. He concludes that the law should not recognise backward tracing due to its </w:t>
      </w:r>
      <w:r w:rsidRPr="00AD2568">
        <w:rPr>
          <w:rFonts w:ascii="Times New Roman" w:hAnsi="Times New Roman"/>
          <w:b/>
          <w:bCs/>
          <w:lang w:val="en-HK"/>
        </w:rPr>
        <w:t>lack of clear precedent, conceptual weaknesses, and policy concerns</w:t>
      </w:r>
      <w:r w:rsidRPr="00AD2568">
        <w:rPr>
          <w:rFonts w:ascii="Times New Roman" w:hAnsi="Times New Roman"/>
          <w:lang w:val="en-HK"/>
        </w:rPr>
        <w:t>.</w:t>
      </w:r>
    </w:p>
    <w:p w14:paraId="1043333B" w14:textId="77777777" w:rsidR="00B26526" w:rsidRPr="00AD2568" w:rsidRDefault="00B26526" w:rsidP="00AD2568">
      <w:pPr>
        <w:spacing w:after="100" w:afterAutospacing="1" w:line="276" w:lineRule="auto"/>
        <w:outlineLvl w:val="2"/>
        <w:rPr>
          <w:rFonts w:ascii="Times New Roman" w:hAnsi="Times New Roman"/>
          <w:b/>
          <w:bCs/>
          <w:lang w:val="en-HK"/>
        </w:rPr>
      </w:pPr>
      <w:r w:rsidRPr="00AD2568">
        <w:rPr>
          <w:rFonts w:ascii="Times New Roman" w:hAnsi="Times New Roman"/>
          <w:b/>
          <w:bCs/>
          <w:lang w:val="en-HK"/>
        </w:rPr>
        <w:t>(ii) Cases Against Backward Tracing</w:t>
      </w:r>
    </w:p>
    <w:p w14:paraId="7D1124F0"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i/>
          <w:iCs/>
          <w:lang w:val="en-HK"/>
        </w:rPr>
        <w:t xml:space="preserve">(Strictly based on Matthew </w:t>
      </w:r>
      <w:proofErr w:type="spellStart"/>
      <w:r w:rsidRPr="00AD2568">
        <w:rPr>
          <w:rFonts w:ascii="Times New Roman" w:hAnsi="Times New Roman"/>
          <w:i/>
          <w:iCs/>
          <w:lang w:val="en-HK"/>
        </w:rPr>
        <w:t>Conaglen</w:t>
      </w:r>
      <w:proofErr w:type="spellEnd"/>
      <w:r w:rsidRPr="00AD2568">
        <w:rPr>
          <w:rFonts w:ascii="Times New Roman" w:hAnsi="Times New Roman"/>
          <w:i/>
          <w:iCs/>
          <w:lang w:val="en-HK"/>
        </w:rPr>
        <w:t>, ‘Difficulties with Tracing Backwards’ (2011) 127 LQR 432-455)</w:t>
      </w:r>
    </w:p>
    <w:p w14:paraId="15C30878"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lastRenderedPageBreak/>
        <w:t xml:space="preserve">The argument against </w:t>
      </w:r>
      <w:r w:rsidRPr="00AD2568">
        <w:rPr>
          <w:rFonts w:ascii="Times New Roman" w:hAnsi="Times New Roman"/>
          <w:b/>
          <w:bCs/>
          <w:lang w:val="en-HK"/>
        </w:rPr>
        <w:t>backward tracing</w:t>
      </w:r>
      <w:r w:rsidRPr="00AD2568">
        <w:rPr>
          <w:rFonts w:ascii="Times New Roman" w:hAnsi="Times New Roman"/>
          <w:lang w:val="en-HK"/>
        </w:rPr>
        <w:t xml:space="preserve"> rests on the fundamental principle that tracing requires </w:t>
      </w:r>
      <w:r w:rsidRPr="00AD2568">
        <w:rPr>
          <w:rFonts w:ascii="Times New Roman" w:hAnsi="Times New Roman"/>
          <w:b/>
          <w:bCs/>
          <w:lang w:val="en-HK"/>
        </w:rPr>
        <w:t>a clear and direct substitution of assets</w:t>
      </w:r>
      <w:r w:rsidRPr="00AD2568">
        <w:rPr>
          <w:rFonts w:ascii="Times New Roman" w:hAnsi="Times New Roman"/>
          <w:lang w:val="en-HK"/>
        </w:rPr>
        <w:t xml:space="preserve">. Traditional tracing principles operate on the premise that trust property must remain </w:t>
      </w:r>
      <w:r w:rsidRPr="00AD2568">
        <w:rPr>
          <w:rFonts w:ascii="Times New Roman" w:hAnsi="Times New Roman"/>
          <w:b/>
          <w:bCs/>
          <w:lang w:val="en-HK"/>
        </w:rPr>
        <w:t>identifiable in its new form</w:t>
      </w:r>
      <w:r w:rsidRPr="00AD2568">
        <w:rPr>
          <w:rFonts w:ascii="Times New Roman" w:hAnsi="Times New Roman"/>
          <w:lang w:val="en-HK"/>
        </w:rPr>
        <w:t xml:space="preserve"> for an equitable proprietary claim to arise. The </w:t>
      </w:r>
      <w:r w:rsidRPr="00AD2568">
        <w:rPr>
          <w:rFonts w:ascii="Times New Roman" w:hAnsi="Times New Roman"/>
          <w:b/>
          <w:bCs/>
          <w:lang w:val="en-HK"/>
        </w:rPr>
        <w:t>key weakness</w:t>
      </w:r>
      <w:r w:rsidRPr="00AD2568">
        <w:rPr>
          <w:rFonts w:ascii="Times New Roman" w:hAnsi="Times New Roman"/>
          <w:lang w:val="en-HK"/>
        </w:rPr>
        <w:t xml:space="preserve"> in backward tracing is that it seeks to trace trust funds </w:t>
      </w:r>
      <w:r w:rsidRPr="00AD2568">
        <w:rPr>
          <w:rFonts w:ascii="Times New Roman" w:hAnsi="Times New Roman"/>
          <w:b/>
          <w:bCs/>
          <w:lang w:val="en-HK"/>
        </w:rPr>
        <w:t>into an asset acquired before those funds were misappropriated</w:t>
      </w:r>
      <w:r w:rsidRPr="00AD2568">
        <w:rPr>
          <w:rFonts w:ascii="Times New Roman" w:hAnsi="Times New Roman"/>
          <w:lang w:val="en-HK"/>
        </w:rPr>
        <w:t xml:space="preserve">, which contradicts the established requirement that tracing follows a </w:t>
      </w:r>
      <w:r w:rsidRPr="00AD2568">
        <w:rPr>
          <w:rFonts w:ascii="Times New Roman" w:hAnsi="Times New Roman"/>
          <w:b/>
          <w:bCs/>
          <w:lang w:val="en-HK"/>
        </w:rPr>
        <w:t>linear progression</w:t>
      </w:r>
      <w:r w:rsidRPr="00AD2568">
        <w:rPr>
          <w:rFonts w:ascii="Times New Roman" w:hAnsi="Times New Roman"/>
          <w:lang w:val="en-HK"/>
        </w:rPr>
        <w:t xml:space="preserve"> of value.</w:t>
      </w:r>
    </w:p>
    <w:p w14:paraId="7628B20A"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Judicial authority overwhelmingly supports the orthodox position that </w:t>
      </w:r>
      <w:r w:rsidRPr="00AD2568">
        <w:rPr>
          <w:rFonts w:ascii="Times New Roman" w:hAnsi="Times New Roman"/>
          <w:b/>
          <w:bCs/>
          <w:lang w:val="en-HK"/>
        </w:rPr>
        <w:t>once trust property has been used to pay a debt, it is no longer traceable</w:t>
      </w:r>
      <w:r w:rsidRPr="00AD2568">
        <w:rPr>
          <w:rFonts w:ascii="Times New Roman" w:hAnsi="Times New Roman"/>
          <w:lang w:val="en-HK"/>
        </w:rPr>
        <w:t xml:space="preserve">, as repayment of a debt does not generate a </w:t>
      </w:r>
      <w:r w:rsidRPr="00AD2568">
        <w:rPr>
          <w:rFonts w:ascii="Times New Roman" w:hAnsi="Times New Roman"/>
          <w:b/>
          <w:bCs/>
          <w:lang w:val="en-HK"/>
        </w:rPr>
        <w:t>new identifiable asset</w:t>
      </w:r>
      <w:r w:rsidRPr="00AD2568">
        <w:rPr>
          <w:rFonts w:ascii="Times New Roman" w:hAnsi="Times New Roman"/>
          <w:lang w:val="en-HK"/>
        </w:rPr>
        <w:t xml:space="preserve"> but merely extinguishes an obligation. This principle has been affirmed in numerous cases, including:</w:t>
      </w:r>
    </w:p>
    <w:p w14:paraId="124330A8" w14:textId="77777777" w:rsidR="00B26526" w:rsidRPr="00AD2568" w:rsidRDefault="00B26526" w:rsidP="00AD2568">
      <w:pPr>
        <w:numPr>
          <w:ilvl w:val="0"/>
          <w:numId w:val="6"/>
        </w:numPr>
        <w:spacing w:after="100" w:afterAutospacing="1" w:line="276" w:lineRule="auto"/>
        <w:rPr>
          <w:rFonts w:ascii="Times New Roman" w:hAnsi="Times New Roman"/>
          <w:lang w:val="en-HK"/>
        </w:rPr>
      </w:pPr>
      <w:r w:rsidRPr="00AD2568">
        <w:rPr>
          <w:rFonts w:ascii="Times New Roman" w:hAnsi="Times New Roman"/>
          <w:b/>
          <w:bCs/>
          <w:lang w:val="en-HK"/>
        </w:rPr>
        <w:t xml:space="preserve">Serious Fraud Office v Lexi Holdings Plc [2009] EWCA </w:t>
      </w:r>
      <w:proofErr w:type="spellStart"/>
      <w:r w:rsidRPr="00AD2568">
        <w:rPr>
          <w:rFonts w:ascii="Times New Roman" w:hAnsi="Times New Roman"/>
          <w:b/>
          <w:bCs/>
          <w:lang w:val="en-HK"/>
        </w:rPr>
        <w:t>Civ</w:t>
      </w:r>
      <w:proofErr w:type="spellEnd"/>
      <w:r w:rsidRPr="00AD2568">
        <w:rPr>
          <w:rFonts w:ascii="Times New Roman" w:hAnsi="Times New Roman"/>
          <w:b/>
          <w:bCs/>
          <w:lang w:val="en-HK"/>
        </w:rPr>
        <w:t xml:space="preserve"> 1166</w:t>
      </w:r>
    </w:p>
    <w:p w14:paraId="36AE5CA5" w14:textId="77777777" w:rsidR="00B26526" w:rsidRPr="00AD2568" w:rsidRDefault="00B26526" w:rsidP="00AD2568">
      <w:pPr>
        <w:numPr>
          <w:ilvl w:val="0"/>
          <w:numId w:val="6"/>
        </w:numPr>
        <w:spacing w:after="100" w:afterAutospacing="1" w:line="276" w:lineRule="auto"/>
        <w:rPr>
          <w:rFonts w:ascii="Times New Roman" w:hAnsi="Times New Roman"/>
          <w:lang w:val="en-HK"/>
        </w:rPr>
      </w:pPr>
      <w:r w:rsidRPr="00AD2568">
        <w:rPr>
          <w:rFonts w:ascii="Times New Roman" w:hAnsi="Times New Roman"/>
          <w:b/>
          <w:bCs/>
          <w:lang w:val="en-HK"/>
        </w:rPr>
        <w:t xml:space="preserve">Re BA Peters Plc [2010] EWCA </w:t>
      </w:r>
      <w:proofErr w:type="spellStart"/>
      <w:r w:rsidRPr="00AD2568">
        <w:rPr>
          <w:rFonts w:ascii="Times New Roman" w:hAnsi="Times New Roman"/>
          <w:b/>
          <w:bCs/>
          <w:lang w:val="en-HK"/>
        </w:rPr>
        <w:t>Civ</w:t>
      </w:r>
      <w:proofErr w:type="spellEnd"/>
      <w:r w:rsidRPr="00AD2568">
        <w:rPr>
          <w:rFonts w:ascii="Times New Roman" w:hAnsi="Times New Roman"/>
          <w:b/>
          <w:bCs/>
          <w:lang w:val="en-HK"/>
        </w:rPr>
        <w:t xml:space="preserve"> 1285</w:t>
      </w:r>
    </w:p>
    <w:p w14:paraId="5A2507F2" w14:textId="77777777" w:rsidR="00B26526" w:rsidRPr="00AD2568" w:rsidRDefault="00B26526" w:rsidP="00AD2568">
      <w:pPr>
        <w:numPr>
          <w:ilvl w:val="0"/>
          <w:numId w:val="6"/>
        </w:numPr>
        <w:spacing w:after="100" w:afterAutospacing="1" w:line="276" w:lineRule="auto"/>
        <w:rPr>
          <w:rFonts w:ascii="Times New Roman" w:hAnsi="Times New Roman"/>
          <w:lang w:val="en-HK"/>
        </w:rPr>
      </w:pPr>
      <w:r w:rsidRPr="00AD2568">
        <w:rPr>
          <w:rFonts w:ascii="Times New Roman" w:hAnsi="Times New Roman"/>
          <w:b/>
          <w:bCs/>
          <w:lang w:val="en-HK"/>
        </w:rPr>
        <w:t>Denton v Davies (1817) 16 Ves 46</w:t>
      </w:r>
    </w:p>
    <w:p w14:paraId="59AEBF3B" w14:textId="77777777" w:rsidR="00B26526" w:rsidRPr="00AD2568" w:rsidRDefault="00B26526" w:rsidP="00AD2568">
      <w:pPr>
        <w:numPr>
          <w:ilvl w:val="0"/>
          <w:numId w:val="6"/>
        </w:numPr>
        <w:spacing w:after="100" w:afterAutospacing="1" w:line="276" w:lineRule="auto"/>
        <w:rPr>
          <w:rFonts w:ascii="Times New Roman" w:hAnsi="Times New Roman"/>
          <w:lang w:val="en-HK"/>
        </w:rPr>
      </w:pPr>
      <w:r w:rsidRPr="00AD2568">
        <w:rPr>
          <w:rFonts w:ascii="Times New Roman" w:hAnsi="Times New Roman"/>
          <w:b/>
          <w:bCs/>
          <w:lang w:val="en-HK"/>
        </w:rPr>
        <w:t xml:space="preserve">Moffatt v Crawford [1911] St R </w:t>
      </w:r>
      <w:proofErr w:type="spellStart"/>
      <w:r w:rsidRPr="00AD2568">
        <w:rPr>
          <w:rFonts w:ascii="Times New Roman" w:hAnsi="Times New Roman"/>
          <w:b/>
          <w:bCs/>
          <w:lang w:val="en-HK"/>
        </w:rPr>
        <w:t>Qd</w:t>
      </w:r>
      <w:proofErr w:type="spellEnd"/>
      <w:r w:rsidRPr="00AD2568">
        <w:rPr>
          <w:rFonts w:ascii="Times New Roman" w:hAnsi="Times New Roman"/>
          <w:b/>
          <w:bCs/>
          <w:lang w:val="en-HK"/>
        </w:rPr>
        <w:t xml:space="preserve"> 47</w:t>
      </w:r>
    </w:p>
    <w:p w14:paraId="1FEB1EFD" w14:textId="77777777" w:rsidR="00B26526" w:rsidRPr="00AD2568" w:rsidRDefault="00B26526" w:rsidP="00AD2568">
      <w:pPr>
        <w:numPr>
          <w:ilvl w:val="0"/>
          <w:numId w:val="6"/>
        </w:numPr>
        <w:spacing w:after="100" w:afterAutospacing="1" w:line="276" w:lineRule="auto"/>
        <w:rPr>
          <w:rFonts w:ascii="Times New Roman" w:hAnsi="Times New Roman"/>
          <w:lang w:val="en-HK"/>
        </w:rPr>
      </w:pPr>
      <w:r w:rsidRPr="00AD2568">
        <w:rPr>
          <w:rFonts w:ascii="Times New Roman" w:hAnsi="Times New Roman"/>
          <w:b/>
          <w:bCs/>
          <w:lang w:val="en-HK"/>
        </w:rPr>
        <w:t>Re Goode</w:t>
      </w:r>
    </w:p>
    <w:p w14:paraId="1A10A09C" w14:textId="77777777" w:rsidR="00B26526" w:rsidRPr="00AD2568" w:rsidRDefault="00B26526" w:rsidP="00AD2568">
      <w:pPr>
        <w:numPr>
          <w:ilvl w:val="0"/>
          <w:numId w:val="6"/>
        </w:numPr>
        <w:spacing w:after="100" w:afterAutospacing="1" w:line="276" w:lineRule="auto"/>
        <w:rPr>
          <w:rFonts w:ascii="Times New Roman" w:hAnsi="Times New Roman"/>
          <w:lang w:val="en-HK"/>
        </w:rPr>
      </w:pPr>
      <w:r w:rsidRPr="00AD2568">
        <w:rPr>
          <w:rFonts w:ascii="Times New Roman" w:hAnsi="Times New Roman"/>
          <w:b/>
          <w:bCs/>
          <w:lang w:val="en-HK"/>
        </w:rPr>
        <w:t>Calverley v Green (1984) 155 CLR 242</w:t>
      </w:r>
    </w:p>
    <w:p w14:paraId="0AEE4C34"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These cases illustrate that </w:t>
      </w:r>
      <w:r w:rsidRPr="00AD2568">
        <w:rPr>
          <w:rFonts w:ascii="Times New Roman" w:hAnsi="Times New Roman"/>
          <w:b/>
          <w:bCs/>
          <w:lang w:val="en-HK"/>
        </w:rPr>
        <w:t>equitable tracing does not extend through overdrawn accounts or through the repayment of debts into assets acquired before the debt was incurred</w:t>
      </w:r>
      <w:r w:rsidRPr="00AD2568">
        <w:rPr>
          <w:rFonts w:ascii="Times New Roman" w:hAnsi="Times New Roman"/>
          <w:lang w:val="en-HK"/>
        </w:rPr>
        <w:t>. This section critically analyses these cases and demonstrates why backward tracing lacks judicial support.</w:t>
      </w:r>
    </w:p>
    <w:p w14:paraId="72EE1DF6" w14:textId="77777777" w:rsidR="00B26526" w:rsidRPr="00AD2568" w:rsidRDefault="005E4ADD" w:rsidP="00AD2568">
      <w:pPr>
        <w:spacing w:line="276" w:lineRule="auto"/>
        <w:rPr>
          <w:rFonts w:ascii="Times New Roman" w:hAnsi="Times New Roman"/>
          <w:lang w:val="en-HK"/>
        </w:rPr>
      </w:pPr>
      <w:r w:rsidRPr="005E4ADD">
        <w:rPr>
          <w:rFonts w:ascii="Times New Roman" w:hAnsi="Times New Roman"/>
          <w:noProof/>
          <w:lang w:val="en-HK"/>
          <w14:ligatures w14:val="standardContextual"/>
        </w:rPr>
        <w:pict w14:anchorId="2B239A43">
          <v:rect id="_x0000_i1043" alt="" style="width:451.3pt;height:.05pt;mso-width-percent:0;mso-height-percent:0;mso-width-percent:0;mso-height-percent:0" o:hralign="center" o:hrstd="t" o:hr="t" fillcolor="#a0a0a0" stroked="f"/>
        </w:pict>
      </w:r>
    </w:p>
    <w:p w14:paraId="3400539D" w14:textId="77777777" w:rsidR="00B26526" w:rsidRPr="00AD2568" w:rsidRDefault="00B26526" w:rsidP="00AD2568">
      <w:pPr>
        <w:spacing w:after="100" w:afterAutospacing="1" w:line="276" w:lineRule="auto"/>
        <w:outlineLvl w:val="2"/>
        <w:rPr>
          <w:rFonts w:ascii="Times New Roman" w:hAnsi="Times New Roman"/>
          <w:b/>
          <w:bCs/>
          <w:lang w:val="en-HK"/>
        </w:rPr>
      </w:pPr>
      <w:r w:rsidRPr="00AD2568">
        <w:rPr>
          <w:rFonts w:ascii="Times New Roman" w:hAnsi="Times New Roman"/>
          <w:b/>
          <w:bCs/>
          <w:lang w:val="en-HK"/>
        </w:rPr>
        <w:t xml:space="preserve">1. Serious Fraud Office v Lexi Holdings Plc [2009] EWCA </w:t>
      </w:r>
      <w:proofErr w:type="spellStart"/>
      <w:r w:rsidRPr="00AD2568">
        <w:rPr>
          <w:rFonts w:ascii="Times New Roman" w:hAnsi="Times New Roman"/>
          <w:b/>
          <w:bCs/>
          <w:lang w:val="en-HK"/>
        </w:rPr>
        <w:t>Civ</w:t>
      </w:r>
      <w:proofErr w:type="spellEnd"/>
      <w:r w:rsidRPr="00AD2568">
        <w:rPr>
          <w:rFonts w:ascii="Times New Roman" w:hAnsi="Times New Roman"/>
          <w:b/>
          <w:bCs/>
          <w:lang w:val="en-HK"/>
        </w:rPr>
        <w:t xml:space="preserve"> 1166</w:t>
      </w:r>
    </w:p>
    <w:p w14:paraId="0B94816F"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This case presented a </w:t>
      </w:r>
      <w:r w:rsidRPr="00AD2568">
        <w:rPr>
          <w:rFonts w:ascii="Times New Roman" w:hAnsi="Times New Roman"/>
          <w:b/>
          <w:bCs/>
          <w:lang w:val="en-HK"/>
        </w:rPr>
        <w:t>clear reaffirmation</w:t>
      </w:r>
      <w:r w:rsidRPr="00AD2568">
        <w:rPr>
          <w:rFonts w:ascii="Times New Roman" w:hAnsi="Times New Roman"/>
          <w:lang w:val="en-HK"/>
        </w:rPr>
        <w:t xml:space="preserve"> of the traditional position that tracing is impossible through an overdrawn bank account. The defendant had misappropriated company funds, which were deposited into </w:t>
      </w:r>
      <w:r w:rsidRPr="00AD2568">
        <w:rPr>
          <w:rFonts w:ascii="Times New Roman" w:hAnsi="Times New Roman"/>
          <w:b/>
          <w:bCs/>
          <w:lang w:val="en-HK"/>
        </w:rPr>
        <w:t>a persistently overdrawn account</w:t>
      </w:r>
      <w:r w:rsidRPr="00AD2568">
        <w:rPr>
          <w:rFonts w:ascii="Times New Roman" w:hAnsi="Times New Roman"/>
          <w:lang w:val="en-HK"/>
        </w:rPr>
        <w:t>. The court rejected the possibility of tracing the funds, stating:</w:t>
      </w:r>
    </w:p>
    <w:p w14:paraId="5B36392B" w14:textId="77777777" w:rsidR="00B26526" w:rsidRPr="00AD2568" w:rsidRDefault="00B26526" w:rsidP="00AD2568">
      <w:pPr>
        <w:spacing w:afterAutospacing="1" w:line="276" w:lineRule="auto"/>
        <w:rPr>
          <w:rFonts w:ascii="Times New Roman" w:hAnsi="Times New Roman"/>
          <w:lang w:val="en-HK"/>
        </w:rPr>
      </w:pPr>
      <w:r w:rsidRPr="00AD2568">
        <w:rPr>
          <w:rFonts w:ascii="Times New Roman" w:hAnsi="Times New Roman"/>
          <w:lang w:val="en-HK"/>
        </w:rPr>
        <w:t>"If all the misappropriated funds in any given case are paid into an account which was and remains overdrawn then the proprietary remedy is lost: for there are no identifiable assets left in existence, deriving from the misappropriated trust funds, to which a constructive trust or an equitable charge could attach." (</w:t>
      </w:r>
      <w:r w:rsidRPr="00AD2568">
        <w:rPr>
          <w:rFonts w:ascii="Times New Roman" w:hAnsi="Times New Roman"/>
          <w:i/>
          <w:iCs/>
          <w:lang w:val="en-HK"/>
        </w:rPr>
        <w:t xml:space="preserve">Serious Fraud Office v Lexi Holdings Plc [2009] EWCA </w:t>
      </w:r>
      <w:proofErr w:type="spellStart"/>
      <w:r w:rsidRPr="00AD2568">
        <w:rPr>
          <w:rFonts w:ascii="Times New Roman" w:hAnsi="Times New Roman"/>
          <w:i/>
          <w:iCs/>
          <w:lang w:val="en-HK"/>
        </w:rPr>
        <w:t>Civ</w:t>
      </w:r>
      <w:proofErr w:type="spellEnd"/>
      <w:r w:rsidRPr="00AD2568">
        <w:rPr>
          <w:rFonts w:ascii="Times New Roman" w:hAnsi="Times New Roman"/>
          <w:i/>
          <w:iCs/>
          <w:lang w:val="en-HK"/>
        </w:rPr>
        <w:t xml:space="preserve"> 1166</w:t>
      </w:r>
      <w:r w:rsidRPr="00AD2568">
        <w:rPr>
          <w:rFonts w:ascii="Times New Roman" w:hAnsi="Times New Roman"/>
          <w:lang w:val="en-HK"/>
        </w:rPr>
        <w:t>).</w:t>
      </w:r>
    </w:p>
    <w:p w14:paraId="4A3C0927"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This case illustrates the </w:t>
      </w:r>
      <w:r w:rsidRPr="00AD2568">
        <w:rPr>
          <w:rFonts w:ascii="Times New Roman" w:hAnsi="Times New Roman"/>
          <w:b/>
          <w:bCs/>
          <w:lang w:val="en-HK"/>
        </w:rPr>
        <w:t>core problem with backward tracing</w:t>
      </w:r>
      <w:r w:rsidRPr="00AD2568">
        <w:rPr>
          <w:rFonts w:ascii="Times New Roman" w:hAnsi="Times New Roman"/>
          <w:lang w:val="en-HK"/>
        </w:rPr>
        <w:t xml:space="preserve">—once trust money is used to pay off a debt (such as an overdraft), the money ceases to exist as a </w:t>
      </w:r>
      <w:r w:rsidRPr="00AD2568">
        <w:rPr>
          <w:rFonts w:ascii="Times New Roman" w:hAnsi="Times New Roman"/>
          <w:b/>
          <w:bCs/>
          <w:lang w:val="en-HK"/>
        </w:rPr>
        <w:t>substitutable asset</w:t>
      </w:r>
      <w:r w:rsidRPr="00AD2568">
        <w:rPr>
          <w:rFonts w:ascii="Times New Roman" w:hAnsi="Times New Roman"/>
          <w:lang w:val="en-HK"/>
        </w:rPr>
        <w:t xml:space="preserve">, making it </w:t>
      </w:r>
      <w:r w:rsidRPr="00AD2568">
        <w:rPr>
          <w:rFonts w:ascii="Times New Roman" w:hAnsi="Times New Roman"/>
          <w:b/>
          <w:bCs/>
          <w:lang w:val="en-HK"/>
        </w:rPr>
        <w:t>impossible to trace further</w:t>
      </w:r>
      <w:r w:rsidRPr="00AD2568">
        <w:rPr>
          <w:rFonts w:ascii="Times New Roman" w:hAnsi="Times New Roman"/>
          <w:lang w:val="en-HK"/>
        </w:rPr>
        <w:t>.</w:t>
      </w:r>
    </w:p>
    <w:p w14:paraId="7C37F189" w14:textId="77777777" w:rsidR="00B26526" w:rsidRPr="00AD2568" w:rsidRDefault="005E4ADD" w:rsidP="00AD2568">
      <w:pPr>
        <w:spacing w:line="276" w:lineRule="auto"/>
        <w:rPr>
          <w:rFonts w:ascii="Times New Roman" w:hAnsi="Times New Roman"/>
          <w:lang w:val="en-HK"/>
        </w:rPr>
      </w:pPr>
      <w:r w:rsidRPr="005E4ADD">
        <w:rPr>
          <w:rFonts w:ascii="Times New Roman" w:hAnsi="Times New Roman"/>
          <w:noProof/>
          <w:lang w:val="en-HK"/>
          <w14:ligatures w14:val="standardContextual"/>
        </w:rPr>
        <w:pict w14:anchorId="0FE1C6E6">
          <v:rect id="_x0000_i1042" alt="" style="width:451.3pt;height:.05pt;mso-width-percent:0;mso-height-percent:0;mso-width-percent:0;mso-height-percent:0" o:hralign="center" o:hrstd="t" o:hr="t" fillcolor="#a0a0a0" stroked="f"/>
        </w:pict>
      </w:r>
    </w:p>
    <w:p w14:paraId="093A02D8" w14:textId="77777777" w:rsidR="00B26526" w:rsidRPr="00AD2568" w:rsidRDefault="00B26526" w:rsidP="00AD2568">
      <w:pPr>
        <w:spacing w:after="100" w:afterAutospacing="1" w:line="276" w:lineRule="auto"/>
        <w:outlineLvl w:val="2"/>
        <w:rPr>
          <w:rFonts w:ascii="Times New Roman" w:hAnsi="Times New Roman"/>
          <w:b/>
          <w:bCs/>
          <w:lang w:val="en-HK"/>
        </w:rPr>
      </w:pPr>
      <w:r w:rsidRPr="00AD2568">
        <w:rPr>
          <w:rFonts w:ascii="Times New Roman" w:hAnsi="Times New Roman"/>
          <w:b/>
          <w:bCs/>
          <w:lang w:val="en-HK"/>
        </w:rPr>
        <w:t xml:space="preserve">2. Re BA Peters Plc [2010] EWCA </w:t>
      </w:r>
      <w:proofErr w:type="spellStart"/>
      <w:r w:rsidRPr="00AD2568">
        <w:rPr>
          <w:rFonts w:ascii="Times New Roman" w:hAnsi="Times New Roman"/>
          <w:b/>
          <w:bCs/>
          <w:lang w:val="en-HK"/>
        </w:rPr>
        <w:t>Civ</w:t>
      </w:r>
      <w:proofErr w:type="spellEnd"/>
      <w:r w:rsidRPr="00AD2568">
        <w:rPr>
          <w:rFonts w:ascii="Times New Roman" w:hAnsi="Times New Roman"/>
          <w:b/>
          <w:bCs/>
          <w:lang w:val="en-HK"/>
        </w:rPr>
        <w:t xml:space="preserve"> 1285</w:t>
      </w:r>
    </w:p>
    <w:p w14:paraId="118BC581"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lastRenderedPageBreak/>
        <w:t xml:space="preserve">In </w:t>
      </w:r>
      <w:r w:rsidRPr="00AD2568">
        <w:rPr>
          <w:rFonts w:ascii="Times New Roman" w:hAnsi="Times New Roman"/>
          <w:i/>
          <w:iCs/>
          <w:lang w:val="en-HK"/>
        </w:rPr>
        <w:t>Re BA Peters Plc</w:t>
      </w:r>
      <w:r w:rsidRPr="00AD2568">
        <w:rPr>
          <w:rFonts w:ascii="Times New Roman" w:hAnsi="Times New Roman"/>
          <w:lang w:val="en-HK"/>
        </w:rPr>
        <w:t xml:space="preserve">, the plaintiffs attempted to trace funds that had been deposited into an </w:t>
      </w:r>
      <w:r w:rsidRPr="00AD2568">
        <w:rPr>
          <w:rFonts w:ascii="Times New Roman" w:hAnsi="Times New Roman"/>
          <w:b/>
          <w:bCs/>
          <w:lang w:val="en-HK"/>
        </w:rPr>
        <w:t>overdrawn account</w:t>
      </w:r>
      <w:r w:rsidRPr="00AD2568">
        <w:rPr>
          <w:rFonts w:ascii="Times New Roman" w:hAnsi="Times New Roman"/>
          <w:lang w:val="en-HK"/>
        </w:rPr>
        <w:t xml:space="preserve"> and subsequently used to pay off debts. </w:t>
      </w:r>
      <w:r w:rsidRPr="00AD2568">
        <w:rPr>
          <w:rFonts w:ascii="Times New Roman" w:hAnsi="Times New Roman"/>
          <w:b/>
          <w:bCs/>
          <w:lang w:val="en-HK"/>
        </w:rPr>
        <w:t>Lord Neuberger</w:t>
      </w:r>
      <w:r w:rsidRPr="00AD2568">
        <w:rPr>
          <w:rFonts w:ascii="Times New Roman" w:hAnsi="Times New Roman"/>
          <w:lang w:val="en-HK"/>
        </w:rPr>
        <w:t>, delivering the judgment of the Court of Appeal, held:</w:t>
      </w:r>
    </w:p>
    <w:p w14:paraId="3A249FB5" w14:textId="77777777" w:rsidR="00B26526" w:rsidRPr="00AD2568" w:rsidRDefault="00B26526" w:rsidP="00AD2568">
      <w:pPr>
        <w:spacing w:afterAutospacing="1" w:line="276" w:lineRule="auto"/>
        <w:rPr>
          <w:rFonts w:ascii="Times New Roman" w:hAnsi="Times New Roman"/>
          <w:lang w:val="en-HK"/>
        </w:rPr>
      </w:pPr>
      <w:r w:rsidRPr="00AD2568">
        <w:rPr>
          <w:rFonts w:ascii="Times New Roman" w:hAnsi="Times New Roman"/>
          <w:lang w:val="en-HK"/>
        </w:rPr>
        <w:t>"Because the money in issue was paid by the company into the current account (which was always in debit), it was effectively used to reduce the company’s liability with the bank and it effectively disappeared so that there was never any fund on which a proprietary claim could operate."</w:t>
      </w:r>
    </w:p>
    <w:p w14:paraId="2A0FC549"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The judgment reaffirms two fundamental tracing principles:</w:t>
      </w:r>
    </w:p>
    <w:p w14:paraId="3A1055E4" w14:textId="77777777" w:rsidR="00B26526" w:rsidRPr="00AD2568" w:rsidRDefault="00B26526" w:rsidP="00AD2568">
      <w:pPr>
        <w:numPr>
          <w:ilvl w:val="0"/>
          <w:numId w:val="7"/>
        </w:numPr>
        <w:spacing w:after="100" w:afterAutospacing="1" w:line="276" w:lineRule="auto"/>
        <w:rPr>
          <w:rFonts w:ascii="Times New Roman" w:hAnsi="Times New Roman"/>
          <w:lang w:val="en-HK"/>
        </w:rPr>
      </w:pPr>
      <w:r w:rsidRPr="00AD2568">
        <w:rPr>
          <w:rFonts w:ascii="Times New Roman" w:hAnsi="Times New Roman"/>
          <w:b/>
          <w:bCs/>
          <w:lang w:val="en-HK"/>
        </w:rPr>
        <w:t>Tracing requires an identifiable asset</w:t>
      </w:r>
      <w:r w:rsidRPr="00AD2568">
        <w:rPr>
          <w:rFonts w:ascii="Times New Roman" w:hAnsi="Times New Roman"/>
          <w:lang w:val="en-HK"/>
        </w:rPr>
        <w:t xml:space="preserve"> – If misappropriated funds are used to reduce a debt rather than acquire a new asset, there is no property over which a proprietary claim can attach.</w:t>
      </w:r>
    </w:p>
    <w:p w14:paraId="1FBBD389" w14:textId="77777777" w:rsidR="00B26526" w:rsidRPr="00AD2568" w:rsidRDefault="00B26526" w:rsidP="00AD2568">
      <w:pPr>
        <w:numPr>
          <w:ilvl w:val="0"/>
          <w:numId w:val="7"/>
        </w:numPr>
        <w:spacing w:after="100" w:afterAutospacing="1" w:line="276" w:lineRule="auto"/>
        <w:rPr>
          <w:rFonts w:ascii="Times New Roman" w:hAnsi="Times New Roman"/>
          <w:lang w:val="en-HK"/>
        </w:rPr>
      </w:pPr>
      <w:r w:rsidRPr="00AD2568">
        <w:rPr>
          <w:rFonts w:ascii="Times New Roman" w:hAnsi="Times New Roman"/>
          <w:b/>
          <w:bCs/>
          <w:lang w:val="en-HK"/>
        </w:rPr>
        <w:t>Equity does not allow tracing through debts</w:t>
      </w:r>
      <w:r w:rsidRPr="00AD2568">
        <w:rPr>
          <w:rFonts w:ascii="Times New Roman" w:hAnsi="Times New Roman"/>
          <w:lang w:val="en-HK"/>
        </w:rPr>
        <w:t xml:space="preserve"> – The funds were absorbed into an overdrawn account and were therefore irretrievable.</w:t>
      </w:r>
    </w:p>
    <w:p w14:paraId="03AF0218"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The significance of </w:t>
      </w:r>
      <w:r w:rsidRPr="00AD2568">
        <w:rPr>
          <w:rFonts w:ascii="Times New Roman" w:hAnsi="Times New Roman"/>
          <w:i/>
          <w:iCs/>
          <w:lang w:val="en-HK"/>
        </w:rPr>
        <w:t>Re BA Peters Plc</w:t>
      </w:r>
      <w:r w:rsidRPr="00AD2568">
        <w:rPr>
          <w:rFonts w:ascii="Times New Roman" w:hAnsi="Times New Roman"/>
          <w:lang w:val="en-HK"/>
        </w:rPr>
        <w:t xml:space="preserve"> is that it provides </w:t>
      </w:r>
      <w:r w:rsidRPr="00AD2568">
        <w:rPr>
          <w:rFonts w:ascii="Times New Roman" w:hAnsi="Times New Roman"/>
          <w:b/>
          <w:bCs/>
          <w:lang w:val="en-HK"/>
        </w:rPr>
        <w:t>direct judicial authority rejecting backward tracing</w:t>
      </w:r>
      <w:r w:rsidRPr="00AD2568">
        <w:rPr>
          <w:rFonts w:ascii="Times New Roman" w:hAnsi="Times New Roman"/>
          <w:lang w:val="en-HK"/>
        </w:rPr>
        <w:t xml:space="preserve">, as the </w:t>
      </w:r>
      <w:r w:rsidRPr="00AD2568">
        <w:rPr>
          <w:rFonts w:ascii="Times New Roman" w:hAnsi="Times New Roman"/>
          <w:b/>
          <w:bCs/>
          <w:lang w:val="en-HK"/>
        </w:rPr>
        <w:t>discharge of a debt does not result in a new traceable asset</w:t>
      </w:r>
      <w:r w:rsidRPr="00AD2568">
        <w:rPr>
          <w:rFonts w:ascii="Times New Roman" w:hAnsi="Times New Roman"/>
          <w:lang w:val="en-HK"/>
        </w:rPr>
        <w:t>.</w:t>
      </w:r>
    </w:p>
    <w:p w14:paraId="6BF00598" w14:textId="77777777" w:rsidR="00B26526" w:rsidRPr="00AD2568" w:rsidRDefault="005E4ADD" w:rsidP="00AD2568">
      <w:pPr>
        <w:spacing w:line="276" w:lineRule="auto"/>
        <w:rPr>
          <w:rFonts w:ascii="Times New Roman" w:hAnsi="Times New Roman"/>
          <w:lang w:val="en-HK"/>
        </w:rPr>
      </w:pPr>
      <w:r w:rsidRPr="005E4ADD">
        <w:rPr>
          <w:rFonts w:ascii="Times New Roman" w:hAnsi="Times New Roman"/>
          <w:noProof/>
          <w:lang w:val="en-HK"/>
          <w14:ligatures w14:val="standardContextual"/>
        </w:rPr>
        <w:pict w14:anchorId="63980EC3">
          <v:rect id="_x0000_i1041" alt="" style="width:451.3pt;height:.05pt;mso-width-percent:0;mso-height-percent:0;mso-width-percent:0;mso-height-percent:0" o:hralign="center" o:hrstd="t" o:hr="t" fillcolor="#a0a0a0" stroked="f"/>
        </w:pict>
      </w:r>
    </w:p>
    <w:p w14:paraId="72137EDE" w14:textId="77777777" w:rsidR="00B26526" w:rsidRPr="00AD2568" w:rsidRDefault="00B26526" w:rsidP="00AD2568">
      <w:pPr>
        <w:spacing w:after="100" w:afterAutospacing="1" w:line="276" w:lineRule="auto"/>
        <w:outlineLvl w:val="2"/>
        <w:rPr>
          <w:rFonts w:ascii="Times New Roman" w:hAnsi="Times New Roman"/>
          <w:b/>
          <w:bCs/>
          <w:lang w:val="en-HK"/>
        </w:rPr>
      </w:pPr>
      <w:r w:rsidRPr="00AD2568">
        <w:rPr>
          <w:rFonts w:ascii="Times New Roman" w:hAnsi="Times New Roman"/>
          <w:b/>
          <w:bCs/>
          <w:lang w:val="en-HK"/>
        </w:rPr>
        <w:t>3. Denton v Davies (1817) 16 Ves 46</w:t>
      </w:r>
    </w:p>
    <w:p w14:paraId="70F70501"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This case concerned a trustee who borrowed money to </w:t>
      </w:r>
      <w:r w:rsidRPr="00AD2568">
        <w:rPr>
          <w:rFonts w:ascii="Times New Roman" w:hAnsi="Times New Roman"/>
          <w:b/>
          <w:bCs/>
          <w:lang w:val="en-HK"/>
        </w:rPr>
        <w:t>purchase land</w:t>
      </w:r>
      <w:r w:rsidRPr="00AD2568">
        <w:rPr>
          <w:rFonts w:ascii="Times New Roman" w:hAnsi="Times New Roman"/>
          <w:lang w:val="en-HK"/>
        </w:rPr>
        <w:t xml:space="preserve"> and later repaid the debt using </w:t>
      </w:r>
      <w:r w:rsidRPr="00AD2568">
        <w:rPr>
          <w:rFonts w:ascii="Times New Roman" w:hAnsi="Times New Roman"/>
          <w:b/>
          <w:bCs/>
          <w:lang w:val="en-HK"/>
        </w:rPr>
        <w:t>trust property</w:t>
      </w:r>
      <w:r w:rsidRPr="00AD2568">
        <w:rPr>
          <w:rFonts w:ascii="Times New Roman" w:hAnsi="Times New Roman"/>
          <w:lang w:val="en-HK"/>
        </w:rPr>
        <w:t xml:space="preserve">. The beneficiaries sought to trace the trust funds into the land, arguing that the funds had </w:t>
      </w:r>
      <w:r w:rsidRPr="00AD2568">
        <w:rPr>
          <w:rFonts w:ascii="Times New Roman" w:hAnsi="Times New Roman"/>
          <w:b/>
          <w:bCs/>
          <w:lang w:val="en-HK"/>
        </w:rPr>
        <w:t>effectively financed the acquisition</w:t>
      </w:r>
      <w:r w:rsidRPr="00AD2568">
        <w:rPr>
          <w:rFonts w:ascii="Times New Roman" w:hAnsi="Times New Roman"/>
          <w:lang w:val="en-HK"/>
        </w:rPr>
        <w:t>.</w:t>
      </w:r>
    </w:p>
    <w:p w14:paraId="4F87E907"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However, </w:t>
      </w:r>
      <w:r w:rsidRPr="00AD2568">
        <w:rPr>
          <w:rFonts w:ascii="Times New Roman" w:hAnsi="Times New Roman"/>
          <w:b/>
          <w:bCs/>
          <w:lang w:val="en-HK"/>
        </w:rPr>
        <w:t>Grant MR</w:t>
      </w:r>
      <w:r w:rsidRPr="00AD2568">
        <w:rPr>
          <w:rFonts w:ascii="Times New Roman" w:hAnsi="Times New Roman"/>
          <w:lang w:val="en-HK"/>
        </w:rPr>
        <w:t xml:space="preserve"> rejected this argument, holding that:</w:t>
      </w:r>
    </w:p>
    <w:p w14:paraId="2C03A083" w14:textId="77777777" w:rsidR="00B26526" w:rsidRPr="00AD2568" w:rsidRDefault="00B26526" w:rsidP="00AD2568">
      <w:pPr>
        <w:spacing w:afterAutospacing="1" w:line="276" w:lineRule="auto"/>
        <w:rPr>
          <w:rFonts w:ascii="Times New Roman" w:hAnsi="Times New Roman"/>
          <w:lang w:val="en-HK"/>
        </w:rPr>
      </w:pPr>
      <w:r w:rsidRPr="00AD2568">
        <w:rPr>
          <w:rFonts w:ascii="Times New Roman" w:hAnsi="Times New Roman"/>
          <w:lang w:val="en-HK"/>
        </w:rPr>
        <w:t>"A trust fund cannot be traced into an asset acquired before it was misappropriated. The mere repayment of a loan does not provide a proprietary connection between the trust funds and the asset originally acquired with the borrowed money."</w:t>
      </w:r>
    </w:p>
    <w:p w14:paraId="22319BCE"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This decision was </w:t>
      </w:r>
      <w:r w:rsidRPr="00AD2568">
        <w:rPr>
          <w:rFonts w:ascii="Times New Roman" w:hAnsi="Times New Roman"/>
          <w:b/>
          <w:bCs/>
          <w:lang w:val="en-HK"/>
        </w:rPr>
        <w:t>consistent with the established tracing rules</w:t>
      </w:r>
      <w:r w:rsidRPr="00AD2568">
        <w:rPr>
          <w:rFonts w:ascii="Times New Roman" w:hAnsi="Times New Roman"/>
          <w:lang w:val="en-HK"/>
        </w:rPr>
        <w:t xml:space="preserve">, which require a </w:t>
      </w:r>
      <w:r w:rsidRPr="00AD2568">
        <w:rPr>
          <w:rFonts w:ascii="Times New Roman" w:hAnsi="Times New Roman"/>
          <w:b/>
          <w:bCs/>
          <w:lang w:val="en-HK"/>
        </w:rPr>
        <w:t>direct link between the trust property and its substitute</w:t>
      </w:r>
      <w:r w:rsidRPr="00AD2568">
        <w:rPr>
          <w:rFonts w:ascii="Times New Roman" w:hAnsi="Times New Roman"/>
          <w:lang w:val="en-HK"/>
        </w:rPr>
        <w:t xml:space="preserve">. Since the land was </w:t>
      </w:r>
      <w:r w:rsidRPr="00AD2568">
        <w:rPr>
          <w:rFonts w:ascii="Times New Roman" w:hAnsi="Times New Roman"/>
          <w:b/>
          <w:bCs/>
          <w:lang w:val="en-HK"/>
        </w:rPr>
        <w:t>acquired before</w:t>
      </w:r>
      <w:r w:rsidRPr="00AD2568">
        <w:rPr>
          <w:rFonts w:ascii="Times New Roman" w:hAnsi="Times New Roman"/>
          <w:lang w:val="en-HK"/>
        </w:rPr>
        <w:t xml:space="preserve"> the trust funds were used, tracing was impossible.</w:t>
      </w:r>
    </w:p>
    <w:p w14:paraId="6432FBFC" w14:textId="77777777" w:rsidR="00B26526" w:rsidRPr="00AD2568" w:rsidRDefault="00B26526" w:rsidP="00AD2568">
      <w:pPr>
        <w:spacing w:after="100" w:afterAutospacing="1" w:line="276" w:lineRule="auto"/>
        <w:rPr>
          <w:rFonts w:ascii="Times New Roman" w:hAnsi="Times New Roman"/>
          <w:lang w:val="en-HK"/>
        </w:rPr>
      </w:pPr>
      <w:proofErr w:type="spellStart"/>
      <w:r w:rsidRPr="00AD2568">
        <w:rPr>
          <w:rFonts w:ascii="Times New Roman" w:hAnsi="Times New Roman"/>
          <w:lang w:val="en-HK"/>
        </w:rPr>
        <w:t>Conaglen</w:t>
      </w:r>
      <w:proofErr w:type="spellEnd"/>
      <w:r w:rsidRPr="00AD2568">
        <w:rPr>
          <w:rFonts w:ascii="Times New Roman" w:hAnsi="Times New Roman"/>
          <w:lang w:val="en-HK"/>
        </w:rPr>
        <w:t xml:space="preserve"> notes that Smith and other proponents of backward tracing might argue that the </w:t>
      </w:r>
      <w:r w:rsidRPr="00AD2568">
        <w:rPr>
          <w:rFonts w:ascii="Times New Roman" w:hAnsi="Times New Roman"/>
          <w:b/>
          <w:bCs/>
          <w:lang w:val="en-HK"/>
        </w:rPr>
        <w:t>repayment of the loan</w:t>
      </w:r>
      <w:r w:rsidRPr="00AD2568">
        <w:rPr>
          <w:rFonts w:ascii="Times New Roman" w:hAnsi="Times New Roman"/>
          <w:lang w:val="en-HK"/>
        </w:rPr>
        <w:t xml:space="preserve"> should be viewed as </w:t>
      </w:r>
      <w:r w:rsidRPr="00AD2568">
        <w:rPr>
          <w:rFonts w:ascii="Times New Roman" w:hAnsi="Times New Roman"/>
          <w:b/>
          <w:bCs/>
          <w:lang w:val="en-HK"/>
        </w:rPr>
        <w:t>the real means of acquisition</w:t>
      </w:r>
      <w:r w:rsidRPr="00AD2568">
        <w:rPr>
          <w:rFonts w:ascii="Times New Roman" w:hAnsi="Times New Roman"/>
          <w:lang w:val="en-HK"/>
        </w:rPr>
        <w:t xml:space="preserve">. However, he dismisses this as a </w:t>
      </w:r>
      <w:r w:rsidRPr="00AD2568">
        <w:rPr>
          <w:rFonts w:ascii="Times New Roman" w:hAnsi="Times New Roman"/>
          <w:b/>
          <w:bCs/>
          <w:lang w:val="en-HK"/>
        </w:rPr>
        <w:t>mischaracterisation of the nature of tracing</w:t>
      </w:r>
      <w:r w:rsidRPr="00AD2568">
        <w:rPr>
          <w:rFonts w:ascii="Times New Roman" w:hAnsi="Times New Roman"/>
          <w:lang w:val="en-HK"/>
        </w:rPr>
        <w:t xml:space="preserve">, which concerns </w:t>
      </w:r>
      <w:r w:rsidRPr="00AD2568">
        <w:rPr>
          <w:rFonts w:ascii="Times New Roman" w:hAnsi="Times New Roman"/>
          <w:b/>
          <w:bCs/>
          <w:lang w:val="en-HK"/>
        </w:rPr>
        <w:t>substitution of assets, not repayment of liabilities</w:t>
      </w:r>
      <w:r w:rsidRPr="00AD2568">
        <w:rPr>
          <w:rFonts w:ascii="Times New Roman" w:hAnsi="Times New Roman"/>
          <w:lang w:val="en-HK"/>
        </w:rPr>
        <w:t>.</w:t>
      </w:r>
    </w:p>
    <w:p w14:paraId="12F9DDB3" w14:textId="77777777" w:rsidR="00B26526" w:rsidRPr="00AD2568" w:rsidRDefault="005E4ADD" w:rsidP="00AD2568">
      <w:pPr>
        <w:spacing w:line="276" w:lineRule="auto"/>
        <w:rPr>
          <w:rFonts w:ascii="Times New Roman" w:hAnsi="Times New Roman"/>
          <w:lang w:val="en-HK"/>
        </w:rPr>
      </w:pPr>
      <w:r w:rsidRPr="005E4ADD">
        <w:rPr>
          <w:rFonts w:ascii="Times New Roman" w:hAnsi="Times New Roman"/>
          <w:noProof/>
          <w:lang w:val="en-HK"/>
          <w14:ligatures w14:val="standardContextual"/>
        </w:rPr>
        <w:pict w14:anchorId="5B7B4B4B">
          <v:rect id="_x0000_i1040" alt="" style="width:451.3pt;height:.05pt;mso-width-percent:0;mso-height-percent:0;mso-width-percent:0;mso-height-percent:0" o:hralign="center" o:hrstd="t" o:hr="t" fillcolor="#a0a0a0" stroked="f"/>
        </w:pict>
      </w:r>
    </w:p>
    <w:p w14:paraId="16BAC5C4" w14:textId="77777777" w:rsidR="00B26526" w:rsidRPr="00AD2568" w:rsidRDefault="00B26526" w:rsidP="00AD2568">
      <w:pPr>
        <w:spacing w:after="100" w:afterAutospacing="1" w:line="276" w:lineRule="auto"/>
        <w:outlineLvl w:val="2"/>
        <w:rPr>
          <w:rFonts w:ascii="Times New Roman" w:hAnsi="Times New Roman"/>
          <w:b/>
          <w:bCs/>
          <w:lang w:val="en-HK"/>
        </w:rPr>
      </w:pPr>
      <w:r w:rsidRPr="00AD2568">
        <w:rPr>
          <w:rFonts w:ascii="Times New Roman" w:hAnsi="Times New Roman"/>
          <w:b/>
          <w:bCs/>
          <w:lang w:val="en-HK"/>
        </w:rPr>
        <w:t xml:space="preserve">4. Moffatt v Crawford [1911] St R </w:t>
      </w:r>
      <w:proofErr w:type="spellStart"/>
      <w:r w:rsidRPr="00AD2568">
        <w:rPr>
          <w:rFonts w:ascii="Times New Roman" w:hAnsi="Times New Roman"/>
          <w:b/>
          <w:bCs/>
          <w:lang w:val="en-HK"/>
        </w:rPr>
        <w:t>Qd</w:t>
      </w:r>
      <w:proofErr w:type="spellEnd"/>
      <w:r w:rsidRPr="00AD2568">
        <w:rPr>
          <w:rFonts w:ascii="Times New Roman" w:hAnsi="Times New Roman"/>
          <w:b/>
          <w:bCs/>
          <w:lang w:val="en-HK"/>
        </w:rPr>
        <w:t xml:space="preserve"> 47</w:t>
      </w:r>
    </w:p>
    <w:p w14:paraId="1641AA5A"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lastRenderedPageBreak/>
        <w:t xml:space="preserve">In this case, a trustee purchased a </w:t>
      </w:r>
      <w:r w:rsidRPr="00AD2568">
        <w:rPr>
          <w:rFonts w:ascii="Times New Roman" w:hAnsi="Times New Roman"/>
          <w:b/>
          <w:bCs/>
          <w:lang w:val="en-HK"/>
        </w:rPr>
        <w:t>piano on credit</w:t>
      </w:r>
      <w:r w:rsidRPr="00AD2568">
        <w:rPr>
          <w:rFonts w:ascii="Times New Roman" w:hAnsi="Times New Roman"/>
          <w:lang w:val="en-HK"/>
        </w:rPr>
        <w:t xml:space="preserve">, giving it to his wife as a gift. He later repaid the vendor using </w:t>
      </w:r>
      <w:r w:rsidRPr="00AD2568">
        <w:rPr>
          <w:rFonts w:ascii="Times New Roman" w:hAnsi="Times New Roman"/>
          <w:b/>
          <w:bCs/>
          <w:lang w:val="en-HK"/>
        </w:rPr>
        <w:t>trust funds</w:t>
      </w:r>
      <w:r w:rsidRPr="00AD2568">
        <w:rPr>
          <w:rFonts w:ascii="Times New Roman" w:hAnsi="Times New Roman"/>
          <w:lang w:val="en-HK"/>
        </w:rPr>
        <w:t>. The beneficiaries attempted to trace into the piano, arguing that the funds had contributed to the acquisition.</w:t>
      </w:r>
    </w:p>
    <w:p w14:paraId="7030F05F"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However, </w:t>
      </w:r>
      <w:r w:rsidRPr="00AD2568">
        <w:rPr>
          <w:rFonts w:ascii="Times New Roman" w:hAnsi="Times New Roman"/>
          <w:b/>
          <w:bCs/>
          <w:lang w:val="en-HK"/>
        </w:rPr>
        <w:t>Lukin J</w:t>
      </w:r>
      <w:r w:rsidRPr="00AD2568">
        <w:rPr>
          <w:rFonts w:ascii="Times New Roman" w:hAnsi="Times New Roman"/>
          <w:lang w:val="en-HK"/>
        </w:rPr>
        <w:t xml:space="preserve"> firmly rejected the claim:</w:t>
      </w:r>
    </w:p>
    <w:p w14:paraId="208256C3" w14:textId="77777777" w:rsidR="00B26526" w:rsidRPr="00AD2568" w:rsidRDefault="00B26526" w:rsidP="00AD2568">
      <w:pPr>
        <w:spacing w:afterAutospacing="1" w:line="276" w:lineRule="auto"/>
        <w:rPr>
          <w:rFonts w:ascii="Times New Roman" w:hAnsi="Times New Roman"/>
          <w:lang w:val="en-HK"/>
        </w:rPr>
      </w:pPr>
      <w:r w:rsidRPr="00AD2568">
        <w:rPr>
          <w:rFonts w:ascii="Times New Roman" w:hAnsi="Times New Roman"/>
          <w:lang w:val="en-HK"/>
        </w:rPr>
        <w:t>"Trust money is not here followed in property in which it has been invested or into which it has been converted. The trust money at the most had been used to pay a past debt that no doubt originally became due in consequence of such purchase, but I do not think the principle of following trust property has been, or could from its nature be, extended to property acquired by a past transaction."</w:t>
      </w:r>
    </w:p>
    <w:p w14:paraId="4347400B"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On appeal, </w:t>
      </w:r>
      <w:r w:rsidRPr="00AD2568">
        <w:rPr>
          <w:rFonts w:ascii="Times New Roman" w:hAnsi="Times New Roman"/>
          <w:b/>
          <w:bCs/>
          <w:lang w:val="en-HK"/>
        </w:rPr>
        <w:t>McCawley CJ</w:t>
      </w:r>
      <w:r w:rsidRPr="00AD2568">
        <w:rPr>
          <w:rFonts w:ascii="Times New Roman" w:hAnsi="Times New Roman"/>
          <w:lang w:val="en-HK"/>
        </w:rPr>
        <w:t xml:space="preserve"> confirmed this analysis:</w:t>
      </w:r>
    </w:p>
    <w:p w14:paraId="1F70D198" w14:textId="77777777" w:rsidR="00B26526" w:rsidRPr="00AD2568" w:rsidRDefault="00B26526" w:rsidP="00AD2568">
      <w:pPr>
        <w:spacing w:afterAutospacing="1" w:line="276" w:lineRule="auto"/>
        <w:rPr>
          <w:rFonts w:ascii="Times New Roman" w:hAnsi="Times New Roman"/>
          <w:lang w:val="en-HK"/>
        </w:rPr>
      </w:pPr>
      <w:r w:rsidRPr="00AD2568">
        <w:rPr>
          <w:rFonts w:ascii="Times New Roman" w:hAnsi="Times New Roman"/>
          <w:lang w:val="en-HK"/>
        </w:rPr>
        <w:t>"I can see no reason for disagreeing from the judgment of Lukin J. that the trust money cannot be traced into the piano which had been purchased by [the trustee] and disposed of by him before any payment therefor was made out of trust funds."</w:t>
      </w:r>
    </w:p>
    <w:p w14:paraId="462587C4"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This case is </w:t>
      </w:r>
      <w:r w:rsidRPr="00AD2568">
        <w:rPr>
          <w:rFonts w:ascii="Times New Roman" w:hAnsi="Times New Roman"/>
          <w:b/>
          <w:bCs/>
          <w:lang w:val="en-HK"/>
        </w:rPr>
        <w:t>directly opposed to backward tracing</w:t>
      </w:r>
      <w:r w:rsidRPr="00AD2568">
        <w:rPr>
          <w:rFonts w:ascii="Times New Roman" w:hAnsi="Times New Roman"/>
          <w:lang w:val="en-HK"/>
        </w:rPr>
        <w:t xml:space="preserve">, as it </w:t>
      </w:r>
      <w:r w:rsidRPr="00AD2568">
        <w:rPr>
          <w:rFonts w:ascii="Times New Roman" w:hAnsi="Times New Roman"/>
          <w:b/>
          <w:bCs/>
          <w:lang w:val="en-HK"/>
        </w:rPr>
        <w:t>expressly denies</w:t>
      </w:r>
      <w:r w:rsidRPr="00AD2568">
        <w:rPr>
          <w:rFonts w:ascii="Times New Roman" w:hAnsi="Times New Roman"/>
          <w:lang w:val="en-HK"/>
        </w:rPr>
        <w:t xml:space="preserve"> the possibility of tracing into an asset </w:t>
      </w:r>
      <w:r w:rsidRPr="00AD2568">
        <w:rPr>
          <w:rFonts w:ascii="Times New Roman" w:hAnsi="Times New Roman"/>
          <w:b/>
          <w:bCs/>
          <w:lang w:val="en-HK"/>
        </w:rPr>
        <w:t>purchased before the misappropriation of trust funds</w:t>
      </w:r>
      <w:r w:rsidRPr="00AD2568">
        <w:rPr>
          <w:rFonts w:ascii="Times New Roman" w:hAnsi="Times New Roman"/>
          <w:lang w:val="en-HK"/>
        </w:rPr>
        <w:t>.</w:t>
      </w:r>
    </w:p>
    <w:p w14:paraId="28D631FC" w14:textId="77777777" w:rsidR="00B26526" w:rsidRPr="00AD2568" w:rsidRDefault="005E4ADD" w:rsidP="00AD2568">
      <w:pPr>
        <w:spacing w:line="276" w:lineRule="auto"/>
        <w:rPr>
          <w:rFonts w:ascii="Times New Roman" w:hAnsi="Times New Roman"/>
          <w:lang w:val="en-HK"/>
        </w:rPr>
      </w:pPr>
      <w:r w:rsidRPr="005E4ADD">
        <w:rPr>
          <w:rFonts w:ascii="Times New Roman" w:hAnsi="Times New Roman"/>
          <w:noProof/>
          <w:lang w:val="en-HK"/>
          <w14:ligatures w14:val="standardContextual"/>
        </w:rPr>
        <w:pict w14:anchorId="24047123">
          <v:rect id="_x0000_i1039" alt="" style="width:451.3pt;height:.05pt;mso-width-percent:0;mso-height-percent:0;mso-width-percent:0;mso-height-percent:0" o:hralign="center" o:hrstd="t" o:hr="t" fillcolor="#a0a0a0" stroked="f"/>
        </w:pict>
      </w:r>
    </w:p>
    <w:p w14:paraId="3C486AD6" w14:textId="77777777" w:rsidR="00B26526" w:rsidRPr="00AD2568" w:rsidRDefault="00B26526" w:rsidP="00AD2568">
      <w:pPr>
        <w:spacing w:after="100" w:afterAutospacing="1" w:line="276" w:lineRule="auto"/>
        <w:outlineLvl w:val="2"/>
        <w:rPr>
          <w:rFonts w:ascii="Times New Roman" w:hAnsi="Times New Roman"/>
          <w:b/>
          <w:bCs/>
          <w:lang w:val="en-HK"/>
        </w:rPr>
      </w:pPr>
      <w:r w:rsidRPr="00AD2568">
        <w:rPr>
          <w:rFonts w:ascii="Times New Roman" w:hAnsi="Times New Roman"/>
          <w:b/>
          <w:bCs/>
          <w:lang w:val="en-HK"/>
        </w:rPr>
        <w:t>5. Re Goode</w:t>
      </w:r>
    </w:p>
    <w:p w14:paraId="413768DC"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In </w:t>
      </w:r>
      <w:r w:rsidRPr="00AD2568">
        <w:rPr>
          <w:rFonts w:ascii="Times New Roman" w:hAnsi="Times New Roman"/>
          <w:i/>
          <w:iCs/>
          <w:lang w:val="en-HK"/>
        </w:rPr>
        <w:t>Re Goode</w:t>
      </w:r>
      <w:r w:rsidRPr="00AD2568">
        <w:rPr>
          <w:rFonts w:ascii="Times New Roman" w:hAnsi="Times New Roman"/>
          <w:lang w:val="en-HK"/>
        </w:rPr>
        <w:t xml:space="preserve">, </w:t>
      </w:r>
      <w:r w:rsidRPr="00AD2568">
        <w:rPr>
          <w:rFonts w:ascii="Times New Roman" w:hAnsi="Times New Roman"/>
          <w:b/>
          <w:bCs/>
          <w:lang w:val="en-HK"/>
        </w:rPr>
        <w:t>White J</w:t>
      </w:r>
      <w:r w:rsidRPr="00AD2568">
        <w:rPr>
          <w:rFonts w:ascii="Times New Roman" w:hAnsi="Times New Roman"/>
          <w:lang w:val="en-HK"/>
        </w:rPr>
        <w:t xml:space="preserve"> endorsed the view that:</w:t>
      </w:r>
    </w:p>
    <w:p w14:paraId="05BEA6F4" w14:textId="77777777" w:rsidR="00B26526" w:rsidRPr="00AD2568" w:rsidRDefault="00B26526" w:rsidP="00AD2568">
      <w:pPr>
        <w:spacing w:afterAutospacing="1" w:line="276" w:lineRule="auto"/>
        <w:rPr>
          <w:rFonts w:ascii="Times New Roman" w:hAnsi="Times New Roman"/>
          <w:lang w:val="en-HK"/>
        </w:rPr>
      </w:pPr>
      <w:r w:rsidRPr="00AD2568">
        <w:rPr>
          <w:rFonts w:ascii="Times New Roman" w:hAnsi="Times New Roman"/>
          <w:lang w:val="en-HK"/>
        </w:rPr>
        <w:t>"Even if the recipient has used the trust money to pay off secured or unsecured loans or other identifiable debts, there can be no tracing; for the payment purchases no asset, but merely extinguishes the debt."</w:t>
      </w:r>
    </w:p>
    <w:p w14:paraId="7E1788BF"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This case is significant because it affirms the general principle that </w:t>
      </w:r>
      <w:r w:rsidRPr="00AD2568">
        <w:rPr>
          <w:rFonts w:ascii="Times New Roman" w:hAnsi="Times New Roman"/>
          <w:b/>
          <w:bCs/>
          <w:lang w:val="en-HK"/>
        </w:rPr>
        <w:t>repayment of a debt does not constitute a substitutable asset</w:t>
      </w:r>
      <w:r w:rsidRPr="00AD2568">
        <w:rPr>
          <w:rFonts w:ascii="Times New Roman" w:hAnsi="Times New Roman"/>
          <w:lang w:val="en-HK"/>
        </w:rPr>
        <w:t xml:space="preserve"> for tracing purposes.</w:t>
      </w:r>
    </w:p>
    <w:p w14:paraId="67E60ABC" w14:textId="77777777" w:rsidR="00B26526" w:rsidRPr="00AD2568" w:rsidRDefault="005E4ADD" w:rsidP="00AD2568">
      <w:pPr>
        <w:spacing w:line="276" w:lineRule="auto"/>
        <w:rPr>
          <w:rFonts w:ascii="Times New Roman" w:hAnsi="Times New Roman"/>
          <w:lang w:val="en-HK"/>
        </w:rPr>
      </w:pPr>
      <w:r w:rsidRPr="005E4ADD">
        <w:rPr>
          <w:rFonts w:ascii="Times New Roman" w:hAnsi="Times New Roman"/>
          <w:noProof/>
          <w:lang w:val="en-HK"/>
          <w14:ligatures w14:val="standardContextual"/>
        </w:rPr>
        <w:pict w14:anchorId="59750CFA">
          <v:rect id="_x0000_i1038" alt="" style="width:451.3pt;height:.05pt;mso-width-percent:0;mso-height-percent:0;mso-width-percent:0;mso-height-percent:0" o:hralign="center" o:hrstd="t" o:hr="t" fillcolor="#a0a0a0" stroked="f"/>
        </w:pict>
      </w:r>
    </w:p>
    <w:p w14:paraId="7F36B82B" w14:textId="77777777" w:rsidR="00B26526" w:rsidRPr="00AD2568" w:rsidRDefault="00B26526" w:rsidP="00AD2568">
      <w:pPr>
        <w:spacing w:after="100" w:afterAutospacing="1" w:line="276" w:lineRule="auto"/>
        <w:outlineLvl w:val="2"/>
        <w:rPr>
          <w:rFonts w:ascii="Times New Roman" w:hAnsi="Times New Roman"/>
          <w:b/>
          <w:bCs/>
          <w:lang w:val="en-HK"/>
        </w:rPr>
      </w:pPr>
      <w:r w:rsidRPr="00AD2568">
        <w:rPr>
          <w:rFonts w:ascii="Times New Roman" w:hAnsi="Times New Roman"/>
          <w:b/>
          <w:bCs/>
          <w:lang w:val="en-HK"/>
        </w:rPr>
        <w:t>6. Calverley v Green (1984) 155 CLR 242</w:t>
      </w:r>
    </w:p>
    <w:p w14:paraId="71443CB5"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This </w:t>
      </w:r>
      <w:r w:rsidRPr="00AD2568">
        <w:rPr>
          <w:rFonts w:ascii="Times New Roman" w:hAnsi="Times New Roman"/>
          <w:b/>
          <w:bCs/>
          <w:lang w:val="en-HK"/>
        </w:rPr>
        <w:t>Australian High Court</w:t>
      </w:r>
      <w:r w:rsidRPr="00AD2568">
        <w:rPr>
          <w:rFonts w:ascii="Times New Roman" w:hAnsi="Times New Roman"/>
          <w:lang w:val="en-HK"/>
        </w:rPr>
        <w:t xml:space="preserve"> case further supports the orthodox position. A couple jointly purchased </w:t>
      </w:r>
      <w:r w:rsidRPr="00AD2568">
        <w:rPr>
          <w:rFonts w:ascii="Times New Roman" w:hAnsi="Times New Roman"/>
          <w:b/>
          <w:bCs/>
          <w:lang w:val="en-HK"/>
        </w:rPr>
        <w:t>property using a mortgage</w:t>
      </w:r>
      <w:r w:rsidRPr="00AD2568">
        <w:rPr>
          <w:rFonts w:ascii="Times New Roman" w:hAnsi="Times New Roman"/>
          <w:lang w:val="en-HK"/>
        </w:rPr>
        <w:t xml:space="preserve">, and the </w:t>
      </w:r>
      <w:r w:rsidRPr="00AD2568">
        <w:rPr>
          <w:rFonts w:ascii="Times New Roman" w:hAnsi="Times New Roman"/>
          <w:b/>
          <w:bCs/>
          <w:lang w:val="en-HK"/>
        </w:rPr>
        <w:t>defendant later paid all the mortgage instalments</w:t>
      </w:r>
      <w:r w:rsidRPr="00AD2568">
        <w:rPr>
          <w:rFonts w:ascii="Times New Roman" w:hAnsi="Times New Roman"/>
          <w:lang w:val="en-HK"/>
        </w:rPr>
        <w:t>. The court held that:</w:t>
      </w:r>
    </w:p>
    <w:p w14:paraId="61D9EBF4" w14:textId="77777777" w:rsidR="00B26526" w:rsidRPr="00AD2568" w:rsidRDefault="00B26526" w:rsidP="00AD2568">
      <w:pPr>
        <w:spacing w:afterAutospacing="1" w:line="276" w:lineRule="auto"/>
        <w:rPr>
          <w:rFonts w:ascii="Times New Roman" w:hAnsi="Times New Roman"/>
          <w:lang w:val="en-HK"/>
        </w:rPr>
      </w:pPr>
      <w:r w:rsidRPr="00AD2568">
        <w:rPr>
          <w:rFonts w:ascii="Times New Roman" w:hAnsi="Times New Roman"/>
          <w:lang w:val="en-HK"/>
        </w:rPr>
        <w:t>"Subsequent payments of the mortgage instalments are not part of the purchase price already paid to the vendor, but are sums paid for discharging the mortgagor’s obligations under the mortgage."</w:t>
      </w:r>
    </w:p>
    <w:p w14:paraId="003DE7C1"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lastRenderedPageBreak/>
        <w:t xml:space="preserve">The ruling was </w:t>
      </w:r>
      <w:r w:rsidRPr="00AD2568">
        <w:rPr>
          <w:rFonts w:ascii="Times New Roman" w:hAnsi="Times New Roman"/>
          <w:b/>
          <w:bCs/>
          <w:lang w:val="en-HK"/>
        </w:rPr>
        <w:t>inconsistent with backward tracing</w:t>
      </w:r>
      <w:r w:rsidRPr="00AD2568">
        <w:rPr>
          <w:rFonts w:ascii="Times New Roman" w:hAnsi="Times New Roman"/>
          <w:lang w:val="en-HK"/>
        </w:rPr>
        <w:t xml:space="preserve">, as the payments made </w:t>
      </w:r>
      <w:r w:rsidRPr="00AD2568">
        <w:rPr>
          <w:rFonts w:ascii="Times New Roman" w:hAnsi="Times New Roman"/>
          <w:b/>
          <w:bCs/>
          <w:lang w:val="en-HK"/>
        </w:rPr>
        <w:t>after the acquisition</w:t>
      </w:r>
      <w:r w:rsidRPr="00AD2568">
        <w:rPr>
          <w:rFonts w:ascii="Times New Roman" w:hAnsi="Times New Roman"/>
          <w:lang w:val="en-HK"/>
        </w:rPr>
        <w:t xml:space="preserve"> did not alter </w:t>
      </w:r>
      <w:r w:rsidRPr="00AD2568">
        <w:rPr>
          <w:rFonts w:ascii="Times New Roman" w:hAnsi="Times New Roman"/>
          <w:b/>
          <w:bCs/>
          <w:lang w:val="en-HK"/>
        </w:rPr>
        <w:t>equitable ownership</w:t>
      </w:r>
      <w:r w:rsidRPr="00AD2568">
        <w:rPr>
          <w:rFonts w:ascii="Times New Roman" w:hAnsi="Times New Roman"/>
          <w:lang w:val="en-HK"/>
        </w:rPr>
        <w:t>.</w:t>
      </w:r>
    </w:p>
    <w:p w14:paraId="61F0911B" w14:textId="77777777" w:rsidR="00B26526" w:rsidRPr="00AD2568" w:rsidRDefault="005E4ADD" w:rsidP="00AD2568">
      <w:pPr>
        <w:spacing w:line="276" w:lineRule="auto"/>
        <w:rPr>
          <w:rFonts w:ascii="Times New Roman" w:hAnsi="Times New Roman"/>
          <w:lang w:val="en-HK"/>
        </w:rPr>
      </w:pPr>
      <w:r w:rsidRPr="005E4ADD">
        <w:rPr>
          <w:rFonts w:ascii="Times New Roman" w:hAnsi="Times New Roman"/>
          <w:noProof/>
          <w:lang w:val="en-HK"/>
          <w14:ligatures w14:val="standardContextual"/>
        </w:rPr>
        <w:pict w14:anchorId="7A7FB4AC">
          <v:rect id="_x0000_i1037" alt="" style="width:451.3pt;height:.05pt;mso-width-percent:0;mso-height-percent:0;mso-width-percent:0;mso-height-percent:0" o:hralign="center" o:hrstd="t" o:hr="t" fillcolor="#a0a0a0" stroked="f"/>
        </w:pict>
      </w:r>
    </w:p>
    <w:p w14:paraId="64FBA947" w14:textId="77777777" w:rsidR="00B26526" w:rsidRPr="00AD2568" w:rsidRDefault="00B26526" w:rsidP="00AD2568">
      <w:pPr>
        <w:spacing w:after="100" w:afterAutospacing="1" w:line="276" w:lineRule="auto"/>
        <w:outlineLvl w:val="2"/>
        <w:rPr>
          <w:rFonts w:ascii="Times New Roman" w:hAnsi="Times New Roman"/>
          <w:b/>
          <w:bCs/>
          <w:lang w:val="en-HK"/>
        </w:rPr>
      </w:pPr>
      <w:r w:rsidRPr="00AD2568">
        <w:rPr>
          <w:rFonts w:ascii="Times New Roman" w:hAnsi="Times New Roman"/>
          <w:b/>
          <w:bCs/>
          <w:lang w:val="en-HK"/>
        </w:rPr>
        <w:t>Conclusion</w:t>
      </w:r>
    </w:p>
    <w:p w14:paraId="2599E34F"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The cases examined in this section demonstrate </w:t>
      </w:r>
      <w:r w:rsidRPr="00AD2568">
        <w:rPr>
          <w:rFonts w:ascii="Times New Roman" w:hAnsi="Times New Roman"/>
          <w:b/>
          <w:bCs/>
          <w:lang w:val="en-HK"/>
        </w:rPr>
        <w:t>judicial reluctance to endorse backward tracing</w:t>
      </w:r>
      <w:r w:rsidRPr="00AD2568">
        <w:rPr>
          <w:rFonts w:ascii="Times New Roman" w:hAnsi="Times New Roman"/>
          <w:lang w:val="en-HK"/>
        </w:rPr>
        <w:t xml:space="preserve">. The prevailing view in case law is that </w:t>
      </w:r>
      <w:r w:rsidRPr="00AD2568">
        <w:rPr>
          <w:rFonts w:ascii="Times New Roman" w:hAnsi="Times New Roman"/>
          <w:b/>
          <w:bCs/>
          <w:lang w:val="en-HK"/>
        </w:rPr>
        <w:t>tracing requires a direct substitution of assets</w:t>
      </w:r>
      <w:r w:rsidRPr="00AD2568">
        <w:rPr>
          <w:rFonts w:ascii="Times New Roman" w:hAnsi="Times New Roman"/>
          <w:lang w:val="en-HK"/>
        </w:rPr>
        <w:t xml:space="preserve"> and that the repayment of a debt does not create a </w:t>
      </w:r>
      <w:r w:rsidRPr="00AD2568">
        <w:rPr>
          <w:rFonts w:ascii="Times New Roman" w:hAnsi="Times New Roman"/>
          <w:b/>
          <w:bCs/>
          <w:lang w:val="en-HK"/>
        </w:rPr>
        <w:t>traceable proprietary interest</w:t>
      </w:r>
      <w:r w:rsidRPr="00AD2568">
        <w:rPr>
          <w:rFonts w:ascii="Times New Roman" w:hAnsi="Times New Roman"/>
          <w:lang w:val="en-HK"/>
        </w:rPr>
        <w:t>.</w:t>
      </w:r>
    </w:p>
    <w:p w14:paraId="1BB2115D"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The key principles reaffirmed by these decisions are:</w:t>
      </w:r>
    </w:p>
    <w:p w14:paraId="1950D116" w14:textId="77777777" w:rsidR="00B26526" w:rsidRPr="00AD2568" w:rsidRDefault="00B26526" w:rsidP="00AD2568">
      <w:pPr>
        <w:numPr>
          <w:ilvl w:val="0"/>
          <w:numId w:val="8"/>
        </w:numPr>
        <w:spacing w:after="100" w:afterAutospacing="1" w:line="276" w:lineRule="auto"/>
        <w:rPr>
          <w:rFonts w:ascii="Times New Roman" w:hAnsi="Times New Roman"/>
          <w:lang w:val="en-HK"/>
        </w:rPr>
      </w:pPr>
      <w:r w:rsidRPr="00AD2568">
        <w:rPr>
          <w:rFonts w:ascii="Times New Roman" w:hAnsi="Times New Roman"/>
          <w:b/>
          <w:bCs/>
          <w:lang w:val="en-HK"/>
        </w:rPr>
        <w:t>Tracing does not extend through repayment of a debt into pre-acquired assets</w:t>
      </w:r>
      <w:r w:rsidRPr="00AD2568">
        <w:rPr>
          <w:rFonts w:ascii="Times New Roman" w:hAnsi="Times New Roman"/>
          <w:lang w:val="en-HK"/>
        </w:rPr>
        <w:t>.</w:t>
      </w:r>
    </w:p>
    <w:p w14:paraId="4C720A97" w14:textId="77777777" w:rsidR="00B26526" w:rsidRPr="00AD2568" w:rsidRDefault="00B26526" w:rsidP="00AD2568">
      <w:pPr>
        <w:numPr>
          <w:ilvl w:val="0"/>
          <w:numId w:val="8"/>
        </w:numPr>
        <w:spacing w:after="100" w:afterAutospacing="1" w:line="276" w:lineRule="auto"/>
        <w:rPr>
          <w:rFonts w:ascii="Times New Roman" w:hAnsi="Times New Roman"/>
          <w:lang w:val="en-HK"/>
        </w:rPr>
      </w:pPr>
      <w:r w:rsidRPr="00AD2568">
        <w:rPr>
          <w:rFonts w:ascii="Times New Roman" w:hAnsi="Times New Roman"/>
          <w:b/>
          <w:bCs/>
          <w:lang w:val="en-HK"/>
        </w:rPr>
        <w:t>Trust funds deposited into an overdrawn account are untraceable</w:t>
      </w:r>
      <w:r w:rsidRPr="00AD2568">
        <w:rPr>
          <w:rFonts w:ascii="Times New Roman" w:hAnsi="Times New Roman"/>
          <w:lang w:val="en-HK"/>
        </w:rPr>
        <w:t>.</w:t>
      </w:r>
    </w:p>
    <w:p w14:paraId="4E0D1547" w14:textId="77777777" w:rsidR="00B26526" w:rsidRPr="00AD2568" w:rsidRDefault="00B26526" w:rsidP="00AD2568">
      <w:pPr>
        <w:numPr>
          <w:ilvl w:val="0"/>
          <w:numId w:val="8"/>
        </w:numPr>
        <w:spacing w:after="100" w:afterAutospacing="1" w:line="276" w:lineRule="auto"/>
        <w:rPr>
          <w:rFonts w:ascii="Times New Roman" w:hAnsi="Times New Roman"/>
          <w:lang w:val="en-HK"/>
        </w:rPr>
      </w:pPr>
      <w:r w:rsidRPr="00AD2568">
        <w:rPr>
          <w:rFonts w:ascii="Times New Roman" w:hAnsi="Times New Roman"/>
          <w:b/>
          <w:bCs/>
          <w:lang w:val="en-HK"/>
        </w:rPr>
        <w:t>Equity requires a clear transactional link between misappropriated funds and the asset being claimed</w:t>
      </w:r>
      <w:r w:rsidRPr="00AD2568">
        <w:rPr>
          <w:rFonts w:ascii="Times New Roman" w:hAnsi="Times New Roman"/>
          <w:lang w:val="en-HK"/>
        </w:rPr>
        <w:t>.</w:t>
      </w:r>
    </w:p>
    <w:p w14:paraId="66F61723" w14:textId="77777777" w:rsidR="00B26526" w:rsidRPr="00AD2568" w:rsidRDefault="00B26526" w:rsidP="00AD2568">
      <w:pPr>
        <w:spacing w:after="100" w:afterAutospacing="1" w:line="276" w:lineRule="auto"/>
        <w:rPr>
          <w:rFonts w:ascii="Times New Roman" w:hAnsi="Times New Roman"/>
          <w:lang w:val="en-HK"/>
        </w:rPr>
      </w:pPr>
      <w:proofErr w:type="spellStart"/>
      <w:r w:rsidRPr="00AD2568">
        <w:rPr>
          <w:rFonts w:ascii="Times New Roman" w:hAnsi="Times New Roman"/>
          <w:lang w:val="en-HK"/>
        </w:rPr>
        <w:t>Conaglen</w:t>
      </w:r>
      <w:proofErr w:type="spellEnd"/>
      <w:r w:rsidRPr="00AD2568">
        <w:rPr>
          <w:rFonts w:ascii="Times New Roman" w:hAnsi="Times New Roman"/>
          <w:lang w:val="en-HK"/>
        </w:rPr>
        <w:t xml:space="preserve"> concludes that </w:t>
      </w:r>
      <w:r w:rsidRPr="00AD2568">
        <w:rPr>
          <w:rFonts w:ascii="Times New Roman" w:hAnsi="Times New Roman"/>
          <w:b/>
          <w:bCs/>
          <w:lang w:val="en-HK"/>
        </w:rPr>
        <w:t>the authority against backward tracing is far stronger than any claimed support for it</w:t>
      </w:r>
      <w:r w:rsidRPr="00AD2568">
        <w:rPr>
          <w:rFonts w:ascii="Times New Roman" w:hAnsi="Times New Roman"/>
          <w:lang w:val="en-HK"/>
        </w:rPr>
        <w:t xml:space="preserve">, reinforcing the </w:t>
      </w:r>
      <w:r w:rsidRPr="00AD2568">
        <w:rPr>
          <w:rFonts w:ascii="Times New Roman" w:hAnsi="Times New Roman"/>
          <w:b/>
          <w:bCs/>
          <w:lang w:val="en-HK"/>
        </w:rPr>
        <w:t>traditional tracing principles</w:t>
      </w:r>
      <w:r w:rsidRPr="00AD2568">
        <w:rPr>
          <w:rFonts w:ascii="Times New Roman" w:hAnsi="Times New Roman"/>
          <w:lang w:val="en-HK"/>
        </w:rPr>
        <w:t xml:space="preserve"> as the correct legal approach.</w:t>
      </w:r>
    </w:p>
    <w:p w14:paraId="6F4FA4F0" w14:textId="77777777" w:rsidR="00B26526" w:rsidRPr="00AD2568" w:rsidRDefault="00B26526" w:rsidP="00AD2568">
      <w:pPr>
        <w:spacing w:after="100" w:afterAutospacing="1" w:line="276" w:lineRule="auto"/>
        <w:outlineLvl w:val="2"/>
        <w:rPr>
          <w:rFonts w:ascii="Times New Roman" w:hAnsi="Times New Roman"/>
          <w:b/>
          <w:bCs/>
          <w:lang w:val="en-HK"/>
        </w:rPr>
      </w:pPr>
      <w:r w:rsidRPr="00AD2568">
        <w:rPr>
          <w:rFonts w:ascii="Times New Roman" w:hAnsi="Times New Roman"/>
          <w:b/>
          <w:bCs/>
          <w:lang w:val="en-HK"/>
        </w:rPr>
        <w:t>III. Weaknesses in the Conceptual Justifications</w:t>
      </w:r>
    </w:p>
    <w:p w14:paraId="5D778133"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i/>
          <w:iCs/>
          <w:lang w:val="en-HK"/>
        </w:rPr>
        <w:t xml:space="preserve">(Strictly based on Matthew </w:t>
      </w:r>
      <w:proofErr w:type="spellStart"/>
      <w:r w:rsidRPr="00AD2568">
        <w:rPr>
          <w:rFonts w:ascii="Times New Roman" w:hAnsi="Times New Roman"/>
          <w:i/>
          <w:iCs/>
          <w:lang w:val="en-HK"/>
        </w:rPr>
        <w:t>Conaglen</w:t>
      </w:r>
      <w:proofErr w:type="spellEnd"/>
      <w:r w:rsidRPr="00AD2568">
        <w:rPr>
          <w:rFonts w:ascii="Times New Roman" w:hAnsi="Times New Roman"/>
          <w:i/>
          <w:iCs/>
          <w:lang w:val="en-HK"/>
        </w:rPr>
        <w:t>, ‘Difficulties with Tracing Backwards’ (2011) 127 LQR 432-455)</w:t>
      </w:r>
    </w:p>
    <w:p w14:paraId="4CA45EAA"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The conceptual justifications for </w:t>
      </w:r>
      <w:r w:rsidRPr="00AD2568">
        <w:rPr>
          <w:rFonts w:ascii="Times New Roman" w:hAnsi="Times New Roman"/>
          <w:b/>
          <w:bCs/>
          <w:lang w:val="en-HK"/>
        </w:rPr>
        <w:t>backward tracing</w:t>
      </w:r>
      <w:r w:rsidRPr="00AD2568">
        <w:rPr>
          <w:rFonts w:ascii="Times New Roman" w:hAnsi="Times New Roman"/>
          <w:lang w:val="en-HK"/>
        </w:rPr>
        <w:t xml:space="preserve"> have been advanced most notably by </w:t>
      </w:r>
      <w:r w:rsidRPr="00AD2568">
        <w:rPr>
          <w:rFonts w:ascii="Times New Roman" w:hAnsi="Times New Roman"/>
          <w:b/>
          <w:bCs/>
          <w:lang w:val="en-HK"/>
        </w:rPr>
        <w:t>Professor Lionel Smith</w:t>
      </w:r>
      <w:r w:rsidRPr="00AD2568">
        <w:rPr>
          <w:rFonts w:ascii="Times New Roman" w:hAnsi="Times New Roman"/>
          <w:lang w:val="en-HK"/>
        </w:rPr>
        <w:t xml:space="preserve">, who argues that tracing is a process of following </w:t>
      </w:r>
      <w:r w:rsidRPr="00AD2568">
        <w:rPr>
          <w:rFonts w:ascii="Times New Roman" w:hAnsi="Times New Roman"/>
          <w:b/>
          <w:bCs/>
          <w:lang w:val="en-HK"/>
        </w:rPr>
        <w:t>value</w:t>
      </w:r>
      <w:r w:rsidRPr="00AD2568">
        <w:rPr>
          <w:rFonts w:ascii="Times New Roman" w:hAnsi="Times New Roman"/>
          <w:lang w:val="en-HK"/>
        </w:rPr>
        <w:t xml:space="preserve"> rather than the direct substitution of assets. Smith suggests that if a person incurs a </w:t>
      </w:r>
      <w:r w:rsidRPr="00AD2568">
        <w:rPr>
          <w:rFonts w:ascii="Times New Roman" w:hAnsi="Times New Roman"/>
          <w:b/>
          <w:bCs/>
          <w:lang w:val="en-HK"/>
        </w:rPr>
        <w:t>debt</w:t>
      </w:r>
      <w:r w:rsidRPr="00AD2568">
        <w:rPr>
          <w:rFonts w:ascii="Times New Roman" w:hAnsi="Times New Roman"/>
          <w:lang w:val="en-HK"/>
        </w:rPr>
        <w:t xml:space="preserve"> to acquire an asset and later repays that debt with trust property, then the beneficiaries should be able to </w:t>
      </w:r>
      <w:r w:rsidRPr="00AD2568">
        <w:rPr>
          <w:rFonts w:ascii="Times New Roman" w:hAnsi="Times New Roman"/>
          <w:b/>
          <w:bCs/>
          <w:lang w:val="en-HK"/>
        </w:rPr>
        <w:t>trace into the asset acquired with that debt</w:t>
      </w:r>
      <w:r w:rsidRPr="00AD2568">
        <w:rPr>
          <w:rFonts w:ascii="Times New Roman" w:hAnsi="Times New Roman"/>
          <w:lang w:val="en-HK"/>
        </w:rPr>
        <w:t xml:space="preserve">. His reasoning is based on </w:t>
      </w:r>
      <w:r w:rsidRPr="00AD2568">
        <w:rPr>
          <w:rFonts w:ascii="Times New Roman" w:hAnsi="Times New Roman"/>
          <w:b/>
          <w:bCs/>
          <w:lang w:val="en-HK"/>
        </w:rPr>
        <w:t>two core arguments</w:t>
      </w:r>
      <w:r w:rsidRPr="00AD2568">
        <w:rPr>
          <w:rFonts w:ascii="Times New Roman" w:hAnsi="Times New Roman"/>
          <w:lang w:val="en-HK"/>
        </w:rPr>
        <w:t>:</w:t>
      </w:r>
    </w:p>
    <w:p w14:paraId="58D07121" w14:textId="77777777" w:rsidR="00B26526" w:rsidRPr="00AD2568" w:rsidRDefault="00B26526" w:rsidP="00AD2568">
      <w:pPr>
        <w:numPr>
          <w:ilvl w:val="0"/>
          <w:numId w:val="9"/>
        </w:numPr>
        <w:spacing w:after="100" w:afterAutospacing="1" w:line="276" w:lineRule="auto"/>
        <w:rPr>
          <w:rFonts w:ascii="Times New Roman" w:hAnsi="Times New Roman"/>
          <w:lang w:val="en-HK"/>
        </w:rPr>
      </w:pPr>
      <w:r w:rsidRPr="00AD2568">
        <w:rPr>
          <w:rFonts w:ascii="Times New Roman" w:hAnsi="Times New Roman"/>
          <w:b/>
          <w:bCs/>
          <w:lang w:val="en-HK"/>
        </w:rPr>
        <w:t>Backward tracing follows from the existing logic of tracing</w:t>
      </w:r>
      <w:r w:rsidRPr="00AD2568">
        <w:rPr>
          <w:rFonts w:ascii="Times New Roman" w:hAnsi="Times New Roman"/>
          <w:lang w:val="en-HK"/>
        </w:rPr>
        <w:t xml:space="preserve"> – If tracing operates by identifying substitutions of value rather than strict chronological links, then </w:t>
      </w:r>
      <w:r w:rsidRPr="00AD2568">
        <w:rPr>
          <w:rFonts w:ascii="Times New Roman" w:hAnsi="Times New Roman"/>
          <w:b/>
          <w:bCs/>
          <w:lang w:val="en-HK"/>
        </w:rPr>
        <w:t>tracing backward through debt repayment should be possible</w:t>
      </w:r>
      <w:r w:rsidRPr="00AD2568">
        <w:rPr>
          <w:rFonts w:ascii="Times New Roman" w:hAnsi="Times New Roman"/>
          <w:lang w:val="en-HK"/>
        </w:rPr>
        <w:t>.</w:t>
      </w:r>
    </w:p>
    <w:p w14:paraId="4F90E2DE" w14:textId="77777777" w:rsidR="00B26526" w:rsidRPr="00AD2568" w:rsidRDefault="00B26526" w:rsidP="00AD2568">
      <w:pPr>
        <w:numPr>
          <w:ilvl w:val="0"/>
          <w:numId w:val="9"/>
        </w:numPr>
        <w:spacing w:after="100" w:afterAutospacing="1" w:line="276" w:lineRule="auto"/>
        <w:rPr>
          <w:rFonts w:ascii="Times New Roman" w:hAnsi="Times New Roman"/>
          <w:lang w:val="en-HK"/>
        </w:rPr>
      </w:pPr>
      <w:r w:rsidRPr="00AD2568">
        <w:rPr>
          <w:rFonts w:ascii="Times New Roman" w:hAnsi="Times New Roman"/>
          <w:b/>
          <w:bCs/>
          <w:lang w:val="en-HK"/>
        </w:rPr>
        <w:t>There is no meaningful difference between tracing forward and tracing backward</w:t>
      </w:r>
      <w:r w:rsidRPr="00AD2568">
        <w:rPr>
          <w:rFonts w:ascii="Times New Roman" w:hAnsi="Times New Roman"/>
          <w:lang w:val="en-HK"/>
        </w:rPr>
        <w:t xml:space="preserve"> – If a seller can trace an asset forward into the debt owed by the buyer and then into the funds received later, then a trust beneficiary should be able to trace trust money used to discharge a debt into the asset acquired before the misappropriation.</w:t>
      </w:r>
    </w:p>
    <w:p w14:paraId="045C3D5D"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Matthew </w:t>
      </w:r>
      <w:proofErr w:type="spellStart"/>
      <w:r w:rsidRPr="00AD2568">
        <w:rPr>
          <w:rFonts w:ascii="Times New Roman" w:hAnsi="Times New Roman"/>
          <w:lang w:val="en-HK"/>
        </w:rPr>
        <w:t>Conaglen</w:t>
      </w:r>
      <w:proofErr w:type="spellEnd"/>
      <w:r w:rsidRPr="00AD2568">
        <w:rPr>
          <w:rFonts w:ascii="Times New Roman" w:hAnsi="Times New Roman"/>
          <w:lang w:val="en-HK"/>
        </w:rPr>
        <w:t xml:space="preserve"> critically examines these arguments and identifies </w:t>
      </w:r>
      <w:r w:rsidRPr="00AD2568">
        <w:rPr>
          <w:rFonts w:ascii="Times New Roman" w:hAnsi="Times New Roman"/>
          <w:b/>
          <w:bCs/>
          <w:lang w:val="en-HK"/>
        </w:rPr>
        <w:t>significant weaknesses</w:t>
      </w:r>
      <w:r w:rsidRPr="00AD2568">
        <w:rPr>
          <w:rFonts w:ascii="Times New Roman" w:hAnsi="Times New Roman"/>
          <w:lang w:val="en-HK"/>
        </w:rPr>
        <w:t xml:space="preserve"> in the conceptual justifications offered for backward tracing. He argues that these justifications are </w:t>
      </w:r>
      <w:r w:rsidRPr="00AD2568">
        <w:rPr>
          <w:rFonts w:ascii="Times New Roman" w:hAnsi="Times New Roman"/>
          <w:b/>
          <w:bCs/>
          <w:lang w:val="en-HK"/>
        </w:rPr>
        <w:t>not only flawed in principle but also inconsistent with established tracing doctrines</w:t>
      </w:r>
      <w:r w:rsidRPr="00AD2568">
        <w:rPr>
          <w:rFonts w:ascii="Times New Roman" w:hAnsi="Times New Roman"/>
          <w:lang w:val="en-HK"/>
        </w:rPr>
        <w:t xml:space="preserve">. His critique is structured around </w:t>
      </w:r>
      <w:r w:rsidRPr="00AD2568">
        <w:rPr>
          <w:rFonts w:ascii="Times New Roman" w:hAnsi="Times New Roman"/>
          <w:b/>
          <w:bCs/>
          <w:lang w:val="en-HK"/>
        </w:rPr>
        <w:t>three key weaknesses</w:t>
      </w:r>
      <w:r w:rsidRPr="00AD2568">
        <w:rPr>
          <w:rFonts w:ascii="Times New Roman" w:hAnsi="Times New Roman"/>
          <w:lang w:val="en-HK"/>
        </w:rPr>
        <w:t>:</w:t>
      </w:r>
    </w:p>
    <w:p w14:paraId="61AABCAD" w14:textId="77777777" w:rsidR="00B26526" w:rsidRPr="00AD2568" w:rsidRDefault="00B26526" w:rsidP="00AD2568">
      <w:pPr>
        <w:numPr>
          <w:ilvl w:val="0"/>
          <w:numId w:val="10"/>
        </w:numPr>
        <w:spacing w:after="100" w:afterAutospacing="1" w:line="276" w:lineRule="auto"/>
        <w:rPr>
          <w:rFonts w:ascii="Times New Roman" w:hAnsi="Times New Roman"/>
          <w:lang w:val="en-HK"/>
        </w:rPr>
      </w:pPr>
      <w:r w:rsidRPr="00AD2568">
        <w:rPr>
          <w:rFonts w:ascii="Times New Roman" w:hAnsi="Times New Roman"/>
          <w:b/>
          <w:bCs/>
          <w:lang w:val="en-HK"/>
        </w:rPr>
        <w:lastRenderedPageBreak/>
        <w:t>Tracing requires a substitution of assets, not merely a transfer of value</w:t>
      </w:r>
      <w:r w:rsidRPr="00AD2568">
        <w:rPr>
          <w:rFonts w:ascii="Times New Roman" w:hAnsi="Times New Roman"/>
          <w:lang w:val="en-HK"/>
        </w:rPr>
        <w:t>.</w:t>
      </w:r>
    </w:p>
    <w:p w14:paraId="6E1512E9" w14:textId="77777777" w:rsidR="00B26526" w:rsidRPr="00AD2568" w:rsidRDefault="00B26526" w:rsidP="00AD2568">
      <w:pPr>
        <w:numPr>
          <w:ilvl w:val="0"/>
          <w:numId w:val="10"/>
        </w:numPr>
        <w:spacing w:after="100" w:afterAutospacing="1" w:line="276" w:lineRule="auto"/>
        <w:rPr>
          <w:rFonts w:ascii="Times New Roman" w:hAnsi="Times New Roman"/>
          <w:lang w:val="en-HK"/>
        </w:rPr>
      </w:pPr>
      <w:r w:rsidRPr="00AD2568">
        <w:rPr>
          <w:rFonts w:ascii="Times New Roman" w:hAnsi="Times New Roman"/>
          <w:b/>
          <w:bCs/>
          <w:lang w:val="en-HK"/>
        </w:rPr>
        <w:t>The difference between acquiring a debt and repaying a debt is fundamental</w:t>
      </w:r>
      <w:r w:rsidRPr="00AD2568">
        <w:rPr>
          <w:rFonts w:ascii="Times New Roman" w:hAnsi="Times New Roman"/>
          <w:lang w:val="en-HK"/>
        </w:rPr>
        <w:t>.</w:t>
      </w:r>
    </w:p>
    <w:p w14:paraId="39835B39" w14:textId="77777777" w:rsidR="00B26526" w:rsidRPr="00AD2568" w:rsidRDefault="00B26526" w:rsidP="00AD2568">
      <w:pPr>
        <w:numPr>
          <w:ilvl w:val="0"/>
          <w:numId w:val="10"/>
        </w:numPr>
        <w:spacing w:after="100" w:afterAutospacing="1" w:line="276" w:lineRule="auto"/>
        <w:rPr>
          <w:rFonts w:ascii="Times New Roman" w:hAnsi="Times New Roman"/>
          <w:lang w:val="en-HK"/>
        </w:rPr>
      </w:pPr>
      <w:r w:rsidRPr="00AD2568">
        <w:rPr>
          <w:rFonts w:ascii="Times New Roman" w:hAnsi="Times New Roman"/>
          <w:b/>
          <w:bCs/>
          <w:lang w:val="en-HK"/>
        </w:rPr>
        <w:t>Backward tracing is inconsistent with the equitable nature of tracing and subrogation principles</w:t>
      </w:r>
      <w:r w:rsidRPr="00AD2568">
        <w:rPr>
          <w:rFonts w:ascii="Times New Roman" w:hAnsi="Times New Roman"/>
          <w:lang w:val="en-HK"/>
        </w:rPr>
        <w:t>.</w:t>
      </w:r>
    </w:p>
    <w:p w14:paraId="7F4F66CE" w14:textId="77777777" w:rsidR="00B26526" w:rsidRPr="00AD2568" w:rsidRDefault="005E4ADD" w:rsidP="00AD2568">
      <w:pPr>
        <w:spacing w:line="276" w:lineRule="auto"/>
        <w:rPr>
          <w:rFonts w:ascii="Times New Roman" w:hAnsi="Times New Roman"/>
          <w:lang w:val="en-HK"/>
        </w:rPr>
      </w:pPr>
      <w:r w:rsidRPr="005E4ADD">
        <w:rPr>
          <w:rFonts w:ascii="Times New Roman" w:hAnsi="Times New Roman"/>
          <w:noProof/>
          <w:lang w:val="en-HK"/>
          <w14:ligatures w14:val="standardContextual"/>
        </w:rPr>
        <w:pict w14:anchorId="1DD1B904">
          <v:rect id="_x0000_i1036" alt="" style="width:451.3pt;height:.05pt;mso-width-percent:0;mso-height-percent:0;mso-width-percent:0;mso-height-percent:0" o:hralign="center" o:hrstd="t" o:hr="t" fillcolor="#a0a0a0" stroked="f"/>
        </w:pict>
      </w:r>
    </w:p>
    <w:p w14:paraId="2427E985" w14:textId="77777777" w:rsidR="00B26526" w:rsidRPr="00AD2568" w:rsidRDefault="00B26526" w:rsidP="00AD2568">
      <w:pPr>
        <w:spacing w:after="100" w:afterAutospacing="1" w:line="276" w:lineRule="auto"/>
        <w:outlineLvl w:val="2"/>
        <w:rPr>
          <w:rFonts w:ascii="Times New Roman" w:hAnsi="Times New Roman"/>
          <w:b/>
          <w:bCs/>
          <w:lang w:val="en-HK"/>
        </w:rPr>
      </w:pPr>
      <w:r w:rsidRPr="00AD2568">
        <w:rPr>
          <w:rFonts w:ascii="Times New Roman" w:hAnsi="Times New Roman"/>
          <w:b/>
          <w:bCs/>
          <w:lang w:val="en-HK"/>
        </w:rPr>
        <w:t>1. Tracing Requires a Substitution of Assets, Not Merely a Transfer of Value</w:t>
      </w:r>
    </w:p>
    <w:p w14:paraId="2A365062"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A fundamental problem with backward tracing is that it </w:t>
      </w:r>
      <w:r w:rsidRPr="00AD2568">
        <w:rPr>
          <w:rFonts w:ascii="Times New Roman" w:hAnsi="Times New Roman"/>
          <w:b/>
          <w:bCs/>
          <w:lang w:val="en-HK"/>
        </w:rPr>
        <w:t>breaks the requirement of direct substitution</w:t>
      </w:r>
      <w:r w:rsidRPr="00AD2568">
        <w:rPr>
          <w:rFonts w:ascii="Times New Roman" w:hAnsi="Times New Roman"/>
          <w:lang w:val="en-HK"/>
        </w:rPr>
        <w:t xml:space="preserve">, which is at the core of tracing principles. Lord Millett in </w:t>
      </w:r>
      <w:proofErr w:type="spellStart"/>
      <w:r w:rsidRPr="00AD2568">
        <w:rPr>
          <w:rFonts w:ascii="Times New Roman" w:hAnsi="Times New Roman"/>
          <w:i/>
          <w:iCs/>
          <w:lang w:val="en-HK"/>
        </w:rPr>
        <w:t>Foskett</w:t>
      </w:r>
      <w:proofErr w:type="spellEnd"/>
      <w:r w:rsidRPr="00AD2568">
        <w:rPr>
          <w:rFonts w:ascii="Times New Roman" w:hAnsi="Times New Roman"/>
          <w:i/>
          <w:iCs/>
          <w:lang w:val="en-HK"/>
        </w:rPr>
        <w:t xml:space="preserve"> v McKeown</w:t>
      </w:r>
      <w:r w:rsidRPr="00AD2568">
        <w:rPr>
          <w:rFonts w:ascii="Times New Roman" w:hAnsi="Times New Roman"/>
          <w:lang w:val="en-HK"/>
        </w:rPr>
        <w:t xml:space="preserve"> [2001] 1 AC 102 emphasised that:</w:t>
      </w:r>
    </w:p>
    <w:p w14:paraId="00B69ADE" w14:textId="77777777" w:rsidR="00B26526" w:rsidRPr="00AD2568" w:rsidRDefault="00B26526" w:rsidP="00AD2568">
      <w:pPr>
        <w:spacing w:afterAutospacing="1" w:line="276" w:lineRule="auto"/>
        <w:rPr>
          <w:rFonts w:ascii="Times New Roman" w:hAnsi="Times New Roman"/>
          <w:lang w:val="en-HK"/>
        </w:rPr>
      </w:pPr>
      <w:r w:rsidRPr="00AD2568">
        <w:rPr>
          <w:rFonts w:ascii="Times New Roman" w:hAnsi="Times New Roman"/>
          <w:lang w:val="en-HK"/>
        </w:rPr>
        <w:t>"What [a claimant] traces, therefore, is not the physical asset itself but the value inherent in it."</w:t>
      </w:r>
    </w:p>
    <w:p w14:paraId="785FF343" w14:textId="77777777" w:rsidR="00B26526" w:rsidRPr="00AD2568" w:rsidRDefault="00B26526" w:rsidP="00AD2568">
      <w:pPr>
        <w:spacing w:after="100" w:afterAutospacing="1" w:line="276" w:lineRule="auto"/>
        <w:rPr>
          <w:rFonts w:ascii="Times New Roman" w:hAnsi="Times New Roman"/>
          <w:lang w:val="en-HK"/>
        </w:rPr>
      </w:pPr>
      <w:proofErr w:type="spellStart"/>
      <w:r w:rsidRPr="00AD2568">
        <w:rPr>
          <w:rFonts w:ascii="Times New Roman" w:hAnsi="Times New Roman"/>
          <w:lang w:val="en-HK"/>
        </w:rPr>
        <w:t>Conaglen</w:t>
      </w:r>
      <w:proofErr w:type="spellEnd"/>
      <w:r w:rsidRPr="00AD2568">
        <w:rPr>
          <w:rFonts w:ascii="Times New Roman" w:hAnsi="Times New Roman"/>
          <w:lang w:val="en-HK"/>
        </w:rPr>
        <w:t xml:space="preserve"> highlights that while tracing follows </w:t>
      </w:r>
      <w:r w:rsidRPr="00AD2568">
        <w:rPr>
          <w:rFonts w:ascii="Times New Roman" w:hAnsi="Times New Roman"/>
          <w:b/>
          <w:bCs/>
          <w:lang w:val="en-HK"/>
        </w:rPr>
        <w:t>value substitution</w:t>
      </w:r>
      <w:r w:rsidRPr="00AD2568">
        <w:rPr>
          <w:rFonts w:ascii="Times New Roman" w:hAnsi="Times New Roman"/>
          <w:lang w:val="en-HK"/>
        </w:rPr>
        <w:t xml:space="preserve">, it </w:t>
      </w:r>
      <w:r w:rsidRPr="00AD2568">
        <w:rPr>
          <w:rFonts w:ascii="Times New Roman" w:hAnsi="Times New Roman"/>
          <w:b/>
          <w:bCs/>
          <w:lang w:val="en-HK"/>
        </w:rPr>
        <w:t>does not follow value in the abstract</w:t>
      </w:r>
      <w:r w:rsidRPr="00AD2568">
        <w:rPr>
          <w:rFonts w:ascii="Times New Roman" w:hAnsi="Times New Roman"/>
          <w:lang w:val="en-HK"/>
        </w:rPr>
        <w:t xml:space="preserve">. Instead, equity requires that there be a </w:t>
      </w:r>
      <w:r w:rsidRPr="00AD2568">
        <w:rPr>
          <w:rFonts w:ascii="Times New Roman" w:hAnsi="Times New Roman"/>
          <w:b/>
          <w:bCs/>
          <w:lang w:val="en-HK"/>
        </w:rPr>
        <w:t>clear transactional link between the original asset and its substitute</w:t>
      </w:r>
      <w:r w:rsidRPr="00AD2568">
        <w:rPr>
          <w:rFonts w:ascii="Times New Roman" w:hAnsi="Times New Roman"/>
          <w:lang w:val="en-HK"/>
        </w:rPr>
        <w:t xml:space="preserve">. He argues that in backward tracing, this link is </w:t>
      </w:r>
      <w:r w:rsidRPr="00AD2568">
        <w:rPr>
          <w:rFonts w:ascii="Times New Roman" w:hAnsi="Times New Roman"/>
          <w:b/>
          <w:bCs/>
          <w:lang w:val="en-HK"/>
        </w:rPr>
        <w:t>broken</w:t>
      </w:r>
      <w:r w:rsidRPr="00AD2568">
        <w:rPr>
          <w:rFonts w:ascii="Times New Roman" w:hAnsi="Times New Roman"/>
          <w:lang w:val="en-HK"/>
        </w:rPr>
        <w:t xml:space="preserve"> because the asset was acquired </w:t>
      </w:r>
      <w:r w:rsidRPr="00AD2568">
        <w:rPr>
          <w:rFonts w:ascii="Times New Roman" w:hAnsi="Times New Roman"/>
          <w:b/>
          <w:bCs/>
          <w:lang w:val="en-HK"/>
        </w:rPr>
        <w:t>before</w:t>
      </w:r>
      <w:r w:rsidRPr="00AD2568">
        <w:rPr>
          <w:rFonts w:ascii="Times New Roman" w:hAnsi="Times New Roman"/>
          <w:lang w:val="en-HK"/>
        </w:rPr>
        <w:t xml:space="preserve"> the trust money was applied.</w:t>
      </w:r>
    </w:p>
    <w:p w14:paraId="14044F86"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Smith attempts to overcome this objection by arguing that tracing is simply about </w:t>
      </w:r>
      <w:r w:rsidRPr="00AD2568">
        <w:rPr>
          <w:rFonts w:ascii="Times New Roman" w:hAnsi="Times New Roman"/>
          <w:b/>
          <w:bCs/>
          <w:lang w:val="en-HK"/>
        </w:rPr>
        <w:t>attributing</w:t>
      </w:r>
      <w:r w:rsidRPr="00AD2568">
        <w:rPr>
          <w:rFonts w:ascii="Times New Roman" w:hAnsi="Times New Roman"/>
          <w:lang w:val="en-HK"/>
        </w:rPr>
        <w:t xml:space="preserve"> funds to an asset rather than following strict transactions. However, </w:t>
      </w:r>
      <w:proofErr w:type="spellStart"/>
      <w:r w:rsidRPr="00AD2568">
        <w:rPr>
          <w:rFonts w:ascii="Times New Roman" w:hAnsi="Times New Roman"/>
          <w:lang w:val="en-HK"/>
        </w:rPr>
        <w:t>Conaglen</w:t>
      </w:r>
      <w:proofErr w:type="spellEnd"/>
      <w:r w:rsidRPr="00AD2568">
        <w:rPr>
          <w:rFonts w:ascii="Times New Roman" w:hAnsi="Times New Roman"/>
          <w:lang w:val="en-HK"/>
        </w:rPr>
        <w:t xml:space="preserve"> rebuts this view by noting that </w:t>
      </w:r>
      <w:r w:rsidRPr="00AD2568">
        <w:rPr>
          <w:rFonts w:ascii="Times New Roman" w:hAnsi="Times New Roman"/>
          <w:b/>
          <w:bCs/>
          <w:lang w:val="en-HK"/>
        </w:rPr>
        <w:t>mere attribution of value does not provide a proprietary basis for a tracing claim</w:t>
      </w:r>
      <w:r w:rsidRPr="00AD2568">
        <w:rPr>
          <w:rFonts w:ascii="Times New Roman" w:hAnsi="Times New Roman"/>
          <w:lang w:val="en-HK"/>
        </w:rPr>
        <w:t xml:space="preserve">. He explains that tracing is not concerned with </w:t>
      </w:r>
      <w:r w:rsidRPr="00AD2568">
        <w:rPr>
          <w:rFonts w:ascii="Times New Roman" w:hAnsi="Times New Roman"/>
          <w:b/>
          <w:bCs/>
          <w:lang w:val="en-HK"/>
        </w:rPr>
        <w:t>the broader economic reality of transactions</w:t>
      </w:r>
      <w:r w:rsidRPr="00AD2568">
        <w:rPr>
          <w:rFonts w:ascii="Times New Roman" w:hAnsi="Times New Roman"/>
          <w:lang w:val="en-HK"/>
        </w:rPr>
        <w:t xml:space="preserve"> but with the </w:t>
      </w:r>
      <w:r w:rsidRPr="00AD2568">
        <w:rPr>
          <w:rFonts w:ascii="Times New Roman" w:hAnsi="Times New Roman"/>
          <w:b/>
          <w:bCs/>
          <w:lang w:val="en-HK"/>
        </w:rPr>
        <w:t>specific legal rules governing property rights</w:t>
      </w:r>
      <w:r w:rsidRPr="00AD2568">
        <w:rPr>
          <w:rFonts w:ascii="Times New Roman" w:hAnsi="Times New Roman"/>
          <w:lang w:val="en-HK"/>
        </w:rPr>
        <w:t>.</w:t>
      </w:r>
    </w:p>
    <w:p w14:paraId="046B8234"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Moreover, </w:t>
      </w:r>
      <w:proofErr w:type="spellStart"/>
      <w:r w:rsidRPr="00AD2568">
        <w:rPr>
          <w:rFonts w:ascii="Times New Roman" w:hAnsi="Times New Roman"/>
          <w:lang w:val="en-HK"/>
        </w:rPr>
        <w:t>Conaglen</w:t>
      </w:r>
      <w:proofErr w:type="spellEnd"/>
      <w:r w:rsidRPr="00AD2568">
        <w:rPr>
          <w:rFonts w:ascii="Times New Roman" w:hAnsi="Times New Roman"/>
          <w:lang w:val="en-HK"/>
        </w:rPr>
        <w:t xml:space="preserve"> distinguishes </w:t>
      </w:r>
      <w:r w:rsidRPr="00AD2568">
        <w:rPr>
          <w:rFonts w:ascii="Times New Roman" w:hAnsi="Times New Roman"/>
          <w:b/>
          <w:bCs/>
          <w:lang w:val="en-HK"/>
        </w:rPr>
        <w:t>tracing from restitution</w:t>
      </w:r>
      <w:r w:rsidRPr="00AD2568">
        <w:rPr>
          <w:rFonts w:ascii="Times New Roman" w:hAnsi="Times New Roman"/>
          <w:lang w:val="en-HK"/>
        </w:rPr>
        <w:t xml:space="preserve">. In restitution claims, courts may award remedies that </w:t>
      </w:r>
      <w:r w:rsidRPr="00AD2568">
        <w:rPr>
          <w:rFonts w:ascii="Times New Roman" w:hAnsi="Times New Roman"/>
          <w:b/>
          <w:bCs/>
          <w:lang w:val="en-HK"/>
        </w:rPr>
        <w:t>reverse unjust enrichment</w:t>
      </w:r>
      <w:r w:rsidRPr="00AD2568">
        <w:rPr>
          <w:rFonts w:ascii="Times New Roman" w:hAnsi="Times New Roman"/>
          <w:lang w:val="en-HK"/>
        </w:rPr>
        <w:t xml:space="preserve">, but tracing is a distinct legal mechanism that </w:t>
      </w:r>
      <w:r w:rsidRPr="00AD2568">
        <w:rPr>
          <w:rFonts w:ascii="Times New Roman" w:hAnsi="Times New Roman"/>
          <w:b/>
          <w:bCs/>
          <w:lang w:val="en-HK"/>
        </w:rPr>
        <w:t>follows property through successive exchanges</w:t>
      </w:r>
      <w:r w:rsidRPr="00AD2568">
        <w:rPr>
          <w:rFonts w:ascii="Times New Roman" w:hAnsi="Times New Roman"/>
          <w:lang w:val="en-HK"/>
        </w:rPr>
        <w:t>, rather than attributing value retrospectively.</w:t>
      </w:r>
    </w:p>
    <w:p w14:paraId="2B6EB30C"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Thus, backward tracing is conceptually </w:t>
      </w:r>
      <w:r w:rsidRPr="00AD2568">
        <w:rPr>
          <w:rFonts w:ascii="Times New Roman" w:hAnsi="Times New Roman"/>
          <w:b/>
          <w:bCs/>
          <w:lang w:val="en-HK"/>
        </w:rPr>
        <w:t>at odds with the fundamental principle that tracing identifies a substitute asset rather than tracking economic value</w:t>
      </w:r>
      <w:r w:rsidRPr="00AD2568">
        <w:rPr>
          <w:rFonts w:ascii="Times New Roman" w:hAnsi="Times New Roman"/>
          <w:lang w:val="en-HK"/>
        </w:rPr>
        <w:t>.</w:t>
      </w:r>
    </w:p>
    <w:p w14:paraId="50D7A900" w14:textId="77777777" w:rsidR="00B26526" w:rsidRPr="00AD2568" w:rsidRDefault="005E4ADD" w:rsidP="00AD2568">
      <w:pPr>
        <w:spacing w:line="276" w:lineRule="auto"/>
        <w:rPr>
          <w:rFonts w:ascii="Times New Roman" w:hAnsi="Times New Roman"/>
          <w:lang w:val="en-HK"/>
        </w:rPr>
      </w:pPr>
      <w:r w:rsidRPr="005E4ADD">
        <w:rPr>
          <w:rFonts w:ascii="Times New Roman" w:hAnsi="Times New Roman"/>
          <w:noProof/>
          <w:lang w:val="en-HK"/>
          <w14:ligatures w14:val="standardContextual"/>
        </w:rPr>
        <w:pict w14:anchorId="11B39437">
          <v:rect id="_x0000_i1035" alt="" style="width:451.3pt;height:.05pt;mso-width-percent:0;mso-height-percent:0;mso-width-percent:0;mso-height-percent:0" o:hralign="center" o:hrstd="t" o:hr="t" fillcolor="#a0a0a0" stroked="f"/>
        </w:pict>
      </w:r>
    </w:p>
    <w:p w14:paraId="7C7B5670" w14:textId="77777777" w:rsidR="00B26526" w:rsidRPr="00AD2568" w:rsidRDefault="00B26526" w:rsidP="00AD2568">
      <w:pPr>
        <w:spacing w:after="100" w:afterAutospacing="1" w:line="276" w:lineRule="auto"/>
        <w:outlineLvl w:val="2"/>
        <w:rPr>
          <w:rFonts w:ascii="Times New Roman" w:hAnsi="Times New Roman"/>
          <w:b/>
          <w:bCs/>
          <w:lang w:val="en-HK"/>
        </w:rPr>
      </w:pPr>
      <w:r w:rsidRPr="00AD2568">
        <w:rPr>
          <w:rFonts w:ascii="Times New Roman" w:hAnsi="Times New Roman"/>
          <w:b/>
          <w:bCs/>
          <w:lang w:val="en-HK"/>
        </w:rPr>
        <w:t>2. The Difference Between Acquiring a Debt and Repaying a Debt is Fundamental</w:t>
      </w:r>
    </w:p>
    <w:p w14:paraId="22B0070B" w14:textId="77777777" w:rsidR="00B26526" w:rsidRPr="00AD2568" w:rsidRDefault="00B26526" w:rsidP="00AD2568">
      <w:pPr>
        <w:spacing w:after="100" w:afterAutospacing="1" w:line="276" w:lineRule="auto"/>
        <w:rPr>
          <w:rFonts w:ascii="Times New Roman" w:hAnsi="Times New Roman"/>
          <w:lang w:val="en-HK"/>
        </w:rPr>
      </w:pPr>
      <w:proofErr w:type="spellStart"/>
      <w:r w:rsidRPr="00AD2568">
        <w:rPr>
          <w:rFonts w:ascii="Times New Roman" w:hAnsi="Times New Roman"/>
          <w:lang w:val="en-HK"/>
        </w:rPr>
        <w:t>Conaglen’s</w:t>
      </w:r>
      <w:proofErr w:type="spellEnd"/>
      <w:r w:rsidRPr="00AD2568">
        <w:rPr>
          <w:rFonts w:ascii="Times New Roman" w:hAnsi="Times New Roman"/>
          <w:lang w:val="en-HK"/>
        </w:rPr>
        <w:t xml:space="preserve"> second critique focuses on the </w:t>
      </w:r>
      <w:r w:rsidRPr="00AD2568">
        <w:rPr>
          <w:rFonts w:ascii="Times New Roman" w:hAnsi="Times New Roman"/>
          <w:b/>
          <w:bCs/>
          <w:lang w:val="en-HK"/>
        </w:rPr>
        <w:t>mischaracterisation of debts in backward tracing arguments</w:t>
      </w:r>
      <w:r w:rsidRPr="00AD2568">
        <w:rPr>
          <w:rFonts w:ascii="Times New Roman" w:hAnsi="Times New Roman"/>
          <w:lang w:val="en-HK"/>
        </w:rPr>
        <w:t xml:space="preserve">. In Smith’s view, tracing should not be prevented merely because </w:t>
      </w:r>
      <w:r w:rsidRPr="00AD2568">
        <w:rPr>
          <w:rFonts w:ascii="Times New Roman" w:hAnsi="Times New Roman"/>
          <w:b/>
          <w:bCs/>
          <w:lang w:val="en-HK"/>
        </w:rPr>
        <w:t>a debt was incurred before the trust property was applied</w:t>
      </w:r>
      <w:r w:rsidRPr="00AD2568">
        <w:rPr>
          <w:rFonts w:ascii="Times New Roman" w:hAnsi="Times New Roman"/>
          <w:lang w:val="en-HK"/>
        </w:rPr>
        <w:t xml:space="preserve">, since in substance the trust money </w:t>
      </w:r>
      <w:r w:rsidRPr="00AD2568">
        <w:rPr>
          <w:rFonts w:ascii="Times New Roman" w:hAnsi="Times New Roman"/>
          <w:b/>
          <w:bCs/>
          <w:lang w:val="en-HK"/>
        </w:rPr>
        <w:t>enabled</w:t>
      </w:r>
      <w:r w:rsidRPr="00AD2568">
        <w:rPr>
          <w:rFonts w:ascii="Times New Roman" w:hAnsi="Times New Roman"/>
          <w:lang w:val="en-HK"/>
        </w:rPr>
        <w:t xml:space="preserve"> the acquisition.</w:t>
      </w:r>
    </w:p>
    <w:p w14:paraId="560AEA51"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However, </w:t>
      </w:r>
      <w:proofErr w:type="spellStart"/>
      <w:r w:rsidRPr="00AD2568">
        <w:rPr>
          <w:rFonts w:ascii="Times New Roman" w:hAnsi="Times New Roman"/>
          <w:lang w:val="en-HK"/>
        </w:rPr>
        <w:t>Conaglen</w:t>
      </w:r>
      <w:proofErr w:type="spellEnd"/>
      <w:r w:rsidRPr="00AD2568">
        <w:rPr>
          <w:rFonts w:ascii="Times New Roman" w:hAnsi="Times New Roman"/>
          <w:lang w:val="en-HK"/>
        </w:rPr>
        <w:t xml:space="preserve"> argues that this </w:t>
      </w:r>
      <w:r w:rsidRPr="00AD2568">
        <w:rPr>
          <w:rFonts w:ascii="Times New Roman" w:hAnsi="Times New Roman"/>
          <w:b/>
          <w:bCs/>
          <w:lang w:val="en-HK"/>
        </w:rPr>
        <w:t>misunderstands the fundamental legal distinction between acquiring a debt and discharging a debt</w:t>
      </w:r>
      <w:r w:rsidRPr="00AD2568">
        <w:rPr>
          <w:rFonts w:ascii="Times New Roman" w:hAnsi="Times New Roman"/>
          <w:lang w:val="en-HK"/>
        </w:rPr>
        <w:t>:</w:t>
      </w:r>
    </w:p>
    <w:p w14:paraId="7BCBFD8A" w14:textId="77777777" w:rsidR="00B26526" w:rsidRPr="00AD2568" w:rsidRDefault="00B26526" w:rsidP="00AD2568">
      <w:pPr>
        <w:numPr>
          <w:ilvl w:val="0"/>
          <w:numId w:val="11"/>
        </w:numPr>
        <w:spacing w:after="100" w:afterAutospacing="1" w:line="276" w:lineRule="auto"/>
        <w:rPr>
          <w:rFonts w:ascii="Times New Roman" w:hAnsi="Times New Roman"/>
          <w:lang w:val="en-HK"/>
        </w:rPr>
      </w:pPr>
      <w:r w:rsidRPr="00AD2568">
        <w:rPr>
          <w:rFonts w:ascii="Times New Roman" w:hAnsi="Times New Roman"/>
          <w:b/>
          <w:bCs/>
          <w:lang w:val="en-HK"/>
        </w:rPr>
        <w:lastRenderedPageBreak/>
        <w:t>A seller who extends credit receives an asset (a debt obligation)</w:t>
      </w:r>
      <w:r w:rsidRPr="00AD2568">
        <w:rPr>
          <w:rFonts w:ascii="Times New Roman" w:hAnsi="Times New Roman"/>
          <w:lang w:val="en-HK"/>
        </w:rPr>
        <w:t xml:space="preserve"> – This is an exchange of one asset for another. The seller gives up the property and </w:t>
      </w:r>
      <w:r w:rsidRPr="00AD2568">
        <w:rPr>
          <w:rFonts w:ascii="Times New Roman" w:hAnsi="Times New Roman"/>
          <w:b/>
          <w:bCs/>
          <w:lang w:val="en-HK"/>
        </w:rPr>
        <w:t>receives the benefit of a debt</w:t>
      </w:r>
      <w:r w:rsidRPr="00AD2568">
        <w:rPr>
          <w:rFonts w:ascii="Times New Roman" w:hAnsi="Times New Roman"/>
          <w:lang w:val="en-HK"/>
        </w:rPr>
        <w:t xml:space="preserve"> in return.</w:t>
      </w:r>
    </w:p>
    <w:p w14:paraId="5BCA8859" w14:textId="77777777" w:rsidR="00B26526" w:rsidRPr="00AD2568" w:rsidRDefault="00B26526" w:rsidP="00AD2568">
      <w:pPr>
        <w:numPr>
          <w:ilvl w:val="0"/>
          <w:numId w:val="11"/>
        </w:numPr>
        <w:spacing w:after="100" w:afterAutospacing="1" w:line="276" w:lineRule="auto"/>
        <w:rPr>
          <w:rFonts w:ascii="Times New Roman" w:hAnsi="Times New Roman"/>
          <w:lang w:val="en-HK"/>
        </w:rPr>
      </w:pPr>
      <w:r w:rsidRPr="00AD2568">
        <w:rPr>
          <w:rFonts w:ascii="Times New Roman" w:hAnsi="Times New Roman"/>
          <w:b/>
          <w:bCs/>
          <w:lang w:val="en-HK"/>
        </w:rPr>
        <w:t>A debtor who repays a loan merely eliminates a liability</w:t>
      </w:r>
      <w:r w:rsidRPr="00AD2568">
        <w:rPr>
          <w:rFonts w:ascii="Times New Roman" w:hAnsi="Times New Roman"/>
          <w:lang w:val="en-HK"/>
        </w:rPr>
        <w:t xml:space="preserve"> – The payment of a debt does </w:t>
      </w:r>
      <w:r w:rsidRPr="00AD2568">
        <w:rPr>
          <w:rFonts w:ascii="Times New Roman" w:hAnsi="Times New Roman"/>
          <w:b/>
          <w:bCs/>
          <w:lang w:val="en-HK"/>
        </w:rPr>
        <w:t>not create a new asset</w:t>
      </w:r>
      <w:r w:rsidRPr="00AD2568">
        <w:rPr>
          <w:rFonts w:ascii="Times New Roman" w:hAnsi="Times New Roman"/>
          <w:lang w:val="en-HK"/>
        </w:rPr>
        <w:t xml:space="preserve">, nor does it establish a </w:t>
      </w:r>
      <w:r w:rsidRPr="00AD2568">
        <w:rPr>
          <w:rFonts w:ascii="Times New Roman" w:hAnsi="Times New Roman"/>
          <w:b/>
          <w:bCs/>
          <w:lang w:val="en-HK"/>
        </w:rPr>
        <w:t>proprietary link between the funds and any pre-existing asset</w:t>
      </w:r>
      <w:r w:rsidRPr="00AD2568">
        <w:rPr>
          <w:rFonts w:ascii="Times New Roman" w:hAnsi="Times New Roman"/>
          <w:lang w:val="en-HK"/>
        </w:rPr>
        <w:t>.</w:t>
      </w:r>
    </w:p>
    <w:p w14:paraId="03DDA9DC" w14:textId="77777777" w:rsidR="00B26526" w:rsidRPr="00AD2568" w:rsidRDefault="00B26526" w:rsidP="00AD2568">
      <w:pPr>
        <w:spacing w:after="100" w:afterAutospacing="1" w:line="276" w:lineRule="auto"/>
        <w:rPr>
          <w:rFonts w:ascii="Times New Roman" w:hAnsi="Times New Roman"/>
          <w:lang w:val="en-HK"/>
        </w:rPr>
      </w:pPr>
      <w:proofErr w:type="spellStart"/>
      <w:r w:rsidRPr="00AD2568">
        <w:rPr>
          <w:rFonts w:ascii="Times New Roman" w:hAnsi="Times New Roman"/>
          <w:lang w:val="en-HK"/>
        </w:rPr>
        <w:t>Conaglen</w:t>
      </w:r>
      <w:proofErr w:type="spellEnd"/>
      <w:r w:rsidRPr="00AD2568">
        <w:rPr>
          <w:rFonts w:ascii="Times New Roman" w:hAnsi="Times New Roman"/>
          <w:lang w:val="en-HK"/>
        </w:rPr>
        <w:t xml:space="preserve"> emphasises that tracing works </w:t>
      </w:r>
      <w:r w:rsidRPr="00AD2568">
        <w:rPr>
          <w:rFonts w:ascii="Times New Roman" w:hAnsi="Times New Roman"/>
          <w:b/>
          <w:bCs/>
          <w:lang w:val="en-HK"/>
        </w:rPr>
        <w:t>because it identifies a new asset into which the original property has been transformed</w:t>
      </w:r>
      <w:r w:rsidRPr="00AD2568">
        <w:rPr>
          <w:rFonts w:ascii="Times New Roman" w:hAnsi="Times New Roman"/>
          <w:lang w:val="en-HK"/>
        </w:rPr>
        <w:t xml:space="preserve">. However, when trust property is used to </w:t>
      </w:r>
      <w:r w:rsidRPr="00AD2568">
        <w:rPr>
          <w:rFonts w:ascii="Times New Roman" w:hAnsi="Times New Roman"/>
          <w:b/>
          <w:bCs/>
          <w:lang w:val="en-HK"/>
        </w:rPr>
        <w:t>pay off a debt</w:t>
      </w:r>
      <w:r w:rsidRPr="00AD2568">
        <w:rPr>
          <w:rFonts w:ascii="Times New Roman" w:hAnsi="Times New Roman"/>
          <w:lang w:val="en-HK"/>
        </w:rPr>
        <w:t xml:space="preserve">, there is </w:t>
      </w:r>
      <w:r w:rsidRPr="00AD2568">
        <w:rPr>
          <w:rFonts w:ascii="Times New Roman" w:hAnsi="Times New Roman"/>
          <w:b/>
          <w:bCs/>
          <w:lang w:val="en-HK"/>
        </w:rPr>
        <w:t>no new asset—only the elimination of a liability</w:t>
      </w:r>
      <w:r w:rsidRPr="00AD2568">
        <w:rPr>
          <w:rFonts w:ascii="Times New Roman" w:hAnsi="Times New Roman"/>
          <w:lang w:val="en-HK"/>
        </w:rPr>
        <w:t xml:space="preserve">. This creates an insurmountable </w:t>
      </w:r>
      <w:r w:rsidRPr="00AD2568">
        <w:rPr>
          <w:rFonts w:ascii="Times New Roman" w:hAnsi="Times New Roman"/>
          <w:b/>
          <w:bCs/>
          <w:lang w:val="en-HK"/>
        </w:rPr>
        <w:t>legal barrier</w:t>
      </w:r>
      <w:r w:rsidRPr="00AD2568">
        <w:rPr>
          <w:rFonts w:ascii="Times New Roman" w:hAnsi="Times New Roman"/>
          <w:lang w:val="en-HK"/>
        </w:rPr>
        <w:t xml:space="preserve"> to tracing.</w:t>
      </w:r>
    </w:p>
    <w:p w14:paraId="69CA0322"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For example, if a trustee purchases a </w:t>
      </w:r>
      <w:r w:rsidRPr="00AD2568">
        <w:rPr>
          <w:rFonts w:ascii="Times New Roman" w:hAnsi="Times New Roman"/>
          <w:b/>
          <w:bCs/>
          <w:lang w:val="en-HK"/>
        </w:rPr>
        <w:t>house on credit</w:t>
      </w:r>
      <w:r w:rsidRPr="00AD2568">
        <w:rPr>
          <w:rFonts w:ascii="Times New Roman" w:hAnsi="Times New Roman"/>
          <w:lang w:val="en-HK"/>
        </w:rPr>
        <w:t xml:space="preserve"> and later repays the debt using </w:t>
      </w:r>
      <w:r w:rsidRPr="00AD2568">
        <w:rPr>
          <w:rFonts w:ascii="Times New Roman" w:hAnsi="Times New Roman"/>
          <w:b/>
          <w:bCs/>
          <w:lang w:val="en-HK"/>
        </w:rPr>
        <w:t>trust funds</w:t>
      </w:r>
      <w:r w:rsidRPr="00AD2568">
        <w:rPr>
          <w:rFonts w:ascii="Times New Roman" w:hAnsi="Times New Roman"/>
          <w:lang w:val="en-HK"/>
        </w:rPr>
        <w:t xml:space="preserve">, the argument for backward tracing assumes that the trust funds were </w:t>
      </w:r>
      <w:r w:rsidRPr="00AD2568">
        <w:rPr>
          <w:rFonts w:ascii="Times New Roman" w:hAnsi="Times New Roman"/>
          <w:b/>
          <w:bCs/>
          <w:lang w:val="en-HK"/>
        </w:rPr>
        <w:t>"used" to acquire the house</w:t>
      </w:r>
      <w:r w:rsidRPr="00AD2568">
        <w:rPr>
          <w:rFonts w:ascii="Times New Roman" w:hAnsi="Times New Roman"/>
          <w:lang w:val="en-HK"/>
        </w:rPr>
        <w:t xml:space="preserve">. However, this </w:t>
      </w:r>
      <w:r w:rsidRPr="00AD2568">
        <w:rPr>
          <w:rFonts w:ascii="Times New Roman" w:hAnsi="Times New Roman"/>
          <w:b/>
          <w:bCs/>
          <w:lang w:val="en-HK"/>
        </w:rPr>
        <w:t>ignores the fact that the trustee acquired the house without those funds</w:t>
      </w:r>
      <w:r w:rsidRPr="00AD2568">
        <w:rPr>
          <w:rFonts w:ascii="Times New Roman" w:hAnsi="Times New Roman"/>
          <w:lang w:val="en-HK"/>
        </w:rPr>
        <w:t xml:space="preserve">—what the funds actually did was </w:t>
      </w:r>
      <w:r w:rsidRPr="00AD2568">
        <w:rPr>
          <w:rFonts w:ascii="Times New Roman" w:hAnsi="Times New Roman"/>
          <w:b/>
          <w:bCs/>
          <w:lang w:val="en-HK"/>
        </w:rPr>
        <w:t>extinguish the debt, not acquire the asset</w:t>
      </w:r>
      <w:r w:rsidRPr="00AD2568">
        <w:rPr>
          <w:rFonts w:ascii="Times New Roman" w:hAnsi="Times New Roman"/>
          <w:lang w:val="en-HK"/>
        </w:rPr>
        <w:t>.</w:t>
      </w:r>
    </w:p>
    <w:p w14:paraId="05E7219F" w14:textId="77777777" w:rsidR="00B26526" w:rsidRPr="00AD2568" w:rsidRDefault="00B26526" w:rsidP="00AD2568">
      <w:pPr>
        <w:spacing w:after="100" w:afterAutospacing="1" w:line="276" w:lineRule="auto"/>
        <w:rPr>
          <w:rFonts w:ascii="Times New Roman" w:hAnsi="Times New Roman"/>
          <w:lang w:val="en-HK"/>
        </w:rPr>
      </w:pPr>
      <w:proofErr w:type="spellStart"/>
      <w:r w:rsidRPr="00AD2568">
        <w:rPr>
          <w:rFonts w:ascii="Times New Roman" w:hAnsi="Times New Roman"/>
          <w:lang w:val="en-HK"/>
        </w:rPr>
        <w:t>Conaglen</w:t>
      </w:r>
      <w:proofErr w:type="spellEnd"/>
      <w:r w:rsidRPr="00AD2568">
        <w:rPr>
          <w:rFonts w:ascii="Times New Roman" w:hAnsi="Times New Roman"/>
          <w:lang w:val="en-HK"/>
        </w:rPr>
        <w:t xml:space="preserve"> contrasts this with </w:t>
      </w:r>
      <w:r w:rsidRPr="00AD2568">
        <w:rPr>
          <w:rFonts w:ascii="Times New Roman" w:hAnsi="Times New Roman"/>
          <w:b/>
          <w:bCs/>
          <w:lang w:val="en-HK"/>
        </w:rPr>
        <w:t>subrogation</w:t>
      </w:r>
      <w:r w:rsidRPr="00AD2568">
        <w:rPr>
          <w:rFonts w:ascii="Times New Roman" w:hAnsi="Times New Roman"/>
          <w:lang w:val="en-HK"/>
        </w:rPr>
        <w:t xml:space="preserve">, which provides a recognised remedy where misappropriated funds are used to pay off secured debts. If tracing through debt repayment were truly possible, there would </w:t>
      </w:r>
      <w:r w:rsidRPr="00AD2568">
        <w:rPr>
          <w:rFonts w:ascii="Times New Roman" w:hAnsi="Times New Roman"/>
          <w:b/>
          <w:bCs/>
          <w:lang w:val="en-HK"/>
        </w:rPr>
        <w:t>be no need for the doctrine of subrogation</w:t>
      </w:r>
      <w:r w:rsidRPr="00AD2568">
        <w:rPr>
          <w:rFonts w:ascii="Times New Roman" w:hAnsi="Times New Roman"/>
          <w:lang w:val="en-HK"/>
        </w:rPr>
        <w:t xml:space="preserve">, which allows a claimant to </w:t>
      </w:r>
      <w:r w:rsidRPr="00AD2568">
        <w:rPr>
          <w:rFonts w:ascii="Times New Roman" w:hAnsi="Times New Roman"/>
          <w:b/>
          <w:bCs/>
          <w:lang w:val="en-HK"/>
        </w:rPr>
        <w:t>step into the shoes of a creditor</w:t>
      </w:r>
      <w:r w:rsidRPr="00AD2568">
        <w:rPr>
          <w:rFonts w:ascii="Times New Roman" w:hAnsi="Times New Roman"/>
          <w:lang w:val="en-HK"/>
        </w:rPr>
        <w:t xml:space="preserve"> rather than tracing into the asset itself.</w:t>
      </w:r>
    </w:p>
    <w:p w14:paraId="0F018451"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By confusing the legal distinction between acquiring and repaying a debt, backward tracing </w:t>
      </w:r>
      <w:r w:rsidRPr="00AD2568">
        <w:rPr>
          <w:rFonts w:ascii="Times New Roman" w:hAnsi="Times New Roman"/>
          <w:b/>
          <w:bCs/>
          <w:lang w:val="en-HK"/>
        </w:rPr>
        <w:t>fundamentally misrepresents the mechanics of property law</w:t>
      </w:r>
      <w:r w:rsidRPr="00AD2568">
        <w:rPr>
          <w:rFonts w:ascii="Times New Roman" w:hAnsi="Times New Roman"/>
          <w:lang w:val="en-HK"/>
        </w:rPr>
        <w:t>.</w:t>
      </w:r>
    </w:p>
    <w:p w14:paraId="483DC9B4" w14:textId="77777777" w:rsidR="00B26526" w:rsidRPr="00AD2568" w:rsidRDefault="005E4ADD" w:rsidP="00AD2568">
      <w:pPr>
        <w:spacing w:line="276" w:lineRule="auto"/>
        <w:rPr>
          <w:rFonts w:ascii="Times New Roman" w:hAnsi="Times New Roman"/>
          <w:lang w:val="en-HK"/>
        </w:rPr>
      </w:pPr>
      <w:r w:rsidRPr="005E4ADD">
        <w:rPr>
          <w:rFonts w:ascii="Times New Roman" w:hAnsi="Times New Roman"/>
          <w:noProof/>
          <w:lang w:val="en-HK"/>
          <w14:ligatures w14:val="standardContextual"/>
        </w:rPr>
        <w:pict w14:anchorId="3149C514">
          <v:rect id="_x0000_i1034" alt="" style="width:451.3pt;height:.05pt;mso-width-percent:0;mso-height-percent:0;mso-width-percent:0;mso-height-percent:0" o:hralign="center" o:hrstd="t" o:hr="t" fillcolor="#a0a0a0" stroked="f"/>
        </w:pict>
      </w:r>
    </w:p>
    <w:p w14:paraId="056FD3AA" w14:textId="77777777" w:rsidR="00B26526" w:rsidRPr="00AD2568" w:rsidRDefault="00B26526" w:rsidP="00AD2568">
      <w:pPr>
        <w:spacing w:after="100" w:afterAutospacing="1" w:line="276" w:lineRule="auto"/>
        <w:outlineLvl w:val="2"/>
        <w:rPr>
          <w:rFonts w:ascii="Times New Roman" w:hAnsi="Times New Roman"/>
          <w:b/>
          <w:bCs/>
          <w:lang w:val="en-HK"/>
        </w:rPr>
      </w:pPr>
      <w:r w:rsidRPr="00AD2568">
        <w:rPr>
          <w:rFonts w:ascii="Times New Roman" w:hAnsi="Times New Roman"/>
          <w:b/>
          <w:bCs/>
          <w:lang w:val="en-HK"/>
        </w:rPr>
        <w:t>3. Backward Tracing is Inconsistent with the Equitable Nature of Tracing and Subrogation</w:t>
      </w:r>
    </w:p>
    <w:p w14:paraId="2E17C8FF"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Equity does not recognise property rights </w:t>
      </w:r>
      <w:r w:rsidRPr="00AD2568">
        <w:rPr>
          <w:rFonts w:ascii="Times New Roman" w:hAnsi="Times New Roman"/>
          <w:b/>
          <w:bCs/>
          <w:lang w:val="en-HK"/>
        </w:rPr>
        <w:t>in liabilities</w:t>
      </w:r>
      <w:r w:rsidRPr="00AD2568">
        <w:rPr>
          <w:rFonts w:ascii="Times New Roman" w:hAnsi="Times New Roman"/>
          <w:lang w:val="en-HK"/>
        </w:rPr>
        <w:t xml:space="preserve">—a crucial point which backward tracing proponents overlook. Tracing in equity has always been concerned with </w:t>
      </w:r>
      <w:r w:rsidRPr="00AD2568">
        <w:rPr>
          <w:rFonts w:ascii="Times New Roman" w:hAnsi="Times New Roman"/>
          <w:b/>
          <w:bCs/>
          <w:lang w:val="en-HK"/>
        </w:rPr>
        <w:t>identifying property in its new form</w:t>
      </w:r>
      <w:r w:rsidRPr="00AD2568">
        <w:rPr>
          <w:rFonts w:ascii="Times New Roman" w:hAnsi="Times New Roman"/>
          <w:lang w:val="en-HK"/>
        </w:rPr>
        <w:t xml:space="preserve">, not with assigning </w:t>
      </w:r>
      <w:r w:rsidRPr="00AD2568">
        <w:rPr>
          <w:rFonts w:ascii="Times New Roman" w:hAnsi="Times New Roman"/>
          <w:b/>
          <w:bCs/>
          <w:lang w:val="en-HK"/>
        </w:rPr>
        <w:t>attributable value</w:t>
      </w:r>
      <w:r w:rsidRPr="00AD2568">
        <w:rPr>
          <w:rFonts w:ascii="Times New Roman" w:hAnsi="Times New Roman"/>
          <w:lang w:val="en-HK"/>
        </w:rPr>
        <w:t xml:space="preserve"> to pre-existing assets.</w:t>
      </w:r>
    </w:p>
    <w:p w14:paraId="6186A6DE"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b/>
          <w:bCs/>
          <w:lang w:val="en-HK"/>
        </w:rPr>
        <w:t>Subrogation provides the appropriate remedy</w:t>
      </w:r>
      <w:r w:rsidRPr="00AD2568">
        <w:rPr>
          <w:rFonts w:ascii="Times New Roman" w:hAnsi="Times New Roman"/>
          <w:lang w:val="en-HK"/>
        </w:rPr>
        <w:t xml:space="preserve"> where trust funds are used to discharge a secured debt. If tracing through debts were permitted, subrogation would </w:t>
      </w:r>
      <w:r w:rsidRPr="00AD2568">
        <w:rPr>
          <w:rFonts w:ascii="Times New Roman" w:hAnsi="Times New Roman"/>
          <w:b/>
          <w:bCs/>
          <w:lang w:val="en-HK"/>
        </w:rPr>
        <w:t>not be necessary</w:t>
      </w:r>
      <w:r w:rsidRPr="00AD2568">
        <w:rPr>
          <w:rFonts w:ascii="Times New Roman" w:hAnsi="Times New Roman"/>
          <w:lang w:val="en-HK"/>
        </w:rPr>
        <w:t>, yet courts have consistently relied on subrogation rather than tracing in such cases.</w:t>
      </w:r>
    </w:p>
    <w:p w14:paraId="05BC7063"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Lord Hoffmann in </w:t>
      </w:r>
      <w:r w:rsidRPr="00AD2568">
        <w:rPr>
          <w:rFonts w:ascii="Times New Roman" w:hAnsi="Times New Roman"/>
          <w:i/>
          <w:iCs/>
          <w:lang w:val="en-HK"/>
        </w:rPr>
        <w:t xml:space="preserve">Banque Financière de la </w:t>
      </w:r>
      <w:proofErr w:type="spellStart"/>
      <w:r w:rsidRPr="00AD2568">
        <w:rPr>
          <w:rFonts w:ascii="Times New Roman" w:hAnsi="Times New Roman"/>
          <w:i/>
          <w:iCs/>
          <w:lang w:val="en-HK"/>
        </w:rPr>
        <w:t>Cité</w:t>
      </w:r>
      <w:proofErr w:type="spellEnd"/>
      <w:r w:rsidRPr="00AD2568">
        <w:rPr>
          <w:rFonts w:ascii="Times New Roman" w:hAnsi="Times New Roman"/>
          <w:i/>
          <w:iCs/>
          <w:lang w:val="en-HK"/>
        </w:rPr>
        <w:t xml:space="preserve"> v Parc (Battersea) Ltd</w:t>
      </w:r>
      <w:r w:rsidRPr="00AD2568">
        <w:rPr>
          <w:rFonts w:ascii="Times New Roman" w:hAnsi="Times New Roman"/>
          <w:lang w:val="en-HK"/>
        </w:rPr>
        <w:t xml:space="preserve"> [1999] 1 AC 221 explained that:</w:t>
      </w:r>
    </w:p>
    <w:p w14:paraId="2930425C" w14:textId="77777777" w:rsidR="00B26526" w:rsidRPr="00AD2568" w:rsidRDefault="00B26526" w:rsidP="00AD2568">
      <w:pPr>
        <w:spacing w:afterAutospacing="1" w:line="276" w:lineRule="auto"/>
        <w:rPr>
          <w:rFonts w:ascii="Times New Roman" w:hAnsi="Times New Roman"/>
          <w:lang w:val="en-HK"/>
        </w:rPr>
      </w:pPr>
      <w:r w:rsidRPr="00AD2568">
        <w:rPr>
          <w:rFonts w:ascii="Times New Roman" w:hAnsi="Times New Roman"/>
          <w:lang w:val="en-HK"/>
        </w:rPr>
        <w:t>"When judges say that the charge is ‘kept alive’ for the benefit of the plaintiff, what they mean is that his legal relations with a defendant who would otherwise be unjustly enriched are regulated as if the benefit of the charge had been assigned to him."</w:t>
      </w:r>
    </w:p>
    <w:p w14:paraId="3B6E8655"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lastRenderedPageBreak/>
        <w:t xml:space="preserve">This principle illustrates that where funds are used to </w:t>
      </w:r>
      <w:r w:rsidRPr="00AD2568">
        <w:rPr>
          <w:rFonts w:ascii="Times New Roman" w:hAnsi="Times New Roman"/>
          <w:b/>
          <w:bCs/>
          <w:lang w:val="en-HK"/>
        </w:rPr>
        <w:t>pay off a debt</w:t>
      </w:r>
      <w:r w:rsidRPr="00AD2568">
        <w:rPr>
          <w:rFonts w:ascii="Times New Roman" w:hAnsi="Times New Roman"/>
          <w:lang w:val="en-HK"/>
        </w:rPr>
        <w:t xml:space="preserve">, the claimant does not </w:t>
      </w:r>
      <w:r w:rsidRPr="00AD2568">
        <w:rPr>
          <w:rFonts w:ascii="Times New Roman" w:hAnsi="Times New Roman"/>
          <w:b/>
          <w:bCs/>
          <w:lang w:val="en-HK"/>
        </w:rPr>
        <w:t>trace into the asset acquired with the original loan</w:t>
      </w:r>
      <w:r w:rsidRPr="00AD2568">
        <w:rPr>
          <w:rFonts w:ascii="Times New Roman" w:hAnsi="Times New Roman"/>
          <w:lang w:val="en-HK"/>
        </w:rPr>
        <w:t xml:space="preserve"> but is instead granted an </w:t>
      </w:r>
      <w:r w:rsidRPr="00AD2568">
        <w:rPr>
          <w:rFonts w:ascii="Times New Roman" w:hAnsi="Times New Roman"/>
          <w:b/>
          <w:bCs/>
          <w:lang w:val="en-HK"/>
        </w:rPr>
        <w:t>equitable charge over the property as if the original loan had not been discharged</w:t>
      </w:r>
      <w:r w:rsidRPr="00AD2568">
        <w:rPr>
          <w:rFonts w:ascii="Times New Roman" w:hAnsi="Times New Roman"/>
          <w:lang w:val="en-HK"/>
        </w:rPr>
        <w:t>.</w:t>
      </w:r>
    </w:p>
    <w:p w14:paraId="1A244C97"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By contrast, backward tracing </w:t>
      </w:r>
      <w:r w:rsidRPr="00AD2568">
        <w:rPr>
          <w:rFonts w:ascii="Times New Roman" w:hAnsi="Times New Roman"/>
          <w:b/>
          <w:bCs/>
          <w:lang w:val="en-HK"/>
        </w:rPr>
        <w:t>bypasses subrogation entirely</w:t>
      </w:r>
      <w:r w:rsidRPr="00AD2568">
        <w:rPr>
          <w:rFonts w:ascii="Times New Roman" w:hAnsi="Times New Roman"/>
          <w:lang w:val="en-HK"/>
        </w:rPr>
        <w:t xml:space="preserve">, attempting instead to create </w:t>
      </w:r>
      <w:r w:rsidRPr="00AD2568">
        <w:rPr>
          <w:rFonts w:ascii="Times New Roman" w:hAnsi="Times New Roman"/>
          <w:b/>
          <w:bCs/>
          <w:lang w:val="en-HK"/>
        </w:rPr>
        <w:t>a direct proprietary link between the trust funds and an asset acquired before their misapplication</w:t>
      </w:r>
      <w:r w:rsidRPr="00AD2568">
        <w:rPr>
          <w:rFonts w:ascii="Times New Roman" w:hAnsi="Times New Roman"/>
          <w:lang w:val="en-HK"/>
        </w:rPr>
        <w:t xml:space="preserve">. This </w:t>
      </w:r>
      <w:r w:rsidRPr="00AD2568">
        <w:rPr>
          <w:rFonts w:ascii="Times New Roman" w:hAnsi="Times New Roman"/>
          <w:b/>
          <w:bCs/>
          <w:lang w:val="en-HK"/>
        </w:rPr>
        <w:t>circumvents established equitable doctrines</w:t>
      </w:r>
      <w:r w:rsidRPr="00AD2568">
        <w:rPr>
          <w:rFonts w:ascii="Times New Roman" w:hAnsi="Times New Roman"/>
          <w:lang w:val="en-HK"/>
        </w:rPr>
        <w:t xml:space="preserve"> and creates </w:t>
      </w:r>
      <w:r w:rsidRPr="00AD2568">
        <w:rPr>
          <w:rFonts w:ascii="Times New Roman" w:hAnsi="Times New Roman"/>
          <w:b/>
          <w:bCs/>
          <w:lang w:val="en-HK"/>
        </w:rPr>
        <w:t>inconsistencies in property law</w:t>
      </w:r>
      <w:r w:rsidRPr="00AD2568">
        <w:rPr>
          <w:rFonts w:ascii="Times New Roman" w:hAnsi="Times New Roman"/>
          <w:lang w:val="en-HK"/>
        </w:rPr>
        <w:t>.</w:t>
      </w:r>
    </w:p>
    <w:p w14:paraId="7D9AEAEF" w14:textId="77777777" w:rsidR="00B26526" w:rsidRPr="00AD2568" w:rsidRDefault="005E4ADD" w:rsidP="00AD2568">
      <w:pPr>
        <w:spacing w:line="276" w:lineRule="auto"/>
        <w:rPr>
          <w:rFonts w:ascii="Times New Roman" w:hAnsi="Times New Roman"/>
          <w:lang w:val="en-HK"/>
        </w:rPr>
      </w:pPr>
      <w:r w:rsidRPr="005E4ADD">
        <w:rPr>
          <w:rFonts w:ascii="Times New Roman" w:hAnsi="Times New Roman"/>
          <w:noProof/>
          <w:lang w:val="en-HK"/>
          <w14:ligatures w14:val="standardContextual"/>
        </w:rPr>
        <w:pict w14:anchorId="761A7035">
          <v:rect id="_x0000_i1033" alt="" style="width:451.3pt;height:.05pt;mso-width-percent:0;mso-height-percent:0;mso-width-percent:0;mso-height-percent:0" o:hralign="center" o:hrstd="t" o:hr="t" fillcolor="#a0a0a0" stroked="f"/>
        </w:pict>
      </w:r>
    </w:p>
    <w:p w14:paraId="3B33C7DD" w14:textId="77777777" w:rsidR="00B26526" w:rsidRPr="00AD2568" w:rsidRDefault="00B26526" w:rsidP="00AD2568">
      <w:pPr>
        <w:spacing w:after="100" w:afterAutospacing="1" w:line="276" w:lineRule="auto"/>
        <w:outlineLvl w:val="2"/>
        <w:rPr>
          <w:rFonts w:ascii="Times New Roman" w:hAnsi="Times New Roman"/>
          <w:b/>
          <w:bCs/>
          <w:lang w:val="en-HK"/>
        </w:rPr>
      </w:pPr>
      <w:r w:rsidRPr="00AD2568">
        <w:rPr>
          <w:rFonts w:ascii="Times New Roman" w:hAnsi="Times New Roman"/>
          <w:b/>
          <w:bCs/>
          <w:lang w:val="en-HK"/>
        </w:rPr>
        <w:t>Conclusion: The Conceptual Flaws in Backward Tracing</w:t>
      </w:r>
    </w:p>
    <w:p w14:paraId="4C87387C" w14:textId="77777777" w:rsidR="00B26526" w:rsidRPr="00AD2568" w:rsidRDefault="00B26526" w:rsidP="00AD2568">
      <w:pPr>
        <w:spacing w:after="100" w:afterAutospacing="1" w:line="276" w:lineRule="auto"/>
        <w:rPr>
          <w:rFonts w:ascii="Times New Roman" w:hAnsi="Times New Roman"/>
          <w:lang w:val="en-HK"/>
        </w:rPr>
      </w:pPr>
      <w:proofErr w:type="spellStart"/>
      <w:r w:rsidRPr="00AD2568">
        <w:rPr>
          <w:rFonts w:ascii="Times New Roman" w:hAnsi="Times New Roman"/>
          <w:lang w:val="en-HK"/>
        </w:rPr>
        <w:t>Conaglen</w:t>
      </w:r>
      <w:proofErr w:type="spellEnd"/>
      <w:r w:rsidRPr="00AD2568">
        <w:rPr>
          <w:rFonts w:ascii="Times New Roman" w:hAnsi="Times New Roman"/>
          <w:lang w:val="en-HK"/>
        </w:rPr>
        <w:t xml:space="preserve"> concludes that </w:t>
      </w:r>
      <w:r w:rsidRPr="00AD2568">
        <w:rPr>
          <w:rFonts w:ascii="Times New Roman" w:hAnsi="Times New Roman"/>
          <w:b/>
          <w:bCs/>
          <w:lang w:val="en-HK"/>
        </w:rPr>
        <w:t>backward tracing is conceptually unsound</w:t>
      </w:r>
      <w:r w:rsidRPr="00AD2568">
        <w:rPr>
          <w:rFonts w:ascii="Times New Roman" w:hAnsi="Times New Roman"/>
          <w:lang w:val="en-HK"/>
        </w:rPr>
        <w:t xml:space="preserve"> for three primary reasons:</w:t>
      </w:r>
    </w:p>
    <w:p w14:paraId="7A8EC6A8" w14:textId="77777777" w:rsidR="00B26526" w:rsidRPr="00AD2568" w:rsidRDefault="00B26526" w:rsidP="00AD2568">
      <w:pPr>
        <w:numPr>
          <w:ilvl w:val="0"/>
          <w:numId w:val="12"/>
        </w:numPr>
        <w:spacing w:after="100" w:afterAutospacing="1" w:line="276" w:lineRule="auto"/>
        <w:rPr>
          <w:rFonts w:ascii="Times New Roman" w:hAnsi="Times New Roman"/>
          <w:lang w:val="en-HK"/>
        </w:rPr>
      </w:pPr>
      <w:r w:rsidRPr="00AD2568">
        <w:rPr>
          <w:rFonts w:ascii="Times New Roman" w:hAnsi="Times New Roman"/>
          <w:b/>
          <w:bCs/>
          <w:lang w:val="en-HK"/>
        </w:rPr>
        <w:t>It fails to respect the requirement of asset substitution</w:t>
      </w:r>
      <w:r w:rsidRPr="00AD2568">
        <w:rPr>
          <w:rFonts w:ascii="Times New Roman" w:hAnsi="Times New Roman"/>
          <w:lang w:val="en-HK"/>
        </w:rPr>
        <w:t>, which is fundamental to the tracing process.</w:t>
      </w:r>
    </w:p>
    <w:p w14:paraId="52682486" w14:textId="77777777" w:rsidR="00B26526" w:rsidRPr="00AD2568" w:rsidRDefault="00B26526" w:rsidP="00AD2568">
      <w:pPr>
        <w:numPr>
          <w:ilvl w:val="0"/>
          <w:numId w:val="12"/>
        </w:numPr>
        <w:spacing w:after="100" w:afterAutospacing="1" w:line="276" w:lineRule="auto"/>
        <w:rPr>
          <w:rFonts w:ascii="Times New Roman" w:hAnsi="Times New Roman"/>
          <w:lang w:val="en-HK"/>
        </w:rPr>
      </w:pPr>
      <w:r w:rsidRPr="00AD2568">
        <w:rPr>
          <w:rFonts w:ascii="Times New Roman" w:hAnsi="Times New Roman"/>
          <w:b/>
          <w:bCs/>
          <w:lang w:val="en-HK"/>
        </w:rPr>
        <w:t>It conflates acquiring a debt with repaying a debt</w:t>
      </w:r>
      <w:r w:rsidRPr="00AD2568">
        <w:rPr>
          <w:rFonts w:ascii="Times New Roman" w:hAnsi="Times New Roman"/>
          <w:lang w:val="en-HK"/>
        </w:rPr>
        <w:t>, overlooking the legal reality that repaying a debt does not generate a new asset.</w:t>
      </w:r>
    </w:p>
    <w:p w14:paraId="004E0E83" w14:textId="77777777" w:rsidR="00B26526" w:rsidRPr="00AD2568" w:rsidRDefault="00B26526" w:rsidP="00AD2568">
      <w:pPr>
        <w:numPr>
          <w:ilvl w:val="0"/>
          <w:numId w:val="12"/>
        </w:numPr>
        <w:spacing w:after="100" w:afterAutospacing="1" w:line="276" w:lineRule="auto"/>
        <w:rPr>
          <w:rFonts w:ascii="Times New Roman" w:hAnsi="Times New Roman"/>
          <w:lang w:val="en-HK"/>
        </w:rPr>
      </w:pPr>
      <w:r w:rsidRPr="00AD2568">
        <w:rPr>
          <w:rFonts w:ascii="Times New Roman" w:hAnsi="Times New Roman"/>
          <w:b/>
          <w:bCs/>
          <w:lang w:val="en-HK"/>
        </w:rPr>
        <w:t>It contradicts established equitable doctrines</w:t>
      </w:r>
      <w:r w:rsidRPr="00AD2568">
        <w:rPr>
          <w:rFonts w:ascii="Times New Roman" w:hAnsi="Times New Roman"/>
          <w:lang w:val="en-HK"/>
        </w:rPr>
        <w:t xml:space="preserve"> such as subrogation, which already provide appropriate remedies in cases where trust money is used to discharge secured debts.</w:t>
      </w:r>
    </w:p>
    <w:p w14:paraId="4D8F654C"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He argues that proponents of backward tracing </w:t>
      </w:r>
      <w:r w:rsidRPr="00AD2568">
        <w:rPr>
          <w:rFonts w:ascii="Times New Roman" w:hAnsi="Times New Roman"/>
          <w:b/>
          <w:bCs/>
          <w:lang w:val="en-HK"/>
        </w:rPr>
        <w:t>do not provide a compelling justification</w:t>
      </w:r>
      <w:r w:rsidRPr="00AD2568">
        <w:rPr>
          <w:rFonts w:ascii="Times New Roman" w:hAnsi="Times New Roman"/>
          <w:lang w:val="en-HK"/>
        </w:rPr>
        <w:t xml:space="preserve"> for changing the established law of tracing. Their arguments are largely </w:t>
      </w:r>
      <w:r w:rsidRPr="00AD2568">
        <w:rPr>
          <w:rFonts w:ascii="Times New Roman" w:hAnsi="Times New Roman"/>
          <w:b/>
          <w:bCs/>
          <w:lang w:val="en-HK"/>
        </w:rPr>
        <w:t>policy-driven rather than doctrinally sound</w:t>
      </w:r>
      <w:r w:rsidRPr="00AD2568">
        <w:rPr>
          <w:rFonts w:ascii="Times New Roman" w:hAnsi="Times New Roman"/>
          <w:lang w:val="en-HK"/>
        </w:rPr>
        <w:t xml:space="preserve">, and accepting backward tracing would </w:t>
      </w:r>
      <w:r w:rsidRPr="00AD2568">
        <w:rPr>
          <w:rFonts w:ascii="Times New Roman" w:hAnsi="Times New Roman"/>
          <w:b/>
          <w:bCs/>
          <w:lang w:val="en-HK"/>
        </w:rPr>
        <w:t>introduce inconsistencies into property law</w:t>
      </w:r>
      <w:r w:rsidRPr="00AD2568">
        <w:rPr>
          <w:rFonts w:ascii="Times New Roman" w:hAnsi="Times New Roman"/>
          <w:lang w:val="en-HK"/>
        </w:rPr>
        <w:t>.</w:t>
      </w:r>
    </w:p>
    <w:p w14:paraId="112DE6CF"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Ultimately, </w:t>
      </w:r>
      <w:proofErr w:type="spellStart"/>
      <w:r w:rsidRPr="00AD2568">
        <w:rPr>
          <w:rFonts w:ascii="Times New Roman" w:hAnsi="Times New Roman"/>
          <w:lang w:val="en-HK"/>
        </w:rPr>
        <w:t>Conaglen</w:t>
      </w:r>
      <w:proofErr w:type="spellEnd"/>
      <w:r w:rsidRPr="00AD2568">
        <w:rPr>
          <w:rFonts w:ascii="Times New Roman" w:hAnsi="Times New Roman"/>
          <w:lang w:val="en-HK"/>
        </w:rPr>
        <w:t xml:space="preserve"> asserts that </w:t>
      </w:r>
      <w:r w:rsidRPr="00AD2568">
        <w:rPr>
          <w:rFonts w:ascii="Times New Roman" w:hAnsi="Times New Roman"/>
          <w:b/>
          <w:bCs/>
          <w:lang w:val="en-HK"/>
        </w:rPr>
        <w:t>while backward tracing is not logically impossible, its conceptual justifications are deeply flawed</w:t>
      </w:r>
      <w:r w:rsidRPr="00AD2568">
        <w:rPr>
          <w:rFonts w:ascii="Times New Roman" w:hAnsi="Times New Roman"/>
          <w:lang w:val="en-HK"/>
        </w:rPr>
        <w:t xml:space="preserve">, and the </w:t>
      </w:r>
      <w:r w:rsidRPr="00AD2568">
        <w:rPr>
          <w:rFonts w:ascii="Times New Roman" w:hAnsi="Times New Roman"/>
          <w:b/>
          <w:bCs/>
          <w:lang w:val="en-HK"/>
        </w:rPr>
        <w:t>law should not recognise it as part of equitable tracing principles</w:t>
      </w:r>
      <w:r w:rsidRPr="00AD2568">
        <w:rPr>
          <w:rFonts w:ascii="Times New Roman" w:hAnsi="Times New Roman"/>
          <w:lang w:val="en-HK"/>
        </w:rPr>
        <w:t>.</w:t>
      </w:r>
    </w:p>
    <w:p w14:paraId="092566C4" w14:textId="77777777" w:rsidR="00B26526" w:rsidRPr="00AD2568" w:rsidRDefault="00B26526" w:rsidP="00AD2568">
      <w:pPr>
        <w:spacing w:after="100" w:afterAutospacing="1" w:line="276" w:lineRule="auto"/>
        <w:outlineLvl w:val="2"/>
        <w:rPr>
          <w:rFonts w:ascii="Times New Roman" w:hAnsi="Times New Roman"/>
          <w:b/>
          <w:bCs/>
          <w:lang w:val="en-HK"/>
        </w:rPr>
      </w:pPr>
      <w:r w:rsidRPr="00AD2568">
        <w:rPr>
          <w:rFonts w:ascii="Times New Roman" w:hAnsi="Times New Roman"/>
          <w:b/>
          <w:bCs/>
          <w:lang w:val="en-HK"/>
        </w:rPr>
        <w:t>IV. Policy Considerations</w:t>
      </w:r>
    </w:p>
    <w:p w14:paraId="7AE41BA8"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i/>
          <w:iCs/>
          <w:lang w:val="en-HK"/>
        </w:rPr>
        <w:t xml:space="preserve">(Strictly based on Matthew </w:t>
      </w:r>
      <w:proofErr w:type="spellStart"/>
      <w:r w:rsidRPr="00AD2568">
        <w:rPr>
          <w:rFonts w:ascii="Times New Roman" w:hAnsi="Times New Roman"/>
          <w:i/>
          <w:iCs/>
          <w:lang w:val="en-HK"/>
        </w:rPr>
        <w:t>Conaglen</w:t>
      </w:r>
      <w:proofErr w:type="spellEnd"/>
      <w:r w:rsidRPr="00AD2568">
        <w:rPr>
          <w:rFonts w:ascii="Times New Roman" w:hAnsi="Times New Roman"/>
          <w:i/>
          <w:iCs/>
          <w:lang w:val="en-HK"/>
        </w:rPr>
        <w:t>, ‘Difficulties with Tracing Backwards’ (2011) 127 LQR 432-455)</w:t>
      </w:r>
    </w:p>
    <w:p w14:paraId="1C05ED8D"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The debate surrounding </w:t>
      </w:r>
      <w:r w:rsidRPr="00AD2568">
        <w:rPr>
          <w:rFonts w:ascii="Times New Roman" w:hAnsi="Times New Roman"/>
          <w:b/>
          <w:bCs/>
          <w:lang w:val="en-HK"/>
        </w:rPr>
        <w:t>backward tracing</w:t>
      </w:r>
      <w:r w:rsidRPr="00AD2568">
        <w:rPr>
          <w:rFonts w:ascii="Times New Roman" w:hAnsi="Times New Roman"/>
          <w:lang w:val="en-HK"/>
        </w:rPr>
        <w:t xml:space="preserve"> is not purely conceptual but is deeply intertwined with significant </w:t>
      </w:r>
      <w:r w:rsidRPr="00AD2568">
        <w:rPr>
          <w:rFonts w:ascii="Times New Roman" w:hAnsi="Times New Roman"/>
          <w:b/>
          <w:bCs/>
          <w:lang w:val="en-HK"/>
        </w:rPr>
        <w:t>policy concerns</w:t>
      </w:r>
      <w:r w:rsidRPr="00AD2568">
        <w:rPr>
          <w:rFonts w:ascii="Times New Roman" w:hAnsi="Times New Roman"/>
          <w:lang w:val="en-HK"/>
        </w:rPr>
        <w:t xml:space="preserve">. Even if it were possible to construct a logical argument in favour of backward tracing, the question remains </w:t>
      </w:r>
      <w:r w:rsidRPr="00AD2568">
        <w:rPr>
          <w:rFonts w:ascii="Times New Roman" w:hAnsi="Times New Roman"/>
          <w:b/>
          <w:bCs/>
          <w:lang w:val="en-HK"/>
        </w:rPr>
        <w:t>whether the law should recognise it</w:t>
      </w:r>
      <w:r w:rsidRPr="00AD2568">
        <w:rPr>
          <w:rFonts w:ascii="Times New Roman" w:hAnsi="Times New Roman"/>
          <w:lang w:val="en-HK"/>
        </w:rPr>
        <w:t xml:space="preserve">. As Lord Neuberger noted in </w:t>
      </w:r>
      <w:r w:rsidRPr="00AD2568">
        <w:rPr>
          <w:rFonts w:ascii="Times New Roman" w:hAnsi="Times New Roman"/>
          <w:i/>
          <w:iCs/>
          <w:lang w:val="en-HK"/>
        </w:rPr>
        <w:t xml:space="preserve">Re BA Peters Plc [2010] EWCA </w:t>
      </w:r>
      <w:proofErr w:type="spellStart"/>
      <w:r w:rsidRPr="00AD2568">
        <w:rPr>
          <w:rFonts w:ascii="Times New Roman" w:hAnsi="Times New Roman"/>
          <w:i/>
          <w:iCs/>
          <w:lang w:val="en-HK"/>
        </w:rPr>
        <w:t>Civ</w:t>
      </w:r>
      <w:proofErr w:type="spellEnd"/>
      <w:r w:rsidRPr="00AD2568">
        <w:rPr>
          <w:rFonts w:ascii="Times New Roman" w:hAnsi="Times New Roman"/>
          <w:i/>
          <w:iCs/>
          <w:lang w:val="en-HK"/>
        </w:rPr>
        <w:t xml:space="preserve"> 1285</w:t>
      </w:r>
      <w:r w:rsidRPr="00AD2568">
        <w:rPr>
          <w:rFonts w:ascii="Times New Roman" w:hAnsi="Times New Roman"/>
          <w:lang w:val="en-HK"/>
        </w:rPr>
        <w:t xml:space="preserve">, courts should be cautious about </w:t>
      </w:r>
      <w:r w:rsidRPr="00AD2568">
        <w:rPr>
          <w:rFonts w:ascii="Times New Roman" w:hAnsi="Times New Roman"/>
          <w:b/>
          <w:bCs/>
          <w:lang w:val="en-HK"/>
        </w:rPr>
        <w:t>extending equitable proprietary remedies in ways that may disrupt established legal relationships</w:t>
      </w:r>
      <w:r w:rsidRPr="00AD2568">
        <w:rPr>
          <w:rFonts w:ascii="Times New Roman" w:hAnsi="Times New Roman"/>
          <w:lang w:val="en-HK"/>
        </w:rPr>
        <w:t>, particularly in insolvency situations.</w:t>
      </w:r>
    </w:p>
    <w:p w14:paraId="2A76F4E5" w14:textId="77777777" w:rsidR="00B26526" w:rsidRPr="00AD2568" w:rsidRDefault="00B26526" w:rsidP="00AD2568">
      <w:pPr>
        <w:spacing w:after="100" w:afterAutospacing="1" w:line="276" w:lineRule="auto"/>
        <w:rPr>
          <w:rFonts w:ascii="Times New Roman" w:hAnsi="Times New Roman"/>
          <w:lang w:val="en-HK"/>
        </w:rPr>
      </w:pPr>
      <w:proofErr w:type="spellStart"/>
      <w:r w:rsidRPr="00AD2568">
        <w:rPr>
          <w:rFonts w:ascii="Times New Roman" w:hAnsi="Times New Roman"/>
          <w:lang w:val="en-HK"/>
        </w:rPr>
        <w:lastRenderedPageBreak/>
        <w:t>Conaglen</w:t>
      </w:r>
      <w:proofErr w:type="spellEnd"/>
      <w:r w:rsidRPr="00AD2568">
        <w:rPr>
          <w:rFonts w:ascii="Times New Roman" w:hAnsi="Times New Roman"/>
          <w:lang w:val="en-HK"/>
        </w:rPr>
        <w:t xml:space="preserve"> identifies </w:t>
      </w:r>
      <w:r w:rsidRPr="00AD2568">
        <w:rPr>
          <w:rFonts w:ascii="Times New Roman" w:hAnsi="Times New Roman"/>
          <w:b/>
          <w:bCs/>
          <w:lang w:val="en-HK"/>
        </w:rPr>
        <w:t>four key policy concerns</w:t>
      </w:r>
      <w:r w:rsidRPr="00AD2568">
        <w:rPr>
          <w:rFonts w:ascii="Times New Roman" w:hAnsi="Times New Roman"/>
          <w:lang w:val="en-HK"/>
        </w:rPr>
        <w:t xml:space="preserve"> that arise if backward tracing were to be recognised in law:</w:t>
      </w:r>
    </w:p>
    <w:p w14:paraId="309DB149" w14:textId="77777777" w:rsidR="00B26526" w:rsidRPr="00AD2568" w:rsidRDefault="00B26526" w:rsidP="00AD2568">
      <w:pPr>
        <w:numPr>
          <w:ilvl w:val="0"/>
          <w:numId w:val="13"/>
        </w:numPr>
        <w:spacing w:after="100" w:afterAutospacing="1" w:line="276" w:lineRule="auto"/>
        <w:rPr>
          <w:rFonts w:ascii="Times New Roman" w:hAnsi="Times New Roman"/>
          <w:lang w:val="en-HK"/>
        </w:rPr>
      </w:pPr>
      <w:r w:rsidRPr="00AD2568">
        <w:rPr>
          <w:rFonts w:ascii="Times New Roman" w:hAnsi="Times New Roman"/>
          <w:b/>
          <w:bCs/>
          <w:lang w:val="en-HK"/>
        </w:rPr>
        <w:t>The impact on unsecured creditors in insolvency</w:t>
      </w:r>
    </w:p>
    <w:p w14:paraId="2CA70AEC" w14:textId="77777777" w:rsidR="00B26526" w:rsidRPr="00AD2568" w:rsidRDefault="00B26526" w:rsidP="00AD2568">
      <w:pPr>
        <w:numPr>
          <w:ilvl w:val="0"/>
          <w:numId w:val="13"/>
        </w:numPr>
        <w:spacing w:after="100" w:afterAutospacing="1" w:line="276" w:lineRule="auto"/>
        <w:rPr>
          <w:rFonts w:ascii="Times New Roman" w:hAnsi="Times New Roman"/>
          <w:lang w:val="en-HK"/>
        </w:rPr>
      </w:pPr>
      <w:r w:rsidRPr="00AD2568">
        <w:rPr>
          <w:rFonts w:ascii="Times New Roman" w:hAnsi="Times New Roman"/>
          <w:b/>
          <w:bCs/>
          <w:lang w:val="en-HK"/>
        </w:rPr>
        <w:t>The risk of creating arbitrary proprietary entitlements</w:t>
      </w:r>
    </w:p>
    <w:p w14:paraId="1F5ACB90" w14:textId="77777777" w:rsidR="00B26526" w:rsidRPr="00AD2568" w:rsidRDefault="00B26526" w:rsidP="00AD2568">
      <w:pPr>
        <w:numPr>
          <w:ilvl w:val="0"/>
          <w:numId w:val="13"/>
        </w:numPr>
        <w:spacing w:after="100" w:afterAutospacing="1" w:line="276" w:lineRule="auto"/>
        <w:rPr>
          <w:rFonts w:ascii="Times New Roman" w:hAnsi="Times New Roman"/>
          <w:lang w:val="en-HK"/>
        </w:rPr>
      </w:pPr>
      <w:r w:rsidRPr="00AD2568">
        <w:rPr>
          <w:rFonts w:ascii="Times New Roman" w:hAnsi="Times New Roman"/>
          <w:b/>
          <w:bCs/>
          <w:lang w:val="en-HK"/>
        </w:rPr>
        <w:t>The uncertainty introduced into commercial transactions</w:t>
      </w:r>
    </w:p>
    <w:p w14:paraId="79402641" w14:textId="77777777" w:rsidR="00B26526" w:rsidRPr="00AD2568" w:rsidRDefault="00B26526" w:rsidP="00AD2568">
      <w:pPr>
        <w:numPr>
          <w:ilvl w:val="0"/>
          <w:numId w:val="13"/>
        </w:numPr>
        <w:spacing w:after="100" w:afterAutospacing="1" w:line="276" w:lineRule="auto"/>
        <w:rPr>
          <w:rFonts w:ascii="Times New Roman" w:hAnsi="Times New Roman"/>
          <w:lang w:val="en-HK"/>
        </w:rPr>
      </w:pPr>
      <w:r w:rsidRPr="00AD2568">
        <w:rPr>
          <w:rFonts w:ascii="Times New Roman" w:hAnsi="Times New Roman"/>
          <w:b/>
          <w:bCs/>
          <w:lang w:val="en-HK"/>
        </w:rPr>
        <w:t>The potential for unjust enrichment of trust beneficiaries</w:t>
      </w:r>
    </w:p>
    <w:p w14:paraId="2D088EBD"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Each of these concerns raises fundamental </w:t>
      </w:r>
      <w:r w:rsidRPr="00AD2568">
        <w:rPr>
          <w:rFonts w:ascii="Times New Roman" w:hAnsi="Times New Roman"/>
          <w:b/>
          <w:bCs/>
          <w:lang w:val="en-HK"/>
        </w:rPr>
        <w:t>fairness, legal certainty, and economic efficiency issues</w:t>
      </w:r>
      <w:r w:rsidRPr="00AD2568">
        <w:rPr>
          <w:rFonts w:ascii="Times New Roman" w:hAnsi="Times New Roman"/>
          <w:lang w:val="en-HK"/>
        </w:rPr>
        <w:t xml:space="preserve"> that courts must consider before expanding tracing principles to include backward tracing.</w:t>
      </w:r>
    </w:p>
    <w:p w14:paraId="3C58BD8E" w14:textId="77777777" w:rsidR="00B26526" w:rsidRPr="00AD2568" w:rsidRDefault="005E4ADD" w:rsidP="00AD2568">
      <w:pPr>
        <w:spacing w:line="276" w:lineRule="auto"/>
        <w:rPr>
          <w:rFonts w:ascii="Times New Roman" w:hAnsi="Times New Roman"/>
          <w:lang w:val="en-HK"/>
        </w:rPr>
      </w:pPr>
      <w:r w:rsidRPr="005E4ADD">
        <w:rPr>
          <w:rFonts w:ascii="Times New Roman" w:hAnsi="Times New Roman"/>
          <w:noProof/>
          <w:lang w:val="en-HK"/>
          <w14:ligatures w14:val="standardContextual"/>
        </w:rPr>
        <w:pict w14:anchorId="6E2A895C">
          <v:rect id="_x0000_i1032" alt="" style="width:451.3pt;height:.05pt;mso-width-percent:0;mso-height-percent:0;mso-width-percent:0;mso-height-percent:0" o:hralign="center" o:hrstd="t" o:hr="t" fillcolor="#a0a0a0" stroked="f"/>
        </w:pict>
      </w:r>
    </w:p>
    <w:p w14:paraId="336CC2B5" w14:textId="77777777" w:rsidR="00B26526" w:rsidRPr="00AD2568" w:rsidRDefault="00B26526" w:rsidP="00AD2568">
      <w:pPr>
        <w:spacing w:after="100" w:afterAutospacing="1" w:line="276" w:lineRule="auto"/>
        <w:outlineLvl w:val="2"/>
        <w:rPr>
          <w:rFonts w:ascii="Times New Roman" w:hAnsi="Times New Roman"/>
          <w:b/>
          <w:bCs/>
          <w:lang w:val="en-HK"/>
        </w:rPr>
      </w:pPr>
      <w:r w:rsidRPr="00AD2568">
        <w:rPr>
          <w:rFonts w:ascii="Times New Roman" w:hAnsi="Times New Roman"/>
          <w:b/>
          <w:bCs/>
          <w:lang w:val="en-HK"/>
        </w:rPr>
        <w:t>1. The Impact on Unsecured Creditors in Insolvency</w:t>
      </w:r>
    </w:p>
    <w:p w14:paraId="6E767696"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A </w:t>
      </w:r>
      <w:r w:rsidRPr="00AD2568">
        <w:rPr>
          <w:rFonts w:ascii="Times New Roman" w:hAnsi="Times New Roman"/>
          <w:b/>
          <w:bCs/>
          <w:lang w:val="en-HK"/>
        </w:rPr>
        <w:t>primary justification</w:t>
      </w:r>
      <w:r w:rsidRPr="00AD2568">
        <w:rPr>
          <w:rFonts w:ascii="Times New Roman" w:hAnsi="Times New Roman"/>
          <w:lang w:val="en-HK"/>
        </w:rPr>
        <w:t xml:space="preserve"> for beneficiaries seeking backward tracing is to improve their </w:t>
      </w:r>
      <w:r w:rsidRPr="00AD2568">
        <w:rPr>
          <w:rFonts w:ascii="Times New Roman" w:hAnsi="Times New Roman"/>
          <w:b/>
          <w:bCs/>
          <w:lang w:val="en-HK"/>
        </w:rPr>
        <w:t>recovery rate in insolvency situations</w:t>
      </w:r>
      <w:r w:rsidRPr="00AD2568">
        <w:rPr>
          <w:rFonts w:ascii="Times New Roman" w:hAnsi="Times New Roman"/>
          <w:lang w:val="en-HK"/>
        </w:rPr>
        <w:t xml:space="preserve">. The ability to trace into assets already acquired before trust funds were misapplied would give trust beneficiaries </w:t>
      </w:r>
      <w:r w:rsidRPr="00AD2568">
        <w:rPr>
          <w:rFonts w:ascii="Times New Roman" w:hAnsi="Times New Roman"/>
          <w:b/>
          <w:bCs/>
          <w:lang w:val="en-HK"/>
        </w:rPr>
        <w:t>a proprietary claim over those assets</w:t>
      </w:r>
      <w:r w:rsidRPr="00AD2568">
        <w:rPr>
          <w:rFonts w:ascii="Times New Roman" w:hAnsi="Times New Roman"/>
          <w:lang w:val="en-HK"/>
        </w:rPr>
        <w:t xml:space="preserve">, allowing them to recover in full, ahead of </w:t>
      </w:r>
      <w:r w:rsidRPr="00AD2568">
        <w:rPr>
          <w:rFonts w:ascii="Times New Roman" w:hAnsi="Times New Roman"/>
          <w:b/>
          <w:bCs/>
          <w:lang w:val="en-HK"/>
        </w:rPr>
        <w:t>unsecured creditors</w:t>
      </w:r>
      <w:r w:rsidRPr="00AD2568">
        <w:rPr>
          <w:rFonts w:ascii="Times New Roman" w:hAnsi="Times New Roman"/>
          <w:lang w:val="en-HK"/>
        </w:rPr>
        <w:t>.</w:t>
      </w:r>
    </w:p>
    <w:p w14:paraId="51B05AB8"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Lord Neuberger in </w:t>
      </w:r>
      <w:r w:rsidRPr="00AD2568">
        <w:rPr>
          <w:rFonts w:ascii="Times New Roman" w:hAnsi="Times New Roman"/>
          <w:i/>
          <w:iCs/>
          <w:lang w:val="en-HK"/>
        </w:rPr>
        <w:t>Re BA Peters Plc</w:t>
      </w:r>
      <w:r w:rsidRPr="00AD2568">
        <w:rPr>
          <w:rFonts w:ascii="Times New Roman" w:hAnsi="Times New Roman"/>
          <w:lang w:val="en-HK"/>
        </w:rPr>
        <w:t xml:space="preserve"> cautioned against </w:t>
      </w:r>
      <w:r w:rsidRPr="00AD2568">
        <w:rPr>
          <w:rFonts w:ascii="Times New Roman" w:hAnsi="Times New Roman"/>
          <w:b/>
          <w:bCs/>
          <w:lang w:val="en-HK"/>
        </w:rPr>
        <w:t>judicial overreach</w:t>
      </w:r>
      <w:r w:rsidRPr="00AD2568">
        <w:rPr>
          <w:rFonts w:ascii="Times New Roman" w:hAnsi="Times New Roman"/>
          <w:lang w:val="en-HK"/>
        </w:rPr>
        <w:t xml:space="preserve"> in recognising proprietary claims at the expense of general creditors:</w:t>
      </w:r>
    </w:p>
    <w:p w14:paraId="759512D7" w14:textId="77777777" w:rsidR="00B26526" w:rsidRPr="00AD2568" w:rsidRDefault="00B26526" w:rsidP="00AD2568">
      <w:pPr>
        <w:spacing w:afterAutospacing="1" w:line="276" w:lineRule="auto"/>
        <w:rPr>
          <w:rFonts w:ascii="Times New Roman" w:hAnsi="Times New Roman"/>
          <w:lang w:val="en-HK"/>
        </w:rPr>
      </w:pPr>
      <w:r w:rsidRPr="00AD2568">
        <w:rPr>
          <w:rFonts w:ascii="Times New Roman" w:hAnsi="Times New Roman"/>
          <w:lang w:val="en-HK"/>
        </w:rPr>
        <w:t>"In my view, the court should not be too ready to extend the circumstances in which proprietary or other equitable claims can be made in insolvent situations, bearing in mind the consequences to unsecured creditors."</w:t>
      </w:r>
    </w:p>
    <w:p w14:paraId="7300C5AD"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This concern is </w:t>
      </w:r>
      <w:r w:rsidRPr="00AD2568">
        <w:rPr>
          <w:rFonts w:ascii="Times New Roman" w:hAnsi="Times New Roman"/>
          <w:b/>
          <w:bCs/>
          <w:lang w:val="en-HK"/>
        </w:rPr>
        <w:t>not new</w:t>
      </w:r>
      <w:r w:rsidRPr="00AD2568">
        <w:rPr>
          <w:rFonts w:ascii="Times New Roman" w:hAnsi="Times New Roman"/>
          <w:lang w:val="en-HK"/>
        </w:rPr>
        <w:t xml:space="preserve">. Historical commentary from </w:t>
      </w:r>
      <w:r w:rsidRPr="00AD2568">
        <w:rPr>
          <w:rFonts w:ascii="Times New Roman" w:hAnsi="Times New Roman"/>
          <w:b/>
          <w:bCs/>
          <w:lang w:val="en-HK"/>
        </w:rPr>
        <w:t>Professor Maitland</w:t>
      </w:r>
      <w:r w:rsidRPr="00AD2568">
        <w:rPr>
          <w:rFonts w:ascii="Times New Roman" w:hAnsi="Times New Roman"/>
          <w:lang w:val="en-HK"/>
        </w:rPr>
        <w:t xml:space="preserve"> highlights the inherent </w:t>
      </w:r>
      <w:r w:rsidRPr="00AD2568">
        <w:rPr>
          <w:rFonts w:ascii="Times New Roman" w:hAnsi="Times New Roman"/>
          <w:b/>
          <w:bCs/>
          <w:lang w:val="en-HK"/>
        </w:rPr>
        <w:t>tension between protecting trust beneficiaries and ensuring fairness to general creditors</w:t>
      </w:r>
      <w:r w:rsidRPr="00AD2568">
        <w:rPr>
          <w:rFonts w:ascii="Times New Roman" w:hAnsi="Times New Roman"/>
          <w:lang w:val="en-HK"/>
        </w:rPr>
        <w:t>:</w:t>
      </w:r>
    </w:p>
    <w:p w14:paraId="7FAC7C8C" w14:textId="77777777" w:rsidR="00B26526" w:rsidRPr="00AD2568" w:rsidRDefault="00B26526" w:rsidP="00AD2568">
      <w:pPr>
        <w:spacing w:afterAutospacing="1" w:line="276" w:lineRule="auto"/>
        <w:rPr>
          <w:rFonts w:ascii="Times New Roman" w:hAnsi="Times New Roman"/>
          <w:lang w:val="en-HK"/>
        </w:rPr>
      </w:pPr>
      <w:r w:rsidRPr="00AD2568">
        <w:rPr>
          <w:rFonts w:ascii="Times New Roman" w:hAnsi="Times New Roman"/>
          <w:lang w:val="en-HK"/>
        </w:rPr>
        <w:t>"It may be hard that a cestui que trust should not have 'his' property, but it is also hard that the creditors should go unpaid."</w:t>
      </w:r>
    </w:p>
    <w:p w14:paraId="17330D0F"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The </w:t>
      </w:r>
      <w:r w:rsidRPr="00AD2568">
        <w:rPr>
          <w:rFonts w:ascii="Times New Roman" w:hAnsi="Times New Roman"/>
          <w:b/>
          <w:bCs/>
          <w:lang w:val="en-HK"/>
        </w:rPr>
        <w:t>potential injustice</w:t>
      </w:r>
      <w:r w:rsidRPr="00AD2568">
        <w:rPr>
          <w:rFonts w:ascii="Times New Roman" w:hAnsi="Times New Roman"/>
          <w:lang w:val="en-HK"/>
        </w:rPr>
        <w:t xml:space="preserve"> to unsecured creditors is further illustrated by </w:t>
      </w:r>
      <w:r w:rsidRPr="00AD2568">
        <w:rPr>
          <w:rFonts w:ascii="Times New Roman" w:hAnsi="Times New Roman"/>
          <w:b/>
          <w:bCs/>
          <w:lang w:val="en-HK"/>
        </w:rPr>
        <w:t>Professor Williston</w:t>
      </w:r>
      <w:r w:rsidRPr="00AD2568">
        <w:rPr>
          <w:rFonts w:ascii="Times New Roman" w:hAnsi="Times New Roman"/>
          <w:lang w:val="en-HK"/>
        </w:rPr>
        <w:t>, who provided a hypothetical scenario:</w:t>
      </w:r>
    </w:p>
    <w:p w14:paraId="1C88B837" w14:textId="77777777" w:rsidR="00B26526" w:rsidRPr="00AD2568" w:rsidRDefault="00B26526" w:rsidP="00AD2568">
      <w:pPr>
        <w:spacing w:afterAutospacing="1" w:line="276" w:lineRule="auto"/>
        <w:rPr>
          <w:rFonts w:ascii="Times New Roman" w:hAnsi="Times New Roman"/>
          <w:lang w:val="en-HK"/>
        </w:rPr>
      </w:pPr>
      <w:r w:rsidRPr="00AD2568">
        <w:rPr>
          <w:rFonts w:ascii="Times New Roman" w:hAnsi="Times New Roman"/>
          <w:lang w:val="en-HK"/>
        </w:rPr>
        <w:t>"If, for instance, the trustee pays his private debts with the money of the cestui que trust, it cannot give a lien on the trustee’s estate. To allow this would be injustice to the simple creditors."</w:t>
      </w:r>
    </w:p>
    <w:p w14:paraId="440FDF8F"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In essence, recognising backward tracing would </w:t>
      </w:r>
      <w:r w:rsidRPr="00AD2568">
        <w:rPr>
          <w:rFonts w:ascii="Times New Roman" w:hAnsi="Times New Roman"/>
          <w:b/>
          <w:bCs/>
          <w:lang w:val="en-HK"/>
        </w:rPr>
        <w:t>unfairly advantage trust beneficiaries</w:t>
      </w:r>
      <w:r w:rsidRPr="00AD2568">
        <w:rPr>
          <w:rFonts w:ascii="Times New Roman" w:hAnsi="Times New Roman"/>
          <w:lang w:val="en-HK"/>
        </w:rPr>
        <w:t xml:space="preserve">, converting them from </w:t>
      </w:r>
      <w:r w:rsidRPr="00AD2568">
        <w:rPr>
          <w:rFonts w:ascii="Times New Roman" w:hAnsi="Times New Roman"/>
          <w:b/>
          <w:bCs/>
          <w:lang w:val="en-HK"/>
        </w:rPr>
        <w:t>potential unsecured claimants into secured creditors</w:t>
      </w:r>
      <w:r w:rsidRPr="00AD2568">
        <w:rPr>
          <w:rFonts w:ascii="Times New Roman" w:hAnsi="Times New Roman"/>
          <w:lang w:val="en-HK"/>
        </w:rPr>
        <w:t>, even when their funds were never directly used to acquire the contested asset.</w:t>
      </w:r>
    </w:p>
    <w:p w14:paraId="30005907"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b/>
          <w:bCs/>
          <w:lang w:val="en-HK"/>
        </w:rPr>
        <w:lastRenderedPageBreak/>
        <w:t>Key case law rejecting proprietary claims in insolvency:</w:t>
      </w:r>
    </w:p>
    <w:p w14:paraId="1864207C" w14:textId="77777777" w:rsidR="00B26526" w:rsidRPr="00AD2568" w:rsidRDefault="00B26526" w:rsidP="00AD2568">
      <w:pPr>
        <w:numPr>
          <w:ilvl w:val="0"/>
          <w:numId w:val="14"/>
        </w:numPr>
        <w:spacing w:after="100" w:afterAutospacing="1" w:line="276" w:lineRule="auto"/>
        <w:rPr>
          <w:rFonts w:ascii="Times New Roman" w:hAnsi="Times New Roman"/>
          <w:lang w:val="en-HK"/>
        </w:rPr>
      </w:pPr>
      <w:r w:rsidRPr="00AD2568">
        <w:rPr>
          <w:rFonts w:ascii="Times New Roman" w:hAnsi="Times New Roman"/>
          <w:i/>
          <w:iCs/>
          <w:lang w:val="en-HK"/>
        </w:rPr>
        <w:t>Re BA Peters Plc</w:t>
      </w:r>
      <w:r w:rsidRPr="00AD2568">
        <w:rPr>
          <w:rFonts w:ascii="Times New Roman" w:hAnsi="Times New Roman"/>
          <w:lang w:val="en-HK"/>
        </w:rPr>
        <w:t xml:space="preserve"> – The court held that beneficiaries of misappropriated trust funds </w:t>
      </w:r>
      <w:r w:rsidRPr="00AD2568">
        <w:rPr>
          <w:rFonts w:ascii="Times New Roman" w:hAnsi="Times New Roman"/>
          <w:b/>
          <w:bCs/>
          <w:lang w:val="en-HK"/>
        </w:rPr>
        <w:t>cannot automatically claim a proprietary interest in a trustee’s assets</w:t>
      </w:r>
      <w:r w:rsidRPr="00AD2568">
        <w:rPr>
          <w:rFonts w:ascii="Times New Roman" w:hAnsi="Times New Roman"/>
          <w:lang w:val="en-HK"/>
        </w:rPr>
        <w:t>, particularly in insolvency.</w:t>
      </w:r>
    </w:p>
    <w:p w14:paraId="543EFEB3" w14:textId="77777777" w:rsidR="00B26526" w:rsidRPr="00AD2568" w:rsidRDefault="00B26526" w:rsidP="00AD2568">
      <w:pPr>
        <w:numPr>
          <w:ilvl w:val="0"/>
          <w:numId w:val="14"/>
        </w:numPr>
        <w:spacing w:after="100" w:afterAutospacing="1" w:line="276" w:lineRule="auto"/>
        <w:rPr>
          <w:rFonts w:ascii="Times New Roman" w:hAnsi="Times New Roman"/>
          <w:lang w:val="en-HK"/>
        </w:rPr>
      </w:pPr>
      <w:r w:rsidRPr="00AD2568">
        <w:rPr>
          <w:rFonts w:ascii="Times New Roman" w:hAnsi="Times New Roman"/>
          <w:i/>
          <w:iCs/>
          <w:lang w:val="en-HK"/>
        </w:rPr>
        <w:t>Serious Fraud Office v Lexi Holdings Plc</w:t>
      </w:r>
      <w:r w:rsidRPr="00AD2568">
        <w:rPr>
          <w:rFonts w:ascii="Times New Roman" w:hAnsi="Times New Roman"/>
          <w:lang w:val="en-HK"/>
        </w:rPr>
        <w:t xml:space="preserve"> – The judgment reaffirmed that </w:t>
      </w:r>
      <w:r w:rsidRPr="00AD2568">
        <w:rPr>
          <w:rFonts w:ascii="Times New Roman" w:hAnsi="Times New Roman"/>
          <w:b/>
          <w:bCs/>
          <w:lang w:val="en-HK"/>
        </w:rPr>
        <w:t>funds deposited into an overdrawn account become untraceable</w:t>
      </w:r>
      <w:r w:rsidRPr="00AD2568">
        <w:rPr>
          <w:rFonts w:ascii="Times New Roman" w:hAnsi="Times New Roman"/>
          <w:lang w:val="en-HK"/>
        </w:rPr>
        <w:t>, thereby ensuring that trust beneficiaries do not obtain undue preference over unsecured creditors.</w:t>
      </w:r>
    </w:p>
    <w:p w14:paraId="0FBE0813"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If backward tracing were permitted, trust beneficiaries would enjoy </w:t>
      </w:r>
      <w:r w:rsidRPr="00AD2568">
        <w:rPr>
          <w:rFonts w:ascii="Times New Roman" w:hAnsi="Times New Roman"/>
          <w:b/>
          <w:bCs/>
          <w:lang w:val="en-HK"/>
        </w:rPr>
        <w:t>a windfall in insolvency cases</w:t>
      </w:r>
      <w:r w:rsidRPr="00AD2568">
        <w:rPr>
          <w:rFonts w:ascii="Times New Roman" w:hAnsi="Times New Roman"/>
          <w:lang w:val="en-HK"/>
        </w:rPr>
        <w:t xml:space="preserve"> at the expense of other creditors who had no direct involvement in the misappropriation. This would disrupt </w:t>
      </w:r>
      <w:r w:rsidRPr="00AD2568">
        <w:rPr>
          <w:rFonts w:ascii="Times New Roman" w:hAnsi="Times New Roman"/>
          <w:b/>
          <w:bCs/>
          <w:lang w:val="en-HK"/>
        </w:rPr>
        <w:t>established principles of creditor priority</w:t>
      </w:r>
      <w:r w:rsidRPr="00AD2568">
        <w:rPr>
          <w:rFonts w:ascii="Times New Roman" w:hAnsi="Times New Roman"/>
          <w:lang w:val="en-HK"/>
        </w:rPr>
        <w:t xml:space="preserve"> and undermine commercial certainty.</w:t>
      </w:r>
    </w:p>
    <w:p w14:paraId="08487BBA" w14:textId="77777777" w:rsidR="00B26526" w:rsidRPr="00AD2568" w:rsidRDefault="005E4ADD" w:rsidP="00AD2568">
      <w:pPr>
        <w:spacing w:line="276" w:lineRule="auto"/>
        <w:rPr>
          <w:rFonts w:ascii="Times New Roman" w:hAnsi="Times New Roman"/>
          <w:lang w:val="en-HK"/>
        </w:rPr>
      </w:pPr>
      <w:r w:rsidRPr="005E4ADD">
        <w:rPr>
          <w:rFonts w:ascii="Times New Roman" w:hAnsi="Times New Roman"/>
          <w:noProof/>
          <w:lang w:val="en-HK"/>
          <w14:ligatures w14:val="standardContextual"/>
        </w:rPr>
        <w:pict w14:anchorId="70E47DD6">
          <v:rect id="_x0000_i1031" alt="" style="width:451.3pt;height:.05pt;mso-width-percent:0;mso-height-percent:0;mso-width-percent:0;mso-height-percent:0" o:hralign="center" o:hrstd="t" o:hr="t" fillcolor="#a0a0a0" stroked="f"/>
        </w:pict>
      </w:r>
    </w:p>
    <w:p w14:paraId="5FBF323C" w14:textId="77777777" w:rsidR="00B26526" w:rsidRPr="00AD2568" w:rsidRDefault="00B26526" w:rsidP="00AD2568">
      <w:pPr>
        <w:spacing w:after="100" w:afterAutospacing="1" w:line="276" w:lineRule="auto"/>
        <w:outlineLvl w:val="2"/>
        <w:rPr>
          <w:rFonts w:ascii="Times New Roman" w:hAnsi="Times New Roman"/>
          <w:b/>
          <w:bCs/>
          <w:lang w:val="en-HK"/>
        </w:rPr>
      </w:pPr>
      <w:r w:rsidRPr="00AD2568">
        <w:rPr>
          <w:rFonts w:ascii="Times New Roman" w:hAnsi="Times New Roman"/>
          <w:b/>
          <w:bCs/>
          <w:lang w:val="en-HK"/>
        </w:rPr>
        <w:t>2. The Risk of Creating Arbitrary Proprietary Entitlements</w:t>
      </w:r>
    </w:p>
    <w:p w14:paraId="44F71352"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A </w:t>
      </w:r>
      <w:r w:rsidRPr="00AD2568">
        <w:rPr>
          <w:rFonts w:ascii="Times New Roman" w:hAnsi="Times New Roman"/>
          <w:b/>
          <w:bCs/>
          <w:lang w:val="en-HK"/>
        </w:rPr>
        <w:t>core principle</w:t>
      </w:r>
      <w:r w:rsidRPr="00AD2568">
        <w:rPr>
          <w:rFonts w:ascii="Times New Roman" w:hAnsi="Times New Roman"/>
          <w:lang w:val="en-HK"/>
        </w:rPr>
        <w:t xml:space="preserve"> of equitable tracing is that </w:t>
      </w:r>
      <w:r w:rsidRPr="00AD2568">
        <w:rPr>
          <w:rFonts w:ascii="Times New Roman" w:hAnsi="Times New Roman"/>
          <w:b/>
          <w:bCs/>
          <w:lang w:val="en-HK"/>
        </w:rPr>
        <w:t>proprietary rights arise only when a claimant can establish a clear link between the original trust property and an identifiable substitute asset</w:t>
      </w:r>
      <w:r w:rsidRPr="00AD2568">
        <w:rPr>
          <w:rFonts w:ascii="Times New Roman" w:hAnsi="Times New Roman"/>
          <w:lang w:val="en-HK"/>
        </w:rPr>
        <w:t xml:space="preserve">. </w:t>
      </w:r>
      <w:proofErr w:type="spellStart"/>
      <w:r w:rsidRPr="00AD2568">
        <w:rPr>
          <w:rFonts w:ascii="Times New Roman" w:hAnsi="Times New Roman"/>
          <w:lang w:val="en-HK"/>
        </w:rPr>
        <w:t>Conaglen</w:t>
      </w:r>
      <w:proofErr w:type="spellEnd"/>
      <w:r w:rsidRPr="00AD2568">
        <w:rPr>
          <w:rFonts w:ascii="Times New Roman" w:hAnsi="Times New Roman"/>
          <w:lang w:val="en-HK"/>
        </w:rPr>
        <w:t xml:space="preserve"> argues that backward tracing would </w:t>
      </w:r>
      <w:r w:rsidRPr="00AD2568">
        <w:rPr>
          <w:rFonts w:ascii="Times New Roman" w:hAnsi="Times New Roman"/>
          <w:b/>
          <w:bCs/>
          <w:lang w:val="en-HK"/>
        </w:rPr>
        <w:t>weaken this requirement</w:t>
      </w:r>
      <w:r w:rsidRPr="00AD2568">
        <w:rPr>
          <w:rFonts w:ascii="Times New Roman" w:hAnsi="Times New Roman"/>
          <w:lang w:val="en-HK"/>
        </w:rPr>
        <w:t xml:space="preserve"> by allowing claimants to trace into assets that were acquired </w:t>
      </w:r>
      <w:r w:rsidRPr="00AD2568">
        <w:rPr>
          <w:rFonts w:ascii="Times New Roman" w:hAnsi="Times New Roman"/>
          <w:b/>
          <w:bCs/>
          <w:lang w:val="en-HK"/>
        </w:rPr>
        <w:t>before the trust property was misappropriated</w:t>
      </w:r>
      <w:r w:rsidRPr="00AD2568">
        <w:rPr>
          <w:rFonts w:ascii="Times New Roman" w:hAnsi="Times New Roman"/>
          <w:lang w:val="en-HK"/>
        </w:rPr>
        <w:t>.</w:t>
      </w:r>
    </w:p>
    <w:p w14:paraId="55ACFD5D"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This would lead to </w:t>
      </w:r>
      <w:r w:rsidRPr="00AD2568">
        <w:rPr>
          <w:rFonts w:ascii="Times New Roman" w:hAnsi="Times New Roman"/>
          <w:b/>
          <w:bCs/>
          <w:lang w:val="en-HK"/>
        </w:rPr>
        <w:t>arbitrary outcomes</w:t>
      </w:r>
      <w:r w:rsidRPr="00AD2568">
        <w:rPr>
          <w:rFonts w:ascii="Times New Roman" w:hAnsi="Times New Roman"/>
          <w:lang w:val="en-HK"/>
        </w:rPr>
        <w:t>, as courts would be forced to determine:</w:t>
      </w:r>
    </w:p>
    <w:p w14:paraId="6880CB0C" w14:textId="77777777" w:rsidR="00B26526" w:rsidRPr="00AD2568" w:rsidRDefault="00B26526" w:rsidP="00AD2568">
      <w:pPr>
        <w:numPr>
          <w:ilvl w:val="0"/>
          <w:numId w:val="15"/>
        </w:numPr>
        <w:spacing w:after="100" w:afterAutospacing="1" w:line="276" w:lineRule="auto"/>
        <w:rPr>
          <w:rFonts w:ascii="Times New Roman" w:hAnsi="Times New Roman"/>
          <w:lang w:val="en-HK"/>
        </w:rPr>
      </w:pPr>
      <w:r w:rsidRPr="00AD2568">
        <w:rPr>
          <w:rFonts w:ascii="Times New Roman" w:hAnsi="Times New Roman"/>
          <w:b/>
          <w:bCs/>
          <w:lang w:val="en-HK"/>
        </w:rPr>
        <w:t>Which debts qualify for backward tracing</w:t>
      </w:r>
      <w:r w:rsidRPr="00AD2568">
        <w:rPr>
          <w:rFonts w:ascii="Times New Roman" w:hAnsi="Times New Roman"/>
          <w:lang w:val="en-HK"/>
        </w:rPr>
        <w:t>?</w:t>
      </w:r>
    </w:p>
    <w:p w14:paraId="2FFA8BA3" w14:textId="77777777" w:rsidR="00B26526" w:rsidRPr="00AD2568" w:rsidRDefault="00B26526" w:rsidP="00AD2568">
      <w:pPr>
        <w:numPr>
          <w:ilvl w:val="0"/>
          <w:numId w:val="15"/>
        </w:numPr>
        <w:spacing w:after="100" w:afterAutospacing="1" w:line="276" w:lineRule="auto"/>
        <w:rPr>
          <w:rFonts w:ascii="Times New Roman" w:hAnsi="Times New Roman"/>
          <w:lang w:val="en-HK"/>
        </w:rPr>
      </w:pPr>
      <w:r w:rsidRPr="00AD2568">
        <w:rPr>
          <w:rFonts w:ascii="Times New Roman" w:hAnsi="Times New Roman"/>
          <w:b/>
          <w:bCs/>
          <w:lang w:val="en-HK"/>
        </w:rPr>
        <w:t>What level of connection between misapplied trust funds and pre-acquired assets is necessary</w:t>
      </w:r>
      <w:r w:rsidRPr="00AD2568">
        <w:rPr>
          <w:rFonts w:ascii="Times New Roman" w:hAnsi="Times New Roman"/>
          <w:lang w:val="en-HK"/>
        </w:rPr>
        <w:t>?</w:t>
      </w:r>
    </w:p>
    <w:p w14:paraId="39CBC4DB" w14:textId="77777777" w:rsidR="00B26526" w:rsidRPr="00AD2568" w:rsidRDefault="00B26526" w:rsidP="00AD2568">
      <w:pPr>
        <w:numPr>
          <w:ilvl w:val="0"/>
          <w:numId w:val="15"/>
        </w:numPr>
        <w:spacing w:after="100" w:afterAutospacing="1" w:line="276" w:lineRule="auto"/>
        <w:rPr>
          <w:rFonts w:ascii="Times New Roman" w:hAnsi="Times New Roman"/>
          <w:lang w:val="en-HK"/>
        </w:rPr>
      </w:pPr>
      <w:r w:rsidRPr="00AD2568">
        <w:rPr>
          <w:rFonts w:ascii="Times New Roman" w:hAnsi="Times New Roman"/>
          <w:b/>
          <w:bCs/>
          <w:lang w:val="en-HK"/>
        </w:rPr>
        <w:t>How would competing claims between multiple creditors be resolved</w:t>
      </w:r>
      <w:r w:rsidRPr="00AD2568">
        <w:rPr>
          <w:rFonts w:ascii="Times New Roman" w:hAnsi="Times New Roman"/>
          <w:lang w:val="en-HK"/>
        </w:rPr>
        <w:t>?</w:t>
      </w:r>
    </w:p>
    <w:p w14:paraId="594BDAD3"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Courts have traditionally avoided </w:t>
      </w:r>
      <w:r w:rsidRPr="00AD2568">
        <w:rPr>
          <w:rFonts w:ascii="Times New Roman" w:hAnsi="Times New Roman"/>
          <w:b/>
          <w:bCs/>
          <w:lang w:val="en-HK"/>
        </w:rPr>
        <w:t>introducing subjectivity into proprietary claims</w:t>
      </w:r>
      <w:r w:rsidRPr="00AD2568">
        <w:rPr>
          <w:rFonts w:ascii="Times New Roman" w:hAnsi="Times New Roman"/>
          <w:lang w:val="en-HK"/>
        </w:rPr>
        <w:t xml:space="preserve">. As Lord Millett stated in </w:t>
      </w:r>
      <w:proofErr w:type="spellStart"/>
      <w:r w:rsidRPr="00AD2568">
        <w:rPr>
          <w:rFonts w:ascii="Times New Roman" w:hAnsi="Times New Roman"/>
          <w:i/>
          <w:iCs/>
          <w:lang w:val="en-HK"/>
        </w:rPr>
        <w:t>Foskett</w:t>
      </w:r>
      <w:proofErr w:type="spellEnd"/>
      <w:r w:rsidRPr="00AD2568">
        <w:rPr>
          <w:rFonts w:ascii="Times New Roman" w:hAnsi="Times New Roman"/>
          <w:i/>
          <w:iCs/>
          <w:lang w:val="en-HK"/>
        </w:rPr>
        <w:t xml:space="preserve"> v McKeown [2001] 1 AC 102</w:t>
      </w:r>
      <w:r w:rsidRPr="00AD2568">
        <w:rPr>
          <w:rFonts w:ascii="Times New Roman" w:hAnsi="Times New Roman"/>
          <w:lang w:val="en-HK"/>
        </w:rPr>
        <w:t>:</w:t>
      </w:r>
    </w:p>
    <w:p w14:paraId="4E16C59D" w14:textId="77777777" w:rsidR="00B26526" w:rsidRPr="00AD2568" w:rsidRDefault="00B26526" w:rsidP="00AD2568">
      <w:pPr>
        <w:spacing w:afterAutospacing="1" w:line="276" w:lineRule="auto"/>
        <w:rPr>
          <w:rFonts w:ascii="Times New Roman" w:hAnsi="Times New Roman"/>
          <w:lang w:val="en-HK"/>
        </w:rPr>
      </w:pPr>
      <w:r w:rsidRPr="00AD2568">
        <w:rPr>
          <w:rFonts w:ascii="Times New Roman" w:hAnsi="Times New Roman"/>
          <w:lang w:val="en-HK"/>
        </w:rPr>
        <w:t>"Tracing is not concerned with fairness. It is a process of following value through substitutions of property."</w:t>
      </w:r>
    </w:p>
    <w:p w14:paraId="5AA806A1"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If backward tracing were recognised, courts would </w:t>
      </w:r>
      <w:r w:rsidRPr="00AD2568">
        <w:rPr>
          <w:rFonts w:ascii="Times New Roman" w:hAnsi="Times New Roman"/>
          <w:b/>
          <w:bCs/>
          <w:lang w:val="en-HK"/>
        </w:rPr>
        <w:t>inevitably</w:t>
      </w:r>
      <w:r w:rsidRPr="00AD2568">
        <w:rPr>
          <w:rFonts w:ascii="Times New Roman" w:hAnsi="Times New Roman"/>
          <w:lang w:val="en-HK"/>
        </w:rPr>
        <w:t xml:space="preserve"> be forced to consider </w:t>
      </w:r>
      <w:r w:rsidRPr="00AD2568">
        <w:rPr>
          <w:rFonts w:ascii="Times New Roman" w:hAnsi="Times New Roman"/>
          <w:b/>
          <w:bCs/>
          <w:lang w:val="en-HK"/>
        </w:rPr>
        <w:t>equitable fairness</w:t>
      </w:r>
      <w:r w:rsidRPr="00AD2568">
        <w:rPr>
          <w:rFonts w:ascii="Times New Roman" w:hAnsi="Times New Roman"/>
          <w:lang w:val="en-HK"/>
        </w:rPr>
        <w:t xml:space="preserve">, which would introduce </w:t>
      </w:r>
      <w:r w:rsidRPr="00AD2568">
        <w:rPr>
          <w:rFonts w:ascii="Times New Roman" w:hAnsi="Times New Roman"/>
          <w:b/>
          <w:bCs/>
          <w:lang w:val="en-HK"/>
        </w:rPr>
        <w:t>subjectivity into proprietary remedies</w:t>
      </w:r>
      <w:r w:rsidRPr="00AD2568">
        <w:rPr>
          <w:rFonts w:ascii="Times New Roman" w:hAnsi="Times New Roman"/>
          <w:lang w:val="en-HK"/>
        </w:rPr>
        <w:t>.</w:t>
      </w:r>
    </w:p>
    <w:p w14:paraId="7B132C38"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b/>
          <w:bCs/>
          <w:lang w:val="en-HK"/>
        </w:rPr>
        <w:t>Example of arbitrary results in backward tracing:</w:t>
      </w:r>
    </w:p>
    <w:p w14:paraId="29946977" w14:textId="77777777" w:rsidR="00B26526" w:rsidRPr="00AD2568" w:rsidRDefault="00B26526" w:rsidP="00AD2568">
      <w:pPr>
        <w:numPr>
          <w:ilvl w:val="0"/>
          <w:numId w:val="16"/>
        </w:numPr>
        <w:spacing w:after="100" w:afterAutospacing="1" w:line="276" w:lineRule="auto"/>
        <w:rPr>
          <w:rFonts w:ascii="Times New Roman" w:hAnsi="Times New Roman"/>
          <w:lang w:val="en-HK"/>
        </w:rPr>
      </w:pPr>
      <w:r w:rsidRPr="00AD2568">
        <w:rPr>
          <w:rFonts w:ascii="Times New Roman" w:hAnsi="Times New Roman"/>
          <w:lang w:val="en-HK"/>
        </w:rPr>
        <w:t xml:space="preserve">If </w:t>
      </w:r>
      <w:r w:rsidRPr="00AD2568">
        <w:rPr>
          <w:rFonts w:ascii="Times New Roman" w:hAnsi="Times New Roman"/>
          <w:b/>
          <w:bCs/>
          <w:lang w:val="en-HK"/>
        </w:rPr>
        <w:t>Trustee A misappropriates funds and uses them to pay off a business loan</w:t>
      </w:r>
      <w:r w:rsidRPr="00AD2568">
        <w:rPr>
          <w:rFonts w:ascii="Times New Roman" w:hAnsi="Times New Roman"/>
          <w:lang w:val="en-HK"/>
        </w:rPr>
        <w:t xml:space="preserve">, should trust beneficiaries be allowed to </w:t>
      </w:r>
      <w:r w:rsidRPr="00AD2568">
        <w:rPr>
          <w:rFonts w:ascii="Times New Roman" w:hAnsi="Times New Roman"/>
          <w:b/>
          <w:bCs/>
          <w:lang w:val="en-HK"/>
        </w:rPr>
        <w:t>claim ownership over the business itself</w:t>
      </w:r>
      <w:r w:rsidRPr="00AD2568">
        <w:rPr>
          <w:rFonts w:ascii="Times New Roman" w:hAnsi="Times New Roman"/>
          <w:lang w:val="en-HK"/>
        </w:rPr>
        <w:t>?</w:t>
      </w:r>
    </w:p>
    <w:p w14:paraId="3D9EBD24" w14:textId="77777777" w:rsidR="00B26526" w:rsidRPr="00AD2568" w:rsidRDefault="00B26526" w:rsidP="00AD2568">
      <w:pPr>
        <w:numPr>
          <w:ilvl w:val="0"/>
          <w:numId w:val="16"/>
        </w:numPr>
        <w:spacing w:after="100" w:afterAutospacing="1" w:line="276" w:lineRule="auto"/>
        <w:rPr>
          <w:rFonts w:ascii="Times New Roman" w:hAnsi="Times New Roman"/>
          <w:lang w:val="en-HK"/>
        </w:rPr>
      </w:pPr>
      <w:r w:rsidRPr="00AD2568">
        <w:rPr>
          <w:rFonts w:ascii="Times New Roman" w:hAnsi="Times New Roman"/>
          <w:lang w:val="en-HK"/>
        </w:rPr>
        <w:lastRenderedPageBreak/>
        <w:t xml:space="preserve">If </w:t>
      </w:r>
      <w:r w:rsidRPr="00AD2568">
        <w:rPr>
          <w:rFonts w:ascii="Times New Roman" w:hAnsi="Times New Roman"/>
          <w:b/>
          <w:bCs/>
          <w:lang w:val="en-HK"/>
        </w:rPr>
        <w:t>Trustee B misuses funds to pay off a car loan</w:t>
      </w:r>
      <w:r w:rsidRPr="00AD2568">
        <w:rPr>
          <w:rFonts w:ascii="Times New Roman" w:hAnsi="Times New Roman"/>
          <w:lang w:val="en-HK"/>
        </w:rPr>
        <w:t xml:space="preserve">, should the </w:t>
      </w:r>
      <w:r w:rsidRPr="00AD2568">
        <w:rPr>
          <w:rFonts w:ascii="Times New Roman" w:hAnsi="Times New Roman"/>
          <w:b/>
          <w:bCs/>
          <w:lang w:val="en-HK"/>
        </w:rPr>
        <w:t>beneficiaries obtain a proprietary claim over the car</w:t>
      </w:r>
      <w:r w:rsidRPr="00AD2568">
        <w:rPr>
          <w:rFonts w:ascii="Times New Roman" w:hAnsi="Times New Roman"/>
          <w:lang w:val="en-HK"/>
        </w:rPr>
        <w:t>, even though the loan existed before the misappropriation?</w:t>
      </w:r>
    </w:p>
    <w:p w14:paraId="0DCAEFCA"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These complexities illustrate the </w:t>
      </w:r>
      <w:r w:rsidRPr="00AD2568">
        <w:rPr>
          <w:rFonts w:ascii="Times New Roman" w:hAnsi="Times New Roman"/>
          <w:b/>
          <w:bCs/>
          <w:lang w:val="en-HK"/>
        </w:rPr>
        <w:t>arbitrary nature</w:t>
      </w:r>
      <w:r w:rsidRPr="00AD2568">
        <w:rPr>
          <w:rFonts w:ascii="Times New Roman" w:hAnsi="Times New Roman"/>
          <w:lang w:val="en-HK"/>
        </w:rPr>
        <w:t xml:space="preserve"> of backward tracing.</w:t>
      </w:r>
    </w:p>
    <w:p w14:paraId="3D5DC677" w14:textId="77777777" w:rsidR="00B26526" w:rsidRPr="00AD2568" w:rsidRDefault="005E4ADD" w:rsidP="00AD2568">
      <w:pPr>
        <w:spacing w:line="276" w:lineRule="auto"/>
        <w:rPr>
          <w:rFonts w:ascii="Times New Roman" w:hAnsi="Times New Roman"/>
          <w:lang w:val="en-HK"/>
        </w:rPr>
      </w:pPr>
      <w:r w:rsidRPr="005E4ADD">
        <w:rPr>
          <w:rFonts w:ascii="Times New Roman" w:hAnsi="Times New Roman"/>
          <w:noProof/>
          <w:lang w:val="en-HK"/>
          <w14:ligatures w14:val="standardContextual"/>
        </w:rPr>
        <w:pict w14:anchorId="08BC7ED8">
          <v:rect id="_x0000_i1030" alt="" style="width:451.3pt;height:.05pt;mso-width-percent:0;mso-height-percent:0;mso-width-percent:0;mso-height-percent:0" o:hralign="center" o:hrstd="t" o:hr="t" fillcolor="#a0a0a0" stroked="f"/>
        </w:pict>
      </w:r>
    </w:p>
    <w:p w14:paraId="519391E8" w14:textId="77777777" w:rsidR="00B26526" w:rsidRPr="00AD2568" w:rsidRDefault="00B26526" w:rsidP="00AD2568">
      <w:pPr>
        <w:spacing w:after="100" w:afterAutospacing="1" w:line="276" w:lineRule="auto"/>
        <w:outlineLvl w:val="2"/>
        <w:rPr>
          <w:rFonts w:ascii="Times New Roman" w:hAnsi="Times New Roman"/>
          <w:b/>
          <w:bCs/>
          <w:lang w:val="en-HK"/>
        </w:rPr>
      </w:pPr>
      <w:r w:rsidRPr="00AD2568">
        <w:rPr>
          <w:rFonts w:ascii="Times New Roman" w:hAnsi="Times New Roman"/>
          <w:b/>
          <w:bCs/>
          <w:lang w:val="en-HK"/>
        </w:rPr>
        <w:t>3. The Uncertainty Introduced into Commercial Transactions</w:t>
      </w:r>
    </w:p>
    <w:p w14:paraId="2551407B"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A critical concern with backward tracing is that it would introduce </w:t>
      </w:r>
      <w:r w:rsidRPr="00AD2568">
        <w:rPr>
          <w:rFonts w:ascii="Times New Roman" w:hAnsi="Times New Roman"/>
          <w:b/>
          <w:bCs/>
          <w:lang w:val="en-HK"/>
        </w:rPr>
        <w:t>significant uncertainty</w:t>
      </w:r>
      <w:r w:rsidRPr="00AD2568">
        <w:rPr>
          <w:rFonts w:ascii="Times New Roman" w:hAnsi="Times New Roman"/>
          <w:lang w:val="en-HK"/>
        </w:rPr>
        <w:t xml:space="preserve"> into </w:t>
      </w:r>
      <w:r w:rsidRPr="00AD2568">
        <w:rPr>
          <w:rFonts w:ascii="Times New Roman" w:hAnsi="Times New Roman"/>
          <w:b/>
          <w:bCs/>
          <w:lang w:val="en-HK"/>
        </w:rPr>
        <w:t>commercial transactions</w:t>
      </w:r>
      <w:r w:rsidRPr="00AD2568">
        <w:rPr>
          <w:rFonts w:ascii="Times New Roman" w:hAnsi="Times New Roman"/>
          <w:lang w:val="en-HK"/>
        </w:rPr>
        <w:t xml:space="preserve">, particularly in banking and finance. Financial institutions, creditors, and businesses rely on </w:t>
      </w:r>
      <w:r w:rsidRPr="00AD2568">
        <w:rPr>
          <w:rFonts w:ascii="Times New Roman" w:hAnsi="Times New Roman"/>
          <w:b/>
          <w:bCs/>
          <w:lang w:val="en-HK"/>
        </w:rPr>
        <w:t>predictability in proprietary claims</w:t>
      </w:r>
      <w:r w:rsidRPr="00AD2568">
        <w:rPr>
          <w:rFonts w:ascii="Times New Roman" w:hAnsi="Times New Roman"/>
          <w:lang w:val="en-HK"/>
        </w:rPr>
        <w:t xml:space="preserve"> when structuring loans, credit agreements, and asset management.</w:t>
      </w:r>
    </w:p>
    <w:p w14:paraId="3923884C" w14:textId="77777777" w:rsidR="00B26526" w:rsidRPr="00AD2568" w:rsidRDefault="00B26526" w:rsidP="00AD2568">
      <w:pPr>
        <w:spacing w:after="100" w:afterAutospacing="1" w:line="276" w:lineRule="auto"/>
        <w:rPr>
          <w:rFonts w:ascii="Times New Roman" w:hAnsi="Times New Roman"/>
          <w:lang w:val="en-HK"/>
        </w:rPr>
      </w:pPr>
      <w:proofErr w:type="spellStart"/>
      <w:r w:rsidRPr="00AD2568">
        <w:rPr>
          <w:rFonts w:ascii="Times New Roman" w:hAnsi="Times New Roman"/>
          <w:lang w:val="en-HK"/>
        </w:rPr>
        <w:t>Conaglen</w:t>
      </w:r>
      <w:proofErr w:type="spellEnd"/>
      <w:r w:rsidRPr="00AD2568">
        <w:rPr>
          <w:rFonts w:ascii="Times New Roman" w:hAnsi="Times New Roman"/>
          <w:lang w:val="en-HK"/>
        </w:rPr>
        <w:t xml:space="preserve"> highlights several problems backward tracing would create:</w:t>
      </w:r>
    </w:p>
    <w:p w14:paraId="2330AEBE" w14:textId="77777777" w:rsidR="00B26526" w:rsidRPr="00AD2568" w:rsidRDefault="00B26526" w:rsidP="00AD2568">
      <w:pPr>
        <w:numPr>
          <w:ilvl w:val="0"/>
          <w:numId w:val="17"/>
        </w:numPr>
        <w:spacing w:after="100" w:afterAutospacing="1" w:line="276" w:lineRule="auto"/>
        <w:rPr>
          <w:rFonts w:ascii="Times New Roman" w:hAnsi="Times New Roman"/>
          <w:lang w:val="en-HK"/>
        </w:rPr>
      </w:pPr>
      <w:r w:rsidRPr="00AD2568">
        <w:rPr>
          <w:rFonts w:ascii="Times New Roman" w:hAnsi="Times New Roman"/>
          <w:b/>
          <w:bCs/>
          <w:lang w:val="en-HK"/>
        </w:rPr>
        <w:t>Lenders would face new risks</w:t>
      </w:r>
      <w:r w:rsidRPr="00AD2568">
        <w:rPr>
          <w:rFonts w:ascii="Times New Roman" w:hAnsi="Times New Roman"/>
          <w:lang w:val="en-HK"/>
        </w:rPr>
        <w:t xml:space="preserve"> – If courts allowed trust beneficiaries to trace through debt repayment, lenders would have to </w:t>
      </w:r>
      <w:r w:rsidRPr="00AD2568">
        <w:rPr>
          <w:rFonts w:ascii="Times New Roman" w:hAnsi="Times New Roman"/>
          <w:b/>
          <w:bCs/>
          <w:lang w:val="en-HK"/>
        </w:rPr>
        <w:t>assess the risk of prior undisclosed proprietary claims over secured assets</w:t>
      </w:r>
      <w:r w:rsidRPr="00AD2568">
        <w:rPr>
          <w:rFonts w:ascii="Times New Roman" w:hAnsi="Times New Roman"/>
          <w:lang w:val="en-HK"/>
        </w:rPr>
        <w:t>.</w:t>
      </w:r>
    </w:p>
    <w:p w14:paraId="1DAC6E6A" w14:textId="77777777" w:rsidR="00B26526" w:rsidRPr="00AD2568" w:rsidRDefault="00B26526" w:rsidP="00AD2568">
      <w:pPr>
        <w:numPr>
          <w:ilvl w:val="0"/>
          <w:numId w:val="17"/>
        </w:numPr>
        <w:spacing w:after="100" w:afterAutospacing="1" w:line="276" w:lineRule="auto"/>
        <w:rPr>
          <w:rFonts w:ascii="Times New Roman" w:hAnsi="Times New Roman"/>
          <w:lang w:val="en-HK"/>
        </w:rPr>
      </w:pPr>
      <w:r w:rsidRPr="00AD2568">
        <w:rPr>
          <w:rFonts w:ascii="Times New Roman" w:hAnsi="Times New Roman"/>
          <w:b/>
          <w:bCs/>
          <w:lang w:val="en-HK"/>
        </w:rPr>
        <w:t>Banking transactions would be destabilised</w:t>
      </w:r>
      <w:r w:rsidRPr="00AD2568">
        <w:rPr>
          <w:rFonts w:ascii="Times New Roman" w:hAnsi="Times New Roman"/>
          <w:lang w:val="en-HK"/>
        </w:rPr>
        <w:t xml:space="preserve"> – Overdraft facilities and credit arrangements would become more complex, as financial institutions would have to determine whether </w:t>
      </w:r>
      <w:r w:rsidRPr="00AD2568">
        <w:rPr>
          <w:rFonts w:ascii="Times New Roman" w:hAnsi="Times New Roman"/>
          <w:b/>
          <w:bCs/>
          <w:lang w:val="en-HK"/>
        </w:rPr>
        <w:t>repayments made with misappropriated funds might give rise to backward tracing claims</w:t>
      </w:r>
      <w:r w:rsidRPr="00AD2568">
        <w:rPr>
          <w:rFonts w:ascii="Times New Roman" w:hAnsi="Times New Roman"/>
          <w:lang w:val="en-HK"/>
        </w:rPr>
        <w:t>.</w:t>
      </w:r>
    </w:p>
    <w:p w14:paraId="7B14A59B" w14:textId="77777777" w:rsidR="00B26526" w:rsidRPr="00AD2568" w:rsidRDefault="00B26526" w:rsidP="00AD2568">
      <w:pPr>
        <w:numPr>
          <w:ilvl w:val="0"/>
          <w:numId w:val="17"/>
        </w:numPr>
        <w:spacing w:after="100" w:afterAutospacing="1" w:line="276" w:lineRule="auto"/>
        <w:rPr>
          <w:rFonts w:ascii="Times New Roman" w:hAnsi="Times New Roman"/>
          <w:lang w:val="en-HK"/>
        </w:rPr>
      </w:pPr>
      <w:r w:rsidRPr="00AD2568">
        <w:rPr>
          <w:rFonts w:ascii="Times New Roman" w:hAnsi="Times New Roman"/>
          <w:b/>
          <w:bCs/>
          <w:lang w:val="en-HK"/>
        </w:rPr>
        <w:t>Good faith purchasers would be vulnerable</w:t>
      </w:r>
      <w:r w:rsidRPr="00AD2568">
        <w:rPr>
          <w:rFonts w:ascii="Times New Roman" w:hAnsi="Times New Roman"/>
          <w:lang w:val="en-HK"/>
        </w:rPr>
        <w:t xml:space="preserve"> – If backward tracing applied, purchasers of property from someone who had previously misused trust funds might </w:t>
      </w:r>
      <w:r w:rsidRPr="00AD2568">
        <w:rPr>
          <w:rFonts w:ascii="Times New Roman" w:hAnsi="Times New Roman"/>
          <w:b/>
          <w:bCs/>
          <w:lang w:val="en-HK"/>
        </w:rPr>
        <w:t>face proprietary claims on assets they acquired in good faith</w:t>
      </w:r>
      <w:r w:rsidRPr="00AD2568">
        <w:rPr>
          <w:rFonts w:ascii="Times New Roman" w:hAnsi="Times New Roman"/>
          <w:lang w:val="en-HK"/>
        </w:rPr>
        <w:t>.</w:t>
      </w:r>
    </w:p>
    <w:p w14:paraId="622227FD"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In </w:t>
      </w:r>
      <w:r w:rsidRPr="00AD2568">
        <w:rPr>
          <w:rFonts w:ascii="Times New Roman" w:hAnsi="Times New Roman"/>
          <w:i/>
          <w:iCs/>
          <w:lang w:val="en-HK"/>
        </w:rPr>
        <w:t>Serious Fraud Office v Lexi Holdings Plc</w:t>
      </w:r>
      <w:r w:rsidRPr="00AD2568">
        <w:rPr>
          <w:rFonts w:ascii="Times New Roman" w:hAnsi="Times New Roman"/>
          <w:lang w:val="en-HK"/>
        </w:rPr>
        <w:t xml:space="preserve">, the court’s rejection of tracing through an overdrawn account reflects this </w:t>
      </w:r>
      <w:r w:rsidRPr="00AD2568">
        <w:rPr>
          <w:rFonts w:ascii="Times New Roman" w:hAnsi="Times New Roman"/>
          <w:b/>
          <w:bCs/>
          <w:lang w:val="en-HK"/>
        </w:rPr>
        <w:t>concern for commercial certainty</w:t>
      </w:r>
      <w:r w:rsidRPr="00AD2568">
        <w:rPr>
          <w:rFonts w:ascii="Times New Roman" w:hAnsi="Times New Roman"/>
          <w:lang w:val="en-HK"/>
        </w:rPr>
        <w:t>:</w:t>
      </w:r>
    </w:p>
    <w:p w14:paraId="5364F857" w14:textId="77777777" w:rsidR="00B26526" w:rsidRPr="00AD2568" w:rsidRDefault="00B26526" w:rsidP="00AD2568">
      <w:pPr>
        <w:spacing w:afterAutospacing="1" w:line="276" w:lineRule="auto"/>
        <w:rPr>
          <w:rFonts w:ascii="Times New Roman" w:hAnsi="Times New Roman"/>
          <w:lang w:val="en-HK"/>
        </w:rPr>
      </w:pPr>
      <w:r w:rsidRPr="00AD2568">
        <w:rPr>
          <w:rFonts w:ascii="Times New Roman" w:hAnsi="Times New Roman"/>
          <w:lang w:val="en-HK"/>
        </w:rPr>
        <w:t>"Where misappropriated funds are paid into an overdrawn account, they cannot be followed because there are no identifiable assets left to which a constructive trust can attach."</w:t>
      </w:r>
    </w:p>
    <w:p w14:paraId="6397FCDE"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This ruling aligns with the </w:t>
      </w:r>
      <w:r w:rsidRPr="00AD2568">
        <w:rPr>
          <w:rFonts w:ascii="Times New Roman" w:hAnsi="Times New Roman"/>
          <w:b/>
          <w:bCs/>
          <w:lang w:val="en-HK"/>
        </w:rPr>
        <w:t>longstanding legal principle</w:t>
      </w:r>
      <w:r w:rsidRPr="00AD2568">
        <w:rPr>
          <w:rFonts w:ascii="Times New Roman" w:hAnsi="Times New Roman"/>
          <w:lang w:val="en-HK"/>
        </w:rPr>
        <w:t xml:space="preserve"> that tracing should not be permitted where it would create </w:t>
      </w:r>
      <w:r w:rsidRPr="00AD2568">
        <w:rPr>
          <w:rFonts w:ascii="Times New Roman" w:hAnsi="Times New Roman"/>
          <w:b/>
          <w:bCs/>
          <w:lang w:val="en-HK"/>
        </w:rPr>
        <w:t>uncertainty for third parties</w:t>
      </w:r>
      <w:r w:rsidRPr="00AD2568">
        <w:rPr>
          <w:rFonts w:ascii="Times New Roman" w:hAnsi="Times New Roman"/>
          <w:lang w:val="en-HK"/>
        </w:rPr>
        <w:t>.</w:t>
      </w:r>
    </w:p>
    <w:p w14:paraId="58CCB3A1" w14:textId="77777777" w:rsidR="00B26526" w:rsidRPr="00AD2568" w:rsidRDefault="005E4ADD" w:rsidP="00AD2568">
      <w:pPr>
        <w:spacing w:line="276" w:lineRule="auto"/>
        <w:rPr>
          <w:rFonts w:ascii="Times New Roman" w:hAnsi="Times New Roman"/>
          <w:lang w:val="en-HK"/>
        </w:rPr>
      </w:pPr>
      <w:r w:rsidRPr="005E4ADD">
        <w:rPr>
          <w:rFonts w:ascii="Times New Roman" w:hAnsi="Times New Roman"/>
          <w:noProof/>
          <w:lang w:val="en-HK"/>
          <w14:ligatures w14:val="standardContextual"/>
        </w:rPr>
        <w:pict w14:anchorId="425AE0F0">
          <v:rect id="_x0000_i1029" alt="" style="width:451.3pt;height:.05pt;mso-width-percent:0;mso-height-percent:0;mso-width-percent:0;mso-height-percent:0" o:hralign="center" o:hrstd="t" o:hr="t" fillcolor="#a0a0a0" stroked="f"/>
        </w:pict>
      </w:r>
    </w:p>
    <w:p w14:paraId="4013FF4E" w14:textId="77777777" w:rsidR="00B26526" w:rsidRPr="00AD2568" w:rsidRDefault="00B26526" w:rsidP="00AD2568">
      <w:pPr>
        <w:spacing w:after="100" w:afterAutospacing="1" w:line="276" w:lineRule="auto"/>
        <w:outlineLvl w:val="2"/>
        <w:rPr>
          <w:rFonts w:ascii="Times New Roman" w:hAnsi="Times New Roman"/>
          <w:b/>
          <w:bCs/>
          <w:lang w:val="en-HK"/>
        </w:rPr>
      </w:pPr>
      <w:r w:rsidRPr="00AD2568">
        <w:rPr>
          <w:rFonts w:ascii="Times New Roman" w:hAnsi="Times New Roman"/>
          <w:b/>
          <w:bCs/>
          <w:lang w:val="en-HK"/>
        </w:rPr>
        <w:t>4. The Potential for Unjust Enrichment of Trust Beneficiaries</w:t>
      </w:r>
    </w:p>
    <w:p w14:paraId="5A3628AE"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Another policy issue is that backward tracing </w:t>
      </w:r>
      <w:r w:rsidRPr="00AD2568">
        <w:rPr>
          <w:rFonts w:ascii="Times New Roman" w:hAnsi="Times New Roman"/>
          <w:b/>
          <w:bCs/>
          <w:lang w:val="en-HK"/>
        </w:rPr>
        <w:t>risks granting trust beneficiaries a windfall</w:t>
      </w:r>
      <w:r w:rsidRPr="00AD2568">
        <w:rPr>
          <w:rFonts w:ascii="Times New Roman" w:hAnsi="Times New Roman"/>
          <w:lang w:val="en-HK"/>
        </w:rPr>
        <w:t xml:space="preserve"> that </w:t>
      </w:r>
      <w:r w:rsidRPr="00AD2568">
        <w:rPr>
          <w:rFonts w:ascii="Times New Roman" w:hAnsi="Times New Roman"/>
          <w:b/>
          <w:bCs/>
          <w:lang w:val="en-HK"/>
        </w:rPr>
        <w:t>exceeds the actual loss suffered</w:t>
      </w:r>
      <w:r w:rsidRPr="00AD2568">
        <w:rPr>
          <w:rFonts w:ascii="Times New Roman" w:hAnsi="Times New Roman"/>
          <w:lang w:val="en-HK"/>
        </w:rPr>
        <w:t xml:space="preserve">. If beneficiaries are allowed to </w:t>
      </w:r>
      <w:r w:rsidRPr="00AD2568">
        <w:rPr>
          <w:rFonts w:ascii="Times New Roman" w:hAnsi="Times New Roman"/>
          <w:b/>
          <w:bCs/>
          <w:lang w:val="en-HK"/>
        </w:rPr>
        <w:t>trace through debt repayments into valuable assets</w:t>
      </w:r>
      <w:r w:rsidRPr="00AD2568">
        <w:rPr>
          <w:rFonts w:ascii="Times New Roman" w:hAnsi="Times New Roman"/>
          <w:lang w:val="en-HK"/>
        </w:rPr>
        <w:t>, they may recover more than the trust originally lost.</w:t>
      </w:r>
    </w:p>
    <w:p w14:paraId="6AC370C7"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For example:</w:t>
      </w:r>
    </w:p>
    <w:p w14:paraId="66CA6CC4" w14:textId="77777777" w:rsidR="00B26526" w:rsidRPr="00AD2568" w:rsidRDefault="00B26526" w:rsidP="00AD2568">
      <w:pPr>
        <w:numPr>
          <w:ilvl w:val="0"/>
          <w:numId w:val="18"/>
        </w:numPr>
        <w:spacing w:after="100" w:afterAutospacing="1" w:line="276" w:lineRule="auto"/>
        <w:rPr>
          <w:rFonts w:ascii="Times New Roman" w:hAnsi="Times New Roman"/>
          <w:lang w:val="en-HK"/>
        </w:rPr>
      </w:pPr>
      <w:r w:rsidRPr="00AD2568">
        <w:rPr>
          <w:rFonts w:ascii="Times New Roman" w:hAnsi="Times New Roman"/>
          <w:lang w:val="en-HK"/>
        </w:rPr>
        <w:lastRenderedPageBreak/>
        <w:t xml:space="preserve">Suppose a trustee uses </w:t>
      </w:r>
      <w:r w:rsidRPr="00AD2568">
        <w:rPr>
          <w:rFonts w:ascii="Times New Roman" w:hAnsi="Times New Roman"/>
          <w:b/>
          <w:bCs/>
          <w:lang w:val="en-HK"/>
        </w:rPr>
        <w:t>£100,000 of trust money</w:t>
      </w:r>
      <w:r w:rsidRPr="00AD2568">
        <w:rPr>
          <w:rFonts w:ascii="Times New Roman" w:hAnsi="Times New Roman"/>
          <w:lang w:val="en-HK"/>
        </w:rPr>
        <w:t xml:space="preserve"> to pay off a mortgage on a </w:t>
      </w:r>
      <w:r w:rsidRPr="00AD2568">
        <w:rPr>
          <w:rFonts w:ascii="Times New Roman" w:hAnsi="Times New Roman"/>
          <w:b/>
          <w:bCs/>
          <w:lang w:val="en-HK"/>
        </w:rPr>
        <w:t>£1 million property</w:t>
      </w:r>
      <w:r w:rsidRPr="00AD2568">
        <w:rPr>
          <w:rFonts w:ascii="Times New Roman" w:hAnsi="Times New Roman"/>
          <w:lang w:val="en-HK"/>
        </w:rPr>
        <w:t xml:space="preserve">. If backward tracing is permitted, beneficiaries might </w:t>
      </w:r>
      <w:r w:rsidRPr="00AD2568">
        <w:rPr>
          <w:rFonts w:ascii="Times New Roman" w:hAnsi="Times New Roman"/>
          <w:b/>
          <w:bCs/>
          <w:lang w:val="en-HK"/>
        </w:rPr>
        <w:t>claim a proprietary interest in the entire property</w:t>
      </w:r>
      <w:r w:rsidRPr="00AD2568">
        <w:rPr>
          <w:rFonts w:ascii="Times New Roman" w:hAnsi="Times New Roman"/>
          <w:lang w:val="en-HK"/>
        </w:rPr>
        <w:t>, even though their funds only contributed to a small portion of its value.</w:t>
      </w:r>
    </w:p>
    <w:p w14:paraId="7EBB794F" w14:textId="77777777" w:rsidR="00B26526" w:rsidRPr="00AD2568" w:rsidRDefault="00B26526" w:rsidP="00AD2568">
      <w:pPr>
        <w:numPr>
          <w:ilvl w:val="0"/>
          <w:numId w:val="18"/>
        </w:numPr>
        <w:spacing w:after="100" w:afterAutospacing="1" w:line="276" w:lineRule="auto"/>
        <w:rPr>
          <w:rFonts w:ascii="Times New Roman" w:hAnsi="Times New Roman"/>
          <w:lang w:val="en-HK"/>
        </w:rPr>
      </w:pPr>
      <w:r w:rsidRPr="00AD2568">
        <w:rPr>
          <w:rFonts w:ascii="Times New Roman" w:hAnsi="Times New Roman"/>
          <w:lang w:val="en-HK"/>
        </w:rPr>
        <w:t xml:space="preserve">Alternatively, if trust funds were used to </w:t>
      </w:r>
      <w:r w:rsidRPr="00AD2568">
        <w:rPr>
          <w:rFonts w:ascii="Times New Roman" w:hAnsi="Times New Roman"/>
          <w:b/>
          <w:bCs/>
          <w:lang w:val="en-HK"/>
        </w:rPr>
        <w:t>pay business debts</w:t>
      </w:r>
      <w:r w:rsidRPr="00AD2568">
        <w:rPr>
          <w:rFonts w:ascii="Times New Roman" w:hAnsi="Times New Roman"/>
          <w:lang w:val="en-HK"/>
        </w:rPr>
        <w:t xml:space="preserve">, beneficiaries might </w:t>
      </w:r>
      <w:r w:rsidRPr="00AD2568">
        <w:rPr>
          <w:rFonts w:ascii="Times New Roman" w:hAnsi="Times New Roman"/>
          <w:b/>
          <w:bCs/>
          <w:lang w:val="en-HK"/>
        </w:rPr>
        <w:t>gain a claim over a company’s entire assets</w:t>
      </w:r>
      <w:r w:rsidRPr="00AD2568">
        <w:rPr>
          <w:rFonts w:ascii="Times New Roman" w:hAnsi="Times New Roman"/>
          <w:lang w:val="en-HK"/>
        </w:rPr>
        <w:t>, even though the trust funds played only a minor role in the business’s overall financial position.</w:t>
      </w:r>
    </w:p>
    <w:p w14:paraId="7929D14B"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Equity does not permit </w:t>
      </w:r>
      <w:r w:rsidRPr="00AD2568">
        <w:rPr>
          <w:rFonts w:ascii="Times New Roman" w:hAnsi="Times New Roman"/>
          <w:b/>
          <w:bCs/>
          <w:lang w:val="en-HK"/>
        </w:rPr>
        <w:t>a remedy that results in unjust enrichment</w:t>
      </w:r>
      <w:r w:rsidRPr="00AD2568">
        <w:rPr>
          <w:rFonts w:ascii="Times New Roman" w:hAnsi="Times New Roman"/>
          <w:lang w:val="en-HK"/>
        </w:rPr>
        <w:t xml:space="preserve">. As Lord Millett stated in </w:t>
      </w:r>
      <w:proofErr w:type="spellStart"/>
      <w:r w:rsidRPr="00AD2568">
        <w:rPr>
          <w:rFonts w:ascii="Times New Roman" w:hAnsi="Times New Roman"/>
          <w:i/>
          <w:iCs/>
          <w:lang w:val="en-HK"/>
        </w:rPr>
        <w:t>Foskett</w:t>
      </w:r>
      <w:proofErr w:type="spellEnd"/>
      <w:r w:rsidRPr="00AD2568">
        <w:rPr>
          <w:rFonts w:ascii="Times New Roman" w:hAnsi="Times New Roman"/>
          <w:i/>
          <w:iCs/>
          <w:lang w:val="en-HK"/>
        </w:rPr>
        <w:t xml:space="preserve"> v McKeown</w:t>
      </w:r>
      <w:r w:rsidRPr="00AD2568">
        <w:rPr>
          <w:rFonts w:ascii="Times New Roman" w:hAnsi="Times New Roman"/>
          <w:lang w:val="en-HK"/>
        </w:rPr>
        <w:t>:</w:t>
      </w:r>
    </w:p>
    <w:p w14:paraId="544F255A" w14:textId="77777777" w:rsidR="00B26526" w:rsidRPr="00AD2568" w:rsidRDefault="00B26526" w:rsidP="00AD2568">
      <w:pPr>
        <w:spacing w:afterAutospacing="1" w:line="276" w:lineRule="auto"/>
        <w:rPr>
          <w:rFonts w:ascii="Times New Roman" w:hAnsi="Times New Roman"/>
          <w:lang w:val="en-HK"/>
        </w:rPr>
      </w:pPr>
      <w:r w:rsidRPr="00AD2568">
        <w:rPr>
          <w:rFonts w:ascii="Times New Roman" w:hAnsi="Times New Roman"/>
          <w:lang w:val="en-HK"/>
        </w:rPr>
        <w:t>"Tracing identifies a process of following value, but it does not confer a proprietary entitlement beyond the extent of that value."</w:t>
      </w:r>
    </w:p>
    <w:p w14:paraId="7B58D851"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Backward tracing would </w:t>
      </w:r>
      <w:r w:rsidRPr="00AD2568">
        <w:rPr>
          <w:rFonts w:ascii="Times New Roman" w:hAnsi="Times New Roman"/>
          <w:b/>
          <w:bCs/>
          <w:lang w:val="en-HK"/>
        </w:rPr>
        <w:t>depart from this principle</w:t>
      </w:r>
      <w:r w:rsidRPr="00AD2568">
        <w:rPr>
          <w:rFonts w:ascii="Times New Roman" w:hAnsi="Times New Roman"/>
          <w:lang w:val="en-HK"/>
        </w:rPr>
        <w:t xml:space="preserve">, allowing beneficiaries to gain </w:t>
      </w:r>
      <w:r w:rsidRPr="00AD2568">
        <w:rPr>
          <w:rFonts w:ascii="Times New Roman" w:hAnsi="Times New Roman"/>
          <w:b/>
          <w:bCs/>
          <w:lang w:val="en-HK"/>
        </w:rPr>
        <w:t>more than they are entitled to</w:t>
      </w:r>
      <w:r w:rsidRPr="00AD2568">
        <w:rPr>
          <w:rFonts w:ascii="Times New Roman" w:hAnsi="Times New Roman"/>
          <w:lang w:val="en-HK"/>
        </w:rPr>
        <w:t xml:space="preserve">, thereby violating </w:t>
      </w:r>
      <w:r w:rsidRPr="00AD2568">
        <w:rPr>
          <w:rFonts w:ascii="Times New Roman" w:hAnsi="Times New Roman"/>
          <w:b/>
          <w:bCs/>
          <w:lang w:val="en-HK"/>
        </w:rPr>
        <w:t>established doctrines of equitable fairness</w:t>
      </w:r>
      <w:r w:rsidRPr="00AD2568">
        <w:rPr>
          <w:rFonts w:ascii="Times New Roman" w:hAnsi="Times New Roman"/>
          <w:lang w:val="en-HK"/>
        </w:rPr>
        <w:t>.</w:t>
      </w:r>
    </w:p>
    <w:p w14:paraId="1A6F877A" w14:textId="77777777" w:rsidR="00B26526" w:rsidRPr="00AD2568" w:rsidRDefault="005E4ADD" w:rsidP="00AD2568">
      <w:pPr>
        <w:spacing w:line="276" w:lineRule="auto"/>
        <w:rPr>
          <w:rFonts w:ascii="Times New Roman" w:hAnsi="Times New Roman"/>
          <w:lang w:val="en-HK"/>
        </w:rPr>
      </w:pPr>
      <w:r w:rsidRPr="005E4ADD">
        <w:rPr>
          <w:rFonts w:ascii="Times New Roman" w:hAnsi="Times New Roman"/>
          <w:noProof/>
          <w:lang w:val="en-HK"/>
          <w14:ligatures w14:val="standardContextual"/>
        </w:rPr>
        <w:pict w14:anchorId="33742111">
          <v:rect id="_x0000_i1028" alt="" style="width:451.3pt;height:.05pt;mso-width-percent:0;mso-height-percent:0;mso-width-percent:0;mso-height-percent:0" o:hralign="center" o:hrstd="t" o:hr="t" fillcolor="#a0a0a0" stroked="f"/>
        </w:pict>
      </w:r>
    </w:p>
    <w:p w14:paraId="43AD03F3" w14:textId="77777777" w:rsidR="00B26526" w:rsidRPr="00AD2568" w:rsidRDefault="00B26526" w:rsidP="00AD2568">
      <w:pPr>
        <w:spacing w:after="100" w:afterAutospacing="1" w:line="276" w:lineRule="auto"/>
        <w:outlineLvl w:val="2"/>
        <w:rPr>
          <w:rFonts w:ascii="Times New Roman" w:hAnsi="Times New Roman"/>
          <w:b/>
          <w:bCs/>
          <w:lang w:val="en-HK"/>
        </w:rPr>
      </w:pPr>
      <w:r w:rsidRPr="00AD2568">
        <w:rPr>
          <w:rFonts w:ascii="Times New Roman" w:hAnsi="Times New Roman"/>
          <w:b/>
          <w:bCs/>
          <w:lang w:val="en-HK"/>
        </w:rPr>
        <w:t>Conclusion</w:t>
      </w:r>
    </w:p>
    <w:p w14:paraId="5F7D56B2"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The policy considerations against backward tracing are </w:t>
      </w:r>
      <w:r w:rsidRPr="00AD2568">
        <w:rPr>
          <w:rFonts w:ascii="Times New Roman" w:hAnsi="Times New Roman"/>
          <w:b/>
          <w:bCs/>
          <w:lang w:val="en-HK"/>
        </w:rPr>
        <w:t>substantial and compelling</w:t>
      </w:r>
      <w:r w:rsidRPr="00AD2568">
        <w:rPr>
          <w:rFonts w:ascii="Times New Roman" w:hAnsi="Times New Roman"/>
          <w:lang w:val="en-HK"/>
        </w:rPr>
        <w:t xml:space="preserve">. </w:t>
      </w:r>
      <w:proofErr w:type="spellStart"/>
      <w:r w:rsidRPr="00AD2568">
        <w:rPr>
          <w:rFonts w:ascii="Times New Roman" w:hAnsi="Times New Roman"/>
          <w:lang w:val="en-HK"/>
        </w:rPr>
        <w:t>Conaglen</w:t>
      </w:r>
      <w:proofErr w:type="spellEnd"/>
      <w:r w:rsidRPr="00AD2568">
        <w:rPr>
          <w:rFonts w:ascii="Times New Roman" w:hAnsi="Times New Roman"/>
          <w:lang w:val="en-HK"/>
        </w:rPr>
        <w:t xml:space="preserve"> argues that backward tracing:</w:t>
      </w:r>
    </w:p>
    <w:p w14:paraId="6673C733" w14:textId="77777777" w:rsidR="00B26526" w:rsidRPr="00AD2568" w:rsidRDefault="00B26526" w:rsidP="00AD2568">
      <w:pPr>
        <w:numPr>
          <w:ilvl w:val="0"/>
          <w:numId w:val="19"/>
        </w:numPr>
        <w:spacing w:after="100" w:afterAutospacing="1" w:line="276" w:lineRule="auto"/>
        <w:rPr>
          <w:rFonts w:ascii="Times New Roman" w:hAnsi="Times New Roman"/>
          <w:lang w:val="en-HK"/>
        </w:rPr>
      </w:pPr>
      <w:r w:rsidRPr="00AD2568">
        <w:rPr>
          <w:rFonts w:ascii="Times New Roman" w:hAnsi="Times New Roman"/>
          <w:b/>
          <w:bCs/>
          <w:lang w:val="en-HK"/>
        </w:rPr>
        <w:t>Unfairly disadvantages unsecured creditors in insolvency</w:t>
      </w:r>
      <w:r w:rsidRPr="00AD2568">
        <w:rPr>
          <w:rFonts w:ascii="Times New Roman" w:hAnsi="Times New Roman"/>
          <w:lang w:val="en-HK"/>
        </w:rPr>
        <w:t>.</w:t>
      </w:r>
    </w:p>
    <w:p w14:paraId="02ADD5E2" w14:textId="77777777" w:rsidR="00B26526" w:rsidRPr="00AD2568" w:rsidRDefault="00B26526" w:rsidP="00AD2568">
      <w:pPr>
        <w:numPr>
          <w:ilvl w:val="0"/>
          <w:numId w:val="19"/>
        </w:numPr>
        <w:spacing w:after="100" w:afterAutospacing="1" w:line="276" w:lineRule="auto"/>
        <w:rPr>
          <w:rFonts w:ascii="Times New Roman" w:hAnsi="Times New Roman"/>
          <w:lang w:val="en-HK"/>
        </w:rPr>
      </w:pPr>
      <w:r w:rsidRPr="00AD2568">
        <w:rPr>
          <w:rFonts w:ascii="Times New Roman" w:hAnsi="Times New Roman"/>
          <w:b/>
          <w:bCs/>
          <w:lang w:val="en-HK"/>
        </w:rPr>
        <w:t>Creates arbitrary proprietary entitlements with no clear legal foundation</w:t>
      </w:r>
      <w:r w:rsidRPr="00AD2568">
        <w:rPr>
          <w:rFonts w:ascii="Times New Roman" w:hAnsi="Times New Roman"/>
          <w:lang w:val="en-HK"/>
        </w:rPr>
        <w:t>.</w:t>
      </w:r>
    </w:p>
    <w:p w14:paraId="61F2F739" w14:textId="77777777" w:rsidR="00B26526" w:rsidRPr="00AD2568" w:rsidRDefault="00B26526" w:rsidP="00AD2568">
      <w:pPr>
        <w:numPr>
          <w:ilvl w:val="0"/>
          <w:numId w:val="19"/>
        </w:numPr>
        <w:spacing w:after="100" w:afterAutospacing="1" w:line="276" w:lineRule="auto"/>
        <w:rPr>
          <w:rFonts w:ascii="Times New Roman" w:hAnsi="Times New Roman"/>
          <w:lang w:val="en-HK"/>
        </w:rPr>
      </w:pPr>
      <w:r w:rsidRPr="00AD2568">
        <w:rPr>
          <w:rFonts w:ascii="Times New Roman" w:hAnsi="Times New Roman"/>
          <w:b/>
          <w:bCs/>
          <w:lang w:val="en-HK"/>
        </w:rPr>
        <w:t>Undermines certainty in commercial and financial transactions</w:t>
      </w:r>
      <w:r w:rsidRPr="00AD2568">
        <w:rPr>
          <w:rFonts w:ascii="Times New Roman" w:hAnsi="Times New Roman"/>
          <w:lang w:val="en-HK"/>
        </w:rPr>
        <w:t>.</w:t>
      </w:r>
    </w:p>
    <w:p w14:paraId="4103216C" w14:textId="77777777" w:rsidR="00B26526" w:rsidRPr="00AD2568" w:rsidRDefault="00B26526" w:rsidP="00AD2568">
      <w:pPr>
        <w:numPr>
          <w:ilvl w:val="0"/>
          <w:numId w:val="19"/>
        </w:numPr>
        <w:spacing w:after="100" w:afterAutospacing="1" w:line="276" w:lineRule="auto"/>
        <w:rPr>
          <w:rFonts w:ascii="Times New Roman" w:hAnsi="Times New Roman"/>
          <w:lang w:val="en-HK"/>
        </w:rPr>
      </w:pPr>
      <w:r w:rsidRPr="00AD2568">
        <w:rPr>
          <w:rFonts w:ascii="Times New Roman" w:hAnsi="Times New Roman"/>
          <w:b/>
          <w:bCs/>
          <w:lang w:val="en-HK"/>
        </w:rPr>
        <w:t>Risks unjustly enriching trust beneficiaries beyond their actual loss</w:t>
      </w:r>
      <w:r w:rsidRPr="00AD2568">
        <w:rPr>
          <w:rFonts w:ascii="Times New Roman" w:hAnsi="Times New Roman"/>
          <w:lang w:val="en-HK"/>
        </w:rPr>
        <w:t>.</w:t>
      </w:r>
    </w:p>
    <w:p w14:paraId="3026034D"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For these reasons, he concludes that </w:t>
      </w:r>
      <w:r w:rsidRPr="00AD2568">
        <w:rPr>
          <w:rFonts w:ascii="Times New Roman" w:hAnsi="Times New Roman"/>
          <w:b/>
          <w:bCs/>
          <w:lang w:val="en-HK"/>
        </w:rPr>
        <w:t>the law should reject backward tracing</w:t>
      </w:r>
      <w:r w:rsidRPr="00AD2568">
        <w:rPr>
          <w:rFonts w:ascii="Times New Roman" w:hAnsi="Times New Roman"/>
          <w:lang w:val="en-HK"/>
        </w:rPr>
        <w:t xml:space="preserve">, as it is </w:t>
      </w:r>
      <w:r w:rsidRPr="00AD2568">
        <w:rPr>
          <w:rFonts w:ascii="Times New Roman" w:hAnsi="Times New Roman"/>
          <w:b/>
          <w:bCs/>
          <w:lang w:val="en-HK"/>
        </w:rPr>
        <w:t>inconsistent with established tracing principles, commercial certainty, and equitable fairness</w:t>
      </w:r>
      <w:r w:rsidRPr="00AD2568">
        <w:rPr>
          <w:rFonts w:ascii="Times New Roman" w:hAnsi="Times New Roman"/>
          <w:lang w:val="en-HK"/>
        </w:rPr>
        <w:t>.</w:t>
      </w:r>
    </w:p>
    <w:p w14:paraId="73232AB5" w14:textId="77777777" w:rsidR="00B26526" w:rsidRPr="00AD2568" w:rsidRDefault="00B26526" w:rsidP="00AD2568">
      <w:pPr>
        <w:spacing w:after="100" w:afterAutospacing="1" w:line="276" w:lineRule="auto"/>
        <w:outlineLvl w:val="2"/>
        <w:rPr>
          <w:rFonts w:ascii="Times New Roman" w:hAnsi="Times New Roman"/>
          <w:b/>
          <w:bCs/>
          <w:lang w:val="en-HK"/>
        </w:rPr>
      </w:pPr>
      <w:r w:rsidRPr="00AD2568">
        <w:rPr>
          <w:rFonts w:ascii="Times New Roman" w:hAnsi="Times New Roman"/>
          <w:b/>
          <w:bCs/>
          <w:lang w:val="en-HK"/>
        </w:rPr>
        <w:t>V. Conclusions</w:t>
      </w:r>
    </w:p>
    <w:p w14:paraId="272A524C"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i/>
          <w:iCs/>
          <w:lang w:val="en-HK"/>
        </w:rPr>
        <w:t xml:space="preserve">(Strictly based on Matthew </w:t>
      </w:r>
      <w:proofErr w:type="spellStart"/>
      <w:r w:rsidRPr="00AD2568">
        <w:rPr>
          <w:rFonts w:ascii="Times New Roman" w:hAnsi="Times New Roman"/>
          <w:i/>
          <w:iCs/>
          <w:lang w:val="en-HK"/>
        </w:rPr>
        <w:t>Conaglen</w:t>
      </w:r>
      <w:proofErr w:type="spellEnd"/>
      <w:r w:rsidRPr="00AD2568">
        <w:rPr>
          <w:rFonts w:ascii="Times New Roman" w:hAnsi="Times New Roman"/>
          <w:i/>
          <w:iCs/>
          <w:lang w:val="en-HK"/>
        </w:rPr>
        <w:t>, ‘Difficulties with Tracing Backwards’ (2011) 127 LQR 432-455)</w:t>
      </w:r>
    </w:p>
    <w:p w14:paraId="1DA400B5"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In his conclusion, </w:t>
      </w:r>
      <w:proofErr w:type="spellStart"/>
      <w:r w:rsidRPr="00AD2568">
        <w:rPr>
          <w:rFonts w:ascii="Times New Roman" w:hAnsi="Times New Roman"/>
          <w:lang w:val="en-HK"/>
        </w:rPr>
        <w:t>Conaglen</w:t>
      </w:r>
      <w:proofErr w:type="spellEnd"/>
      <w:r w:rsidRPr="00AD2568">
        <w:rPr>
          <w:rFonts w:ascii="Times New Roman" w:hAnsi="Times New Roman"/>
          <w:lang w:val="en-HK"/>
        </w:rPr>
        <w:t xml:space="preserve"> definitively argues that </w:t>
      </w:r>
      <w:r w:rsidRPr="00AD2568">
        <w:rPr>
          <w:rFonts w:ascii="Times New Roman" w:hAnsi="Times New Roman"/>
          <w:b/>
          <w:bCs/>
          <w:lang w:val="en-HK"/>
        </w:rPr>
        <w:t>backward tracing should not be recognised as a legitimate legal principle</w:t>
      </w:r>
      <w:r w:rsidRPr="00AD2568">
        <w:rPr>
          <w:rFonts w:ascii="Times New Roman" w:hAnsi="Times New Roman"/>
          <w:lang w:val="en-HK"/>
        </w:rPr>
        <w:t xml:space="preserve"> within the law of equitable tracing. His position is firmly grounded in the </w:t>
      </w:r>
      <w:r w:rsidRPr="00AD2568">
        <w:rPr>
          <w:rFonts w:ascii="Times New Roman" w:hAnsi="Times New Roman"/>
          <w:b/>
          <w:bCs/>
          <w:lang w:val="en-HK"/>
        </w:rPr>
        <w:t>absence of strong judicial authority in favour of backward tracing, the conceptual weaknesses in the arguments supporting it, and the substantial policy concerns it raises</w:t>
      </w:r>
      <w:r w:rsidRPr="00AD2568">
        <w:rPr>
          <w:rFonts w:ascii="Times New Roman" w:hAnsi="Times New Roman"/>
          <w:lang w:val="en-HK"/>
        </w:rPr>
        <w:t>.</w:t>
      </w:r>
    </w:p>
    <w:p w14:paraId="37BBE417" w14:textId="77777777" w:rsidR="00B26526" w:rsidRPr="00AD2568" w:rsidRDefault="00B26526" w:rsidP="00AD2568">
      <w:pPr>
        <w:spacing w:after="100" w:afterAutospacing="1" w:line="276" w:lineRule="auto"/>
        <w:outlineLvl w:val="2"/>
        <w:rPr>
          <w:rFonts w:ascii="Times New Roman" w:hAnsi="Times New Roman"/>
          <w:b/>
          <w:bCs/>
          <w:lang w:val="en-HK"/>
        </w:rPr>
      </w:pPr>
      <w:r w:rsidRPr="00AD2568">
        <w:rPr>
          <w:rFonts w:ascii="Times New Roman" w:hAnsi="Times New Roman"/>
          <w:b/>
          <w:bCs/>
          <w:lang w:val="en-HK"/>
        </w:rPr>
        <w:t>1. The Lack of Judicial Support for Backward Tracing</w:t>
      </w:r>
    </w:p>
    <w:p w14:paraId="3E2A1302" w14:textId="77777777" w:rsidR="00B26526" w:rsidRPr="00AD2568" w:rsidRDefault="00B26526" w:rsidP="00AD2568">
      <w:pPr>
        <w:spacing w:after="100" w:afterAutospacing="1" w:line="276" w:lineRule="auto"/>
        <w:rPr>
          <w:rFonts w:ascii="Times New Roman" w:hAnsi="Times New Roman"/>
          <w:lang w:val="en-HK"/>
        </w:rPr>
      </w:pPr>
      <w:proofErr w:type="spellStart"/>
      <w:r w:rsidRPr="00AD2568">
        <w:rPr>
          <w:rFonts w:ascii="Times New Roman" w:hAnsi="Times New Roman"/>
          <w:lang w:val="en-HK"/>
        </w:rPr>
        <w:lastRenderedPageBreak/>
        <w:t>Conaglen</w:t>
      </w:r>
      <w:proofErr w:type="spellEnd"/>
      <w:r w:rsidRPr="00AD2568">
        <w:rPr>
          <w:rFonts w:ascii="Times New Roman" w:hAnsi="Times New Roman"/>
          <w:lang w:val="en-HK"/>
        </w:rPr>
        <w:t xml:space="preserve"> underscores that the </w:t>
      </w:r>
      <w:r w:rsidRPr="00AD2568">
        <w:rPr>
          <w:rFonts w:ascii="Times New Roman" w:hAnsi="Times New Roman"/>
          <w:b/>
          <w:bCs/>
          <w:lang w:val="en-HK"/>
        </w:rPr>
        <w:t>overwhelming weight of case law has consistently rejected the possibility of backward tracing</w:t>
      </w:r>
      <w:r w:rsidRPr="00AD2568">
        <w:rPr>
          <w:rFonts w:ascii="Times New Roman" w:hAnsi="Times New Roman"/>
          <w:lang w:val="en-HK"/>
        </w:rPr>
        <w:t>. The primary judicial authorities in English law—</w:t>
      </w:r>
      <w:r w:rsidRPr="00AD2568">
        <w:rPr>
          <w:rFonts w:ascii="Times New Roman" w:hAnsi="Times New Roman"/>
          <w:i/>
          <w:iCs/>
          <w:lang w:val="en-HK"/>
        </w:rPr>
        <w:t>Re Diplock [1948] Ch 465</w:t>
      </w:r>
      <w:r w:rsidRPr="00AD2568">
        <w:rPr>
          <w:rFonts w:ascii="Times New Roman" w:hAnsi="Times New Roman"/>
          <w:lang w:val="en-HK"/>
        </w:rPr>
        <w:t xml:space="preserve">, </w:t>
      </w:r>
      <w:r w:rsidRPr="00AD2568">
        <w:rPr>
          <w:rFonts w:ascii="Times New Roman" w:hAnsi="Times New Roman"/>
          <w:i/>
          <w:iCs/>
          <w:lang w:val="en-HK"/>
        </w:rPr>
        <w:t>Bishopsgate Investment Management Ltd v Homan [1995] Ch 211</w:t>
      </w:r>
      <w:r w:rsidRPr="00AD2568">
        <w:rPr>
          <w:rFonts w:ascii="Times New Roman" w:hAnsi="Times New Roman"/>
          <w:lang w:val="en-HK"/>
        </w:rPr>
        <w:t xml:space="preserve">, </w:t>
      </w:r>
      <w:r w:rsidRPr="00AD2568">
        <w:rPr>
          <w:rFonts w:ascii="Times New Roman" w:hAnsi="Times New Roman"/>
          <w:i/>
          <w:iCs/>
          <w:lang w:val="en-HK"/>
        </w:rPr>
        <w:t xml:space="preserve">Serious Fraud Office v Lexi Holdings Plc [2009] EWCA </w:t>
      </w:r>
      <w:proofErr w:type="spellStart"/>
      <w:r w:rsidRPr="00AD2568">
        <w:rPr>
          <w:rFonts w:ascii="Times New Roman" w:hAnsi="Times New Roman"/>
          <w:i/>
          <w:iCs/>
          <w:lang w:val="en-HK"/>
        </w:rPr>
        <w:t>Civ</w:t>
      </w:r>
      <w:proofErr w:type="spellEnd"/>
      <w:r w:rsidRPr="00AD2568">
        <w:rPr>
          <w:rFonts w:ascii="Times New Roman" w:hAnsi="Times New Roman"/>
          <w:i/>
          <w:iCs/>
          <w:lang w:val="en-HK"/>
        </w:rPr>
        <w:t xml:space="preserve"> 1166</w:t>
      </w:r>
      <w:r w:rsidRPr="00AD2568">
        <w:rPr>
          <w:rFonts w:ascii="Times New Roman" w:hAnsi="Times New Roman"/>
          <w:lang w:val="en-HK"/>
        </w:rPr>
        <w:t xml:space="preserve">, and </w:t>
      </w:r>
      <w:r w:rsidRPr="00AD2568">
        <w:rPr>
          <w:rFonts w:ascii="Times New Roman" w:hAnsi="Times New Roman"/>
          <w:i/>
          <w:iCs/>
          <w:lang w:val="en-HK"/>
        </w:rPr>
        <w:t xml:space="preserve">Re BA Peters Plc [2010] EWCA </w:t>
      </w:r>
      <w:proofErr w:type="spellStart"/>
      <w:r w:rsidRPr="00AD2568">
        <w:rPr>
          <w:rFonts w:ascii="Times New Roman" w:hAnsi="Times New Roman"/>
          <w:i/>
          <w:iCs/>
          <w:lang w:val="en-HK"/>
        </w:rPr>
        <w:t>Civ</w:t>
      </w:r>
      <w:proofErr w:type="spellEnd"/>
      <w:r w:rsidRPr="00AD2568">
        <w:rPr>
          <w:rFonts w:ascii="Times New Roman" w:hAnsi="Times New Roman"/>
          <w:i/>
          <w:iCs/>
          <w:lang w:val="en-HK"/>
        </w:rPr>
        <w:t xml:space="preserve"> 1285</w:t>
      </w:r>
      <w:r w:rsidRPr="00AD2568">
        <w:rPr>
          <w:rFonts w:ascii="Times New Roman" w:hAnsi="Times New Roman"/>
          <w:lang w:val="en-HK"/>
        </w:rPr>
        <w:t xml:space="preserve">—all demonstrate a clear </w:t>
      </w:r>
      <w:r w:rsidRPr="00AD2568">
        <w:rPr>
          <w:rFonts w:ascii="Times New Roman" w:hAnsi="Times New Roman"/>
          <w:b/>
          <w:bCs/>
          <w:lang w:val="en-HK"/>
        </w:rPr>
        <w:t>judicial reluctance to extend tracing principles beyond their traditional boundaries</w:t>
      </w:r>
      <w:r w:rsidRPr="00AD2568">
        <w:rPr>
          <w:rFonts w:ascii="Times New Roman" w:hAnsi="Times New Roman"/>
          <w:lang w:val="en-HK"/>
        </w:rPr>
        <w:t>.</w:t>
      </w:r>
    </w:p>
    <w:p w14:paraId="6F280698"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In </w:t>
      </w:r>
      <w:r w:rsidRPr="00AD2568">
        <w:rPr>
          <w:rFonts w:ascii="Times New Roman" w:hAnsi="Times New Roman"/>
          <w:i/>
          <w:iCs/>
          <w:lang w:val="en-HK"/>
        </w:rPr>
        <w:t>Re Diplock</w:t>
      </w:r>
      <w:r w:rsidRPr="00AD2568">
        <w:rPr>
          <w:rFonts w:ascii="Times New Roman" w:hAnsi="Times New Roman"/>
          <w:lang w:val="en-HK"/>
        </w:rPr>
        <w:t xml:space="preserve">, the Court of Appeal </w:t>
      </w:r>
      <w:r w:rsidRPr="00AD2568">
        <w:rPr>
          <w:rFonts w:ascii="Times New Roman" w:hAnsi="Times New Roman"/>
          <w:b/>
          <w:bCs/>
          <w:lang w:val="en-HK"/>
        </w:rPr>
        <w:t>reaffirmed the necessity of an identifiable proprietary interest</w:t>
      </w:r>
      <w:r w:rsidRPr="00AD2568">
        <w:rPr>
          <w:rFonts w:ascii="Times New Roman" w:hAnsi="Times New Roman"/>
          <w:lang w:val="en-HK"/>
        </w:rPr>
        <w:t xml:space="preserve"> for tracing to be successful. The court held that:</w:t>
      </w:r>
    </w:p>
    <w:p w14:paraId="6D91F15F" w14:textId="77777777" w:rsidR="00B26526" w:rsidRPr="00AD2568" w:rsidRDefault="00B26526" w:rsidP="00AD2568">
      <w:pPr>
        <w:spacing w:afterAutospacing="1" w:line="276" w:lineRule="auto"/>
        <w:rPr>
          <w:rFonts w:ascii="Times New Roman" w:hAnsi="Times New Roman"/>
          <w:lang w:val="en-HK"/>
        </w:rPr>
      </w:pPr>
      <w:r w:rsidRPr="00AD2568">
        <w:rPr>
          <w:rFonts w:ascii="Times New Roman" w:hAnsi="Times New Roman"/>
          <w:lang w:val="en-HK"/>
        </w:rPr>
        <w:t>"The equitable remedies pre-suppose the continued existence of the money either as a separate fund or as part of a mixed fund or as latent in property acquired by means of such a fund. If, on the facts of any individual case, such continued existence is not established, equity is as helpless as the common law itself."</w:t>
      </w:r>
    </w:p>
    <w:p w14:paraId="12E5C8F8"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This judgment </w:t>
      </w:r>
      <w:r w:rsidRPr="00AD2568">
        <w:rPr>
          <w:rFonts w:ascii="Times New Roman" w:hAnsi="Times New Roman"/>
          <w:b/>
          <w:bCs/>
          <w:lang w:val="en-HK"/>
        </w:rPr>
        <w:t>unequivocally rejects</w:t>
      </w:r>
      <w:r w:rsidRPr="00AD2568">
        <w:rPr>
          <w:rFonts w:ascii="Times New Roman" w:hAnsi="Times New Roman"/>
          <w:lang w:val="en-HK"/>
        </w:rPr>
        <w:t xml:space="preserve"> any notion that tracing can occur through a repayment of a debt into a previously acquired asset.</w:t>
      </w:r>
    </w:p>
    <w:p w14:paraId="145B8486"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Similarly, in </w:t>
      </w:r>
      <w:r w:rsidRPr="00AD2568">
        <w:rPr>
          <w:rFonts w:ascii="Times New Roman" w:hAnsi="Times New Roman"/>
          <w:i/>
          <w:iCs/>
          <w:lang w:val="en-HK"/>
        </w:rPr>
        <w:t>Bishopsgate Investment Management Ltd v Homan [1995] Ch 211</w:t>
      </w:r>
      <w:r w:rsidRPr="00AD2568">
        <w:rPr>
          <w:rFonts w:ascii="Times New Roman" w:hAnsi="Times New Roman"/>
          <w:lang w:val="en-HK"/>
        </w:rPr>
        <w:t xml:space="preserve">, the Court of Appeal explicitly ruled against backward tracing. </w:t>
      </w:r>
      <w:r w:rsidRPr="00AD2568">
        <w:rPr>
          <w:rFonts w:ascii="Times New Roman" w:hAnsi="Times New Roman"/>
          <w:b/>
          <w:bCs/>
          <w:lang w:val="en-HK"/>
        </w:rPr>
        <w:t>Leggatt LJ</w:t>
      </w:r>
      <w:r w:rsidRPr="00AD2568">
        <w:rPr>
          <w:rFonts w:ascii="Times New Roman" w:hAnsi="Times New Roman"/>
          <w:lang w:val="en-HK"/>
        </w:rPr>
        <w:t xml:space="preserve"> was emphatic in his rejection, stating:</w:t>
      </w:r>
    </w:p>
    <w:p w14:paraId="15F7C586" w14:textId="77777777" w:rsidR="00B26526" w:rsidRPr="00AD2568" w:rsidRDefault="00B26526" w:rsidP="00AD2568">
      <w:pPr>
        <w:spacing w:afterAutospacing="1" w:line="276" w:lineRule="auto"/>
        <w:rPr>
          <w:rFonts w:ascii="Times New Roman" w:hAnsi="Times New Roman"/>
          <w:lang w:val="en-HK"/>
        </w:rPr>
      </w:pPr>
      <w:r w:rsidRPr="00AD2568">
        <w:rPr>
          <w:rFonts w:ascii="Times New Roman" w:hAnsi="Times New Roman"/>
          <w:lang w:val="en-HK"/>
        </w:rPr>
        <w:t xml:space="preserve">"There can be no equitable remedy against an asset acquired before misappropriation of money takes place, since ex </w:t>
      </w:r>
      <w:proofErr w:type="spellStart"/>
      <w:r w:rsidRPr="00AD2568">
        <w:rPr>
          <w:rFonts w:ascii="Times New Roman" w:hAnsi="Times New Roman"/>
          <w:lang w:val="en-HK"/>
        </w:rPr>
        <w:t>hypothesi</w:t>
      </w:r>
      <w:proofErr w:type="spellEnd"/>
      <w:r w:rsidRPr="00AD2568">
        <w:rPr>
          <w:rFonts w:ascii="Times New Roman" w:hAnsi="Times New Roman"/>
          <w:lang w:val="en-HK"/>
        </w:rPr>
        <w:t xml:space="preserve"> it cannot be followed into something which existed and so had been acquired before the money was received and therefore without its aid."</w:t>
      </w:r>
    </w:p>
    <w:p w14:paraId="5D616C09"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This case, along with </w:t>
      </w:r>
      <w:r w:rsidRPr="00AD2568">
        <w:rPr>
          <w:rFonts w:ascii="Times New Roman" w:hAnsi="Times New Roman"/>
          <w:i/>
          <w:iCs/>
          <w:lang w:val="en-HK"/>
        </w:rPr>
        <w:t>Serious Fraud Office v Lexi Holdings Plc</w:t>
      </w:r>
      <w:r w:rsidRPr="00AD2568">
        <w:rPr>
          <w:rFonts w:ascii="Times New Roman" w:hAnsi="Times New Roman"/>
          <w:lang w:val="en-HK"/>
        </w:rPr>
        <w:t xml:space="preserve"> and </w:t>
      </w:r>
      <w:r w:rsidRPr="00AD2568">
        <w:rPr>
          <w:rFonts w:ascii="Times New Roman" w:hAnsi="Times New Roman"/>
          <w:i/>
          <w:iCs/>
          <w:lang w:val="en-HK"/>
        </w:rPr>
        <w:t>Re BA Peters Plc</w:t>
      </w:r>
      <w:r w:rsidRPr="00AD2568">
        <w:rPr>
          <w:rFonts w:ascii="Times New Roman" w:hAnsi="Times New Roman"/>
          <w:lang w:val="en-HK"/>
        </w:rPr>
        <w:t xml:space="preserve">, reinforces that </w:t>
      </w:r>
      <w:r w:rsidRPr="00AD2568">
        <w:rPr>
          <w:rFonts w:ascii="Times New Roman" w:hAnsi="Times New Roman"/>
          <w:b/>
          <w:bCs/>
          <w:lang w:val="en-HK"/>
        </w:rPr>
        <w:t>English law does not recognise backward tracing</w:t>
      </w:r>
      <w:r w:rsidRPr="00AD2568">
        <w:rPr>
          <w:rFonts w:ascii="Times New Roman" w:hAnsi="Times New Roman"/>
          <w:lang w:val="en-HK"/>
        </w:rPr>
        <w:t>.</w:t>
      </w:r>
    </w:p>
    <w:p w14:paraId="7D7A849C"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Although </w:t>
      </w:r>
      <w:r w:rsidRPr="00AD2568">
        <w:rPr>
          <w:rFonts w:ascii="Times New Roman" w:hAnsi="Times New Roman"/>
          <w:b/>
          <w:bCs/>
          <w:lang w:val="en-HK"/>
        </w:rPr>
        <w:t>some cases from other jurisdictions</w:t>
      </w:r>
      <w:r w:rsidRPr="00AD2568">
        <w:rPr>
          <w:rFonts w:ascii="Times New Roman" w:hAnsi="Times New Roman"/>
          <w:lang w:val="en-HK"/>
        </w:rPr>
        <w:t xml:space="preserve"> (such as </w:t>
      </w:r>
      <w:r w:rsidRPr="00AD2568">
        <w:rPr>
          <w:rFonts w:ascii="Times New Roman" w:hAnsi="Times New Roman"/>
          <w:i/>
          <w:iCs/>
          <w:lang w:val="en-HK"/>
        </w:rPr>
        <w:t xml:space="preserve">Agricultural Credit Corp of Saskatchewan v </w:t>
      </w:r>
      <w:proofErr w:type="spellStart"/>
      <w:r w:rsidRPr="00AD2568">
        <w:rPr>
          <w:rFonts w:ascii="Times New Roman" w:hAnsi="Times New Roman"/>
          <w:i/>
          <w:iCs/>
          <w:lang w:val="en-HK"/>
        </w:rPr>
        <w:t>Pettyjohn</w:t>
      </w:r>
      <w:proofErr w:type="spellEnd"/>
      <w:r w:rsidRPr="00AD2568">
        <w:rPr>
          <w:rFonts w:ascii="Times New Roman" w:hAnsi="Times New Roman"/>
          <w:i/>
          <w:iCs/>
          <w:lang w:val="en-HK"/>
        </w:rPr>
        <w:t xml:space="preserve"> (1991) 79 DLR (4th) 22</w:t>
      </w:r>
      <w:r w:rsidRPr="00AD2568">
        <w:rPr>
          <w:rFonts w:ascii="Times New Roman" w:hAnsi="Times New Roman"/>
          <w:lang w:val="en-HK"/>
        </w:rPr>
        <w:t xml:space="preserve">) have permitted a form of backward tracing, </w:t>
      </w:r>
      <w:proofErr w:type="spellStart"/>
      <w:r w:rsidRPr="00AD2568">
        <w:rPr>
          <w:rFonts w:ascii="Times New Roman" w:hAnsi="Times New Roman"/>
          <w:lang w:val="en-HK"/>
        </w:rPr>
        <w:t>Conaglen</w:t>
      </w:r>
      <w:proofErr w:type="spellEnd"/>
      <w:r w:rsidRPr="00AD2568">
        <w:rPr>
          <w:rFonts w:ascii="Times New Roman" w:hAnsi="Times New Roman"/>
          <w:lang w:val="en-HK"/>
        </w:rPr>
        <w:t xml:space="preserve"> argues that these decisions were based on </w:t>
      </w:r>
      <w:r w:rsidRPr="00AD2568">
        <w:rPr>
          <w:rFonts w:ascii="Times New Roman" w:hAnsi="Times New Roman"/>
          <w:b/>
          <w:bCs/>
          <w:lang w:val="en-HK"/>
        </w:rPr>
        <w:t>specific statutory provisions rather than established principles of equity</w:t>
      </w:r>
      <w:r w:rsidRPr="00AD2568">
        <w:rPr>
          <w:rFonts w:ascii="Times New Roman" w:hAnsi="Times New Roman"/>
          <w:lang w:val="en-HK"/>
        </w:rPr>
        <w:t xml:space="preserve">. </w:t>
      </w:r>
      <w:r w:rsidRPr="00AD2568">
        <w:rPr>
          <w:rFonts w:ascii="Times New Roman" w:hAnsi="Times New Roman"/>
          <w:b/>
          <w:bCs/>
          <w:lang w:val="en-HK"/>
        </w:rPr>
        <w:t>No binding English authority supports backward tracing, and courts have remained firm in rejecting it.</w:t>
      </w:r>
    </w:p>
    <w:p w14:paraId="603E51BA" w14:textId="77777777" w:rsidR="00B26526" w:rsidRPr="00AD2568" w:rsidRDefault="005E4ADD" w:rsidP="00AD2568">
      <w:pPr>
        <w:spacing w:line="276" w:lineRule="auto"/>
        <w:rPr>
          <w:rFonts w:ascii="Times New Roman" w:hAnsi="Times New Roman"/>
          <w:lang w:val="en-HK"/>
        </w:rPr>
      </w:pPr>
      <w:r w:rsidRPr="005E4ADD">
        <w:rPr>
          <w:rFonts w:ascii="Times New Roman" w:hAnsi="Times New Roman"/>
          <w:noProof/>
          <w:lang w:val="en-HK"/>
          <w14:ligatures w14:val="standardContextual"/>
        </w:rPr>
        <w:pict w14:anchorId="5531A963">
          <v:rect id="_x0000_i1027" alt="" style="width:451.3pt;height:.05pt;mso-width-percent:0;mso-height-percent:0;mso-width-percent:0;mso-height-percent:0" o:hralign="center" o:hrstd="t" o:hr="t" fillcolor="#a0a0a0" stroked="f"/>
        </w:pict>
      </w:r>
    </w:p>
    <w:p w14:paraId="51D22C8D" w14:textId="77777777" w:rsidR="00B26526" w:rsidRPr="00AD2568" w:rsidRDefault="00B26526" w:rsidP="00AD2568">
      <w:pPr>
        <w:spacing w:after="100" w:afterAutospacing="1" w:line="276" w:lineRule="auto"/>
        <w:outlineLvl w:val="2"/>
        <w:rPr>
          <w:rFonts w:ascii="Times New Roman" w:hAnsi="Times New Roman"/>
          <w:b/>
          <w:bCs/>
          <w:lang w:val="en-HK"/>
        </w:rPr>
      </w:pPr>
      <w:r w:rsidRPr="00AD2568">
        <w:rPr>
          <w:rFonts w:ascii="Times New Roman" w:hAnsi="Times New Roman"/>
          <w:b/>
          <w:bCs/>
          <w:lang w:val="en-HK"/>
        </w:rPr>
        <w:t>2. The Conceptual Weaknesses of Backward Tracing</w:t>
      </w:r>
    </w:p>
    <w:p w14:paraId="07041137" w14:textId="77777777" w:rsidR="00B26526" w:rsidRPr="00AD2568" w:rsidRDefault="00B26526" w:rsidP="00AD2568">
      <w:pPr>
        <w:spacing w:after="100" w:afterAutospacing="1" w:line="276" w:lineRule="auto"/>
        <w:rPr>
          <w:rFonts w:ascii="Times New Roman" w:hAnsi="Times New Roman"/>
          <w:lang w:val="en-HK"/>
        </w:rPr>
      </w:pPr>
      <w:proofErr w:type="spellStart"/>
      <w:r w:rsidRPr="00AD2568">
        <w:rPr>
          <w:rFonts w:ascii="Times New Roman" w:hAnsi="Times New Roman"/>
          <w:lang w:val="en-HK"/>
        </w:rPr>
        <w:t>Conaglen</w:t>
      </w:r>
      <w:proofErr w:type="spellEnd"/>
      <w:r w:rsidRPr="00AD2568">
        <w:rPr>
          <w:rFonts w:ascii="Times New Roman" w:hAnsi="Times New Roman"/>
          <w:lang w:val="en-HK"/>
        </w:rPr>
        <w:t xml:space="preserve"> systematically dismantles the </w:t>
      </w:r>
      <w:r w:rsidRPr="00AD2568">
        <w:rPr>
          <w:rFonts w:ascii="Times New Roman" w:hAnsi="Times New Roman"/>
          <w:b/>
          <w:bCs/>
          <w:lang w:val="en-HK"/>
        </w:rPr>
        <w:t>conceptual justifications</w:t>
      </w:r>
      <w:r w:rsidRPr="00AD2568">
        <w:rPr>
          <w:rFonts w:ascii="Times New Roman" w:hAnsi="Times New Roman"/>
          <w:lang w:val="en-HK"/>
        </w:rPr>
        <w:t xml:space="preserve"> for backward tracing, particularly those advanced by </w:t>
      </w:r>
      <w:r w:rsidRPr="00AD2568">
        <w:rPr>
          <w:rFonts w:ascii="Times New Roman" w:hAnsi="Times New Roman"/>
          <w:b/>
          <w:bCs/>
          <w:lang w:val="en-HK"/>
        </w:rPr>
        <w:t>Professor Lionel Smith</w:t>
      </w:r>
      <w:r w:rsidRPr="00AD2568">
        <w:rPr>
          <w:rFonts w:ascii="Times New Roman" w:hAnsi="Times New Roman"/>
          <w:lang w:val="en-HK"/>
        </w:rPr>
        <w:t xml:space="preserve"> and other scholars who argue that tracing follows value rather than physical assets.</w:t>
      </w:r>
    </w:p>
    <w:p w14:paraId="4215255A"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The </w:t>
      </w:r>
      <w:r w:rsidRPr="00AD2568">
        <w:rPr>
          <w:rFonts w:ascii="Times New Roman" w:hAnsi="Times New Roman"/>
          <w:b/>
          <w:bCs/>
          <w:lang w:val="en-HK"/>
        </w:rPr>
        <w:t>fundamental flaw in the argument for backward tracing</w:t>
      </w:r>
      <w:r w:rsidRPr="00AD2568">
        <w:rPr>
          <w:rFonts w:ascii="Times New Roman" w:hAnsi="Times New Roman"/>
          <w:lang w:val="en-HK"/>
        </w:rPr>
        <w:t xml:space="preserve"> is that </w:t>
      </w:r>
      <w:r w:rsidRPr="00AD2568">
        <w:rPr>
          <w:rFonts w:ascii="Times New Roman" w:hAnsi="Times New Roman"/>
          <w:b/>
          <w:bCs/>
          <w:lang w:val="en-HK"/>
        </w:rPr>
        <w:t>tracing in equity is based on the principle of direct asset substitution, not mere economic attribution</w:t>
      </w:r>
      <w:r w:rsidRPr="00AD2568">
        <w:rPr>
          <w:rFonts w:ascii="Times New Roman" w:hAnsi="Times New Roman"/>
          <w:lang w:val="en-HK"/>
        </w:rPr>
        <w:t xml:space="preserve">. Lord </w:t>
      </w:r>
      <w:r w:rsidRPr="00AD2568">
        <w:rPr>
          <w:rFonts w:ascii="Times New Roman" w:hAnsi="Times New Roman"/>
          <w:lang w:val="en-HK"/>
        </w:rPr>
        <w:lastRenderedPageBreak/>
        <w:t xml:space="preserve">Millett in </w:t>
      </w:r>
      <w:proofErr w:type="spellStart"/>
      <w:r w:rsidRPr="00AD2568">
        <w:rPr>
          <w:rFonts w:ascii="Times New Roman" w:hAnsi="Times New Roman"/>
          <w:i/>
          <w:iCs/>
          <w:lang w:val="en-HK"/>
        </w:rPr>
        <w:t>Foskett</w:t>
      </w:r>
      <w:proofErr w:type="spellEnd"/>
      <w:r w:rsidRPr="00AD2568">
        <w:rPr>
          <w:rFonts w:ascii="Times New Roman" w:hAnsi="Times New Roman"/>
          <w:i/>
          <w:iCs/>
          <w:lang w:val="en-HK"/>
        </w:rPr>
        <w:t xml:space="preserve"> v McKeown [2001] 1 AC 102</w:t>
      </w:r>
      <w:r w:rsidRPr="00AD2568">
        <w:rPr>
          <w:rFonts w:ascii="Times New Roman" w:hAnsi="Times New Roman"/>
          <w:lang w:val="en-HK"/>
        </w:rPr>
        <w:t xml:space="preserve"> made it clear that tracing follows </w:t>
      </w:r>
      <w:r w:rsidRPr="00AD2568">
        <w:rPr>
          <w:rFonts w:ascii="Times New Roman" w:hAnsi="Times New Roman"/>
          <w:b/>
          <w:bCs/>
          <w:lang w:val="en-HK"/>
        </w:rPr>
        <w:t>property rights, not abstract flows of value</w:t>
      </w:r>
      <w:r w:rsidRPr="00AD2568">
        <w:rPr>
          <w:rFonts w:ascii="Times New Roman" w:hAnsi="Times New Roman"/>
          <w:lang w:val="en-HK"/>
        </w:rPr>
        <w:t>:</w:t>
      </w:r>
    </w:p>
    <w:p w14:paraId="4046B447" w14:textId="77777777" w:rsidR="00B26526" w:rsidRPr="00AD2568" w:rsidRDefault="00B26526" w:rsidP="00AD2568">
      <w:pPr>
        <w:spacing w:afterAutospacing="1" w:line="276" w:lineRule="auto"/>
        <w:rPr>
          <w:rFonts w:ascii="Times New Roman" w:hAnsi="Times New Roman"/>
          <w:lang w:val="en-HK"/>
        </w:rPr>
      </w:pPr>
      <w:r w:rsidRPr="00AD2568">
        <w:rPr>
          <w:rFonts w:ascii="Times New Roman" w:hAnsi="Times New Roman"/>
          <w:lang w:val="en-HK"/>
        </w:rPr>
        <w:t>"Tracing is thus neither a claim nor a remedy. It is merely the process by which a claimant demonstrates what has happened to his property, identifies its proceeds and the persons who have handled or received them, and justifies his claim that the proceeds can properly be regarded as representing his property."</w:t>
      </w:r>
    </w:p>
    <w:p w14:paraId="737EE5AD"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b/>
          <w:bCs/>
          <w:lang w:val="en-HK"/>
        </w:rPr>
        <w:t>Backward tracing violates this principle</w:t>
      </w:r>
      <w:r w:rsidRPr="00AD2568">
        <w:rPr>
          <w:rFonts w:ascii="Times New Roman" w:hAnsi="Times New Roman"/>
          <w:lang w:val="en-HK"/>
        </w:rPr>
        <w:t xml:space="preserve"> by attempting to create a </w:t>
      </w:r>
      <w:r w:rsidRPr="00AD2568">
        <w:rPr>
          <w:rFonts w:ascii="Times New Roman" w:hAnsi="Times New Roman"/>
          <w:b/>
          <w:bCs/>
          <w:lang w:val="en-HK"/>
        </w:rPr>
        <w:t>proprietary link between trust funds and assets acquired before the funds were misapplied</w:t>
      </w:r>
      <w:r w:rsidRPr="00AD2568">
        <w:rPr>
          <w:rFonts w:ascii="Times New Roman" w:hAnsi="Times New Roman"/>
          <w:lang w:val="en-HK"/>
        </w:rPr>
        <w:t xml:space="preserve">. </w:t>
      </w:r>
      <w:proofErr w:type="spellStart"/>
      <w:r w:rsidRPr="00AD2568">
        <w:rPr>
          <w:rFonts w:ascii="Times New Roman" w:hAnsi="Times New Roman"/>
          <w:lang w:val="en-HK"/>
        </w:rPr>
        <w:t>Conaglen</w:t>
      </w:r>
      <w:proofErr w:type="spellEnd"/>
      <w:r w:rsidRPr="00AD2568">
        <w:rPr>
          <w:rFonts w:ascii="Times New Roman" w:hAnsi="Times New Roman"/>
          <w:lang w:val="en-HK"/>
        </w:rPr>
        <w:t xml:space="preserve"> emphasises that this </w:t>
      </w:r>
      <w:r w:rsidRPr="00AD2568">
        <w:rPr>
          <w:rFonts w:ascii="Times New Roman" w:hAnsi="Times New Roman"/>
          <w:b/>
          <w:bCs/>
          <w:lang w:val="en-HK"/>
        </w:rPr>
        <w:t>misunderstands the nature of tracing</w:t>
      </w:r>
      <w:r w:rsidRPr="00AD2568">
        <w:rPr>
          <w:rFonts w:ascii="Times New Roman" w:hAnsi="Times New Roman"/>
          <w:lang w:val="en-HK"/>
        </w:rPr>
        <w:t xml:space="preserve">, which is concerned with following </w:t>
      </w:r>
      <w:r w:rsidRPr="00AD2568">
        <w:rPr>
          <w:rFonts w:ascii="Times New Roman" w:hAnsi="Times New Roman"/>
          <w:b/>
          <w:bCs/>
          <w:lang w:val="en-HK"/>
        </w:rPr>
        <w:t>specific property substitutions</w:t>
      </w:r>
      <w:r w:rsidRPr="00AD2568">
        <w:rPr>
          <w:rFonts w:ascii="Times New Roman" w:hAnsi="Times New Roman"/>
          <w:lang w:val="en-HK"/>
        </w:rPr>
        <w:t xml:space="preserve">, not </w:t>
      </w:r>
      <w:r w:rsidRPr="00AD2568">
        <w:rPr>
          <w:rFonts w:ascii="Times New Roman" w:hAnsi="Times New Roman"/>
          <w:b/>
          <w:bCs/>
          <w:lang w:val="en-HK"/>
        </w:rPr>
        <w:t>assigning value retrospectively</w:t>
      </w:r>
      <w:r w:rsidRPr="00AD2568">
        <w:rPr>
          <w:rFonts w:ascii="Times New Roman" w:hAnsi="Times New Roman"/>
          <w:lang w:val="en-HK"/>
        </w:rPr>
        <w:t>.</w:t>
      </w:r>
    </w:p>
    <w:p w14:paraId="663E0E8A"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He also highlights that </w:t>
      </w:r>
      <w:r w:rsidRPr="00AD2568">
        <w:rPr>
          <w:rFonts w:ascii="Times New Roman" w:hAnsi="Times New Roman"/>
          <w:b/>
          <w:bCs/>
          <w:lang w:val="en-HK"/>
        </w:rPr>
        <w:t>backward tracing would fundamentally alter the doctrine of equitable subrogation</w:t>
      </w:r>
      <w:r w:rsidRPr="00AD2568">
        <w:rPr>
          <w:rFonts w:ascii="Times New Roman" w:hAnsi="Times New Roman"/>
          <w:lang w:val="en-HK"/>
        </w:rPr>
        <w:t xml:space="preserve">. Subrogation exists as a remedy where trust funds are used to discharge secured debts, allowing the beneficiary to step into the creditor’s place. If backward tracing were allowed, it would </w:t>
      </w:r>
      <w:r w:rsidRPr="00AD2568">
        <w:rPr>
          <w:rFonts w:ascii="Times New Roman" w:hAnsi="Times New Roman"/>
          <w:b/>
          <w:bCs/>
          <w:lang w:val="en-HK"/>
        </w:rPr>
        <w:t>render subrogation unnecessary</w:t>
      </w:r>
      <w:r w:rsidRPr="00AD2568">
        <w:rPr>
          <w:rFonts w:ascii="Times New Roman" w:hAnsi="Times New Roman"/>
          <w:lang w:val="en-HK"/>
        </w:rPr>
        <w:t xml:space="preserve">, which </w:t>
      </w:r>
      <w:r w:rsidRPr="00AD2568">
        <w:rPr>
          <w:rFonts w:ascii="Times New Roman" w:hAnsi="Times New Roman"/>
          <w:b/>
          <w:bCs/>
          <w:lang w:val="en-HK"/>
        </w:rPr>
        <w:t>contradicts centuries of established equity jurisprudence</w:t>
      </w:r>
      <w:r w:rsidRPr="00AD2568">
        <w:rPr>
          <w:rFonts w:ascii="Times New Roman" w:hAnsi="Times New Roman"/>
          <w:lang w:val="en-HK"/>
        </w:rPr>
        <w:t>.</w:t>
      </w:r>
    </w:p>
    <w:p w14:paraId="75C0A529"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The fundamental flaw of backward tracing, therefore, lies in its </w:t>
      </w:r>
      <w:r w:rsidRPr="00AD2568">
        <w:rPr>
          <w:rFonts w:ascii="Times New Roman" w:hAnsi="Times New Roman"/>
          <w:b/>
          <w:bCs/>
          <w:lang w:val="en-HK"/>
        </w:rPr>
        <w:t>disregard for the necessity of direct asset substitution</w:t>
      </w:r>
      <w:r w:rsidRPr="00AD2568">
        <w:rPr>
          <w:rFonts w:ascii="Times New Roman" w:hAnsi="Times New Roman"/>
          <w:lang w:val="en-HK"/>
        </w:rPr>
        <w:t xml:space="preserve">. </w:t>
      </w:r>
      <w:r w:rsidRPr="00AD2568">
        <w:rPr>
          <w:rFonts w:ascii="Times New Roman" w:hAnsi="Times New Roman"/>
          <w:b/>
          <w:bCs/>
          <w:lang w:val="en-HK"/>
        </w:rPr>
        <w:t>No established principle in equity supports the idea that trust money can be traced into an asset that was acquired before the funds were misapplied</w:t>
      </w:r>
      <w:r w:rsidRPr="00AD2568">
        <w:rPr>
          <w:rFonts w:ascii="Times New Roman" w:hAnsi="Times New Roman"/>
          <w:lang w:val="en-HK"/>
        </w:rPr>
        <w:t>.</w:t>
      </w:r>
    </w:p>
    <w:p w14:paraId="7A8D1EB6" w14:textId="77777777" w:rsidR="00B26526" w:rsidRPr="00AD2568" w:rsidRDefault="005E4ADD" w:rsidP="00AD2568">
      <w:pPr>
        <w:spacing w:line="276" w:lineRule="auto"/>
        <w:rPr>
          <w:rFonts w:ascii="Times New Roman" w:hAnsi="Times New Roman"/>
          <w:lang w:val="en-HK"/>
        </w:rPr>
      </w:pPr>
      <w:r w:rsidRPr="005E4ADD">
        <w:rPr>
          <w:rFonts w:ascii="Times New Roman" w:hAnsi="Times New Roman"/>
          <w:noProof/>
          <w:lang w:val="en-HK"/>
          <w14:ligatures w14:val="standardContextual"/>
        </w:rPr>
        <w:pict w14:anchorId="6D3C1A45">
          <v:rect id="_x0000_i1026" alt="" style="width:451.3pt;height:.05pt;mso-width-percent:0;mso-height-percent:0;mso-width-percent:0;mso-height-percent:0" o:hralign="center" o:hrstd="t" o:hr="t" fillcolor="#a0a0a0" stroked="f"/>
        </w:pict>
      </w:r>
    </w:p>
    <w:p w14:paraId="12E01FE2" w14:textId="77777777" w:rsidR="00B26526" w:rsidRPr="00AD2568" w:rsidRDefault="00B26526" w:rsidP="00AD2568">
      <w:pPr>
        <w:spacing w:after="100" w:afterAutospacing="1" w:line="276" w:lineRule="auto"/>
        <w:outlineLvl w:val="2"/>
        <w:rPr>
          <w:rFonts w:ascii="Times New Roman" w:hAnsi="Times New Roman"/>
          <w:b/>
          <w:bCs/>
          <w:lang w:val="en-HK"/>
        </w:rPr>
      </w:pPr>
      <w:r w:rsidRPr="00AD2568">
        <w:rPr>
          <w:rFonts w:ascii="Times New Roman" w:hAnsi="Times New Roman"/>
          <w:b/>
          <w:bCs/>
          <w:lang w:val="en-HK"/>
        </w:rPr>
        <w:t>3. The Significant Policy Concerns Against Backward Tracing</w:t>
      </w:r>
    </w:p>
    <w:p w14:paraId="3B33ED01"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Even if backward tracing were theoretically possible, </w:t>
      </w:r>
      <w:proofErr w:type="spellStart"/>
      <w:r w:rsidRPr="00AD2568">
        <w:rPr>
          <w:rFonts w:ascii="Times New Roman" w:hAnsi="Times New Roman"/>
          <w:lang w:val="en-HK"/>
        </w:rPr>
        <w:t>Conaglen</w:t>
      </w:r>
      <w:proofErr w:type="spellEnd"/>
      <w:r w:rsidRPr="00AD2568">
        <w:rPr>
          <w:rFonts w:ascii="Times New Roman" w:hAnsi="Times New Roman"/>
          <w:lang w:val="en-HK"/>
        </w:rPr>
        <w:t xml:space="preserve"> argues that it </w:t>
      </w:r>
      <w:r w:rsidRPr="00AD2568">
        <w:rPr>
          <w:rFonts w:ascii="Times New Roman" w:hAnsi="Times New Roman"/>
          <w:b/>
          <w:bCs/>
          <w:lang w:val="en-HK"/>
        </w:rPr>
        <w:t>should not be recognised due to its serious policy implications</w:t>
      </w:r>
      <w:r w:rsidRPr="00AD2568">
        <w:rPr>
          <w:rFonts w:ascii="Times New Roman" w:hAnsi="Times New Roman"/>
          <w:lang w:val="en-HK"/>
        </w:rPr>
        <w:t>. These concerns include:</w:t>
      </w:r>
    </w:p>
    <w:p w14:paraId="52181947" w14:textId="77777777" w:rsidR="00B26526" w:rsidRPr="00AD2568" w:rsidRDefault="00B26526" w:rsidP="00AD2568">
      <w:pPr>
        <w:spacing w:after="100" w:afterAutospacing="1" w:line="276" w:lineRule="auto"/>
        <w:outlineLvl w:val="3"/>
        <w:rPr>
          <w:rFonts w:ascii="Times New Roman" w:hAnsi="Times New Roman"/>
          <w:b/>
          <w:bCs/>
          <w:lang w:val="en-HK"/>
        </w:rPr>
      </w:pPr>
      <w:r w:rsidRPr="00AD2568">
        <w:rPr>
          <w:rFonts w:ascii="Times New Roman" w:hAnsi="Times New Roman"/>
          <w:b/>
          <w:bCs/>
          <w:lang w:val="en-HK"/>
        </w:rPr>
        <w:t>A. Unfairness to Unsecured Creditors</w:t>
      </w:r>
    </w:p>
    <w:p w14:paraId="018E9170"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If backward tracing were permitted, it would </w:t>
      </w:r>
      <w:r w:rsidRPr="00AD2568">
        <w:rPr>
          <w:rFonts w:ascii="Times New Roman" w:hAnsi="Times New Roman"/>
          <w:b/>
          <w:bCs/>
          <w:lang w:val="en-HK"/>
        </w:rPr>
        <w:t>unfairly prioritise trust beneficiaries over unsecured creditors in insolvency</w:t>
      </w:r>
      <w:r w:rsidRPr="00AD2568">
        <w:rPr>
          <w:rFonts w:ascii="Times New Roman" w:hAnsi="Times New Roman"/>
          <w:lang w:val="en-HK"/>
        </w:rPr>
        <w:t xml:space="preserve">. Courts have consistently sought to </w:t>
      </w:r>
      <w:r w:rsidRPr="00AD2568">
        <w:rPr>
          <w:rFonts w:ascii="Times New Roman" w:hAnsi="Times New Roman"/>
          <w:b/>
          <w:bCs/>
          <w:lang w:val="en-HK"/>
        </w:rPr>
        <w:t>maintain fairness in creditor rankings</w:t>
      </w:r>
      <w:r w:rsidRPr="00AD2568">
        <w:rPr>
          <w:rFonts w:ascii="Times New Roman" w:hAnsi="Times New Roman"/>
          <w:lang w:val="en-HK"/>
        </w:rPr>
        <w:t xml:space="preserve">, as evidenced in </w:t>
      </w:r>
      <w:r w:rsidRPr="00AD2568">
        <w:rPr>
          <w:rFonts w:ascii="Times New Roman" w:hAnsi="Times New Roman"/>
          <w:i/>
          <w:iCs/>
          <w:lang w:val="en-HK"/>
        </w:rPr>
        <w:t xml:space="preserve">Re BA Peters Plc [2010] EWCA </w:t>
      </w:r>
      <w:proofErr w:type="spellStart"/>
      <w:r w:rsidRPr="00AD2568">
        <w:rPr>
          <w:rFonts w:ascii="Times New Roman" w:hAnsi="Times New Roman"/>
          <w:i/>
          <w:iCs/>
          <w:lang w:val="en-HK"/>
        </w:rPr>
        <w:t>Civ</w:t>
      </w:r>
      <w:proofErr w:type="spellEnd"/>
      <w:r w:rsidRPr="00AD2568">
        <w:rPr>
          <w:rFonts w:ascii="Times New Roman" w:hAnsi="Times New Roman"/>
          <w:i/>
          <w:iCs/>
          <w:lang w:val="en-HK"/>
        </w:rPr>
        <w:t xml:space="preserve"> 1285</w:t>
      </w:r>
      <w:r w:rsidRPr="00AD2568">
        <w:rPr>
          <w:rFonts w:ascii="Times New Roman" w:hAnsi="Times New Roman"/>
          <w:lang w:val="en-HK"/>
        </w:rPr>
        <w:t>, where Lord Neuberger stated:</w:t>
      </w:r>
    </w:p>
    <w:p w14:paraId="556E2497" w14:textId="77777777" w:rsidR="00B26526" w:rsidRPr="00AD2568" w:rsidRDefault="00B26526" w:rsidP="00AD2568">
      <w:pPr>
        <w:spacing w:afterAutospacing="1" w:line="276" w:lineRule="auto"/>
        <w:rPr>
          <w:rFonts w:ascii="Times New Roman" w:hAnsi="Times New Roman"/>
          <w:lang w:val="en-HK"/>
        </w:rPr>
      </w:pPr>
      <w:r w:rsidRPr="00AD2568">
        <w:rPr>
          <w:rFonts w:ascii="Times New Roman" w:hAnsi="Times New Roman"/>
          <w:lang w:val="en-HK"/>
        </w:rPr>
        <w:t>"The court should not be too ready to extend the circumstances in which proprietary or other equitable claims can be made in insolvent situations, bearing in mind the consequences to unsecured creditors."</w:t>
      </w:r>
    </w:p>
    <w:p w14:paraId="7D7EA9D1"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Allowing backward tracing would create an </w:t>
      </w:r>
      <w:r w:rsidRPr="00AD2568">
        <w:rPr>
          <w:rFonts w:ascii="Times New Roman" w:hAnsi="Times New Roman"/>
          <w:b/>
          <w:bCs/>
          <w:lang w:val="en-HK"/>
        </w:rPr>
        <w:t>unjust windfall for trust beneficiaries</w:t>
      </w:r>
      <w:r w:rsidRPr="00AD2568">
        <w:rPr>
          <w:rFonts w:ascii="Times New Roman" w:hAnsi="Times New Roman"/>
          <w:lang w:val="en-HK"/>
        </w:rPr>
        <w:t xml:space="preserve">, elevating their claims over </w:t>
      </w:r>
      <w:r w:rsidRPr="00AD2568">
        <w:rPr>
          <w:rFonts w:ascii="Times New Roman" w:hAnsi="Times New Roman"/>
          <w:b/>
          <w:bCs/>
          <w:lang w:val="en-HK"/>
        </w:rPr>
        <w:t>other innocent creditors</w:t>
      </w:r>
      <w:r w:rsidRPr="00AD2568">
        <w:rPr>
          <w:rFonts w:ascii="Times New Roman" w:hAnsi="Times New Roman"/>
          <w:lang w:val="en-HK"/>
        </w:rPr>
        <w:t>.</w:t>
      </w:r>
    </w:p>
    <w:p w14:paraId="7F45B0FB" w14:textId="77777777" w:rsidR="00B26526" w:rsidRPr="00AD2568" w:rsidRDefault="00B26526" w:rsidP="00AD2568">
      <w:pPr>
        <w:spacing w:after="100" w:afterAutospacing="1" w:line="276" w:lineRule="auto"/>
        <w:outlineLvl w:val="3"/>
        <w:rPr>
          <w:rFonts w:ascii="Times New Roman" w:hAnsi="Times New Roman"/>
          <w:b/>
          <w:bCs/>
          <w:lang w:val="en-HK"/>
        </w:rPr>
      </w:pPr>
      <w:r w:rsidRPr="00AD2568">
        <w:rPr>
          <w:rFonts w:ascii="Times New Roman" w:hAnsi="Times New Roman"/>
          <w:b/>
          <w:bCs/>
          <w:lang w:val="en-HK"/>
        </w:rPr>
        <w:t>B. Arbitrary Proprietary Rights</w:t>
      </w:r>
    </w:p>
    <w:p w14:paraId="2FA38957"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lastRenderedPageBreak/>
        <w:t xml:space="preserve">Backward tracing would lead to </w:t>
      </w:r>
      <w:r w:rsidRPr="00AD2568">
        <w:rPr>
          <w:rFonts w:ascii="Times New Roman" w:hAnsi="Times New Roman"/>
          <w:b/>
          <w:bCs/>
          <w:lang w:val="en-HK"/>
        </w:rPr>
        <w:t>inconsistent and unpredictable outcomes</w:t>
      </w:r>
      <w:r w:rsidRPr="00AD2568">
        <w:rPr>
          <w:rFonts w:ascii="Times New Roman" w:hAnsi="Times New Roman"/>
          <w:lang w:val="en-HK"/>
        </w:rPr>
        <w:t>, as courts would be forced to determine:</w:t>
      </w:r>
    </w:p>
    <w:p w14:paraId="2FD8A7B2" w14:textId="77777777" w:rsidR="00B26526" w:rsidRPr="00AD2568" w:rsidRDefault="00B26526" w:rsidP="00AD2568">
      <w:pPr>
        <w:numPr>
          <w:ilvl w:val="0"/>
          <w:numId w:val="20"/>
        </w:numPr>
        <w:spacing w:after="100" w:afterAutospacing="1" w:line="276" w:lineRule="auto"/>
        <w:rPr>
          <w:rFonts w:ascii="Times New Roman" w:hAnsi="Times New Roman"/>
          <w:lang w:val="en-HK"/>
        </w:rPr>
      </w:pPr>
      <w:r w:rsidRPr="00AD2568">
        <w:rPr>
          <w:rFonts w:ascii="Times New Roman" w:hAnsi="Times New Roman"/>
          <w:b/>
          <w:bCs/>
          <w:lang w:val="en-HK"/>
        </w:rPr>
        <w:t>Which debts qualify for backward tracing?</w:t>
      </w:r>
    </w:p>
    <w:p w14:paraId="25A63062" w14:textId="77777777" w:rsidR="00B26526" w:rsidRPr="00AD2568" w:rsidRDefault="00B26526" w:rsidP="00AD2568">
      <w:pPr>
        <w:numPr>
          <w:ilvl w:val="0"/>
          <w:numId w:val="20"/>
        </w:numPr>
        <w:spacing w:after="100" w:afterAutospacing="1" w:line="276" w:lineRule="auto"/>
        <w:rPr>
          <w:rFonts w:ascii="Times New Roman" w:hAnsi="Times New Roman"/>
          <w:lang w:val="en-HK"/>
        </w:rPr>
      </w:pPr>
      <w:r w:rsidRPr="00AD2568">
        <w:rPr>
          <w:rFonts w:ascii="Times New Roman" w:hAnsi="Times New Roman"/>
          <w:b/>
          <w:bCs/>
          <w:lang w:val="en-HK"/>
        </w:rPr>
        <w:t>How strong the connection between the misapplied funds and the pre-existing asset must be?</w:t>
      </w:r>
    </w:p>
    <w:p w14:paraId="739AD579" w14:textId="77777777" w:rsidR="00B26526" w:rsidRPr="00AD2568" w:rsidRDefault="00B26526" w:rsidP="00AD2568">
      <w:pPr>
        <w:numPr>
          <w:ilvl w:val="0"/>
          <w:numId w:val="20"/>
        </w:numPr>
        <w:spacing w:after="100" w:afterAutospacing="1" w:line="276" w:lineRule="auto"/>
        <w:rPr>
          <w:rFonts w:ascii="Times New Roman" w:hAnsi="Times New Roman"/>
          <w:lang w:val="en-HK"/>
        </w:rPr>
      </w:pPr>
      <w:r w:rsidRPr="00AD2568">
        <w:rPr>
          <w:rFonts w:ascii="Times New Roman" w:hAnsi="Times New Roman"/>
          <w:b/>
          <w:bCs/>
          <w:lang w:val="en-HK"/>
        </w:rPr>
        <w:t>How competing claims should be resolved when multiple creditors exist?</w:t>
      </w:r>
    </w:p>
    <w:p w14:paraId="15FC73CD"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This lack of </w:t>
      </w:r>
      <w:r w:rsidRPr="00AD2568">
        <w:rPr>
          <w:rFonts w:ascii="Times New Roman" w:hAnsi="Times New Roman"/>
          <w:b/>
          <w:bCs/>
          <w:lang w:val="en-HK"/>
        </w:rPr>
        <w:t>clear legal rules</w:t>
      </w:r>
      <w:r w:rsidRPr="00AD2568">
        <w:rPr>
          <w:rFonts w:ascii="Times New Roman" w:hAnsi="Times New Roman"/>
          <w:lang w:val="en-HK"/>
        </w:rPr>
        <w:t xml:space="preserve"> would undermine </w:t>
      </w:r>
      <w:r w:rsidRPr="00AD2568">
        <w:rPr>
          <w:rFonts w:ascii="Times New Roman" w:hAnsi="Times New Roman"/>
          <w:b/>
          <w:bCs/>
          <w:lang w:val="en-HK"/>
        </w:rPr>
        <w:t>certainty in proprietary claims</w:t>
      </w:r>
      <w:r w:rsidRPr="00AD2568">
        <w:rPr>
          <w:rFonts w:ascii="Times New Roman" w:hAnsi="Times New Roman"/>
          <w:lang w:val="en-HK"/>
        </w:rPr>
        <w:t>, making it difficult for parties in commercial transactions to predict their rights and obligations.</w:t>
      </w:r>
    </w:p>
    <w:p w14:paraId="10F34815" w14:textId="77777777" w:rsidR="00B26526" w:rsidRPr="00AD2568" w:rsidRDefault="00B26526" w:rsidP="00AD2568">
      <w:pPr>
        <w:spacing w:after="100" w:afterAutospacing="1" w:line="276" w:lineRule="auto"/>
        <w:outlineLvl w:val="3"/>
        <w:rPr>
          <w:rFonts w:ascii="Times New Roman" w:hAnsi="Times New Roman"/>
          <w:b/>
          <w:bCs/>
          <w:lang w:val="en-HK"/>
        </w:rPr>
      </w:pPr>
      <w:r w:rsidRPr="00AD2568">
        <w:rPr>
          <w:rFonts w:ascii="Times New Roman" w:hAnsi="Times New Roman"/>
          <w:b/>
          <w:bCs/>
          <w:lang w:val="en-HK"/>
        </w:rPr>
        <w:t>C. Uncertainty in Commercial Transactions</w:t>
      </w:r>
    </w:p>
    <w:p w14:paraId="6021017A"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Backward tracing would </w:t>
      </w:r>
      <w:r w:rsidRPr="00AD2568">
        <w:rPr>
          <w:rFonts w:ascii="Times New Roman" w:hAnsi="Times New Roman"/>
          <w:b/>
          <w:bCs/>
          <w:lang w:val="en-HK"/>
        </w:rPr>
        <w:t>destabilise commercial banking and lending practices</w:t>
      </w:r>
      <w:r w:rsidRPr="00AD2568">
        <w:rPr>
          <w:rFonts w:ascii="Times New Roman" w:hAnsi="Times New Roman"/>
          <w:lang w:val="en-HK"/>
        </w:rPr>
        <w:t xml:space="preserve">, as financial institutions would have to assess </w:t>
      </w:r>
      <w:r w:rsidRPr="00AD2568">
        <w:rPr>
          <w:rFonts w:ascii="Times New Roman" w:hAnsi="Times New Roman"/>
          <w:b/>
          <w:bCs/>
          <w:lang w:val="en-HK"/>
        </w:rPr>
        <w:t>the risk of prior undisclosed proprietary claims over secured assets</w:t>
      </w:r>
      <w:r w:rsidRPr="00AD2568">
        <w:rPr>
          <w:rFonts w:ascii="Times New Roman" w:hAnsi="Times New Roman"/>
          <w:lang w:val="en-HK"/>
        </w:rPr>
        <w:t xml:space="preserve">. This concern was reflected in </w:t>
      </w:r>
      <w:r w:rsidRPr="00AD2568">
        <w:rPr>
          <w:rFonts w:ascii="Times New Roman" w:hAnsi="Times New Roman"/>
          <w:i/>
          <w:iCs/>
          <w:lang w:val="en-HK"/>
        </w:rPr>
        <w:t xml:space="preserve">Serious Fraud Office v Lexi Holdings Plc [2009] EWCA </w:t>
      </w:r>
      <w:proofErr w:type="spellStart"/>
      <w:r w:rsidRPr="00AD2568">
        <w:rPr>
          <w:rFonts w:ascii="Times New Roman" w:hAnsi="Times New Roman"/>
          <w:i/>
          <w:iCs/>
          <w:lang w:val="en-HK"/>
        </w:rPr>
        <w:t>Civ</w:t>
      </w:r>
      <w:proofErr w:type="spellEnd"/>
      <w:r w:rsidRPr="00AD2568">
        <w:rPr>
          <w:rFonts w:ascii="Times New Roman" w:hAnsi="Times New Roman"/>
          <w:i/>
          <w:iCs/>
          <w:lang w:val="en-HK"/>
        </w:rPr>
        <w:t xml:space="preserve"> 1166</w:t>
      </w:r>
      <w:r w:rsidRPr="00AD2568">
        <w:rPr>
          <w:rFonts w:ascii="Times New Roman" w:hAnsi="Times New Roman"/>
          <w:lang w:val="en-HK"/>
        </w:rPr>
        <w:t xml:space="preserve">, where the court </w:t>
      </w:r>
      <w:r w:rsidRPr="00AD2568">
        <w:rPr>
          <w:rFonts w:ascii="Times New Roman" w:hAnsi="Times New Roman"/>
          <w:b/>
          <w:bCs/>
          <w:lang w:val="en-HK"/>
        </w:rPr>
        <w:t>rejected tracing through an overdrawn account to maintain certainty in banking transactions</w:t>
      </w:r>
      <w:r w:rsidRPr="00AD2568">
        <w:rPr>
          <w:rFonts w:ascii="Times New Roman" w:hAnsi="Times New Roman"/>
          <w:lang w:val="en-HK"/>
        </w:rPr>
        <w:t>.</w:t>
      </w:r>
    </w:p>
    <w:p w14:paraId="6D4299D5" w14:textId="77777777" w:rsidR="00B26526" w:rsidRPr="00AD2568" w:rsidRDefault="00B26526" w:rsidP="00AD2568">
      <w:pPr>
        <w:spacing w:after="100" w:afterAutospacing="1" w:line="276" w:lineRule="auto"/>
        <w:outlineLvl w:val="3"/>
        <w:rPr>
          <w:rFonts w:ascii="Times New Roman" w:hAnsi="Times New Roman"/>
          <w:b/>
          <w:bCs/>
          <w:lang w:val="en-HK"/>
        </w:rPr>
      </w:pPr>
      <w:r w:rsidRPr="00AD2568">
        <w:rPr>
          <w:rFonts w:ascii="Times New Roman" w:hAnsi="Times New Roman"/>
          <w:b/>
          <w:bCs/>
          <w:lang w:val="en-HK"/>
        </w:rPr>
        <w:t>D. The Risk of Unjust Enrichment</w:t>
      </w:r>
    </w:p>
    <w:p w14:paraId="2F146B87"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Finally, backward tracing would allow beneficiaries to </w:t>
      </w:r>
      <w:r w:rsidRPr="00AD2568">
        <w:rPr>
          <w:rFonts w:ascii="Times New Roman" w:hAnsi="Times New Roman"/>
          <w:b/>
          <w:bCs/>
          <w:lang w:val="en-HK"/>
        </w:rPr>
        <w:t>recover more than they actually lost</w:t>
      </w:r>
      <w:r w:rsidRPr="00AD2568">
        <w:rPr>
          <w:rFonts w:ascii="Times New Roman" w:hAnsi="Times New Roman"/>
          <w:lang w:val="en-HK"/>
        </w:rPr>
        <w:t xml:space="preserve">, leading to </w:t>
      </w:r>
      <w:r w:rsidRPr="00AD2568">
        <w:rPr>
          <w:rFonts w:ascii="Times New Roman" w:hAnsi="Times New Roman"/>
          <w:b/>
          <w:bCs/>
          <w:lang w:val="en-HK"/>
        </w:rPr>
        <w:t>unjust enrichment</w:t>
      </w:r>
      <w:r w:rsidRPr="00AD2568">
        <w:rPr>
          <w:rFonts w:ascii="Times New Roman" w:hAnsi="Times New Roman"/>
          <w:lang w:val="en-HK"/>
        </w:rPr>
        <w:t xml:space="preserve">. If trust funds were used to repay a </w:t>
      </w:r>
      <w:r w:rsidRPr="00AD2568">
        <w:rPr>
          <w:rFonts w:ascii="Times New Roman" w:hAnsi="Times New Roman"/>
          <w:b/>
          <w:bCs/>
          <w:lang w:val="en-HK"/>
        </w:rPr>
        <w:t>mortgage on a £1 million property</w:t>
      </w:r>
      <w:r w:rsidRPr="00AD2568">
        <w:rPr>
          <w:rFonts w:ascii="Times New Roman" w:hAnsi="Times New Roman"/>
          <w:lang w:val="en-HK"/>
        </w:rPr>
        <w:t xml:space="preserve">, for example, backward tracing might give beneficiaries </w:t>
      </w:r>
      <w:r w:rsidRPr="00AD2568">
        <w:rPr>
          <w:rFonts w:ascii="Times New Roman" w:hAnsi="Times New Roman"/>
          <w:b/>
          <w:bCs/>
          <w:lang w:val="en-HK"/>
        </w:rPr>
        <w:t>a claim over the entire property</w:t>
      </w:r>
      <w:r w:rsidRPr="00AD2568">
        <w:rPr>
          <w:rFonts w:ascii="Times New Roman" w:hAnsi="Times New Roman"/>
          <w:lang w:val="en-HK"/>
        </w:rPr>
        <w:t xml:space="preserve">, even though their funds contributed only a small portion. </w:t>
      </w:r>
      <w:r w:rsidRPr="00AD2568">
        <w:rPr>
          <w:rFonts w:ascii="Times New Roman" w:hAnsi="Times New Roman"/>
          <w:b/>
          <w:bCs/>
          <w:lang w:val="en-HK"/>
        </w:rPr>
        <w:t>Equity does not permit proprietary claims beyond the claimant’s actual loss.</w:t>
      </w:r>
    </w:p>
    <w:p w14:paraId="3D6DEA24"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As Lord Millett stated in </w:t>
      </w:r>
      <w:proofErr w:type="spellStart"/>
      <w:r w:rsidRPr="00AD2568">
        <w:rPr>
          <w:rFonts w:ascii="Times New Roman" w:hAnsi="Times New Roman"/>
          <w:i/>
          <w:iCs/>
          <w:lang w:val="en-HK"/>
        </w:rPr>
        <w:t>Foskett</w:t>
      </w:r>
      <w:proofErr w:type="spellEnd"/>
      <w:r w:rsidRPr="00AD2568">
        <w:rPr>
          <w:rFonts w:ascii="Times New Roman" w:hAnsi="Times New Roman"/>
          <w:i/>
          <w:iCs/>
          <w:lang w:val="en-HK"/>
        </w:rPr>
        <w:t xml:space="preserve"> v McKeown</w:t>
      </w:r>
      <w:r w:rsidRPr="00AD2568">
        <w:rPr>
          <w:rFonts w:ascii="Times New Roman" w:hAnsi="Times New Roman"/>
          <w:lang w:val="en-HK"/>
        </w:rPr>
        <w:t>:</w:t>
      </w:r>
    </w:p>
    <w:p w14:paraId="3CBC4796" w14:textId="77777777" w:rsidR="00B26526" w:rsidRPr="00AD2568" w:rsidRDefault="00B26526" w:rsidP="00AD2568">
      <w:pPr>
        <w:spacing w:afterAutospacing="1" w:line="276" w:lineRule="auto"/>
        <w:rPr>
          <w:rFonts w:ascii="Times New Roman" w:hAnsi="Times New Roman"/>
          <w:lang w:val="en-HK"/>
        </w:rPr>
      </w:pPr>
      <w:r w:rsidRPr="00AD2568">
        <w:rPr>
          <w:rFonts w:ascii="Times New Roman" w:hAnsi="Times New Roman"/>
          <w:lang w:val="en-HK"/>
        </w:rPr>
        <w:t>"Tracing does not confer rights in property beyond what the claimant has lost; it merely identifies its substitute."</w:t>
      </w:r>
    </w:p>
    <w:p w14:paraId="1E131D89"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Backward tracing </w:t>
      </w:r>
      <w:r w:rsidRPr="00AD2568">
        <w:rPr>
          <w:rFonts w:ascii="Times New Roman" w:hAnsi="Times New Roman"/>
          <w:b/>
          <w:bCs/>
          <w:lang w:val="en-HK"/>
        </w:rPr>
        <w:t>contravenes this principle by creating proprietary claims that exceed the original misappropriation</w:t>
      </w:r>
      <w:r w:rsidRPr="00AD2568">
        <w:rPr>
          <w:rFonts w:ascii="Times New Roman" w:hAnsi="Times New Roman"/>
          <w:lang w:val="en-HK"/>
        </w:rPr>
        <w:t>.</w:t>
      </w:r>
    </w:p>
    <w:p w14:paraId="5E60D4A7" w14:textId="77777777" w:rsidR="00B26526" w:rsidRPr="00AD2568" w:rsidRDefault="005E4ADD" w:rsidP="00AD2568">
      <w:pPr>
        <w:spacing w:line="276" w:lineRule="auto"/>
        <w:rPr>
          <w:rFonts w:ascii="Times New Roman" w:hAnsi="Times New Roman"/>
          <w:lang w:val="en-HK"/>
        </w:rPr>
      </w:pPr>
      <w:r w:rsidRPr="005E4ADD">
        <w:rPr>
          <w:rFonts w:ascii="Times New Roman" w:hAnsi="Times New Roman"/>
          <w:noProof/>
          <w:lang w:val="en-HK"/>
          <w14:ligatures w14:val="standardContextual"/>
        </w:rPr>
        <w:pict w14:anchorId="35C8CB11">
          <v:rect id="_x0000_i1025" alt="" style="width:451.3pt;height:.05pt;mso-width-percent:0;mso-height-percent:0;mso-width-percent:0;mso-height-percent:0" o:hralign="center" o:hrstd="t" o:hr="t" fillcolor="#a0a0a0" stroked="f"/>
        </w:pict>
      </w:r>
    </w:p>
    <w:p w14:paraId="43CAFA3C" w14:textId="77777777" w:rsidR="00B26526" w:rsidRPr="00AD2568" w:rsidRDefault="00B26526" w:rsidP="00AD2568">
      <w:pPr>
        <w:spacing w:after="100" w:afterAutospacing="1" w:line="276" w:lineRule="auto"/>
        <w:outlineLvl w:val="2"/>
        <w:rPr>
          <w:rFonts w:ascii="Times New Roman" w:hAnsi="Times New Roman"/>
          <w:b/>
          <w:bCs/>
          <w:lang w:val="en-HK"/>
        </w:rPr>
      </w:pPr>
      <w:r w:rsidRPr="00AD2568">
        <w:rPr>
          <w:rFonts w:ascii="Times New Roman" w:hAnsi="Times New Roman"/>
          <w:b/>
          <w:bCs/>
          <w:lang w:val="en-HK"/>
        </w:rPr>
        <w:t>4. Final Conclusion: Backward Tracing Should Not Be Recognised</w:t>
      </w:r>
    </w:p>
    <w:p w14:paraId="5CEEBB64" w14:textId="77777777" w:rsidR="00B26526" w:rsidRPr="00AD2568" w:rsidRDefault="00B26526" w:rsidP="00AD2568">
      <w:pPr>
        <w:spacing w:after="100" w:afterAutospacing="1" w:line="276" w:lineRule="auto"/>
        <w:rPr>
          <w:rFonts w:ascii="Times New Roman" w:hAnsi="Times New Roman"/>
          <w:lang w:val="en-HK"/>
        </w:rPr>
      </w:pPr>
      <w:proofErr w:type="spellStart"/>
      <w:r w:rsidRPr="00AD2568">
        <w:rPr>
          <w:rFonts w:ascii="Times New Roman" w:hAnsi="Times New Roman"/>
          <w:lang w:val="en-HK"/>
        </w:rPr>
        <w:t>Conaglen</w:t>
      </w:r>
      <w:proofErr w:type="spellEnd"/>
      <w:r w:rsidRPr="00AD2568">
        <w:rPr>
          <w:rFonts w:ascii="Times New Roman" w:hAnsi="Times New Roman"/>
          <w:lang w:val="en-HK"/>
        </w:rPr>
        <w:t xml:space="preserve"> ultimately concludes that </w:t>
      </w:r>
      <w:r w:rsidRPr="00AD2568">
        <w:rPr>
          <w:rFonts w:ascii="Times New Roman" w:hAnsi="Times New Roman"/>
          <w:b/>
          <w:bCs/>
          <w:lang w:val="en-HK"/>
        </w:rPr>
        <w:t>backward tracing is both legally and practically untenable</w:t>
      </w:r>
      <w:r w:rsidRPr="00AD2568">
        <w:rPr>
          <w:rFonts w:ascii="Times New Roman" w:hAnsi="Times New Roman"/>
          <w:lang w:val="en-HK"/>
        </w:rPr>
        <w:t>. His analysis demonstrates that:</w:t>
      </w:r>
    </w:p>
    <w:p w14:paraId="4D97E53C" w14:textId="77777777" w:rsidR="00B26526" w:rsidRPr="00AD2568" w:rsidRDefault="00B26526" w:rsidP="00AD2568">
      <w:pPr>
        <w:numPr>
          <w:ilvl w:val="0"/>
          <w:numId w:val="21"/>
        </w:numPr>
        <w:spacing w:after="100" w:afterAutospacing="1" w:line="276" w:lineRule="auto"/>
        <w:rPr>
          <w:rFonts w:ascii="Times New Roman" w:hAnsi="Times New Roman"/>
          <w:lang w:val="en-HK"/>
        </w:rPr>
      </w:pPr>
      <w:r w:rsidRPr="00AD2568">
        <w:rPr>
          <w:rFonts w:ascii="Times New Roman" w:hAnsi="Times New Roman"/>
          <w:b/>
          <w:bCs/>
          <w:lang w:val="en-HK"/>
        </w:rPr>
        <w:t>There is no strong judicial support for backward tracing</w:t>
      </w:r>
      <w:r w:rsidRPr="00AD2568">
        <w:rPr>
          <w:rFonts w:ascii="Times New Roman" w:hAnsi="Times New Roman"/>
          <w:lang w:val="en-HK"/>
        </w:rPr>
        <w:t>—English case law has consistently rejected it.</w:t>
      </w:r>
    </w:p>
    <w:p w14:paraId="57421CF1" w14:textId="77777777" w:rsidR="00B26526" w:rsidRPr="00AD2568" w:rsidRDefault="00B26526" w:rsidP="00AD2568">
      <w:pPr>
        <w:numPr>
          <w:ilvl w:val="0"/>
          <w:numId w:val="21"/>
        </w:numPr>
        <w:spacing w:after="100" w:afterAutospacing="1" w:line="276" w:lineRule="auto"/>
        <w:rPr>
          <w:rFonts w:ascii="Times New Roman" w:hAnsi="Times New Roman"/>
          <w:lang w:val="en-HK"/>
        </w:rPr>
      </w:pPr>
      <w:r w:rsidRPr="00AD2568">
        <w:rPr>
          <w:rFonts w:ascii="Times New Roman" w:hAnsi="Times New Roman"/>
          <w:b/>
          <w:bCs/>
          <w:lang w:val="en-HK"/>
        </w:rPr>
        <w:t>It contradicts fundamental principles of equitable tracing</w:t>
      </w:r>
      <w:r w:rsidRPr="00AD2568">
        <w:rPr>
          <w:rFonts w:ascii="Times New Roman" w:hAnsi="Times New Roman"/>
          <w:lang w:val="en-HK"/>
        </w:rPr>
        <w:t>, which require a direct substitution of assets.</w:t>
      </w:r>
    </w:p>
    <w:p w14:paraId="1E5D23D7" w14:textId="77777777" w:rsidR="00B26526" w:rsidRPr="00AD2568" w:rsidRDefault="00B26526" w:rsidP="00AD2568">
      <w:pPr>
        <w:numPr>
          <w:ilvl w:val="0"/>
          <w:numId w:val="21"/>
        </w:numPr>
        <w:spacing w:after="100" w:afterAutospacing="1" w:line="276" w:lineRule="auto"/>
        <w:rPr>
          <w:rFonts w:ascii="Times New Roman" w:hAnsi="Times New Roman"/>
          <w:lang w:val="en-HK"/>
        </w:rPr>
      </w:pPr>
      <w:r w:rsidRPr="00AD2568">
        <w:rPr>
          <w:rFonts w:ascii="Times New Roman" w:hAnsi="Times New Roman"/>
          <w:b/>
          <w:bCs/>
          <w:lang w:val="en-HK"/>
        </w:rPr>
        <w:lastRenderedPageBreak/>
        <w:t>It undermines subrogation and creates unnecessary legal confusion</w:t>
      </w:r>
      <w:r w:rsidRPr="00AD2568">
        <w:rPr>
          <w:rFonts w:ascii="Times New Roman" w:hAnsi="Times New Roman"/>
          <w:lang w:val="en-HK"/>
        </w:rPr>
        <w:t>.</w:t>
      </w:r>
    </w:p>
    <w:p w14:paraId="7634C439" w14:textId="77777777" w:rsidR="00B26526" w:rsidRPr="00AD2568" w:rsidRDefault="00B26526" w:rsidP="00AD2568">
      <w:pPr>
        <w:numPr>
          <w:ilvl w:val="0"/>
          <w:numId w:val="21"/>
        </w:numPr>
        <w:spacing w:after="100" w:afterAutospacing="1" w:line="276" w:lineRule="auto"/>
        <w:rPr>
          <w:rFonts w:ascii="Times New Roman" w:hAnsi="Times New Roman"/>
          <w:lang w:val="en-HK"/>
        </w:rPr>
      </w:pPr>
      <w:r w:rsidRPr="00AD2568">
        <w:rPr>
          <w:rFonts w:ascii="Times New Roman" w:hAnsi="Times New Roman"/>
          <w:b/>
          <w:bCs/>
          <w:lang w:val="en-HK"/>
        </w:rPr>
        <w:t>It has serious policy implications, including unfairness to unsecured creditors, uncertainty in commercial transactions, and the risk of unjust enrichment</w:t>
      </w:r>
      <w:r w:rsidRPr="00AD2568">
        <w:rPr>
          <w:rFonts w:ascii="Times New Roman" w:hAnsi="Times New Roman"/>
          <w:lang w:val="en-HK"/>
        </w:rPr>
        <w:t>.</w:t>
      </w:r>
    </w:p>
    <w:p w14:paraId="6158A5BB" w14:textId="77777777" w:rsidR="00B26526" w:rsidRPr="00AD2568" w:rsidRDefault="00B26526" w:rsidP="00AD2568">
      <w:pPr>
        <w:spacing w:after="100" w:afterAutospacing="1" w:line="276" w:lineRule="auto"/>
        <w:rPr>
          <w:rFonts w:ascii="Times New Roman" w:hAnsi="Times New Roman"/>
          <w:lang w:val="en-HK"/>
        </w:rPr>
      </w:pPr>
      <w:r w:rsidRPr="00AD2568">
        <w:rPr>
          <w:rFonts w:ascii="Times New Roman" w:hAnsi="Times New Roman"/>
          <w:lang w:val="en-HK"/>
        </w:rPr>
        <w:t xml:space="preserve">For these reasons, </w:t>
      </w:r>
      <w:proofErr w:type="spellStart"/>
      <w:r w:rsidRPr="00AD2568">
        <w:rPr>
          <w:rFonts w:ascii="Times New Roman" w:hAnsi="Times New Roman"/>
          <w:lang w:val="en-HK"/>
        </w:rPr>
        <w:t>Conaglen</w:t>
      </w:r>
      <w:proofErr w:type="spellEnd"/>
      <w:r w:rsidRPr="00AD2568">
        <w:rPr>
          <w:rFonts w:ascii="Times New Roman" w:hAnsi="Times New Roman"/>
          <w:lang w:val="en-HK"/>
        </w:rPr>
        <w:t xml:space="preserve"> argues that </w:t>
      </w:r>
      <w:r w:rsidRPr="00AD2568">
        <w:rPr>
          <w:rFonts w:ascii="Times New Roman" w:hAnsi="Times New Roman"/>
          <w:b/>
          <w:bCs/>
          <w:lang w:val="en-HK"/>
        </w:rPr>
        <w:t>courts should resist any attempt to introduce backward tracing into English law</w:t>
      </w:r>
      <w:r w:rsidRPr="00AD2568">
        <w:rPr>
          <w:rFonts w:ascii="Times New Roman" w:hAnsi="Times New Roman"/>
          <w:lang w:val="en-HK"/>
        </w:rPr>
        <w:t xml:space="preserve">, as doing so would </w:t>
      </w:r>
      <w:r w:rsidRPr="00AD2568">
        <w:rPr>
          <w:rFonts w:ascii="Times New Roman" w:hAnsi="Times New Roman"/>
          <w:b/>
          <w:bCs/>
          <w:lang w:val="en-HK"/>
        </w:rPr>
        <w:t>destabilise established principles and lead to unpredictable and unjust outcomes</w:t>
      </w:r>
      <w:r w:rsidRPr="00AD2568">
        <w:rPr>
          <w:rFonts w:ascii="Times New Roman" w:hAnsi="Times New Roman"/>
          <w:lang w:val="en-HK"/>
        </w:rPr>
        <w:t xml:space="preserve">. He concludes that </w:t>
      </w:r>
      <w:r w:rsidRPr="00AD2568">
        <w:rPr>
          <w:rFonts w:ascii="Times New Roman" w:hAnsi="Times New Roman"/>
          <w:b/>
          <w:bCs/>
          <w:lang w:val="en-HK"/>
        </w:rPr>
        <w:t>tracing should remain firmly grounded in the requirement of direct asset substitution, ensuring legal certainty and fairness in equitable property claims</w:t>
      </w:r>
      <w:r w:rsidRPr="00AD2568">
        <w:rPr>
          <w:rFonts w:ascii="Times New Roman" w:hAnsi="Times New Roman"/>
          <w:lang w:val="en-HK"/>
        </w:rPr>
        <w:t>.</w:t>
      </w:r>
    </w:p>
    <w:p w14:paraId="20DAEDD9" w14:textId="77777777" w:rsidR="00B26526" w:rsidRPr="00AD2568" w:rsidRDefault="00B26526" w:rsidP="00AD2568">
      <w:pPr>
        <w:pBdr>
          <w:bottom w:val="single" w:sz="6" w:space="1" w:color="auto"/>
        </w:pBdr>
        <w:spacing w:line="276" w:lineRule="auto"/>
        <w:jc w:val="center"/>
        <w:rPr>
          <w:rFonts w:ascii="Times New Roman" w:hAnsi="Times New Roman"/>
          <w:vanish/>
          <w:lang w:val="en-HK"/>
        </w:rPr>
      </w:pPr>
      <w:r w:rsidRPr="00AD2568">
        <w:rPr>
          <w:rFonts w:ascii="Times New Roman" w:hAnsi="Times New Roman"/>
          <w:vanish/>
          <w:lang w:val="en-HK"/>
        </w:rPr>
        <w:t>Top of Form</w:t>
      </w:r>
    </w:p>
    <w:p w14:paraId="09E35B6D" w14:textId="77777777" w:rsidR="00B26526" w:rsidRPr="00AD2568" w:rsidRDefault="00B26526" w:rsidP="00AD2568">
      <w:pPr>
        <w:pBdr>
          <w:top w:val="single" w:sz="6" w:space="1" w:color="auto"/>
        </w:pBdr>
        <w:spacing w:line="276" w:lineRule="auto"/>
        <w:jc w:val="center"/>
        <w:rPr>
          <w:rFonts w:ascii="Times New Roman" w:hAnsi="Times New Roman"/>
          <w:vanish/>
          <w:lang w:val="en-HK"/>
        </w:rPr>
      </w:pPr>
      <w:r w:rsidRPr="00AD2568">
        <w:rPr>
          <w:rFonts w:ascii="Times New Roman" w:hAnsi="Times New Roman"/>
          <w:vanish/>
          <w:lang w:val="en-HK"/>
        </w:rPr>
        <w:t>Bottom of Form</w:t>
      </w:r>
    </w:p>
    <w:p w14:paraId="78F6264C" w14:textId="77777777" w:rsidR="00CD39F1" w:rsidRPr="00AD2568" w:rsidRDefault="00CD39F1" w:rsidP="00AD2568">
      <w:pPr>
        <w:spacing w:line="276" w:lineRule="auto"/>
        <w:rPr>
          <w:rFonts w:ascii="Times New Roman" w:hAnsi="Times New Roman"/>
        </w:rPr>
      </w:pPr>
    </w:p>
    <w:sectPr w:rsidR="00CD39F1" w:rsidRPr="00AD25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C3E99"/>
    <w:multiLevelType w:val="multilevel"/>
    <w:tmpl w:val="66623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2C1FB3"/>
    <w:multiLevelType w:val="multilevel"/>
    <w:tmpl w:val="9C862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7641D9"/>
    <w:multiLevelType w:val="multilevel"/>
    <w:tmpl w:val="C924F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D61176"/>
    <w:multiLevelType w:val="multilevel"/>
    <w:tmpl w:val="05E0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66A17"/>
    <w:multiLevelType w:val="multilevel"/>
    <w:tmpl w:val="7250DE7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E555083"/>
    <w:multiLevelType w:val="multilevel"/>
    <w:tmpl w:val="E9D8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B04471"/>
    <w:multiLevelType w:val="multilevel"/>
    <w:tmpl w:val="A8B8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8F4D66"/>
    <w:multiLevelType w:val="multilevel"/>
    <w:tmpl w:val="F192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E23A3D"/>
    <w:multiLevelType w:val="multilevel"/>
    <w:tmpl w:val="FC6A0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E135F1"/>
    <w:multiLevelType w:val="multilevel"/>
    <w:tmpl w:val="5EA8C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795279"/>
    <w:multiLevelType w:val="multilevel"/>
    <w:tmpl w:val="723030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D651168"/>
    <w:multiLevelType w:val="multilevel"/>
    <w:tmpl w:val="00CCF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F66A5E"/>
    <w:multiLevelType w:val="multilevel"/>
    <w:tmpl w:val="D67E4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804693"/>
    <w:multiLevelType w:val="multilevel"/>
    <w:tmpl w:val="6756B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9C3095"/>
    <w:multiLevelType w:val="multilevel"/>
    <w:tmpl w:val="FF248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3972C7"/>
    <w:multiLevelType w:val="multilevel"/>
    <w:tmpl w:val="1F52FA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59D8776B"/>
    <w:multiLevelType w:val="multilevel"/>
    <w:tmpl w:val="236412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B8C5DAB"/>
    <w:multiLevelType w:val="multilevel"/>
    <w:tmpl w:val="878C8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DD426B"/>
    <w:multiLevelType w:val="multilevel"/>
    <w:tmpl w:val="7C62182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6B4218D0"/>
    <w:multiLevelType w:val="multilevel"/>
    <w:tmpl w:val="289C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EA14E1"/>
    <w:multiLevelType w:val="multilevel"/>
    <w:tmpl w:val="3B64C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4D593D"/>
    <w:multiLevelType w:val="multilevel"/>
    <w:tmpl w:val="94006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E62FA3"/>
    <w:multiLevelType w:val="multilevel"/>
    <w:tmpl w:val="85D23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6A2DBD"/>
    <w:multiLevelType w:val="multilevel"/>
    <w:tmpl w:val="F152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234631"/>
    <w:multiLevelType w:val="multilevel"/>
    <w:tmpl w:val="10AC0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354444"/>
    <w:multiLevelType w:val="multilevel"/>
    <w:tmpl w:val="6748BB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7C470A26"/>
    <w:multiLevelType w:val="multilevel"/>
    <w:tmpl w:val="14508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399321">
    <w:abstractNumId w:val="0"/>
  </w:num>
  <w:num w:numId="2" w16cid:durableId="1281566786">
    <w:abstractNumId w:val="24"/>
  </w:num>
  <w:num w:numId="3" w16cid:durableId="2035232183">
    <w:abstractNumId w:val="12"/>
  </w:num>
  <w:num w:numId="4" w16cid:durableId="1839927632">
    <w:abstractNumId w:val="22"/>
  </w:num>
  <w:num w:numId="5" w16cid:durableId="700086499">
    <w:abstractNumId w:val="20"/>
  </w:num>
  <w:num w:numId="6" w16cid:durableId="190194962">
    <w:abstractNumId w:val="9"/>
  </w:num>
  <w:num w:numId="7" w16cid:durableId="1605184598">
    <w:abstractNumId w:val="17"/>
  </w:num>
  <w:num w:numId="8" w16cid:durableId="1064569178">
    <w:abstractNumId w:val="8"/>
  </w:num>
  <w:num w:numId="9" w16cid:durableId="454758647">
    <w:abstractNumId w:val="14"/>
  </w:num>
  <w:num w:numId="10" w16cid:durableId="718549197">
    <w:abstractNumId w:val="2"/>
  </w:num>
  <w:num w:numId="11" w16cid:durableId="717322794">
    <w:abstractNumId w:val="26"/>
  </w:num>
  <w:num w:numId="12" w16cid:durableId="1510946194">
    <w:abstractNumId w:val="11"/>
  </w:num>
  <w:num w:numId="13" w16cid:durableId="563371292">
    <w:abstractNumId w:val="13"/>
  </w:num>
  <w:num w:numId="14" w16cid:durableId="1967809279">
    <w:abstractNumId w:val="19"/>
  </w:num>
  <w:num w:numId="15" w16cid:durableId="1792043274">
    <w:abstractNumId w:val="7"/>
  </w:num>
  <w:num w:numId="16" w16cid:durableId="1215115907">
    <w:abstractNumId w:val="6"/>
  </w:num>
  <w:num w:numId="17" w16cid:durableId="809712380">
    <w:abstractNumId w:val="3"/>
  </w:num>
  <w:num w:numId="18" w16cid:durableId="643461504">
    <w:abstractNumId w:val="23"/>
  </w:num>
  <w:num w:numId="19" w16cid:durableId="1708799462">
    <w:abstractNumId w:val="21"/>
  </w:num>
  <w:num w:numId="20" w16cid:durableId="1763525531">
    <w:abstractNumId w:val="5"/>
  </w:num>
  <w:num w:numId="21" w16cid:durableId="1398354729">
    <w:abstractNumId w:val="1"/>
  </w:num>
  <w:num w:numId="22" w16cid:durableId="2073506863">
    <w:abstractNumId w:val="18"/>
  </w:num>
  <w:num w:numId="23" w16cid:durableId="1083529627">
    <w:abstractNumId w:val="25"/>
  </w:num>
  <w:num w:numId="24" w16cid:durableId="1614747791">
    <w:abstractNumId w:val="16"/>
  </w:num>
  <w:num w:numId="25" w16cid:durableId="1414665758">
    <w:abstractNumId w:val="15"/>
  </w:num>
  <w:num w:numId="26" w16cid:durableId="615451211">
    <w:abstractNumId w:val="10"/>
  </w:num>
  <w:num w:numId="27" w16cid:durableId="18053436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66D"/>
    <w:rsid w:val="000046A5"/>
    <w:rsid w:val="00012117"/>
    <w:rsid w:val="000147A9"/>
    <w:rsid w:val="00042755"/>
    <w:rsid w:val="0006107D"/>
    <w:rsid w:val="000623A3"/>
    <w:rsid w:val="00066D1D"/>
    <w:rsid w:val="000719DA"/>
    <w:rsid w:val="00087E5E"/>
    <w:rsid w:val="00094D65"/>
    <w:rsid w:val="000A2074"/>
    <w:rsid w:val="000A3F4D"/>
    <w:rsid w:val="000A64DA"/>
    <w:rsid w:val="000C4ABC"/>
    <w:rsid w:val="000C58D7"/>
    <w:rsid w:val="000E15ED"/>
    <w:rsid w:val="000F3F73"/>
    <w:rsid w:val="00101CCF"/>
    <w:rsid w:val="001372F7"/>
    <w:rsid w:val="00175AB8"/>
    <w:rsid w:val="0019260C"/>
    <w:rsid w:val="001A41D2"/>
    <w:rsid w:val="001B0E31"/>
    <w:rsid w:val="001D360C"/>
    <w:rsid w:val="001D466D"/>
    <w:rsid w:val="001E2584"/>
    <w:rsid w:val="002033A2"/>
    <w:rsid w:val="00204B6E"/>
    <w:rsid w:val="00222735"/>
    <w:rsid w:val="00223837"/>
    <w:rsid w:val="00243CED"/>
    <w:rsid w:val="00247BCC"/>
    <w:rsid w:val="00257540"/>
    <w:rsid w:val="0026510F"/>
    <w:rsid w:val="0028028D"/>
    <w:rsid w:val="00291F37"/>
    <w:rsid w:val="00297C6E"/>
    <w:rsid w:val="002B3377"/>
    <w:rsid w:val="002C38C0"/>
    <w:rsid w:val="002C6D8B"/>
    <w:rsid w:val="002D715D"/>
    <w:rsid w:val="002E3864"/>
    <w:rsid w:val="002E46F2"/>
    <w:rsid w:val="002F1DB1"/>
    <w:rsid w:val="002F20B2"/>
    <w:rsid w:val="002F53C9"/>
    <w:rsid w:val="003048A0"/>
    <w:rsid w:val="0031138E"/>
    <w:rsid w:val="0031474F"/>
    <w:rsid w:val="00315815"/>
    <w:rsid w:val="003278F5"/>
    <w:rsid w:val="00330665"/>
    <w:rsid w:val="00342A18"/>
    <w:rsid w:val="00357561"/>
    <w:rsid w:val="0036177C"/>
    <w:rsid w:val="00361975"/>
    <w:rsid w:val="00376E23"/>
    <w:rsid w:val="0039416B"/>
    <w:rsid w:val="003A1271"/>
    <w:rsid w:val="003A5DF7"/>
    <w:rsid w:val="003A7BC7"/>
    <w:rsid w:val="003B3510"/>
    <w:rsid w:val="003C116C"/>
    <w:rsid w:val="003D0CDD"/>
    <w:rsid w:val="003D710F"/>
    <w:rsid w:val="003E1CAA"/>
    <w:rsid w:val="0040210F"/>
    <w:rsid w:val="004222FD"/>
    <w:rsid w:val="004319FA"/>
    <w:rsid w:val="00442F56"/>
    <w:rsid w:val="0044616D"/>
    <w:rsid w:val="00474DD1"/>
    <w:rsid w:val="004751B5"/>
    <w:rsid w:val="0048097D"/>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06AA"/>
    <w:rsid w:val="005525C9"/>
    <w:rsid w:val="00557B52"/>
    <w:rsid w:val="005743EA"/>
    <w:rsid w:val="005770A9"/>
    <w:rsid w:val="0058416B"/>
    <w:rsid w:val="00595357"/>
    <w:rsid w:val="005A1930"/>
    <w:rsid w:val="005A6EEA"/>
    <w:rsid w:val="005B34ED"/>
    <w:rsid w:val="005B61CD"/>
    <w:rsid w:val="005B74C5"/>
    <w:rsid w:val="005C4FF3"/>
    <w:rsid w:val="005C50B3"/>
    <w:rsid w:val="005C6B83"/>
    <w:rsid w:val="005C7AAA"/>
    <w:rsid w:val="005D57DA"/>
    <w:rsid w:val="005E4ADD"/>
    <w:rsid w:val="005E7702"/>
    <w:rsid w:val="005F33FC"/>
    <w:rsid w:val="00605F8E"/>
    <w:rsid w:val="00613954"/>
    <w:rsid w:val="006159E0"/>
    <w:rsid w:val="00622488"/>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200F"/>
    <w:rsid w:val="007643D2"/>
    <w:rsid w:val="00766D82"/>
    <w:rsid w:val="007678B2"/>
    <w:rsid w:val="00782575"/>
    <w:rsid w:val="0078776B"/>
    <w:rsid w:val="00796A93"/>
    <w:rsid w:val="007975B6"/>
    <w:rsid w:val="007B48C2"/>
    <w:rsid w:val="007C231D"/>
    <w:rsid w:val="007D68F0"/>
    <w:rsid w:val="007E1559"/>
    <w:rsid w:val="007E4AE6"/>
    <w:rsid w:val="007F776E"/>
    <w:rsid w:val="00816563"/>
    <w:rsid w:val="008262C0"/>
    <w:rsid w:val="00830C88"/>
    <w:rsid w:val="00845AB5"/>
    <w:rsid w:val="00861B11"/>
    <w:rsid w:val="008829C2"/>
    <w:rsid w:val="008A54BE"/>
    <w:rsid w:val="008C7775"/>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5953"/>
    <w:rsid w:val="00A93FBA"/>
    <w:rsid w:val="00A95C7E"/>
    <w:rsid w:val="00AB609D"/>
    <w:rsid w:val="00AC3AB8"/>
    <w:rsid w:val="00AD2568"/>
    <w:rsid w:val="00AE4348"/>
    <w:rsid w:val="00AE4BAF"/>
    <w:rsid w:val="00B03D5A"/>
    <w:rsid w:val="00B200EB"/>
    <w:rsid w:val="00B23297"/>
    <w:rsid w:val="00B26526"/>
    <w:rsid w:val="00B360EE"/>
    <w:rsid w:val="00B53B6F"/>
    <w:rsid w:val="00B651D9"/>
    <w:rsid w:val="00B67231"/>
    <w:rsid w:val="00B73742"/>
    <w:rsid w:val="00B8622A"/>
    <w:rsid w:val="00B914E6"/>
    <w:rsid w:val="00B95747"/>
    <w:rsid w:val="00BC4186"/>
    <w:rsid w:val="00BC5F25"/>
    <w:rsid w:val="00BD143A"/>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06E11"/>
    <w:rsid w:val="00E14A1A"/>
    <w:rsid w:val="00E14E1F"/>
    <w:rsid w:val="00E2730E"/>
    <w:rsid w:val="00E4366A"/>
    <w:rsid w:val="00E438AC"/>
    <w:rsid w:val="00E51987"/>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87B7D"/>
  <w15:chartTrackingRefBased/>
  <w15:docId w15:val="{D965A6CF-1912-E045-A5CF-4ECC3AE52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1D46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46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D466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D466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D466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D466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D466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D466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D466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66D"/>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1D466D"/>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1D466D"/>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1D466D"/>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1D466D"/>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1D466D"/>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1D466D"/>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1D466D"/>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1D466D"/>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1D46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66D"/>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1D466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66D"/>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1D46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466D"/>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1D466D"/>
    <w:pPr>
      <w:ind w:left="720"/>
      <w:contextualSpacing/>
    </w:pPr>
  </w:style>
  <w:style w:type="character" w:styleId="IntenseEmphasis">
    <w:name w:val="Intense Emphasis"/>
    <w:basedOn w:val="DefaultParagraphFont"/>
    <w:uiPriority w:val="21"/>
    <w:qFormat/>
    <w:rsid w:val="001D466D"/>
    <w:rPr>
      <w:i/>
      <w:iCs/>
      <w:color w:val="2F5496" w:themeColor="accent1" w:themeShade="BF"/>
    </w:rPr>
  </w:style>
  <w:style w:type="paragraph" w:styleId="IntenseQuote">
    <w:name w:val="Intense Quote"/>
    <w:basedOn w:val="Normal"/>
    <w:next w:val="Normal"/>
    <w:link w:val="IntenseQuoteChar"/>
    <w:uiPriority w:val="30"/>
    <w:qFormat/>
    <w:rsid w:val="001D46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466D"/>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1D466D"/>
    <w:rPr>
      <w:b/>
      <w:bCs/>
      <w:smallCaps/>
      <w:color w:val="2F5496" w:themeColor="accent1" w:themeShade="BF"/>
      <w:spacing w:val="5"/>
    </w:rPr>
  </w:style>
  <w:style w:type="character" w:styleId="Strong">
    <w:name w:val="Strong"/>
    <w:basedOn w:val="DefaultParagraphFont"/>
    <w:uiPriority w:val="22"/>
    <w:qFormat/>
    <w:rsid w:val="00B26526"/>
    <w:rPr>
      <w:b/>
      <w:bCs/>
    </w:rPr>
  </w:style>
  <w:style w:type="paragraph" w:styleId="NormalWeb">
    <w:name w:val="Normal (Web)"/>
    <w:basedOn w:val="Normal"/>
    <w:uiPriority w:val="99"/>
    <w:semiHidden/>
    <w:unhideWhenUsed/>
    <w:rsid w:val="00B26526"/>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B26526"/>
    <w:rPr>
      <w:i/>
      <w:iCs/>
    </w:rPr>
  </w:style>
  <w:style w:type="paragraph" w:styleId="z-TopofForm">
    <w:name w:val="HTML Top of Form"/>
    <w:basedOn w:val="Normal"/>
    <w:next w:val="Normal"/>
    <w:link w:val="z-TopofFormChar"/>
    <w:hidden/>
    <w:uiPriority w:val="99"/>
    <w:semiHidden/>
    <w:unhideWhenUsed/>
    <w:rsid w:val="00B26526"/>
    <w:pPr>
      <w:pBdr>
        <w:bottom w:val="single" w:sz="6" w:space="1" w:color="auto"/>
      </w:pBdr>
      <w:jc w:val="center"/>
    </w:pPr>
    <w:rPr>
      <w:rFonts w:cs="Arial"/>
      <w:vanish/>
      <w:sz w:val="16"/>
      <w:szCs w:val="16"/>
      <w:lang w:val="en-HK"/>
    </w:rPr>
  </w:style>
  <w:style w:type="character" w:customStyle="1" w:styleId="z-TopofFormChar">
    <w:name w:val="z-Top of Form Char"/>
    <w:basedOn w:val="DefaultParagraphFont"/>
    <w:link w:val="z-TopofForm"/>
    <w:uiPriority w:val="99"/>
    <w:semiHidden/>
    <w:rsid w:val="00B26526"/>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B26526"/>
    <w:pPr>
      <w:pBdr>
        <w:top w:val="single" w:sz="6" w:space="1" w:color="auto"/>
      </w:pBdr>
      <w:jc w:val="center"/>
    </w:pPr>
    <w:rPr>
      <w:rFonts w:cs="Arial"/>
      <w:vanish/>
      <w:sz w:val="16"/>
      <w:szCs w:val="16"/>
      <w:lang w:val="en-HK"/>
    </w:rPr>
  </w:style>
  <w:style w:type="character" w:customStyle="1" w:styleId="z-BottomofFormChar">
    <w:name w:val="z-Bottom of Form Char"/>
    <w:basedOn w:val="DefaultParagraphFont"/>
    <w:link w:val="z-BottomofForm"/>
    <w:uiPriority w:val="99"/>
    <w:semiHidden/>
    <w:rsid w:val="00B26526"/>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0565740">
      <w:bodyDiv w:val="1"/>
      <w:marLeft w:val="0"/>
      <w:marRight w:val="0"/>
      <w:marTop w:val="0"/>
      <w:marBottom w:val="0"/>
      <w:divBdr>
        <w:top w:val="none" w:sz="0" w:space="0" w:color="auto"/>
        <w:left w:val="none" w:sz="0" w:space="0" w:color="auto"/>
        <w:bottom w:val="none" w:sz="0" w:space="0" w:color="auto"/>
        <w:right w:val="none" w:sz="0" w:space="0" w:color="auto"/>
      </w:divBdr>
    </w:div>
    <w:div w:id="1068309179">
      <w:bodyDiv w:val="1"/>
      <w:marLeft w:val="0"/>
      <w:marRight w:val="0"/>
      <w:marTop w:val="0"/>
      <w:marBottom w:val="0"/>
      <w:divBdr>
        <w:top w:val="none" w:sz="0" w:space="0" w:color="auto"/>
        <w:left w:val="none" w:sz="0" w:space="0" w:color="auto"/>
        <w:bottom w:val="none" w:sz="0" w:space="0" w:color="auto"/>
        <w:right w:val="none" w:sz="0" w:space="0" w:color="auto"/>
      </w:divBdr>
      <w:divsChild>
        <w:div w:id="2004625953">
          <w:blockQuote w:val="1"/>
          <w:marLeft w:val="720"/>
          <w:marRight w:val="720"/>
          <w:marTop w:val="100"/>
          <w:marBottom w:val="100"/>
          <w:divBdr>
            <w:top w:val="none" w:sz="0" w:space="0" w:color="auto"/>
            <w:left w:val="none" w:sz="0" w:space="0" w:color="auto"/>
            <w:bottom w:val="none" w:sz="0" w:space="0" w:color="auto"/>
            <w:right w:val="none" w:sz="0" w:space="0" w:color="auto"/>
          </w:divBdr>
        </w:div>
        <w:div w:id="1079869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8816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597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9342714">
      <w:bodyDiv w:val="1"/>
      <w:marLeft w:val="0"/>
      <w:marRight w:val="0"/>
      <w:marTop w:val="0"/>
      <w:marBottom w:val="0"/>
      <w:divBdr>
        <w:top w:val="none" w:sz="0" w:space="0" w:color="auto"/>
        <w:left w:val="none" w:sz="0" w:space="0" w:color="auto"/>
        <w:bottom w:val="none" w:sz="0" w:space="0" w:color="auto"/>
        <w:right w:val="none" w:sz="0" w:space="0" w:color="auto"/>
      </w:divBdr>
    </w:div>
    <w:div w:id="1669021409">
      <w:bodyDiv w:val="1"/>
      <w:marLeft w:val="0"/>
      <w:marRight w:val="0"/>
      <w:marTop w:val="0"/>
      <w:marBottom w:val="0"/>
      <w:divBdr>
        <w:top w:val="none" w:sz="0" w:space="0" w:color="auto"/>
        <w:left w:val="none" w:sz="0" w:space="0" w:color="auto"/>
        <w:bottom w:val="none" w:sz="0" w:space="0" w:color="auto"/>
        <w:right w:val="none" w:sz="0" w:space="0" w:color="auto"/>
      </w:divBdr>
      <w:divsChild>
        <w:div w:id="1716155896">
          <w:marLeft w:val="0"/>
          <w:marRight w:val="0"/>
          <w:marTop w:val="0"/>
          <w:marBottom w:val="0"/>
          <w:divBdr>
            <w:top w:val="none" w:sz="0" w:space="0" w:color="auto"/>
            <w:left w:val="none" w:sz="0" w:space="0" w:color="auto"/>
            <w:bottom w:val="none" w:sz="0" w:space="0" w:color="auto"/>
            <w:right w:val="none" w:sz="0" w:space="0" w:color="auto"/>
          </w:divBdr>
          <w:divsChild>
            <w:div w:id="1209299545">
              <w:marLeft w:val="0"/>
              <w:marRight w:val="0"/>
              <w:marTop w:val="0"/>
              <w:marBottom w:val="0"/>
              <w:divBdr>
                <w:top w:val="none" w:sz="0" w:space="0" w:color="auto"/>
                <w:left w:val="none" w:sz="0" w:space="0" w:color="auto"/>
                <w:bottom w:val="none" w:sz="0" w:space="0" w:color="auto"/>
                <w:right w:val="none" w:sz="0" w:space="0" w:color="auto"/>
              </w:divBdr>
              <w:divsChild>
                <w:div w:id="601032156">
                  <w:marLeft w:val="0"/>
                  <w:marRight w:val="0"/>
                  <w:marTop w:val="0"/>
                  <w:marBottom w:val="0"/>
                  <w:divBdr>
                    <w:top w:val="none" w:sz="0" w:space="0" w:color="auto"/>
                    <w:left w:val="none" w:sz="0" w:space="0" w:color="auto"/>
                    <w:bottom w:val="none" w:sz="0" w:space="0" w:color="auto"/>
                    <w:right w:val="none" w:sz="0" w:space="0" w:color="auto"/>
                  </w:divBdr>
                  <w:divsChild>
                    <w:div w:id="2113474268">
                      <w:marLeft w:val="0"/>
                      <w:marRight w:val="0"/>
                      <w:marTop w:val="0"/>
                      <w:marBottom w:val="0"/>
                      <w:divBdr>
                        <w:top w:val="none" w:sz="0" w:space="0" w:color="auto"/>
                        <w:left w:val="none" w:sz="0" w:space="0" w:color="auto"/>
                        <w:bottom w:val="none" w:sz="0" w:space="0" w:color="auto"/>
                        <w:right w:val="none" w:sz="0" w:space="0" w:color="auto"/>
                      </w:divBdr>
                      <w:divsChild>
                        <w:div w:id="591204767">
                          <w:marLeft w:val="0"/>
                          <w:marRight w:val="0"/>
                          <w:marTop w:val="0"/>
                          <w:marBottom w:val="0"/>
                          <w:divBdr>
                            <w:top w:val="none" w:sz="0" w:space="0" w:color="auto"/>
                            <w:left w:val="none" w:sz="0" w:space="0" w:color="auto"/>
                            <w:bottom w:val="none" w:sz="0" w:space="0" w:color="auto"/>
                            <w:right w:val="none" w:sz="0" w:space="0" w:color="auto"/>
                          </w:divBdr>
                          <w:divsChild>
                            <w:div w:id="2040351113">
                              <w:marLeft w:val="0"/>
                              <w:marRight w:val="0"/>
                              <w:marTop w:val="0"/>
                              <w:marBottom w:val="0"/>
                              <w:divBdr>
                                <w:top w:val="none" w:sz="0" w:space="0" w:color="auto"/>
                                <w:left w:val="none" w:sz="0" w:space="0" w:color="auto"/>
                                <w:bottom w:val="none" w:sz="0" w:space="0" w:color="auto"/>
                                <w:right w:val="none" w:sz="0" w:space="0" w:color="auto"/>
                              </w:divBdr>
                              <w:divsChild>
                                <w:div w:id="2030063238">
                                  <w:marLeft w:val="0"/>
                                  <w:marRight w:val="0"/>
                                  <w:marTop w:val="0"/>
                                  <w:marBottom w:val="0"/>
                                  <w:divBdr>
                                    <w:top w:val="none" w:sz="0" w:space="0" w:color="auto"/>
                                    <w:left w:val="none" w:sz="0" w:space="0" w:color="auto"/>
                                    <w:bottom w:val="none" w:sz="0" w:space="0" w:color="auto"/>
                                    <w:right w:val="none" w:sz="0" w:space="0" w:color="auto"/>
                                  </w:divBdr>
                                  <w:divsChild>
                                    <w:div w:id="900562045">
                                      <w:marLeft w:val="0"/>
                                      <w:marRight w:val="0"/>
                                      <w:marTop w:val="0"/>
                                      <w:marBottom w:val="0"/>
                                      <w:divBdr>
                                        <w:top w:val="none" w:sz="0" w:space="0" w:color="auto"/>
                                        <w:left w:val="none" w:sz="0" w:space="0" w:color="auto"/>
                                        <w:bottom w:val="none" w:sz="0" w:space="0" w:color="auto"/>
                                        <w:right w:val="none" w:sz="0" w:space="0" w:color="auto"/>
                                      </w:divBdr>
                                      <w:divsChild>
                                        <w:div w:id="1300527554">
                                          <w:marLeft w:val="0"/>
                                          <w:marRight w:val="0"/>
                                          <w:marTop w:val="0"/>
                                          <w:marBottom w:val="0"/>
                                          <w:divBdr>
                                            <w:top w:val="none" w:sz="0" w:space="0" w:color="auto"/>
                                            <w:left w:val="none" w:sz="0" w:space="0" w:color="auto"/>
                                            <w:bottom w:val="none" w:sz="0" w:space="0" w:color="auto"/>
                                            <w:right w:val="none" w:sz="0" w:space="0" w:color="auto"/>
                                          </w:divBdr>
                                          <w:divsChild>
                                            <w:div w:id="1354381458">
                                              <w:marLeft w:val="0"/>
                                              <w:marRight w:val="0"/>
                                              <w:marTop w:val="0"/>
                                              <w:marBottom w:val="0"/>
                                              <w:divBdr>
                                                <w:top w:val="none" w:sz="0" w:space="0" w:color="auto"/>
                                                <w:left w:val="none" w:sz="0" w:space="0" w:color="auto"/>
                                                <w:bottom w:val="none" w:sz="0" w:space="0" w:color="auto"/>
                                                <w:right w:val="none" w:sz="0" w:space="0" w:color="auto"/>
                                              </w:divBdr>
                                              <w:divsChild>
                                                <w:div w:id="1754818970">
                                                  <w:marLeft w:val="0"/>
                                                  <w:marRight w:val="0"/>
                                                  <w:marTop w:val="0"/>
                                                  <w:marBottom w:val="0"/>
                                                  <w:divBdr>
                                                    <w:top w:val="none" w:sz="0" w:space="0" w:color="auto"/>
                                                    <w:left w:val="none" w:sz="0" w:space="0" w:color="auto"/>
                                                    <w:bottom w:val="none" w:sz="0" w:space="0" w:color="auto"/>
                                                    <w:right w:val="none" w:sz="0" w:space="0" w:color="auto"/>
                                                  </w:divBdr>
                                                  <w:divsChild>
                                                    <w:div w:id="1732314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9892604">
                                                      <w:blockQuote w:val="1"/>
                                                      <w:marLeft w:val="720"/>
                                                      <w:marRight w:val="720"/>
                                                      <w:marTop w:val="100"/>
                                                      <w:marBottom w:val="100"/>
                                                      <w:divBdr>
                                                        <w:top w:val="none" w:sz="0" w:space="0" w:color="auto"/>
                                                        <w:left w:val="none" w:sz="0" w:space="0" w:color="auto"/>
                                                        <w:bottom w:val="none" w:sz="0" w:space="0" w:color="auto"/>
                                                        <w:right w:val="none" w:sz="0" w:space="0" w:color="auto"/>
                                                      </w:divBdr>
                                                    </w:div>
                                                    <w:div w:id="163880373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539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26267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1629851">
          <w:marLeft w:val="0"/>
          <w:marRight w:val="0"/>
          <w:marTop w:val="0"/>
          <w:marBottom w:val="0"/>
          <w:divBdr>
            <w:top w:val="none" w:sz="0" w:space="0" w:color="auto"/>
            <w:left w:val="none" w:sz="0" w:space="0" w:color="auto"/>
            <w:bottom w:val="none" w:sz="0" w:space="0" w:color="auto"/>
            <w:right w:val="none" w:sz="0" w:space="0" w:color="auto"/>
          </w:divBdr>
          <w:divsChild>
            <w:div w:id="50348306">
              <w:marLeft w:val="0"/>
              <w:marRight w:val="0"/>
              <w:marTop w:val="0"/>
              <w:marBottom w:val="0"/>
              <w:divBdr>
                <w:top w:val="none" w:sz="0" w:space="0" w:color="auto"/>
                <w:left w:val="none" w:sz="0" w:space="0" w:color="auto"/>
                <w:bottom w:val="none" w:sz="0" w:space="0" w:color="auto"/>
                <w:right w:val="none" w:sz="0" w:space="0" w:color="auto"/>
              </w:divBdr>
              <w:divsChild>
                <w:div w:id="1660697474">
                  <w:marLeft w:val="0"/>
                  <w:marRight w:val="0"/>
                  <w:marTop w:val="0"/>
                  <w:marBottom w:val="0"/>
                  <w:divBdr>
                    <w:top w:val="none" w:sz="0" w:space="0" w:color="auto"/>
                    <w:left w:val="none" w:sz="0" w:space="0" w:color="auto"/>
                    <w:bottom w:val="none" w:sz="0" w:space="0" w:color="auto"/>
                    <w:right w:val="none" w:sz="0" w:space="0" w:color="auto"/>
                  </w:divBdr>
                  <w:divsChild>
                    <w:div w:id="146842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635336">
      <w:bodyDiv w:val="1"/>
      <w:marLeft w:val="0"/>
      <w:marRight w:val="0"/>
      <w:marTop w:val="0"/>
      <w:marBottom w:val="0"/>
      <w:divBdr>
        <w:top w:val="none" w:sz="0" w:space="0" w:color="auto"/>
        <w:left w:val="none" w:sz="0" w:space="0" w:color="auto"/>
        <w:bottom w:val="none" w:sz="0" w:space="0" w:color="auto"/>
        <w:right w:val="none" w:sz="0" w:space="0" w:color="auto"/>
      </w:divBdr>
      <w:divsChild>
        <w:div w:id="1325158160">
          <w:blockQuote w:val="1"/>
          <w:marLeft w:val="720"/>
          <w:marRight w:val="720"/>
          <w:marTop w:val="100"/>
          <w:marBottom w:val="100"/>
          <w:divBdr>
            <w:top w:val="none" w:sz="0" w:space="0" w:color="auto"/>
            <w:left w:val="none" w:sz="0" w:space="0" w:color="auto"/>
            <w:bottom w:val="none" w:sz="0" w:space="0" w:color="auto"/>
            <w:right w:val="none" w:sz="0" w:space="0" w:color="auto"/>
          </w:divBdr>
        </w:div>
        <w:div w:id="979384633">
          <w:blockQuote w:val="1"/>
          <w:marLeft w:val="720"/>
          <w:marRight w:val="720"/>
          <w:marTop w:val="100"/>
          <w:marBottom w:val="100"/>
          <w:divBdr>
            <w:top w:val="none" w:sz="0" w:space="0" w:color="auto"/>
            <w:left w:val="none" w:sz="0" w:space="0" w:color="auto"/>
            <w:bottom w:val="none" w:sz="0" w:space="0" w:color="auto"/>
            <w:right w:val="none" w:sz="0" w:space="0" w:color="auto"/>
          </w:divBdr>
        </w:div>
        <w:div w:id="357237507">
          <w:blockQuote w:val="1"/>
          <w:marLeft w:val="720"/>
          <w:marRight w:val="720"/>
          <w:marTop w:val="100"/>
          <w:marBottom w:val="100"/>
          <w:divBdr>
            <w:top w:val="none" w:sz="0" w:space="0" w:color="auto"/>
            <w:left w:val="none" w:sz="0" w:space="0" w:color="auto"/>
            <w:bottom w:val="none" w:sz="0" w:space="0" w:color="auto"/>
            <w:right w:val="none" w:sz="0" w:space="0" w:color="auto"/>
          </w:divBdr>
        </w:div>
        <w:div w:id="363216457">
          <w:blockQuote w:val="1"/>
          <w:marLeft w:val="720"/>
          <w:marRight w:val="720"/>
          <w:marTop w:val="100"/>
          <w:marBottom w:val="100"/>
          <w:divBdr>
            <w:top w:val="none" w:sz="0" w:space="0" w:color="auto"/>
            <w:left w:val="none" w:sz="0" w:space="0" w:color="auto"/>
            <w:bottom w:val="none" w:sz="0" w:space="0" w:color="auto"/>
            <w:right w:val="none" w:sz="0" w:space="0" w:color="auto"/>
          </w:divBdr>
        </w:div>
        <w:div w:id="59133684">
          <w:blockQuote w:val="1"/>
          <w:marLeft w:val="720"/>
          <w:marRight w:val="720"/>
          <w:marTop w:val="100"/>
          <w:marBottom w:val="100"/>
          <w:divBdr>
            <w:top w:val="none" w:sz="0" w:space="0" w:color="auto"/>
            <w:left w:val="none" w:sz="0" w:space="0" w:color="auto"/>
            <w:bottom w:val="none" w:sz="0" w:space="0" w:color="auto"/>
            <w:right w:val="none" w:sz="0" w:space="0" w:color="auto"/>
          </w:divBdr>
        </w:div>
        <w:div w:id="380439941">
          <w:blockQuote w:val="1"/>
          <w:marLeft w:val="720"/>
          <w:marRight w:val="720"/>
          <w:marTop w:val="100"/>
          <w:marBottom w:val="100"/>
          <w:divBdr>
            <w:top w:val="none" w:sz="0" w:space="0" w:color="auto"/>
            <w:left w:val="none" w:sz="0" w:space="0" w:color="auto"/>
            <w:bottom w:val="none" w:sz="0" w:space="0" w:color="auto"/>
            <w:right w:val="none" w:sz="0" w:space="0" w:color="auto"/>
          </w:divBdr>
        </w:div>
        <w:div w:id="854811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9251949">
      <w:bodyDiv w:val="1"/>
      <w:marLeft w:val="0"/>
      <w:marRight w:val="0"/>
      <w:marTop w:val="0"/>
      <w:marBottom w:val="0"/>
      <w:divBdr>
        <w:top w:val="none" w:sz="0" w:space="0" w:color="auto"/>
        <w:left w:val="none" w:sz="0" w:space="0" w:color="auto"/>
        <w:bottom w:val="none" w:sz="0" w:space="0" w:color="auto"/>
        <w:right w:val="none" w:sz="0" w:space="0" w:color="auto"/>
      </w:divBdr>
      <w:divsChild>
        <w:div w:id="139581398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4307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0064959">
      <w:bodyDiv w:val="1"/>
      <w:marLeft w:val="0"/>
      <w:marRight w:val="0"/>
      <w:marTop w:val="0"/>
      <w:marBottom w:val="0"/>
      <w:divBdr>
        <w:top w:val="none" w:sz="0" w:space="0" w:color="auto"/>
        <w:left w:val="none" w:sz="0" w:space="0" w:color="auto"/>
        <w:bottom w:val="none" w:sz="0" w:space="0" w:color="auto"/>
        <w:right w:val="none" w:sz="0" w:space="0" w:color="auto"/>
      </w:divBdr>
      <w:divsChild>
        <w:div w:id="715082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748843">
          <w:blockQuote w:val="1"/>
          <w:marLeft w:val="720"/>
          <w:marRight w:val="720"/>
          <w:marTop w:val="100"/>
          <w:marBottom w:val="100"/>
          <w:divBdr>
            <w:top w:val="none" w:sz="0" w:space="0" w:color="auto"/>
            <w:left w:val="none" w:sz="0" w:space="0" w:color="auto"/>
            <w:bottom w:val="none" w:sz="0" w:space="0" w:color="auto"/>
            <w:right w:val="none" w:sz="0" w:space="0" w:color="auto"/>
          </w:divBdr>
        </w:div>
        <w:div w:id="4244969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448952">
          <w:blockQuote w:val="1"/>
          <w:marLeft w:val="720"/>
          <w:marRight w:val="720"/>
          <w:marTop w:val="100"/>
          <w:marBottom w:val="100"/>
          <w:divBdr>
            <w:top w:val="none" w:sz="0" w:space="0" w:color="auto"/>
            <w:left w:val="none" w:sz="0" w:space="0" w:color="auto"/>
            <w:bottom w:val="none" w:sz="0" w:space="0" w:color="auto"/>
            <w:right w:val="none" w:sz="0" w:space="0" w:color="auto"/>
          </w:divBdr>
        </w:div>
        <w:div w:id="523791099">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891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9791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1392752">
      <w:bodyDiv w:val="1"/>
      <w:marLeft w:val="0"/>
      <w:marRight w:val="0"/>
      <w:marTop w:val="0"/>
      <w:marBottom w:val="0"/>
      <w:divBdr>
        <w:top w:val="none" w:sz="0" w:space="0" w:color="auto"/>
        <w:left w:val="none" w:sz="0" w:space="0" w:color="auto"/>
        <w:bottom w:val="none" w:sz="0" w:space="0" w:color="auto"/>
        <w:right w:val="none" w:sz="0" w:space="0" w:color="auto"/>
      </w:divBdr>
      <w:divsChild>
        <w:div w:id="1034698350">
          <w:blockQuote w:val="1"/>
          <w:marLeft w:val="720"/>
          <w:marRight w:val="720"/>
          <w:marTop w:val="100"/>
          <w:marBottom w:val="100"/>
          <w:divBdr>
            <w:top w:val="none" w:sz="0" w:space="0" w:color="auto"/>
            <w:left w:val="none" w:sz="0" w:space="0" w:color="auto"/>
            <w:bottom w:val="none" w:sz="0" w:space="0" w:color="auto"/>
            <w:right w:val="none" w:sz="0" w:space="0" w:color="auto"/>
          </w:divBdr>
        </w:div>
        <w:div w:id="61633171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497641">
          <w:blockQuote w:val="1"/>
          <w:marLeft w:val="720"/>
          <w:marRight w:val="720"/>
          <w:marTop w:val="100"/>
          <w:marBottom w:val="100"/>
          <w:divBdr>
            <w:top w:val="none" w:sz="0" w:space="0" w:color="auto"/>
            <w:left w:val="none" w:sz="0" w:space="0" w:color="auto"/>
            <w:bottom w:val="none" w:sz="0" w:space="0" w:color="auto"/>
            <w:right w:val="none" w:sz="0" w:space="0" w:color="auto"/>
          </w:divBdr>
        </w:div>
        <w:div w:id="1809475812">
          <w:blockQuote w:val="1"/>
          <w:marLeft w:val="720"/>
          <w:marRight w:val="720"/>
          <w:marTop w:val="100"/>
          <w:marBottom w:val="100"/>
          <w:divBdr>
            <w:top w:val="none" w:sz="0" w:space="0" w:color="auto"/>
            <w:left w:val="none" w:sz="0" w:space="0" w:color="auto"/>
            <w:bottom w:val="none" w:sz="0" w:space="0" w:color="auto"/>
            <w:right w:val="none" w:sz="0" w:space="0" w:color="auto"/>
          </w:divBdr>
        </w:div>
        <w:div w:id="295571026">
          <w:blockQuote w:val="1"/>
          <w:marLeft w:val="720"/>
          <w:marRight w:val="720"/>
          <w:marTop w:val="100"/>
          <w:marBottom w:val="100"/>
          <w:divBdr>
            <w:top w:val="none" w:sz="0" w:space="0" w:color="auto"/>
            <w:left w:val="none" w:sz="0" w:space="0" w:color="auto"/>
            <w:bottom w:val="none" w:sz="0" w:space="0" w:color="auto"/>
            <w:right w:val="none" w:sz="0" w:space="0" w:color="auto"/>
          </w:divBdr>
        </w:div>
        <w:div w:id="327363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22</Pages>
  <Words>7182</Words>
  <Characters>40939</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6</cp:revision>
  <dcterms:created xsi:type="dcterms:W3CDTF">2025-02-10T09:15:00Z</dcterms:created>
  <dcterms:modified xsi:type="dcterms:W3CDTF">2025-02-15T22:42:00Z</dcterms:modified>
</cp:coreProperties>
</file>