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7DEE9C" w14:textId="3E71BF6F" w:rsidR="006B2DC4" w:rsidRPr="00225F7D" w:rsidRDefault="006B2DC4" w:rsidP="00225F7D">
      <w:pPr>
        <w:spacing w:line="480" w:lineRule="auto"/>
        <w:rPr>
          <w:rFonts w:ascii="Arial" w:hAnsi="Arial" w:cs="Arial"/>
          <w:sz w:val="52"/>
          <w:szCs w:val="52"/>
        </w:rPr>
      </w:pPr>
      <w:bookmarkStart w:id="0" w:name="_Toc402265342"/>
      <w:r w:rsidRPr="00225F7D">
        <w:rPr>
          <w:rFonts w:ascii="Arial" w:hAnsi="Arial" w:cs="Arial"/>
          <w:b/>
          <w:bCs/>
          <w:sz w:val="24"/>
          <w:szCs w:val="24"/>
        </w:rPr>
        <w:t>Reading</w:t>
      </w:r>
    </w:p>
    <w:p w14:paraId="1D37CBF0" w14:textId="77777777" w:rsidR="006B2DC4" w:rsidRPr="00437356" w:rsidRDefault="006B2DC4" w:rsidP="006B2DC4">
      <w:pPr>
        <w:spacing w:before="100" w:beforeAutospacing="1" w:after="120" w:line="240" w:lineRule="auto"/>
        <w:rPr>
          <w:rFonts w:ascii="Arial" w:hAnsi="Arial" w:cs="Arial"/>
        </w:rPr>
      </w:pPr>
      <w:r w:rsidRPr="00437356">
        <w:rPr>
          <w:rFonts w:ascii="Arial" w:hAnsi="Arial" w:cs="Arial"/>
        </w:rPr>
        <w:t>For essential and further reading, please see the Reading List feature on Learn Ultra.</w:t>
      </w:r>
    </w:p>
    <w:p w14:paraId="00977402" w14:textId="77777777" w:rsidR="006B2DC4" w:rsidRPr="00437356" w:rsidRDefault="006B2DC4" w:rsidP="006B2DC4">
      <w:pPr>
        <w:spacing w:before="100" w:beforeAutospacing="1" w:after="120" w:line="240" w:lineRule="auto"/>
        <w:rPr>
          <w:rFonts w:ascii="Arial" w:hAnsi="Arial" w:cs="Arial"/>
        </w:rPr>
      </w:pPr>
    </w:p>
    <w:p w14:paraId="4D4A1E95" w14:textId="77777777" w:rsidR="006B2DC4" w:rsidRPr="00437356" w:rsidRDefault="006B2DC4" w:rsidP="006B2DC4">
      <w:pPr>
        <w:spacing w:after="120" w:line="240" w:lineRule="auto"/>
        <w:rPr>
          <w:rFonts w:ascii="Arial" w:eastAsia="Arial" w:hAnsi="Arial" w:cs="Arial"/>
          <w:u w:val="single"/>
        </w:rPr>
      </w:pPr>
      <w:r w:rsidRPr="00437356">
        <w:rPr>
          <w:rFonts w:ascii="Arial" w:eastAsia="Arial" w:hAnsi="Arial" w:cs="Arial"/>
          <w:u w:val="single"/>
        </w:rPr>
        <w:t>Key Cases</w:t>
      </w:r>
    </w:p>
    <w:p w14:paraId="6CF8CA98" w14:textId="77777777" w:rsidR="004453A7" w:rsidRPr="006B2DC4" w:rsidRDefault="004453A7" w:rsidP="0071460D">
      <w:pPr>
        <w:pStyle w:val="ListParagraph"/>
        <w:numPr>
          <w:ilvl w:val="0"/>
          <w:numId w:val="31"/>
        </w:numPr>
        <w:spacing w:after="120"/>
        <w:ind w:left="714" w:hanging="357"/>
        <w:contextualSpacing w:val="0"/>
        <w:rPr>
          <w:rFonts w:asciiTheme="minorBidi" w:hAnsiTheme="minorBidi"/>
        </w:rPr>
      </w:pPr>
      <w:r w:rsidRPr="006B2DC4">
        <w:rPr>
          <w:rFonts w:asciiTheme="minorBidi" w:hAnsiTheme="minorBidi"/>
          <w:i/>
        </w:rPr>
        <w:t xml:space="preserve">Special Commissioners of Income Tax v </w:t>
      </w:r>
      <w:proofErr w:type="spellStart"/>
      <w:r w:rsidRPr="006B2DC4">
        <w:rPr>
          <w:rFonts w:asciiTheme="minorBidi" w:hAnsiTheme="minorBidi"/>
          <w:i/>
        </w:rPr>
        <w:t>Pemsel</w:t>
      </w:r>
      <w:proofErr w:type="spellEnd"/>
      <w:r w:rsidRPr="006B2DC4">
        <w:rPr>
          <w:rFonts w:asciiTheme="minorBidi" w:hAnsiTheme="minorBidi"/>
          <w:i/>
        </w:rPr>
        <w:t xml:space="preserve"> </w:t>
      </w:r>
      <w:r w:rsidRPr="006B2DC4">
        <w:rPr>
          <w:rFonts w:asciiTheme="minorBidi" w:hAnsiTheme="minorBidi"/>
        </w:rPr>
        <w:t>[1891] A.C. 531.</w:t>
      </w:r>
    </w:p>
    <w:p w14:paraId="1F810888" w14:textId="77777777" w:rsidR="004453A7" w:rsidRPr="006B2DC4" w:rsidRDefault="004453A7" w:rsidP="0071460D">
      <w:pPr>
        <w:pStyle w:val="ListParagraph"/>
        <w:numPr>
          <w:ilvl w:val="0"/>
          <w:numId w:val="31"/>
        </w:numPr>
        <w:spacing w:after="120"/>
        <w:ind w:left="714" w:hanging="357"/>
        <w:contextualSpacing w:val="0"/>
        <w:rPr>
          <w:rFonts w:asciiTheme="minorBidi" w:hAnsiTheme="minorBidi"/>
          <w:iCs/>
        </w:rPr>
      </w:pPr>
      <w:r w:rsidRPr="006B2DC4">
        <w:rPr>
          <w:rFonts w:asciiTheme="minorBidi" w:hAnsiTheme="minorBidi"/>
          <w:i/>
        </w:rPr>
        <w:t xml:space="preserve">Gilmour v Coates </w:t>
      </w:r>
      <w:r w:rsidRPr="006B2DC4">
        <w:rPr>
          <w:rFonts w:asciiTheme="minorBidi" w:hAnsiTheme="minorBidi"/>
          <w:iCs/>
        </w:rPr>
        <w:t>[1949] AC 426</w:t>
      </w:r>
    </w:p>
    <w:p w14:paraId="3430FEAE" w14:textId="77777777" w:rsidR="004453A7" w:rsidRPr="006B2DC4" w:rsidRDefault="004453A7" w:rsidP="0071460D">
      <w:pPr>
        <w:pStyle w:val="ListParagraph"/>
        <w:numPr>
          <w:ilvl w:val="0"/>
          <w:numId w:val="31"/>
        </w:numPr>
        <w:spacing w:after="120"/>
        <w:ind w:left="714" w:hanging="357"/>
        <w:contextualSpacing w:val="0"/>
        <w:rPr>
          <w:rFonts w:asciiTheme="minorBidi" w:hAnsiTheme="minorBidi"/>
          <w:iCs/>
        </w:rPr>
      </w:pPr>
      <w:r w:rsidRPr="006B2DC4">
        <w:rPr>
          <w:rFonts w:asciiTheme="minorBidi" w:hAnsiTheme="minorBidi"/>
          <w:i/>
        </w:rPr>
        <w:t xml:space="preserve">National Anti-Vivisection Society v IRC </w:t>
      </w:r>
      <w:r w:rsidRPr="006B2DC4">
        <w:rPr>
          <w:rFonts w:asciiTheme="minorBidi" w:hAnsiTheme="minorBidi"/>
          <w:iCs/>
        </w:rPr>
        <w:t>[1948] AC 31</w:t>
      </w:r>
    </w:p>
    <w:p w14:paraId="56A738AB" w14:textId="77777777" w:rsidR="004453A7" w:rsidRPr="006B2DC4" w:rsidRDefault="004453A7" w:rsidP="0071460D">
      <w:pPr>
        <w:pStyle w:val="ListParagraph"/>
        <w:numPr>
          <w:ilvl w:val="0"/>
          <w:numId w:val="31"/>
        </w:numPr>
        <w:spacing w:after="120"/>
        <w:ind w:left="714" w:hanging="357"/>
        <w:contextualSpacing w:val="0"/>
        <w:rPr>
          <w:rFonts w:asciiTheme="minorBidi" w:hAnsiTheme="minorBidi"/>
          <w:iCs/>
        </w:rPr>
      </w:pPr>
      <w:r w:rsidRPr="006B2DC4">
        <w:rPr>
          <w:rFonts w:asciiTheme="minorBidi" w:hAnsiTheme="minorBidi"/>
          <w:i/>
        </w:rPr>
        <w:t xml:space="preserve">Independent Schools Council v Charity Commission for England and Wales </w:t>
      </w:r>
      <w:r w:rsidRPr="006B2DC4">
        <w:rPr>
          <w:rFonts w:asciiTheme="minorBidi" w:hAnsiTheme="minorBidi"/>
          <w:iCs/>
        </w:rPr>
        <w:t>[2011] UKUT 421 (TCC)</w:t>
      </w:r>
    </w:p>
    <w:p w14:paraId="6835E1B1" w14:textId="77777777" w:rsidR="004453A7" w:rsidRPr="006B2DC4" w:rsidRDefault="004453A7" w:rsidP="0071460D">
      <w:pPr>
        <w:pStyle w:val="ListParagraph"/>
        <w:numPr>
          <w:ilvl w:val="0"/>
          <w:numId w:val="31"/>
        </w:numPr>
        <w:spacing w:after="120"/>
        <w:ind w:left="714" w:hanging="357"/>
        <w:contextualSpacing w:val="0"/>
        <w:rPr>
          <w:rFonts w:asciiTheme="minorBidi" w:hAnsiTheme="minorBidi"/>
          <w:iCs/>
        </w:rPr>
      </w:pPr>
      <w:r w:rsidRPr="006B2DC4">
        <w:rPr>
          <w:rFonts w:asciiTheme="minorBidi" w:hAnsiTheme="minorBidi"/>
          <w:i/>
        </w:rPr>
        <w:t xml:space="preserve">*McGovern v A-G </w:t>
      </w:r>
      <w:r w:rsidRPr="006B2DC4">
        <w:rPr>
          <w:rFonts w:asciiTheme="minorBidi" w:hAnsiTheme="minorBidi"/>
          <w:iCs/>
        </w:rPr>
        <w:t>[1982] Ch. 321</w:t>
      </w:r>
    </w:p>
    <w:p w14:paraId="762040E1" w14:textId="77777777" w:rsidR="004453A7" w:rsidRPr="006B2DC4" w:rsidRDefault="004453A7" w:rsidP="0071460D">
      <w:pPr>
        <w:pStyle w:val="ListParagraph"/>
        <w:numPr>
          <w:ilvl w:val="0"/>
          <w:numId w:val="31"/>
        </w:numPr>
        <w:spacing w:after="120"/>
        <w:ind w:left="714" w:hanging="357"/>
        <w:contextualSpacing w:val="0"/>
        <w:rPr>
          <w:rFonts w:asciiTheme="minorBidi" w:hAnsiTheme="minorBidi"/>
          <w:iCs/>
        </w:rPr>
      </w:pPr>
      <w:r w:rsidRPr="006B2DC4">
        <w:rPr>
          <w:rFonts w:asciiTheme="minorBidi" w:hAnsiTheme="minorBidi"/>
          <w:i/>
        </w:rPr>
        <w:t xml:space="preserve">*Re </w:t>
      </w:r>
      <w:proofErr w:type="spellStart"/>
      <w:r w:rsidRPr="006B2DC4">
        <w:rPr>
          <w:rFonts w:asciiTheme="minorBidi" w:hAnsiTheme="minorBidi"/>
          <w:i/>
        </w:rPr>
        <w:t>Coulthurst</w:t>
      </w:r>
      <w:proofErr w:type="spellEnd"/>
      <w:r w:rsidRPr="006B2DC4">
        <w:rPr>
          <w:rFonts w:asciiTheme="minorBidi" w:hAnsiTheme="minorBidi"/>
          <w:i/>
        </w:rPr>
        <w:t xml:space="preserve"> [</w:t>
      </w:r>
      <w:r w:rsidRPr="006B2DC4">
        <w:rPr>
          <w:rFonts w:asciiTheme="minorBidi" w:hAnsiTheme="minorBidi"/>
          <w:iCs/>
        </w:rPr>
        <w:t>1951] Ch 661 (CA)</w:t>
      </w:r>
    </w:p>
    <w:p w14:paraId="4E65E210" w14:textId="77777777" w:rsidR="004453A7" w:rsidRPr="006B2DC4" w:rsidRDefault="004453A7" w:rsidP="0071460D">
      <w:pPr>
        <w:pStyle w:val="ListParagraph"/>
        <w:numPr>
          <w:ilvl w:val="0"/>
          <w:numId w:val="31"/>
        </w:numPr>
        <w:spacing w:after="120"/>
        <w:ind w:left="714" w:hanging="357"/>
        <w:contextualSpacing w:val="0"/>
        <w:rPr>
          <w:rFonts w:asciiTheme="minorBidi" w:hAnsiTheme="minorBidi"/>
          <w:iCs/>
        </w:rPr>
      </w:pPr>
      <w:r w:rsidRPr="006B2DC4">
        <w:rPr>
          <w:rFonts w:asciiTheme="minorBidi" w:hAnsiTheme="minorBidi"/>
          <w:i/>
        </w:rPr>
        <w:t xml:space="preserve">Re Sanders’ Will Trust </w:t>
      </w:r>
      <w:r w:rsidRPr="006B2DC4">
        <w:rPr>
          <w:rFonts w:asciiTheme="minorBidi" w:hAnsiTheme="minorBidi"/>
          <w:iCs/>
        </w:rPr>
        <w:t>[1954] Ch 265</w:t>
      </w:r>
    </w:p>
    <w:p w14:paraId="359E5010" w14:textId="77777777" w:rsidR="004453A7" w:rsidRPr="006B2DC4" w:rsidRDefault="004453A7" w:rsidP="0071460D">
      <w:pPr>
        <w:pStyle w:val="ListParagraph"/>
        <w:numPr>
          <w:ilvl w:val="0"/>
          <w:numId w:val="31"/>
        </w:numPr>
        <w:spacing w:after="120"/>
        <w:ind w:left="714" w:hanging="357"/>
        <w:contextualSpacing w:val="0"/>
        <w:rPr>
          <w:rFonts w:asciiTheme="minorBidi" w:hAnsiTheme="minorBidi"/>
          <w:iCs/>
          <w:lang w:val="nl-NL"/>
        </w:rPr>
      </w:pPr>
      <w:r w:rsidRPr="006B2DC4">
        <w:rPr>
          <w:rFonts w:asciiTheme="minorBidi" w:hAnsiTheme="minorBidi"/>
          <w:i/>
          <w:lang w:val="nl-NL"/>
        </w:rPr>
        <w:t xml:space="preserve">IRC v </w:t>
      </w:r>
      <w:proofErr w:type="spellStart"/>
      <w:r w:rsidRPr="006B2DC4">
        <w:rPr>
          <w:rFonts w:asciiTheme="minorBidi" w:hAnsiTheme="minorBidi"/>
          <w:i/>
          <w:lang w:val="nl-NL"/>
        </w:rPr>
        <w:t>McMullen</w:t>
      </w:r>
      <w:proofErr w:type="spellEnd"/>
      <w:r w:rsidRPr="006B2DC4">
        <w:rPr>
          <w:rFonts w:asciiTheme="minorBidi" w:hAnsiTheme="minorBidi"/>
          <w:iCs/>
          <w:lang w:val="nl-NL"/>
        </w:rPr>
        <w:t xml:space="preserve"> [1981] AC1 (HL)</w:t>
      </w:r>
    </w:p>
    <w:p w14:paraId="15723DE5" w14:textId="77777777" w:rsidR="004453A7" w:rsidRPr="006B2DC4" w:rsidRDefault="004453A7" w:rsidP="0071460D">
      <w:pPr>
        <w:pStyle w:val="ListParagraph"/>
        <w:numPr>
          <w:ilvl w:val="0"/>
          <w:numId w:val="31"/>
        </w:numPr>
        <w:spacing w:after="120"/>
        <w:ind w:left="714" w:hanging="357"/>
        <w:contextualSpacing w:val="0"/>
        <w:rPr>
          <w:rFonts w:asciiTheme="minorBidi" w:hAnsiTheme="minorBidi"/>
          <w:iCs/>
        </w:rPr>
      </w:pPr>
      <w:r w:rsidRPr="006B2DC4">
        <w:rPr>
          <w:rFonts w:asciiTheme="minorBidi" w:hAnsiTheme="minorBidi"/>
          <w:i/>
        </w:rPr>
        <w:t xml:space="preserve">Free Mason v Holborn Borough Council </w:t>
      </w:r>
      <w:r w:rsidRPr="006B2DC4">
        <w:rPr>
          <w:rFonts w:asciiTheme="minorBidi" w:hAnsiTheme="minorBidi"/>
          <w:iCs/>
        </w:rPr>
        <w:t>[1957] 1 WLR 1080</w:t>
      </w:r>
    </w:p>
    <w:p w14:paraId="5ABD49FD" w14:textId="77777777" w:rsidR="004453A7" w:rsidRPr="006B2DC4" w:rsidRDefault="004453A7" w:rsidP="0071460D">
      <w:pPr>
        <w:pStyle w:val="ListParagraph"/>
        <w:numPr>
          <w:ilvl w:val="0"/>
          <w:numId w:val="31"/>
        </w:numPr>
        <w:spacing w:after="120"/>
        <w:ind w:left="714" w:hanging="357"/>
        <w:contextualSpacing w:val="0"/>
        <w:rPr>
          <w:rFonts w:asciiTheme="minorBidi" w:hAnsiTheme="minorBidi"/>
          <w:iCs/>
        </w:rPr>
      </w:pPr>
      <w:r w:rsidRPr="006B2DC4">
        <w:rPr>
          <w:rFonts w:asciiTheme="minorBidi" w:hAnsiTheme="minorBidi"/>
          <w:i/>
        </w:rPr>
        <w:t xml:space="preserve">Re South Place Ethical Society </w:t>
      </w:r>
      <w:r w:rsidRPr="006B2DC4">
        <w:rPr>
          <w:rFonts w:asciiTheme="minorBidi" w:hAnsiTheme="minorBidi"/>
          <w:iCs/>
        </w:rPr>
        <w:t>[1980] 1 WLR 1565</w:t>
      </w:r>
    </w:p>
    <w:p w14:paraId="2ACC59E9" w14:textId="77777777" w:rsidR="004453A7" w:rsidRPr="006B2DC4" w:rsidRDefault="004453A7" w:rsidP="0071460D">
      <w:pPr>
        <w:pStyle w:val="ListParagraph"/>
        <w:numPr>
          <w:ilvl w:val="0"/>
          <w:numId w:val="31"/>
        </w:numPr>
        <w:spacing w:after="120"/>
        <w:ind w:left="714" w:hanging="357"/>
        <w:contextualSpacing w:val="0"/>
        <w:rPr>
          <w:rFonts w:asciiTheme="minorBidi" w:hAnsiTheme="minorBidi"/>
          <w:iCs/>
          <w:lang w:val="de-DE"/>
        </w:rPr>
      </w:pPr>
      <w:proofErr w:type="spellStart"/>
      <w:r w:rsidRPr="006B2DC4">
        <w:rPr>
          <w:rFonts w:asciiTheme="minorBidi" w:hAnsiTheme="minorBidi"/>
          <w:i/>
          <w:lang w:val="de-DE"/>
        </w:rPr>
        <w:t>Hanchett</w:t>
      </w:r>
      <w:proofErr w:type="spellEnd"/>
      <w:r w:rsidRPr="006B2DC4">
        <w:rPr>
          <w:rFonts w:asciiTheme="minorBidi" w:hAnsiTheme="minorBidi"/>
          <w:i/>
          <w:lang w:val="de-DE"/>
        </w:rPr>
        <w:t>-Stamford v AG</w:t>
      </w:r>
      <w:r w:rsidRPr="006B2DC4">
        <w:rPr>
          <w:rFonts w:asciiTheme="minorBidi" w:hAnsiTheme="minorBidi"/>
          <w:iCs/>
          <w:lang w:val="de-DE"/>
        </w:rPr>
        <w:t xml:space="preserve"> [2009] </w:t>
      </w:r>
      <w:proofErr w:type="spellStart"/>
      <w:r w:rsidRPr="006B2DC4">
        <w:rPr>
          <w:rFonts w:asciiTheme="minorBidi" w:hAnsiTheme="minorBidi"/>
          <w:iCs/>
          <w:lang w:val="de-DE"/>
        </w:rPr>
        <w:t>Ch</w:t>
      </w:r>
      <w:proofErr w:type="spellEnd"/>
      <w:r w:rsidRPr="006B2DC4">
        <w:rPr>
          <w:rFonts w:asciiTheme="minorBidi" w:hAnsiTheme="minorBidi"/>
          <w:iCs/>
          <w:lang w:val="de-DE"/>
        </w:rPr>
        <w:t xml:space="preserve"> 173</w:t>
      </w:r>
    </w:p>
    <w:p w14:paraId="7CA201CE" w14:textId="77777777" w:rsidR="004453A7" w:rsidRPr="006B2DC4" w:rsidRDefault="004453A7" w:rsidP="0071460D">
      <w:pPr>
        <w:pStyle w:val="ListParagraph"/>
        <w:numPr>
          <w:ilvl w:val="0"/>
          <w:numId w:val="31"/>
        </w:numPr>
        <w:spacing w:after="120"/>
        <w:ind w:left="714" w:hanging="357"/>
        <w:contextualSpacing w:val="0"/>
        <w:rPr>
          <w:rFonts w:asciiTheme="minorBidi" w:hAnsiTheme="minorBidi"/>
          <w:iCs/>
        </w:rPr>
      </w:pPr>
      <w:r w:rsidRPr="006B2DC4">
        <w:rPr>
          <w:rFonts w:asciiTheme="minorBidi" w:hAnsiTheme="minorBidi"/>
          <w:i/>
        </w:rPr>
        <w:t xml:space="preserve">*Oppenheim v Tobacco Securities Trust Co Ltd </w:t>
      </w:r>
      <w:r w:rsidRPr="006B2DC4">
        <w:rPr>
          <w:rFonts w:asciiTheme="minorBidi" w:hAnsiTheme="minorBidi"/>
          <w:iCs/>
        </w:rPr>
        <w:t>[1951] AC 297</w:t>
      </w:r>
    </w:p>
    <w:p w14:paraId="6E2C2495" w14:textId="77777777" w:rsidR="004453A7" w:rsidRPr="006B2DC4" w:rsidRDefault="004453A7" w:rsidP="0071460D">
      <w:pPr>
        <w:pStyle w:val="ListParagraph"/>
        <w:numPr>
          <w:ilvl w:val="0"/>
          <w:numId w:val="31"/>
        </w:numPr>
        <w:spacing w:after="120"/>
        <w:ind w:left="714" w:hanging="357"/>
        <w:contextualSpacing w:val="0"/>
        <w:rPr>
          <w:rFonts w:asciiTheme="minorBidi" w:hAnsiTheme="minorBidi"/>
          <w:iCs/>
        </w:rPr>
      </w:pPr>
      <w:r w:rsidRPr="006B2DC4">
        <w:rPr>
          <w:rFonts w:asciiTheme="minorBidi" w:hAnsiTheme="minorBidi"/>
          <w:i/>
        </w:rPr>
        <w:t xml:space="preserve">IRC v Baddeley </w:t>
      </w:r>
      <w:r w:rsidRPr="006B2DC4">
        <w:rPr>
          <w:rFonts w:asciiTheme="minorBidi" w:hAnsiTheme="minorBidi"/>
          <w:iCs/>
        </w:rPr>
        <w:t>[1955] AC 572</w:t>
      </w:r>
    </w:p>
    <w:p w14:paraId="2E8465C9" w14:textId="77777777" w:rsidR="004453A7" w:rsidRPr="006B2DC4" w:rsidRDefault="004453A7" w:rsidP="0071460D">
      <w:pPr>
        <w:pStyle w:val="ListParagraph"/>
        <w:numPr>
          <w:ilvl w:val="0"/>
          <w:numId w:val="31"/>
        </w:numPr>
        <w:spacing w:after="120"/>
        <w:ind w:left="714" w:hanging="357"/>
        <w:contextualSpacing w:val="0"/>
        <w:rPr>
          <w:rFonts w:asciiTheme="minorBidi" w:hAnsiTheme="minorBidi"/>
          <w:iCs/>
        </w:rPr>
      </w:pPr>
      <w:r w:rsidRPr="006B2DC4">
        <w:rPr>
          <w:rFonts w:asciiTheme="minorBidi" w:hAnsiTheme="minorBidi"/>
          <w:i/>
        </w:rPr>
        <w:t>Dingle v Turner [1972]</w:t>
      </w:r>
      <w:r w:rsidRPr="006B2DC4">
        <w:rPr>
          <w:rFonts w:asciiTheme="minorBidi" w:hAnsiTheme="minorBidi"/>
          <w:iCs/>
        </w:rPr>
        <w:t xml:space="preserve"> AC 601</w:t>
      </w:r>
    </w:p>
    <w:p w14:paraId="28419B06" w14:textId="77777777" w:rsidR="004453A7" w:rsidRPr="006B2DC4" w:rsidRDefault="004453A7" w:rsidP="0071460D">
      <w:pPr>
        <w:pStyle w:val="ListParagraph"/>
        <w:numPr>
          <w:ilvl w:val="0"/>
          <w:numId w:val="31"/>
        </w:numPr>
        <w:spacing w:after="120"/>
        <w:ind w:left="714" w:hanging="357"/>
        <w:contextualSpacing w:val="0"/>
        <w:rPr>
          <w:rFonts w:asciiTheme="minorBidi" w:hAnsiTheme="minorBidi"/>
          <w:i/>
        </w:rPr>
      </w:pPr>
      <w:r w:rsidRPr="006B2DC4">
        <w:rPr>
          <w:rFonts w:asciiTheme="minorBidi" w:hAnsiTheme="minorBidi"/>
          <w:i/>
        </w:rPr>
        <w:t>Re Resch’s Will Trusts [1969] 1 AC 514</w:t>
      </w:r>
    </w:p>
    <w:p w14:paraId="4418F36A" w14:textId="77777777" w:rsidR="006B2DC4" w:rsidRDefault="006B2DC4" w:rsidP="004453A7">
      <w:pPr>
        <w:rPr>
          <w:rFonts w:asciiTheme="minorBidi" w:hAnsiTheme="minorBidi"/>
          <w:iCs/>
        </w:rPr>
      </w:pPr>
    </w:p>
    <w:p w14:paraId="1F79036F" w14:textId="2B24F6B3" w:rsidR="00F22E56" w:rsidRPr="00923D8E" w:rsidRDefault="00F22E56" w:rsidP="004453A7">
      <w:pPr>
        <w:rPr>
          <w:rFonts w:asciiTheme="minorBidi" w:hAnsiTheme="minorBidi"/>
          <w:iCs/>
        </w:rPr>
      </w:pPr>
      <w:r w:rsidRPr="00923D8E">
        <w:rPr>
          <w:rFonts w:asciiTheme="minorBidi" w:hAnsiTheme="minorBidi"/>
          <w:iCs/>
        </w:rPr>
        <w:t>You will also see, as you read the handout, links to various Charity Commission publications. These publications contain very useful information.</w:t>
      </w:r>
    </w:p>
    <w:p w14:paraId="65BB407F" w14:textId="1817794D" w:rsidR="006B2DC4" w:rsidRPr="00437356" w:rsidRDefault="004453A7" w:rsidP="0071460D">
      <w:pPr>
        <w:pStyle w:val="ListParagraph"/>
        <w:numPr>
          <w:ilvl w:val="0"/>
          <w:numId w:val="30"/>
        </w:numPr>
        <w:spacing w:after="240" w:line="240" w:lineRule="auto"/>
        <w:ind w:left="357" w:hanging="357"/>
        <w:rPr>
          <w:rFonts w:ascii="Arial" w:hAnsi="Arial" w:cs="Arial"/>
          <w:b/>
          <w:bCs/>
          <w:sz w:val="24"/>
          <w:szCs w:val="24"/>
        </w:rPr>
      </w:pPr>
      <w:r w:rsidRPr="00923D8E">
        <w:rPr>
          <w:rFonts w:asciiTheme="minorBidi" w:hAnsiTheme="minorBidi"/>
          <w:u w:val="single"/>
        </w:rPr>
        <w:br w:type="page"/>
      </w:r>
      <w:r w:rsidR="006B2DC4">
        <w:rPr>
          <w:rFonts w:ascii="Arial" w:hAnsi="Arial" w:cs="Arial"/>
          <w:b/>
          <w:bCs/>
          <w:sz w:val="24"/>
          <w:szCs w:val="24"/>
        </w:rPr>
        <w:lastRenderedPageBreak/>
        <w:t>Introduction</w:t>
      </w:r>
    </w:p>
    <w:p w14:paraId="2D2B154E" w14:textId="3C2F4537" w:rsidR="004E019E" w:rsidRPr="00923D8E" w:rsidRDefault="004E019E" w:rsidP="006B2DC4">
      <w:pPr>
        <w:pStyle w:val="ListParagraph"/>
        <w:ind w:left="1080"/>
        <w:rPr>
          <w:rFonts w:asciiTheme="minorBidi" w:hAnsiTheme="minorBidi"/>
          <w:b/>
          <w:bCs/>
          <w:u w:val="single"/>
        </w:rPr>
      </w:pPr>
    </w:p>
    <w:p w14:paraId="199A7018" w14:textId="77777777" w:rsidR="004453A7" w:rsidRPr="00923D8E" w:rsidRDefault="004453A7" w:rsidP="0071460D">
      <w:pPr>
        <w:pStyle w:val="ListParagraph"/>
        <w:numPr>
          <w:ilvl w:val="0"/>
          <w:numId w:val="4"/>
        </w:numPr>
        <w:rPr>
          <w:rFonts w:asciiTheme="minorBidi" w:hAnsiTheme="minorBidi"/>
        </w:rPr>
      </w:pPr>
      <w:r w:rsidRPr="00923D8E">
        <w:rPr>
          <w:rFonts w:asciiTheme="minorBidi" w:hAnsiTheme="minorBidi"/>
        </w:rPr>
        <w:t xml:space="preserve">There are approximately 169,000 charities in England and Wales registered with the Charity Commission which have an annual income of nearly £80 billion. </w:t>
      </w:r>
    </w:p>
    <w:p w14:paraId="54CB1059" w14:textId="77777777" w:rsidR="004453A7" w:rsidRPr="00923D8E" w:rsidRDefault="004453A7" w:rsidP="0071460D">
      <w:pPr>
        <w:pStyle w:val="ListParagraph"/>
        <w:numPr>
          <w:ilvl w:val="0"/>
          <w:numId w:val="4"/>
        </w:numPr>
        <w:rPr>
          <w:rFonts w:asciiTheme="minorBidi" w:hAnsiTheme="minorBidi"/>
        </w:rPr>
      </w:pPr>
      <w:r w:rsidRPr="00923D8E">
        <w:rPr>
          <w:rFonts w:asciiTheme="minorBidi" w:hAnsiTheme="minorBidi"/>
        </w:rPr>
        <w:t>Charitable Trusts enjoy a number of privileges. These are of two types:</w:t>
      </w:r>
    </w:p>
    <w:p w14:paraId="0D3F190D" w14:textId="39B24AE5" w:rsidR="004453A7" w:rsidRPr="00923D8E" w:rsidRDefault="004453A7" w:rsidP="0071460D">
      <w:pPr>
        <w:pStyle w:val="Heading2"/>
        <w:numPr>
          <w:ilvl w:val="0"/>
          <w:numId w:val="32"/>
        </w:numPr>
        <w:ind w:left="1134" w:hanging="425"/>
        <w:rPr>
          <w:rFonts w:asciiTheme="minorBidi" w:hAnsiTheme="minorBidi" w:cstheme="minorBidi"/>
          <w:sz w:val="22"/>
          <w:szCs w:val="22"/>
        </w:rPr>
      </w:pPr>
      <w:bookmarkStart w:id="1" w:name="_Toc402265318"/>
      <w:r w:rsidRPr="00923D8E">
        <w:rPr>
          <w:rFonts w:asciiTheme="minorBidi" w:hAnsiTheme="minorBidi" w:cstheme="minorBidi"/>
          <w:sz w:val="22"/>
          <w:szCs w:val="22"/>
        </w:rPr>
        <w:t>Tax Privileges</w:t>
      </w:r>
      <w:bookmarkEnd w:id="1"/>
    </w:p>
    <w:p w14:paraId="48B0BEB8" w14:textId="77777777" w:rsidR="004453A7" w:rsidRPr="00923D8E" w:rsidRDefault="004453A7" w:rsidP="0071460D">
      <w:pPr>
        <w:pStyle w:val="ListParagraph"/>
        <w:numPr>
          <w:ilvl w:val="0"/>
          <w:numId w:val="33"/>
        </w:numPr>
        <w:rPr>
          <w:rFonts w:asciiTheme="minorBidi" w:hAnsiTheme="minorBidi"/>
        </w:rPr>
      </w:pPr>
      <w:r w:rsidRPr="00923D8E">
        <w:rPr>
          <w:rFonts w:asciiTheme="minorBidi" w:hAnsiTheme="minorBidi"/>
        </w:rPr>
        <w:t>Charities are exempt from income tax on investments and corporation tax.</w:t>
      </w:r>
    </w:p>
    <w:p w14:paraId="3F917F1F" w14:textId="77777777" w:rsidR="004453A7" w:rsidRPr="00923D8E" w:rsidRDefault="004453A7" w:rsidP="0071460D">
      <w:pPr>
        <w:pStyle w:val="ListParagraph"/>
        <w:numPr>
          <w:ilvl w:val="0"/>
          <w:numId w:val="33"/>
        </w:numPr>
        <w:rPr>
          <w:rFonts w:asciiTheme="minorBidi" w:hAnsiTheme="minorBidi"/>
        </w:rPr>
      </w:pPr>
      <w:r w:rsidRPr="00923D8E">
        <w:rPr>
          <w:rFonts w:asciiTheme="minorBidi" w:hAnsiTheme="minorBidi"/>
        </w:rPr>
        <w:t>Charities’ trading profits (e.g. where a charity trades through charity shops) may be exempt from income tax.</w:t>
      </w:r>
    </w:p>
    <w:p w14:paraId="4BC69FC7" w14:textId="77777777" w:rsidR="004453A7" w:rsidRPr="00923D8E" w:rsidRDefault="004453A7" w:rsidP="0071460D">
      <w:pPr>
        <w:pStyle w:val="ListParagraph"/>
        <w:numPr>
          <w:ilvl w:val="0"/>
          <w:numId w:val="33"/>
        </w:numPr>
        <w:rPr>
          <w:rFonts w:asciiTheme="minorBidi" w:hAnsiTheme="minorBidi"/>
        </w:rPr>
      </w:pPr>
      <w:r w:rsidRPr="00923D8E">
        <w:rPr>
          <w:rFonts w:asciiTheme="minorBidi" w:hAnsiTheme="minorBidi"/>
        </w:rPr>
        <w:t>Gifts to charities are exempt from inheritance tax.</w:t>
      </w:r>
    </w:p>
    <w:p w14:paraId="1DEC7521" w14:textId="77777777" w:rsidR="004453A7" w:rsidRPr="00923D8E" w:rsidRDefault="004453A7" w:rsidP="0071460D">
      <w:pPr>
        <w:pStyle w:val="ListParagraph"/>
        <w:numPr>
          <w:ilvl w:val="0"/>
          <w:numId w:val="33"/>
        </w:numPr>
        <w:rPr>
          <w:rFonts w:asciiTheme="minorBidi" w:hAnsiTheme="minorBidi"/>
        </w:rPr>
      </w:pPr>
      <w:r w:rsidRPr="00923D8E">
        <w:rPr>
          <w:rFonts w:asciiTheme="minorBidi" w:hAnsiTheme="minorBidi"/>
        </w:rPr>
        <w:t xml:space="preserve">Gift Aid allows charities to reclaim the basic rate of tax on gifts made to them. </w:t>
      </w:r>
    </w:p>
    <w:p w14:paraId="135632AE" w14:textId="77777777" w:rsidR="004453A7" w:rsidRPr="00923D8E" w:rsidRDefault="004453A7" w:rsidP="0071460D">
      <w:pPr>
        <w:pStyle w:val="ListParagraph"/>
        <w:numPr>
          <w:ilvl w:val="0"/>
          <w:numId w:val="33"/>
        </w:numPr>
        <w:rPr>
          <w:rFonts w:asciiTheme="minorBidi" w:hAnsiTheme="minorBidi"/>
        </w:rPr>
      </w:pPr>
      <w:r w:rsidRPr="00923D8E">
        <w:rPr>
          <w:rFonts w:asciiTheme="minorBidi" w:hAnsiTheme="minorBidi"/>
        </w:rPr>
        <w:t>Charities are exempt from capital gains tax, stamp duty and the National Insurance Surcharge.</w:t>
      </w:r>
    </w:p>
    <w:p w14:paraId="6CE2FFD2" w14:textId="1B7AFECF" w:rsidR="004453A7" w:rsidRPr="00923D8E" w:rsidRDefault="004453A7" w:rsidP="0071460D">
      <w:pPr>
        <w:pStyle w:val="Heading2"/>
        <w:numPr>
          <w:ilvl w:val="0"/>
          <w:numId w:val="32"/>
        </w:numPr>
        <w:ind w:left="1134" w:hanging="425"/>
        <w:rPr>
          <w:rFonts w:asciiTheme="minorBidi" w:hAnsiTheme="minorBidi" w:cstheme="minorBidi"/>
          <w:sz w:val="22"/>
          <w:szCs w:val="22"/>
        </w:rPr>
      </w:pPr>
      <w:bookmarkStart w:id="2" w:name="_Toc402265319"/>
      <w:r w:rsidRPr="00923D8E">
        <w:rPr>
          <w:rFonts w:asciiTheme="minorBidi" w:hAnsiTheme="minorBidi" w:cstheme="minorBidi"/>
          <w:sz w:val="22"/>
          <w:szCs w:val="22"/>
        </w:rPr>
        <w:t>Privileges as to Validity</w:t>
      </w:r>
      <w:bookmarkEnd w:id="2"/>
    </w:p>
    <w:p w14:paraId="5B7D077C" w14:textId="77777777" w:rsidR="004453A7" w:rsidRPr="00923D8E" w:rsidRDefault="004453A7" w:rsidP="0071460D">
      <w:pPr>
        <w:pStyle w:val="ListParagraph"/>
        <w:numPr>
          <w:ilvl w:val="0"/>
          <w:numId w:val="34"/>
        </w:numPr>
        <w:rPr>
          <w:rFonts w:asciiTheme="minorBidi" w:hAnsiTheme="minorBidi"/>
        </w:rPr>
      </w:pPr>
      <w:r w:rsidRPr="00923D8E">
        <w:rPr>
          <w:rFonts w:asciiTheme="minorBidi" w:hAnsiTheme="minorBidi"/>
        </w:rPr>
        <w:t xml:space="preserve">The most important privilege is that charitable trusts are exempt from the beneficiary principle. They are </w:t>
      </w:r>
      <w:r w:rsidRPr="00923D8E">
        <w:rPr>
          <w:rFonts w:asciiTheme="minorBidi" w:hAnsiTheme="minorBidi"/>
          <w:i/>
        </w:rPr>
        <w:t>valid</w:t>
      </w:r>
      <w:r w:rsidRPr="00923D8E">
        <w:rPr>
          <w:rFonts w:asciiTheme="minorBidi" w:hAnsiTheme="minorBidi"/>
        </w:rPr>
        <w:t xml:space="preserve"> purpose trusts.</w:t>
      </w:r>
    </w:p>
    <w:p w14:paraId="669504F9" w14:textId="77777777" w:rsidR="004453A7" w:rsidRPr="00923D8E" w:rsidRDefault="004453A7" w:rsidP="0071460D">
      <w:pPr>
        <w:pStyle w:val="ListParagraph"/>
        <w:numPr>
          <w:ilvl w:val="0"/>
          <w:numId w:val="34"/>
        </w:numPr>
        <w:rPr>
          <w:rFonts w:asciiTheme="minorBidi" w:hAnsiTheme="minorBidi"/>
        </w:rPr>
      </w:pPr>
      <w:r w:rsidRPr="00923D8E">
        <w:rPr>
          <w:rFonts w:asciiTheme="minorBidi" w:hAnsiTheme="minorBidi"/>
        </w:rPr>
        <w:t>The courts take a more relaxed line when it comes to certainty of objects. The exact purposes need not be identified with certainty. A gift ‘for charity’ will be valid. If the exact charitable purposes which the donor intends are uncertain, the Charity Commissioners and the courts have jurisdiction to draw up a scheme to apply the funds.</w:t>
      </w:r>
    </w:p>
    <w:p w14:paraId="7DECB7FE" w14:textId="77777777" w:rsidR="004453A7" w:rsidRPr="00923D8E" w:rsidRDefault="004453A7" w:rsidP="0071460D">
      <w:pPr>
        <w:pStyle w:val="ListParagraph"/>
        <w:numPr>
          <w:ilvl w:val="0"/>
          <w:numId w:val="34"/>
        </w:numPr>
        <w:rPr>
          <w:rFonts w:asciiTheme="minorBidi" w:hAnsiTheme="minorBidi"/>
        </w:rPr>
      </w:pPr>
      <w:r w:rsidRPr="00923D8E">
        <w:rPr>
          <w:rFonts w:asciiTheme="minorBidi" w:hAnsiTheme="minorBidi"/>
        </w:rPr>
        <w:t>Charitable trusts are exempt from the rule against perpetual duration.</w:t>
      </w:r>
    </w:p>
    <w:p w14:paraId="7D5B8EEB" w14:textId="77777777" w:rsidR="004453A7" w:rsidRPr="00923D8E" w:rsidRDefault="004453A7" w:rsidP="0071460D">
      <w:pPr>
        <w:pStyle w:val="ListParagraph"/>
        <w:numPr>
          <w:ilvl w:val="0"/>
          <w:numId w:val="34"/>
        </w:numPr>
        <w:rPr>
          <w:rFonts w:asciiTheme="minorBidi" w:hAnsiTheme="minorBidi"/>
        </w:rPr>
      </w:pPr>
      <w:r w:rsidRPr="00923D8E">
        <w:rPr>
          <w:rFonts w:asciiTheme="minorBidi" w:hAnsiTheme="minorBidi"/>
        </w:rPr>
        <w:t xml:space="preserve">As the policy of the law is to encourage gifts to charities, the courts adopt a benevolent approach when determining the questions of charitable status. </w:t>
      </w:r>
    </w:p>
    <w:p w14:paraId="74984428" w14:textId="7B07F7FB" w:rsidR="004E019E" w:rsidRPr="000A32CE" w:rsidRDefault="004453A7" w:rsidP="0071460D">
      <w:pPr>
        <w:pStyle w:val="Heading2"/>
        <w:numPr>
          <w:ilvl w:val="0"/>
          <w:numId w:val="25"/>
        </w:numPr>
        <w:rPr>
          <w:rFonts w:asciiTheme="minorBidi" w:hAnsiTheme="minorBidi" w:cstheme="minorBidi"/>
          <w:sz w:val="22"/>
          <w:szCs w:val="22"/>
        </w:rPr>
      </w:pPr>
      <w:bookmarkStart w:id="3" w:name="_Toc402265320"/>
      <w:r w:rsidRPr="00923D8E">
        <w:rPr>
          <w:rFonts w:asciiTheme="minorBidi" w:hAnsiTheme="minorBidi" w:cstheme="minorBidi"/>
          <w:sz w:val="22"/>
          <w:szCs w:val="22"/>
        </w:rPr>
        <w:t>Overview of the Statutory Framework</w:t>
      </w:r>
      <w:bookmarkEnd w:id="3"/>
    </w:p>
    <w:p w14:paraId="1B5E0895" w14:textId="2432BFC9" w:rsidR="004453A7" w:rsidRPr="00923D8E" w:rsidRDefault="004E019E" w:rsidP="004453A7">
      <w:pPr>
        <w:rPr>
          <w:rFonts w:asciiTheme="minorBidi" w:hAnsiTheme="minorBidi"/>
          <w:b/>
        </w:rPr>
      </w:pPr>
      <w:r w:rsidRPr="00923D8E">
        <w:rPr>
          <w:rFonts w:asciiTheme="minorBidi" w:hAnsiTheme="minorBidi"/>
          <w:b/>
        </w:rPr>
        <w:t xml:space="preserve">The </w:t>
      </w:r>
      <w:r w:rsidR="004453A7" w:rsidRPr="00923D8E">
        <w:rPr>
          <w:rFonts w:asciiTheme="minorBidi" w:hAnsiTheme="minorBidi"/>
          <w:b/>
        </w:rPr>
        <w:t xml:space="preserve">Charities Act 2011 </w:t>
      </w:r>
      <w:r w:rsidR="004453A7" w:rsidRPr="00923D8E">
        <w:rPr>
          <w:rFonts w:asciiTheme="minorBidi" w:hAnsiTheme="minorBidi"/>
        </w:rPr>
        <w:t>is the main statute in this area.</w:t>
      </w:r>
      <w:r w:rsidR="004453A7" w:rsidRPr="00923D8E">
        <w:rPr>
          <w:rFonts w:asciiTheme="minorBidi" w:hAnsiTheme="minorBidi"/>
          <w:b/>
        </w:rPr>
        <w:t xml:space="preserve"> </w:t>
      </w:r>
      <w:r w:rsidR="004453A7" w:rsidRPr="00923D8E">
        <w:rPr>
          <w:rFonts w:asciiTheme="minorBidi" w:hAnsiTheme="minorBidi"/>
        </w:rPr>
        <w:t xml:space="preserve">This Act consolidates various statutory provisions in the area of charities. It repeals: </w:t>
      </w:r>
    </w:p>
    <w:p w14:paraId="017BF813" w14:textId="77777777" w:rsidR="004453A7" w:rsidRPr="00923D8E" w:rsidRDefault="004453A7" w:rsidP="0071460D">
      <w:pPr>
        <w:pStyle w:val="ListParagraph"/>
        <w:numPr>
          <w:ilvl w:val="0"/>
          <w:numId w:val="5"/>
        </w:numPr>
        <w:rPr>
          <w:rFonts w:asciiTheme="minorBidi" w:hAnsiTheme="minorBidi"/>
          <w:b/>
        </w:rPr>
      </w:pPr>
      <w:r w:rsidRPr="00923D8E">
        <w:rPr>
          <w:rFonts w:asciiTheme="minorBidi" w:hAnsiTheme="minorBidi"/>
          <w:b/>
        </w:rPr>
        <w:t>The Recreational Charities Act 1958</w:t>
      </w:r>
    </w:p>
    <w:p w14:paraId="0BE8B05F" w14:textId="77777777" w:rsidR="004453A7" w:rsidRPr="00923D8E" w:rsidRDefault="004453A7" w:rsidP="0071460D">
      <w:pPr>
        <w:pStyle w:val="ListParagraph"/>
        <w:numPr>
          <w:ilvl w:val="0"/>
          <w:numId w:val="5"/>
        </w:numPr>
        <w:rPr>
          <w:rFonts w:asciiTheme="minorBidi" w:hAnsiTheme="minorBidi"/>
          <w:b/>
        </w:rPr>
      </w:pPr>
      <w:r w:rsidRPr="00923D8E">
        <w:rPr>
          <w:rFonts w:asciiTheme="minorBidi" w:hAnsiTheme="minorBidi"/>
          <w:b/>
        </w:rPr>
        <w:t>The Charities Act 1993</w:t>
      </w:r>
    </w:p>
    <w:p w14:paraId="78C2DA37" w14:textId="77777777" w:rsidR="004453A7" w:rsidRPr="00923D8E" w:rsidRDefault="004453A7" w:rsidP="004453A7">
      <w:pPr>
        <w:rPr>
          <w:rFonts w:asciiTheme="minorBidi" w:hAnsiTheme="minorBidi"/>
          <w:b/>
        </w:rPr>
      </w:pPr>
      <w:r w:rsidRPr="00923D8E">
        <w:rPr>
          <w:rFonts w:asciiTheme="minorBidi" w:hAnsiTheme="minorBidi"/>
          <w:b/>
        </w:rPr>
        <w:t>Charities Act 2011</w:t>
      </w:r>
      <w:r w:rsidRPr="00923D8E">
        <w:rPr>
          <w:rFonts w:asciiTheme="minorBidi" w:hAnsiTheme="minorBidi"/>
        </w:rPr>
        <w:t xml:space="preserve"> replaces parts of the </w:t>
      </w:r>
      <w:r w:rsidRPr="00923D8E">
        <w:rPr>
          <w:rFonts w:asciiTheme="minorBidi" w:hAnsiTheme="minorBidi"/>
          <w:b/>
        </w:rPr>
        <w:t>Charities Act 2006</w:t>
      </w:r>
      <w:r w:rsidRPr="00923D8E">
        <w:rPr>
          <w:rFonts w:asciiTheme="minorBidi" w:hAnsiTheme="minorBidi"/>
        </w:rPr>
        <w:t xml:space="preserve"> which provided a statutory definition of ‘charity’ for the first time and replaced Lord </w:t>
      </w:r>
      <w:proofErr w:type="spellStart"/>
      <w:r w:rsidRPr="00923D8E">
        <w:rPr>
          <w:rFonts w:asciiTheme="minorBidi" w:hAnsiTheme="minorBidi"/>
        </w:rPr>
        <w:t>Macnaghten's</w:t>
      </w:r>
      <w:proofErr w:type="spellEnd"/>
      <w:r w:rsidRPr="00923D8E">
        <w:rPr>
          <w:rFonts w:asciiTheme="minorBidi" w:hAnsiTheme="minorBidi"/>
        </w:rPr>
        <w:t xml:space="preserve"> statement of what would be recognised as charitable in </w:t>
      </w:r>
      <w:r w:rsidRPr="00923D8E">
        <w:rPr>
          <w:rFonts w:asciiTheme="minorBidi" w:hAnsiTheme="minorBidi"/>
          <w:i/>
        </w:rPr>
        <w:t xml:space="preserve">Special Commissioners of Income Tax v </w:t>
      </w:r>
      <w:proofErr w:type="spellStart"/>
      <w:r w:rsidRPr="00923D8E">
        <w:rPr>
          <w:rFonts w:asciiTheme="minorBidi" w:hAnsiTheme="minorBidi"/>
          <w:i/>
        </w:rPr>
        <w:t>Pemsel</w:t>
      </w:r>
      <w:proofErr w:type="spellEnd"/>
      <w:r w:rsidRPr="00923D8E">
        <w:rPr>
          <w:rFonts w:asciiTheme="minorBidi" w:hAnsiTheme="minorBidi"/>
          <w:i/>
        </w:rPr>
        <w:t xml:space="preserve"> </w:t>
      </w:r>
      <w:r w:rsidRPr="00923D8E">
        <w:rPr>
          <w:rFonts w:asciiTheme="minorBidi" w:hAnsiTheme="minorBidi"/>
        </w:rPr>
        <w:t>[1891] A.C. 531.</w:t>
      </w:r>
    </w:p>
    <w:p w14:paraId="663A740A" w14:textId="25B88E8C" w:rsidR="004453A7" w:rsidRPr="00923D8E" w:rsidRDefault="004453A7" w:rsidP="0071460D">
      <w:pPr>
        <w:pStyle w:val="Heading2"/>
        <w:numPr>
          <w:ilvl w:val="0"/>
          <w:numId w:val="25"/>
        </w:numPr>
        <w:rPr>
          <w:rFonts w:asciiTheme="minorBidi" w:hAnsiTheme="minorBidi" w:cstheme="minorBidi"/>
          <w:sz w:val="22"/>
          <w:szCs w:val="22"/>
        </w:rPr>
      </w:pPr>
      <w:bookmarkStart w:id="4" w:name="_Toc402265321"/>
      <w:r w:rsidRPr="00923D8E">
        <w:rPr>
          <w:rFonts w:asciiTheme="minorBidi" w:hAnsiTheme="minorBidi" w:cstheme="minorBidi"/>
          <w:sz w:val="22"/>
          <w:szCs w:val="22"/>
        </w:rPr>
        <w:t>Regulation and Control of Charities</w:t>
      </w:r>
      <w:bookmarkEnd w:id="4"/>
    </w:p>
    <w:p w14:paraId="6B82960C" w14:textId="77777777" w:rsidR="004453A7" w:rsidRPr="00923D8E" w:rsidRDefault="004453A7" w:rsidP="0071460D">
      <w:pPr>
        <w:pStyle w:val="ListParagraph"/>
        <w:numPr>
          <w:ilvl w:val="0"/>
          <w:numId w:val="6"/>
        </w:numPr>
        <w:rPr>
          <w:rFonts w:asciiTheme="minorBidi" w:hAnsiTheme="minorBidi"/>
        </w:rPr>
      </w:pPr>
      <w:r w:rsidRPr="000A32CE">
        <w:rPr>
          <w:rFonts w:asciiTheme="minorBidi" w:hAnsiTheme="minorBidi"/>
          <w:u w:val="single"/>
        </w:rPr>
        <w:t>The Attorney-General enforces charitable trusts</w:t>
      </w:r>
      <w:r w:rsidRPr="00923D8E">
        <w:rPr>
          <w:rFonts w:asciiTheme="minorBidi" w:hAnsiTheme="minorBidi"/>
        </w:rPr>
        <w:t xml:space="preserve"> on behalf of the public in the name of the Crown. This is why charitable trusts are outside the remit of the beneficiary principle. The main justification for the beneficiary principle (that there must be someone who can enforce the trust) is not undermined in the case of charitable trusts. </w:t>
      </w:r>
    </w:p>
    <w:p w14:paraId="5A6A1204" w14:textId="6544642C" w:rsidR="004453A7" w:rsidRPr="000A32CE" w:rsidRDefault="004453A7" w:rsidP="0071460D">
      <w:pPr>
        <w:pStyle w:val="ListParagraph"/>
        <w:numPr>
          <w:ilvl w:val="0"/>
          <w:numId w:val="6"/>
        </w:numPr>
        <w:rPr>
          <w:rFonts w:asciiTheme="minorBidi" w:hAnsiTheme="minorBidi"/>
        </w:rPr>
      </w:pPr>
      <w:r w:rsidRPr="00923D8E">
        <w:rPr>
          <w:rFonts w:asciiTheme="minorBidi" w:hAnsiTheme="minorBidi"/>
        </w:rPr>
        <w:lastRenderedPageBreak/>
        <w:t xml:space="preserve">Charities are regulated and overseen by the Charity Commission (‘CC’), ensuring that the public can have confidence in giving to charitable causes. </w:t>
      </w:r>
      <w:r w:rsidRPr="00923D8E">
        <w:rPr>
          <w:rStyle w:val="legds2"/>
          <w:rFonts w:asciiTheme="minorBidi" w:hAnsiTheme="minorBidi"/>
          <w:specVanish w:val="0"/>
        </w:rPr>
        <w:t>The Charity Tribunal and the High Court have a supervisory role.</w:t>
      </w:r>
    </w:p>
    <w:p w14:paraId="3241F979" w14:textId="27717EF6" w:rsidR="004453A7" w:rsidRPr="00923D8E" w:rsidRDefault="004453A7" w:rsidP="0071460D">
      <w:pPr>
        <w:pStyle w:val="Heading2"/>
        <w:numPr>
          <w:ilvl w:val="0"/>
          <w:numId w:val="25"/>
        </w:numPr>
        <w:rPr>
          <w:rFonts w:asciiTheme="minorBidi" w:hAnsiTheme="minorBidi" w:cstheme="minorBidi"/>
          <w:sz w:val="22"/>
          <w:szCs w:val="22"/>
        </w:rPr>
      </w:pPr>
      <w:bookmarkStart w:id="5" w:name="_Toc402265322"/>
      <w:r w:rsidRPr="00923D8E">
        <w:rPr>
          <w:rFonts w:asciiTheme="minorBidi" w:hAnsiTheme="minorBidi" w:cstheme="minorBidi"/>
          <w:sz w:val="22"/>
          <w:szCs w:val="22"/>
        </w:rPr>
        <w:t>Definitional Boundaries of the Scope of Charity</w:t>
      </w:r>
      <w:bookmarkEnd w:id="5"/>
    </w:p>
    <w:p w14:paraId="280C5E84" w14:textId="77777777" w:rsidR="004453A7" w:rsidRPr="00923D8E" w:rsidRDefault="004453A7" w:rsidP="0071460D">
      <w:pPr>
        <w:pStyle w:val="ListParagraph"/>
        <w:numPr>
          <w:ilvl w:val="0"/>
          <w:numId w:val="7"/>
        </w:numPr>
        <w:rPr>
          <w:rFonts w:asciiTheme="minorBidi" w:hAnsiTheme="minorBidi"/>
        </w:rPr>
      </w:pPr>
      <w:r w:rsidRPr="00923D8E">
        <w:rPr>
          <w:rFonts w:asciiTheme="minorBidi" w:hAnsiTheme="minorBidi"/>
        </w:rPr>
        <w:t>There have traditionally been no clear boundaries defining the scope of charity.</w:t>
      </w:r>
    </w:p>
    <w:p w14:paraId="7D92B355" w14:textId="77777777" w:rsidR="004453A7" w:rsidRPr="00923D8E" w:rsidRDefault="004453A7" w:rsidP="0071460D">
      <w:pPr>
        <w:pStyle w:val="ListParagraph"/>
        <w:numPr>
          <w:ilvl w:val="0"/>
          <w:numId w:val="7"/>
        </w:numPr>
        <w:rPr>
          <w:rFonts w:asciiTheme="minorBidi" w:hAnsiTheme="minorBidi"/>
        </w:rPr>
      </w:pPr>
      <w:r w:rsidRPr="00923D8E">
        <w:rPr>
          <w:rFonts w:asciiTheme="minorBidi" w:hAnsiTheme="minorBidi"/>
        </w:rPr>
        <w:t>The law has developed in a piece-meal fashion as a result of judicial precedents and registration decisions of the CC.</w:t>
      </w:r>
    </w:p>
    <w:p w14:paraId="7FF6CBB8"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i/>
          <w:u w:val="single"/>
        </w:rPr>
        <w:t xml:space="preserve">Gilmour v Coates </w:t>
      </w:r>
      <w:r w:rsidRPr="00923D8E">
        <w:rPr>
          <w:rFonts w:asciiTheme="minorBidi" w:hAnsiTheme="minorBidi"/>
          <w:u w:val="single"/>
        </w:rPr>
        <w:t>[1949] AC 426</w:t>
      </w:r>
      <w:r w:rsidRPr="00923D8E">
        <w:rPr>
          <w:rFonts w:asciiTheme="minorBidi" w:hAnsiTheme="minorBidi"/>
        </w:rPr>
        <w:t xml:space="preserve"> </w:t>
      </w:r>
    </w:p>
    <w:p w14:paraId="39F25E2F"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at 448 – 9, per Lord Simon:</w:t>
      </w:r>
    </w:p>
    <w:p w14:paraId="22141328"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i/>
        </w:rPr>
      </w:pPr>
      <w:r w:rsidRPr="00923D8E">
        <w:rPr>
          <w:rFonts w:asciiTheme="minorBidi" w:hAnsiTheme="minorBidi"/>
          <w:i/>
        </w:rPr>
        <w:t>‘It is a trite saying that the law is life, not logic. But it is, I think, conspicuously true of the law of charity that it has been built up not logically but empirically.’</w:t>
      </w:r>
    </w:p>
    <w:p w14:paraId="772FB673" w14:textId="77777777" w:rsidR="004453A7" w:rsidRPr="00923D8E" w:rsidRDefault="004453A7" w:rsidP="004453A7">
      <w:pPr>
        <w:rPr>
          <w:rFonts w:asciiTheme="minorBidi" w:hAnsiTheme="minorBidi"/>
        </w:rPr>
      </w:pPr>
      <w:proofErr w:type="spellStart"/>
      <w:r w:rsidRPr="00923D8E">
        <w:rPr>
          <w:rFonts w:asciiTheme="minorBidi" w:hAnsiTheme="minorBidi"/>
        </w:rPr>
        <w:t>Mulgan</w:t>
      </w:r>
      <w:proofErr w:type="spellEnd"/>
      <w:r w:rsidRPr="00923D8E">
        <w:rPr>
          <w:rFonts w:asciiTheme="minorBidi" w:hAnsiTheme="minorBidi"/>
        </w:rPr>
        <w:t xml:space="preserve"> and Landry, </w:t>
      </w:r>
      <w:r w:rsidRPr="00923D8E">
        <w:rPr>
          <w:rFonts w:asciiTheme="minorBidi" w:hAnsiTheme="minorBidi"/>
          <w:i/>
        </w:rPr>
        <w:t>The Other Invisible Hand</w:t>
      </w:r>
      <w:r w:rsidRPr="00923D8E">
        <w:rPr>
          <w:rFonts w:asciiTheme="minorBidi" w:hAnsiTheme="minorBidi"/>
        </w:rPr>
        <w:t xml:space="preserve"> (1996 Demos), at p.11:</w:t>
      </w:r>
    </w:p>
    <w:p w14:paraId="7C776092" w14:textId="77777777" w:rsidR="004453A7" w:rsidRPr="00923D8E" w:rsidRDefault="004453A7" w:rsidP="004453A7">
      <w:pPr>
        <w:rPr>
          <w:rFonts w:asciiTheme="minorBidi" w:hAnsiTheme="minorBidi"/>
          <w:i/>
        </w:rPr>
      </w:pPr>
      <w:r w:rsidRPr="00923D8E">
        <w:rPr>
          <w:rFonts w:asciiTheme="minorBidi" w:hAnsiTheme="minorBidi"/>
          <w:i/>
        </w:rPr>
        <w:t>‘the [voluntary] sector remains defined legally by a rag bag of outdated rules and definitions, by tax privileges that are often inappropriate, and by rules of governance that are at best ill-defined and at worst paternalistic.’</w:t>
      </w:r>
    </w:p>
    <w:p w14:paraId="0AC0B88E" w14:textId="2EAB64F0" w:rsidR="004453A7" w:rsidRPr="00923D8E" w:rsidRDefault="004453A7" w:rsidP="0071460D">
      <w:pPr>
        <w:pStyle w:val="Heading2"/>
        <w:numPr>
          <w:ilvl w:val="0"/>
          <w:numId w:val="25"/>
        </w:numPr>
        <w:rPr>
          <w:rFonts w:asciiTheme="minorBidi" w:hAnsiTheme="minorBidi" w:cstheme="minorBidi"/>
          <w:sz w:val="22"/>
          <w:szCs w:val="22"/>
        </w:rPr>
      </w:pPr>
      <w:r w:rsidRPr="00923D8E">
        <w:rPr>
          <w:rFonts w:asciiTheme="minorBidi" w:hAnsiTheme="minorBidi" w:cstheme="minorBidi"/>
          <w:sz w:val="22"/>
          <w:szCs w:val="22"/>
        </w:rPr>
        <w:t xml:space="preserve"> </w:t>
      </w:r>
      <w:bookmarkStart w:id="6" w:name="_Toc402265323"/>
      <w:r w:rsidRPr="00923D8E">
        <w:rPr>
          <w:rFonts w:asciiTheme="minorBidi" w:hAnsiTheme="minorBidi" w:cstheme="minorBidi"/>
          <w:sz w:val="22"/>
          <w:szCs w:val="22"/>
        </w:rPr>
        <w:t>The historical development of charitable trusts</w:t>
      </w:r>
      <w:bookmarkEnd w:id="6"/>
    </w:p>
    <w:p w14:paraId="1E74C846"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spacing w:line="340" w:lineRule="atLeast"/>
        <w:rPr>
          <w:rFonts w:asciiTheme="minorBidi" w:hAnsiTheme="minorBidi"/>
          <w:u w:val="single"/>
        </w:rPr>
      </w:pPr>
      <w:r w:rsidRPr="00923D8E">
        <w:rPr>
          <w:rFonts w:asciiTheme="minorBidi" w:hAnsiTheme="minorBidi"/>
          <w:u w:val="single"/>
        </w:rPr>
        <w:t>Preamble to Charitable Uses Act 1601 (Statute of Elizabeth I. – 43 Eliz. I, c 4)</w:t>
      </w:r>
    </w:p>
    <w:p w14:paraId="0133F11D"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line="340" w:lineRule="atLeast"/>
        <w:rPr>
          <w:rFonts w:asciiTheme="minorBidi" w:hAnsiTheme="minorBidi"/>
        </w:rPr>
      </w:pPr>
      <w:r w:rsidRPr="00923D8E">
        <w:rPr>
          <w:rFonts w:asciiTheme="minorBidi" w:hAnsiTheme="minorBidi"/>
        </w:rPr>
        <w:t xml:space="preserve">“Whereas lands, chattels, money have been given by sundry </w:t>
      </w:r>
      <w:proofErr w:type="spellStart"/>
      <w:r w:rsidRPr="00923D8E">
        <w:rPr>
          <w:rFonts w:asciiTheme="minorBidi" w:hAnsiTheme="minorBidi"/>
        </w:rPr>
        <w:t>well disposed</w:t>
      </w:r>
      <w:proofErr w:type="spellEnd"/>
      <w:r w:rsidRPr="00923D8E">
        <w:rPr>
          <w:rFonts w:asciiTheme="minorBidi" w:hAnsiTheme="minorBidi"/>
        </w:rPr>
        <w:t xml:space="preserve"> persons: some for the relief of aged, impotent and poor people; the maintenance of sick and maimed soldiers and mariners, schools of learning, free schools, and scholars in universities; … the education and preferment of orphans; the relief, stock, or maintenance for houses of correction; the marriage of poor maids; … the aid or ease of any poor inhabitants concerning payment of fifteens, setting out of soldiers and other taxes …”</w:t>
      </w:r>
    </w:p>
    <w:p w14:paraId="40B5842E" w14:textId="77777777" w:rsidR="004453A7" w:rsidRPr="00923D8E" w:rsidRDefault="004453A7" w:rsidP="004453A7">
      <w:pPr>
        <w:spacing w:before="240" w:line="340" w:lineRule="atLeast"/>
        <w:rPr>
          <w:rFonts w:asciiTheme="minorBidi" w:hAnsiTheme="minorBidi"/>
          <w:i/>
          <w:u w:val="single"/>
        </w:rPr>
      </w:pPr>
    </w:p>
    <w:p w14:paraId="0E9CBDB8"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line="340" w:lineRule="atLeast"/>
        <w:rPr>
          <w:rFonts w:asciiTheme="minorBidi" w:hAnsiTheme="minorBidi"/>
          <w:u w:val="single"/>
        </w:rPr>
      </w:pPr>
      <w:r w:rsidRPr="00923D8E">
        <w:rPr>
          <w:rFonts w:asciiTheme="minorBidi" w:hAnsiTheme="minorBidi"/>
          <w:i/>
          <w:u w:val="single"/>
        </w:rPr>
        <w:t xml:space="preserve">Commissioners of Income Tax v </w:t>
      </w:r>
      <w:proofErr w:type="spellStart"/>
      <w:r w:rsidRPr="00923D8E">
        <w:rPr>
          <w:rFonts w:asciiTheme="minorBidi" w:hAnsiTheme="minorBidi"/>
          <w:i/>
          <w:u w:val="single"/>
        </w:rPr>
        <w:t>Pemsel</w:t>
      </w:r>
      <w:proofErr w:type="spellEnd"/>
      <w:r w:rsidRPr="00923D8E">
        <w:rPr>
          <w:rFonts w:asciiTheme="minorBidi" w:hAnsiTheme="minorBidi"/>
          <w:i/>
          <w:u w:val="single"/>
        </w:rPr>
        <w:t xml:space="preserve"> </w:t>
      </w:r>
      <w:r w:rsidRPr="00923D8E">
        <w:rPr>
          <w:rFonts w:asciiTheme="minorBidi" w:hAnsiTheme="minorBidi"/>
          <w:u w:val="single"/>
        </w:rPr>
        <w:t>[1891]</w:t>
      </w:r>
      <w:r w:rsidRPr="00923D8E">
        <w:rPr>
          <w:rFonts w:asciiTheme="minorBidi" w:hAnsiTheme="minorBidi"/>
          <w:i/>
          <w:u w:val="single"/>
        </w:rPr>
        <w:t xml:space="preserve"> </w:t>
      </w:r>
      <w:r w:rsidRPr="00923D8E">
        <w:rPr>
          <w:rFonts w:asciiTheme="minorBidi" w:hAnsiTheme="minorBidi"/>
          <w:u w:val="single"/>
        </w:rPr>
        <w:t xml:space="preserve">AC 531 (‘the four heads of </w:t>
      </w:r>
      <w:proofErr w:type="spellStart"/>
      <w:r w:rsidRPr="00923D8E">
        <w:rPr>
          <w:rFonts w:asciiTheme="minorBidi" w:hAnsiTheme="minorBidi"/>
          <w:i/>
          <w:u w:val="single"/>
        </w:rPr>
        <w:t>Pemsel</w:t>
      </w:r>
      <w:proofErr w:type="spellEnd"/>
      <w:r w:rsidRPr="00923D8E">
        <w:rPr>
          <w:rFonts w:asciiTheme="minorBidi" w:hAnsiTheme="minorBidi"/>
          <w:u w:val="single"/>
        </w:rPr>
        <w:t>’)</w:t>
      </w:r>
    </w:p>
    <w:p w14:paraId="2E26F517"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line="340" w:lineRule="atLeast"/>
        <w:rPr>
          <w:rFonts w:asciiTheme="minorBidi" w:hAnsiTheme="minorBidi"/>
        </w:rPr>
      </w:pPr>
      <w:r w:rsidRPr="00923D8E">
        <w:rPr>
          <w:rFonts w:asciiTheme="minorBidi" w:hAnsiTheme="minorBidi"/>
        </w:rPr>
        <w:t xml:space="preserve">“Charity in its legal sense comprises four principal divisions: </w:t>
      </w:r>
    </w:p>
    <w:p w14:paraId="27954481" w14:textId="20451FD5" w:rsidR="004453A7" w:rsidRPr="00923D8E" w:rsidRDefault="00797BEB" w:rsidP="004453A7">
      <w:pPr>
        <w:pBdr>
          <w:top w:val="single" w:sz="4" w:space="1" w:color="auto"/>
          <w:left w:val="single" w:sz="4" w:space="4" w:color="auto"/>
          <w:bottom w:val="single" w:sz="4" w:space="1" w:color="auto"/>
          <w:right w:val="single" w:sz="4" w:space="4" w:color="auto"/>
        </w:pBdr>
        <w:shd w:val="clear" w:color="auto" w:fill="D9D9D9" w:themeFill="background1" w:themeFillShade="D9"/>
        <w:spacing w:line="340" w:lineRule="atLeast"/>
        <w:rPr>
          <w:rFonts w:asciiTheme="minorBidi" w:hAnsiTheme="minorBidi"/>
        </w:rPr>
      </w:pPr>
      <w:r>
        <w:rPr>
          <w:rFonts w:asciiTheme="minorBidi" w:hAnsiTheme="minorBidi"/>
        </w:rPr>
        <w:t xml:space="preserve">- </w:t>
      </w:r>
      <w:r w:rsidR="004453A7" w:rsidRPr="00923D8E">
        <w:rPr>
          <w:rFonts w:asciiTheme="minorBidi" w:hAnsiTheme="minorBidi"/>
        </w:rPr>
        <w:t>trusts for the relief of poverty;</w:t>
      </w:r>
    </w:p>
    <w:p w14:paraId="2471D7D7" w14:textId="48FE3F1B" w:rsidR="004453A7" w:rsidRPr="00923D8E" w:rsidRDefault="00797BEB" w:rsidP="004453A7">
      <w:pPr>
        <w:pBdr>
          <w:top w:val="single" w:sz="4" w:space="1" w:color="auto"/>
          <w:left w:val="single" w:sz="4" w:space="4" w:color="auto"/>
          <w:bottom w:val="single" w:sz="4" w:space="1" w:color="auto"/>
          <w:right w:val="single" w:sz="4" w:space="4" w:color="auto"/>
        </w:pBdr>
        <w:shd w:val="clear" w:color="auto" w:fill="D9D9D9" w:themeFill="background1" w:themeFillShade="D9"/>
        <w:spacing w:line="340" w:lineRule="atLeast"/>
        <w:rPr>
          <w:rFonts w:asciiTheme="minorBidi" w:hAnsiTheme="minorBidi"/>
        </w:rPr>
      </w:pPr>
      <w:r>
        <w:rPr>
          <w:rFonts w:asciiTheme="minorBidi" w:hAnsiTheme="minorBidi"/>
        </w:rPr>
        <w:t xml:space="preserve">- </w:t>
      </w:r>
      <w:r w:rsidR="004453A7" w:rsidRPr="00923D8E">
        <w:rPr>
          <w:rFonts w:asciiTheme="minorBidi" w:hAnsiTheme="minorBidi"/>
        </w:rPr>
        <w:t>trusts for the advancement of education;</w:t>
      </w:r>
    </w:p>
    <w:p w14:paraId="3E7217D1" w14:textId="7A043BF8" w:rsidR="004453A7" w:rsidRPr="00923D8E" w:rsidRDefault="00797BEB" w:rsidP="004453A7">
      <w:pPr>
        <w:pBdr>
          <w:top w:val="single" w:sz="4" w:space="1" w:color="auto"/>
          <w:left w:val="single" w:sz="4" w:space="4" w:color="auto"/>
          <w:bottom w:val="single" w:sz="4" w:space="1" w:color="auto"/>
          <w:right w:val="single" w:sz="4" w:space="4" w:color="auto"/>
        </w:pBdr>
        <w:shd w:val="clear" w:color="auto" w:fill="D9D9D9" w:themeFill="background1" w:themeFillShade="D9"/>
        <w:spacing w:line="340" w:lineRule="atLeast"/>
        <w:rPr>
          <w:rFonts w:asciiTheme="minorBidi" w:hAnsiTheme="minorBidi"/>
        </w:rPr>
      </w:pPr>
      <w:r>
        <w:rPr>
          <w:rFonts w:asciiTheme="minorBidi" w:hAnsiTheme="minorBidi"/>
        </w:rPr>
        <w:t xml:space="preserve">- </w:t>
      </w:r>
      <w:r w:rsidR="004453A7" w:rsidRPr="00923D8E">
        <w:rPr>
          <w:rFonts w:asciiTheme="minorBidi" w:hAnsiTheme="minorBidi"/>
        </w:rPr>
        <w:t xml:space="preserve">trusts for the advancement of religion; and </w:t>
      </w:r>
    </w:p>
    <w:p w14:paraId="3A08760E" w14:textId="60D085F5" w:rsidR="004453A7" w:rsidRPr="00923D8E" w:rsidRDefault="00797BEB" w:rsidP="004453A7">
      <w:pPr>
        <w:pBdr>
          <w:top w:val="single" w:sz="4" w:space="1" w:color="auto"/>
          <w:left w:val="single" w:sz="4" w:space="4" w:color="auto"/>
          <w:bottom w:val="single" w:sz="4" w:space="1" w:color="auto"/>
          <w:right w:val="single" w:sz="4" w:space="4" w:color="auto"/>
        </w:pBdr>
        <w:shd w:val="clear" w:color="auto" w:fill="D9D9D9" w:themeFill="background1" w:themeFillShade="D9"/>
        <w:spacing w:line="340" w:lineRule="atLeast"/>
        <w:rPr>
          <w:rFonts w:asciiTheme="minorBidi" w:hAnsiTheme="minorBidi"/>
        </w:rPr>
      </w:pPr>
      <w:r>
        <w:rPr>
          <w:rFonts w:asciiTheme="minorBidi" w:hAnsiTheme="minorBidi"/>
        </w:rPr>
        <w:t xml:space="preserve">- </w:t>
      </w:r>
      <w:r w:rsidR="004453A7" w:rsidRPr="00923D8E">
        <w:rPr>
          <w:rFonts w:asciiTheme="minorBidi" w:hAnsiTheme="minorBidi"/>
        </w:rPr>
        <w:t>trusts for other purposes beneficial to the community, not falling under any of the preceding heads.”</w:t>
      </w:r>
    </w:p>
    <w:p w14:paraId="02EAD327" w14:textId="6757345A" w:rsidR="004453A7" w:rsidRPr="00436C57" w:rsidRDefault="004453A7" w:rsidP="0071460D">
      <w:pPr>
        <w:pStyle w:val="ListParagraph"/>
        <w:numPr>
          <w:ilvl w:val="0"/>
          <w:numId w:val="24"/>
        </w:numPr>
        <w:spacing w:line="340" w:lineRule="atLeast"/>
        <w:rPr>
          <w:rFonts w:asciiTheme="minorBidi" w:hAnsiTheme="minorBidi"/>
          <w:b/>
          <w:i/>
        </w:rPr>
      </w:pPr>
      <w:r w:rsidRPr="00923D8E">
        <w:rPr>
          <w:rFonts w:asciiTheme="minorBidi" w:hAnsiTheme="minorBidi"/>
          <w:b/>
          <w:i/>
        </w:rPr>
        <w:lastRenderedPageBreak/>
        <w:t>Note that pre-2006 Public benefit was presumed for the first three heads (poverty, education, religion) but had to be positively demonstrated for the fourth</w:t>
      </w:r>
    </w:p>
    <w:p w14:paraId="05B32037"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spacing w:line="340" w:lineRule="atLeast"/>
        <w:rPr>
          <w:rFonts w:asciiTheme="minorBidi" w:hAnsiTheme="minorBidi"/>
          <w:lang w:val="en"/>
        </w:rPr>
      </w:pPr>
      <w:r w:rsidRPr="00923D8E">
        <w:rPr>
          <w:rFonts w:asciiTheme="minorBidi" w:hAnsiTheme="minorBidi"/>
          <w:i/>
          <w:u w:val="single"/>
        </w:rPr>
        <w:t xml:space="preserve">Scottish Burial Reform and Cremation Society v Glasgow Corporation </w:t>
      </w:r>
      <w:r w:rsidRPr="00923D8E">
        <w:rPr>
          <w:rFonts w:asciiTheme="minorBidi" w:hAnsiTheme="minorBidi"/>
          <w:u w:val="single"/>
        </w:rPr>
        <w:t>[1968] AC 138</w:t>
      </w:r>
      <w:r w:rsidRPr="00923D8E">
        <w:rPr>
          <w:rFonts w:asciiTheme="minorBidi" w:hAnsiTheme="minorBidi"/>
        </w:rPr>
        <w:t>, at</w:t>
      </w:r>
      <w:r w:rsidRPr="00923D8E">
        <w:rPr>
          <w:rFonts w:asciiTheme="minorBidi" w:hAnsiTheme="minorBidi"/>
          <w:u w:val="single"/>
        </w:rPr>
        <w:t xml:space="preserve"> </w:t>
      </w:r>
      <w:r w:rsidRPr="00923D8E">
        <w:rPr>
          <w:rFonts w:asciiTheme="minorBidi" w:hAnsiTheme="minorBidi"/>
          <w:lang w:val="en"/>
        </w:rPr>
        <w:t xml:space="preserve">154, </w:t>
      </w:r>
    </w:p>
    <w:p w14:paraId="43E7956E"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spacing w:line="340" w:lineRule="atLeast"/>
        <w:rPr>
          <w:rFonts w:asciiTheme="minorBidi" w:hAnsiTheme="minorBidi"/>
          <w:b/>
          <w:i/>
        </w:rPr>
      </w:pPr>
      <w:r w:rsidRPr="00923D8E">
        <w:rPr>
          <w:rFonts w:asciiTheme="minorBidi" w:hAnsiTheme="minorBidi"/>
          <w:lang w:val="en"/>
        </w:rPr>
        <w:t>Lord Wilberforce stated: Courts "have to keep the law as to charities moving according as new ideas arise or old ones become obsolete or satisfied."</w:t>
      </w:r>
    </w:p>
    <w:p w14:paraId="265C7752" w14:textId="77777777" w:rsidR="004453A7" w:rsidRPr="00923D8E" w:rsidRDefault="004453A7" w:rsidP="0071460D">
      <w:pPr>
        <w:numPr>
          <w:ilvl w:val="0"/>
          <w:numId w:val="23"/>
        </w:numPr>
        <w:spacing w:after="0" w:line="240" w:lineRule="auto"/>
        <w:jc w:val="left"/>
        <w:rPr>
          <w:rFonts w:asciiTheme="minorBidi" w:hAnsiTheme="minorBidi"/>
          <w:b/>
        </w:rPr>
      </w:pPr>
      <w:r w:rsidRPr="00923D8E">
        <w:rPr>
          <w:rFonts w:asciiTheme="minorBidi" w:hAnsiTheme="minorBidi"/>
          <w:b/>
        </w:rPr>
        <w:t>The Impact of the Charities Act 2006</w:t>
      </w:r>
    </w:p>
    <w:p w14:paraId="445A593C" w14:textId="77777777" w:rsidR="004453A7" w:rsidRPr="00923D8E" w:rsidRDefault="004453A7" w:rsidP="0071460D">
      <w:pPr>
        <w:numPr>
          <w:ilvl w:val="0"/>
          <w:numId w:val="22"/>
        </w:numPr>
        <w:tabs>
          <w:tab w:val="clear" w:pos="420"/>
          <w:tab w:val="num" w:pos="780"/>
        </w:tabs>
        <w:spacing w:after="0" w:line="240" w:lineRule="auto"/>
        <w:ind w:left="780"/>
        <w:jc w:val="left"/>
        <w:rPr>
          <w:rFonts w:asciiTheme="minorBidi" w:hAnsiTheme="minorBidi"/>
        </w:rPr>
      </w:pPr>
      <w:r w:rsidRPr="00923D8E">
        <w:rPr>
          <w:rFonts w:asciiTheme="minorBidi" w:hAnsiTheme="minorBidi"/>
        </w:rPr>
        <w:t xml:space="preserve">continued validity of charitable purposes upheld by pre-2006 case law </w:t>
      </w:r>
    </w:p>
    <w:p w14:paraId="591E2178" w14:textId="77777777" w:rsidR="004453A7" w:rsidRPr="00923D8E" w:rsidRDefault="004453A7" w:rsidP="0071460D">
      <w:pPr>
        <w:numPr>
          <w:ilvl w:val="0"/>
          <w:numId w:val="22"/>
        </w:numPr>
        <w:tabs>
          <w:tab w:val="clear" w:pos="420"/>
          <w:tab w:val="num" w:pos="780"/>
        </w:tabs>
        <w:spacing w:after="0" w:line="240" w:lineRule="auto"/>
        <w:ind w:left="780"/>
        <w:jc w:val="left"/>
        <w:rPr>
          <w:rFonts w:asciiTheme="minorBidi" w:hAnsiTheme="minorBidi"/>
        </w:rPr>
      </w:pPr>
      <w:r w:rsidRPr="00923D8E">
        <w:rPr>
          <w:rFonts w:asciiTheme="minorBidi" w:hAnsiTheme="minorBidi"/>
        </w:rPr>
        <w:t xml:space="preserve">extends the categories of charitable purposes from four to thirteen </w:t>
      </w:r>
    </w:p>
    <w:p w14:paraId="73F6EE27" w14:textId="77777777" w:rsidR="004453A7" w:rsidRPr="00923D8E" w:rsidRDefault="004453A7" w:rsidP="0071460D">
      <w:pPr>
        <w:numPr>
          <w:ilvl w:val="0"/>
          <w:numId w:val="22"/>
        </w:numPr>
        <w:tabs>
          <w:tab w:val="clear" w:pos="420"/>
          <w:tab w:val="num" w:pos="780"/>
        </w:tabs>
        <w:spacing w:after="0" w:line="240" w:lineRule="auto"/>
        <w:ind w:left="780"/>
        <w:jc w:val="left"/>
        <w:rPr>
          <w:rFonts w:asciiTheme="minorBidi" w:hAnsiTheme="minorBidi"/>
        </w:rPr>
      </w:pPr>
      <w:r w:rsidRPr="00923D8E">
        <w:rPr>
          <w:rFonts w:asciiTheme="minorBidi" w:hAnsiTheme="minorBidi"/>
          <w:b/>
        </w:rPr>
        <w:t>removes the presumption of public benefit re poverty, advancing religion and advancing education</w:t>
      </w:r>
      <w:r w:rsidRPr="00923D8E">
        <w:rPr>
          <w:rFonts w:asciiTheme="minorBidi" w:hAnsiTheme="minorBidi"/>
        </w:rPr>
        <w:t xml:space="preserve"> </w:t>
      </w:r>
    </w:p>
    <w:p w14:paraId="631B4E25" w14:textId="77777777" w:rsidR="004453A7" w:rsidRPr="00923D8E" w:rsidRDefault="004453A7" w:rsidP="0071460D">
      <w:pPr>
        <w:numPr>
          <w:ilvl w:val="0"/>
          <w:numId w:val="22"/>
        </w:numPr>
        <w:tabs>
          <w:tab w:val="clear" w:pos="420"/>
          <w:tab w:val="num" w:pos="780"/>
        </w:tabs>
        <w:spacing w:after="0" w:line="240" w:lineRule="auto"/>
        <w:ind w:left="780"/>
        <w:jc w:val="left"/>
        <w:rPr>
          <w:rFonts w:asciiTheme="minorBidi" w:hAnsiTheme="minorBidi"/>
        </w:rPr>
      </w:pPr>
      <w:r w:rsidRPr="00923D8E">
        <w:rPr>
          <w:rFonts w:asciiTheme="minorBidi" w:hAnsiTheme="minorBidi"/>
        </w:rPr>
        <w:t xml:space="preserve">requires Charities Commission to issue guidance re the public benefit requirement </w:t>
      </w:r>
    </w:p>
    <w:p w14:paraId="2991C493" w14:textId="77777777" w:rsidR="004453A7" w:rsidRPr="00923D8E" w:rsidRDefault="004453A7" w:rsidP="00436C57">
      <w:pPr>
        <w:ind w:left="360"/>
        <w:rPr>
          <w:rFonts w:asciiTheme="minorBidi" w:hAnsiTheme="minorBidi"/>
        </w:rPr>
      </w:pPr>
    </w:p>
    <w:p w14:paraId="582EFACA" w14:textId="77777777" w:rsidR="004453A7" w:rsidRPr="00923D8E" w:rsidRDefault="004453A7" w:rsidP="004453A7">
      <w:pPr>
        <w:rPr>
          <w:rFonts w:asciiTheme="minorBidi" w:hAnsiTheme="minorBidi"/>
          <w:b/>
        </w:rPr>
      </w:pPr>
      <w:r w:rsidRPr="00923D8E">
        <w:rPr>
          <w:rFonts w:asciiTheme="minorBidi" w:hAnsiTheme="minorBidi"/>
        </w:rPr>
        <w:t xml:space="preserve">●    Consolidated in </w:t>
      </w:r>
      <w:r w:rsidRPr="00923D8E">
        <w:rPr>
          <w:rFonts w:asciiTheme="minorBidi" w:hAnsiTheme="minorBidi"/>
          <w:b/>
        </w:rPr>
        <w:t>Charities Act 2011 (came into force 14</w:t>
      </w:r>
      <w:r w:rsidRPr="00923D8E">
        <w:rPr>
          <w:rFonts w:asciiTheme="minorBidi" w:hAnsiTheme="minorBidi"/>
          <w:b/>
          <w:vertAlign w:val="superscript"/>
        </w:rPr>
        <w:t>th</w:t>
      </w:r>
      <w:r w:rsidRPr="00923D8E">
        <w:rPr>
          <w:rFonts w:asciiTheme="minorBidi" w:hAnsiTheme="minorBidi"/>
          <w:b/>
        </w:rPr>
        <w:t xml:space="preserve"> March 2012) </w:t>
      </w:r>
    </w:p>
    <w:p w14:paraId="1D580ADA" w14:textId="77777777" w:rsidR="004453A7" w:rsidRPr="00923D8E" w:rsidRDefault="004453A7" w:rsidP="004453A7">
      <w:pPr>
        <w:pBdr>
          <w:top w:val="single" w:sz="4" w:space="1" w:color="auto"/>
          <w:left w:val="single" w:sz="4" w:space="4" w:color="auto"/>
          <w:bottom w:val="single" w:sz="4" w:space="1" w:color="auto"/>
          <w:right w:val="single" w:sz="4" w:space="4" w:color="auto"/>
        </w:pBdr>
        <w:jc w:val="center"/>
        <w:rPr>
          <w:rFonts w:asciiTheme="minorBidi" w:hAnsiTheme="minorBidi"/>
          <w:b/>
        </w:rPr>
      </w:pPr>
      <w:r w:rsidRPr="00923D8E">
        <w:rPr>
          <w:rFonts w:asciiTheme="minorBidi" w:hAnsiTheme="minorBidi"/>
          <w:b/>
        </w:rPr>
        <w:t>There are three vital ‘ingredients’ of a charitable trust:</w:t>
      </w:r>
    </w:p>
    <w:p w14:paraId="55A4FD26" w14:textId="77777777" w:rsidR="004453A7" w:rsidRPr="00923D8E" w:rsidRDefault="004453A7" w:rsidP="004453A7">
      <w:pPr>
        <w:pBdr>
          <w:top w:val="single" w:sz="4" w:space="1" w:color="auto"/>
          <w:left w:val="single" w:sz="4" w:space="4" w:color="auto"/>
          <w:bottom w:val="single" w:sz="4" w:space="1" w:color="auto"/>
          <w:right w:val="single" w:sz="4" w:space="4" w:color="auto"/>
        </w:pBdr>
        <w:jc w:val="center"/>
        <w:rPr>
          <w:rFonts w:asciiTheme="minorBidi" w:hAnsiTheme="minorBidi"/>
          <w:b/>
        </w:rPr>
      </w:pPr>
      <w:r w:rsidRPr="00923D8E">
        <w:rPr>
          <w:rFonts w:asciiTheme="minorBidi" w:hAnsiTheme="minorBidi"/>
          <w:b/>
        </w:rPr>
        <w:t>For charitable purpose</w:t>
      </w:r>
    </w:p>
    <w:p w14:paraId="35907E3C" w14:textId="77777777" w:rsidR="004453A7" w:rsidRPr="00923D8E" w:rsidRDefault="004453A7" w:rsidP="004453A7">
      <w:pPr>
        <w:pBdr>
          <w:top w:val="single" w:sz="4" w:space="1" w:color="auto"/>
          <w:left w:val="single" w:sz="4" w:space="4" w:color="auto"/>
          <w:bottom w:val="single" w:sz="4" w:space="1" w:color="auto"/>
          <w:right w:val="single" w:sz="4" w:space="4" w:color="auto"/>
        </w:pBdr>
        <w:jc w:val="center"/>
        <w:rPr>
          <w:rFonts w:asciiTheme="minorBidi" w:hAnsiTheme="minorBidi"/>
          <w:b/>
        </w:rPr>
      </w:pPr>
      <w:r w:rsidRPr="00923D8E">
        <w:rPr>
          <w:rFonts w:asciiTheme="minorBidi" w:hAnsiTheme="minorBidi"/>
          <w:b/>
          <w:i/>
        </w:rPr>
        <w:t>and</w:t>
      </w:r>
    </w:p>
    <w:p w14:paraId="03479F10" w14:textId="77777777" w:rsidR="004453A7" w:rsidRPr="00923D8E" w:rsidRDefault="004453A7" w:rsidP="004453A7">
      <w:pPr>
        <w:pBdr>
          <w:top w:val="single" w:sz="4" w:space="1" w:color="auto"/>
          <w:left w:val="single" w:sz="4" w:space="4" w:color="auto"/>
          <w:bottom w:val="single" w:sz="4" w:space="1" w:color="auto"/>
          <w:right w:val="single" w:sz="4" w:space="4" w:color="auto"/>
        </w:pBdr>
        <w:jc w:val="center"/>
        <w:rPr>
          <w:rFonts w:asciiTheme="minorBidi" w:hAnsiTheme="minorBidi"/>
          <w:b/>
        </w:rPr>
      </w:pPr>
      <w:r w:rsidRPr="00923D8E">
        <w:rPr>
          <w:rFonts w:asciiTheme="minorBidi" w:hAnsiTheme="minorBidi"/>
          <w:b/>
        </w:rPr>
        <w:t>For the public benefit</w:t>
      </w:r>
    </w:p>
    <w:p w14:paraId="6DADE56D" w14:textId="77777777" w:rsidR="004453A7" w:rsidRPr="00923D8E" w:rsidRDefault="004453A7" w:rsidP="004453A7">
      <w:pPr>
        <w:pBdr>
          <w:top w:val="single" w:sz="4" w:space="1" w:color="auto"/>
          <w:left w:val="single" w:sz="4" w:space="4" w:color="auto"/>
          <w:bottom w:val="single" w:sz="4" w:space="1" w:color="auto"/>
          <w:right w:val="single" w:sz="4" w:space="4" w:color="auto"/>
        </w:pBdr>
        <w:jc w:val="center"/>
        <w:rPr>
          <w:rFonts w:asciiTheme="minorBidi" w:hAnsiTheme="minorBidi"/>
          <w:b/>
          <w:i/>
        </w:rPr>
      </w:pPr>
      <w:r w:rsidRPr="00923D8E">
        <w:rPr>
          <w:rFonts w:asciiTheme="minorBidi" w:hAnsiTheme="minorBidi"/>
          <w:b/>
          <w:i/>
        </w:rPr>
        <w:t>and</w:t>
      </w:r>
    </w:p>
    <w:p w14:paraId="434784C8" w14:textId="77777777" w:rsidR="004453A7" w:rsidRPr="00923D8E" w:rsidRDefault="004453A7" w:rsidP="004453A7">
      <w:pPr>
        <w:pBdr>
          <w:top w:val="single" w:sz="4" w:space="1" w:color="auto"/>
          <w:left w:val="single" w:sz="4" w:space="4" w:color="auto"/>
          <w:bottom w:val="single" w:sz="4" w:space="1" w:color="auto"/>
          <w:right w:val="single" w:sz="4" w:space="4" w:color="auto"/>
        </w:pBdr>
        <w:jc w:val="center"/>
        <w:rPr>
          <w:rFonts w:asciiTheme="minorBidi" w:hAnsiTheme="minorBidi"/>
          <w:b/>
        </w:rPr>
      </w:pPr>
      <w:r w:rsidRPr="00923D8E">
        <w:rPr>
          <w:rFonts w:asciiTheme="minorBidi" w:hAnsiTheme="minorBidi"/>
          <w:b/>
        </w:rPr>
        <w:t>Wholly and exclusively charitable</w:t>
      </w:r>
    </w:p>
    <w:p w14:paraId="29BDB291" w14:textId="77777777" w:rsidR="004453A7" w:rsidRPr="00923D8E" w:rsidRDefault="004453A7" w:rsidP="004453A7">
      <w:pPr>
        <w:pStyle w:val="Heading2"/>
        <w:ind w:left="1427"/>
        <w:rPr>
          <w:rFonts w:asciiTheme="minorBidi" w:hAnsiTheme="minorBidi" w:cstheme="minorBidi"/>
          <w:sz w:val="22"/>
          <w:szCs w:val="22"/>
        </w:rPr>
      </w:pPr>
    </w:p>
    <w:p w14:paraId="04064F42" w14:textId="2DFFAFC5" w:rsidR="00436C57" w:rsidRPr="00437356" w:rsidRDefault="00436C57" w:rsidP="0071460D">
      <w:pPr>
        <w:pStyle w:val="ListParagraph"/>
        <w:numPr>
          <w:ilvl w:val="0"/>
          <w:numId w:val="30"/>
        </w:numPr>
        <w:spacing w:after="240" w:line="240" w:lineRule="auto"/>
        <w:ind w:left="357" w:hanging="357"/>
        <w:rPr>
          <w:rFonts w:ascii="Arial" w:hAnsi="Arial" w:cs="Arial"/>
          <w:b/>
          <w:bCs/>
          <w:sz w:val="24"/>
          <w:szCs w:val="24"/>
        </w:rPr>
      </w:pPr>
      <w:bookmarkStart w:id="7" w:name="_Toc402265326"/>
      <w:r>
        <w:rPr>
          <w:rFonts w:ascii="Arial" w:hAnsi="Arial" w:cs="Arial"/>
          <w:b/>
          <w:bCs/>
          <w:sz w:val="24"/>
          <w:szCs w:val="24"/>
        </w:rPr>
        <w:t>The Definition of Charitable Purposes</w:t>
      </w:r>
    </w:p>
    <w:p w14:paraId="19A14667" w14:textId="2782E248" w:rsidR="004453A7" w:rsidRPr="00923D8E" w:rsidRDefault="004453A7" w:rsidP="0071460D">
      <w:pPr>
        <w:pStyle w:val="Heading2"/>
        <w:numPr>
          <w:ilvl w:val="0"/>
          <w:numId w:val="26"/>
        </w:numPr>
        <w:rPr>
          <w:rFonts w:asciiTheme="minorBidi" w:hAnsiTheme="minorBidi" w:cstheme="minorBidi"/>
          <w:sz w:val="22"/>
          <w:szCs w:val="22"/>
        </w:rPr>
      </w:pPr>
      <w:bookmarkStart w:id="8" w:name="_Toc402265327"/>
      <w:bookmarkEnd w:id="7"/>
      <w:r w:rsidRPr="00923D8E">
        <w:rPr>
          <w:rFonts w:asciiTheme="minorBidi" w:hAnsiTheme="minorBidi" w:cstheme="minorBidi"/>
          <w:sz w:val="22"/>
          <w:szCs w:val="22"/>
        </w:rPr>
        <w:t>The Position Prior to the Charities Act 2011</w:t>
      </w:r>
      <w:bookmarkEnd w:id="8"/>
    </w:p>
    <w:p w14:paraId="5B16A340" w14:textId="77777777" w:rsidR="004453A7" w:rsidRPr="00923D8E" w:rsidRDefault="004453A7" w:rsidP="0071460D">
      <w:pPr>
        <w:pStyle w:val="ListParagraph"/>
        <w:numPr>
          <w:ilvl w:val="0"/>
          <w:numId w:val="8"/>
        </w:numPr>
        <w:rPr>
          <w:rFonts w:asciiTheme="minorBidi" w:hAnsiTheme="minorBidi"/>
        </w:rPr>
      </w:pPr>
      <w:r w:rsidRPr="00923D8E">
        <w:rPr>
          <w:rFonts w:asciiTheme="minorBidi" w:hAnsiTheme="minorBidi"/>
        </w:rPr>
        <w:t>The categories of charitable purpose were drawn from three main sources:</w:t>
      </w:r>
    </w:p>
    <w:p w14:paraId="0E81B32F"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lang w:val="en-IE"/>
        </w:rPr>
      </w:pPr>
      <w:r w:rsidRPr="00923D8E">
        <w:rPr>
          <w:rFonts w:asciiTheme="minorBidi" w:hAnsiTheme="minorBidi"/>
          <w:lang w:val="en-IE"/>
        </w:rPr>
        <w:t xml:space="preserve">Preamble to the Charitable Uses Act 1601: </w:t>
      </w:r>
    </w:p>
    <w:p w14:paraId="20C3B8E4"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i/>
          <w:lang w:val="en-IE"/>
        </w:rPr>
      </w:pPr>
      <w:r w:rsidRPr="00923D8E">
        <w:rPr>
          <w:rFonts w:asciiTheme="minorBidi" w:hAnsiTheme="minorBidi"/>
          <w:i/>
          <w:lang w:val="en-IE"/>
        </w:rPr>
        <w:t xml:space="preserve">“…relief of aged impotent and poor people, some for Maintenance of sick and maimed Soldiers and Mariners, Schools of Learning, Free Schools and Scholars in Universities, some for repair of bridges, ports, causeways, churches, </w:t>
      </w:r>
      <w:proofErr w:type="spellStart"/>
      <w:r w:rsidRPr="00923D8E">
        <w:rPr>
          <w:rFonts w:asciiTheme="minorBidi" w:hAnsiTheme="minorBidi"/>
          <w:i/>
          <w:lang w:val="en-IE"/>
        </w:rPr>
        <w:t>seabanks</w:t>
      </w:r>
      <w:proofErr w:type="spellEnd"/>
      <w:r w:rsidRPr="00923D8E">
        <w:rPr>
          <w:rFonts w:asciiTheme="minorBidi" w:hAnsiTheme="minorBidi"/>
          <w:i/>
          <w:lang w:val="en-IE"/>
        </w:rPr>
        <w:t xml:space="preserve">, and highways, some for education…of orphans, some for or towards relief stock or maintenance of houses of correction, some for marriages of poor maidens, some for support, aid and help of young tradesmen, </w:t>
      </w:r>
      <w:proofErr w:type="spellStart"/>
      <w:r w:rsidRPr="00923D8E">
        <w:rPr>
          <w:rFonts w:asciiTheme="minorBidi" w:hAnsiTheme="minorBidi"/>
          <w:i/>
          <w:lang w:val="en-IE"/>
        </w:rPr>
        <w:t>handicraftmen</w:t>
      </w:r>
      <w:proofErr w:type="spellEnd"/>
      <w:r w:rsidRPr="00923D8E">
        <w:rPr>
          <w:rFonts w:asciiTheme="minorBidi" w:hAnsiTheme="minorBidi"/>
          <w:i/>
          <w:lang w:val="en-IE"/>
        </w:rPr>
        <w:t xml:space="preserve"> and persons decayed, and others for relief or redemption of prisoners or captives, and for aid or ease of any poor inhabitant…” </w:t>
      </w:r>
    </w:p>
    <w:p w14:paraId="0F98B9C1" w14:textId="77777777" w:rsidR="004453A7" w:rsidRPr="00923D8E" w:rsidRDefault="004453A7" w:rsidP="0071460D">
      <w:pPr>
        <w:pStyle w:val="ListParagraph"/>
        <w:numPr>
          <w:ilvl w:val="0"/>
          <w:numId w:val="8"/>
        </w:numPr>
        <w:rPr>
          <w:rFonts w:asciiTheme="minorBidi" w:hAnsiTheme="minorBidi"/>
          <w:lang w:val="en-IE"/>
        </w:rPr>
      </w:pPr>
      <w:r w:rsidRPr="00923D8E">
        <w:rPr>
          <w:rFonts w:asciiTheme="minorBidi" w:hAnsiTheme="minorBidi"/>
          <w:lang w:val="en-IE"/>
        </w:rPr>
        <w:t xml:space="preserve">This preamble was repealed by the Charities Act 1960, but it continued to be used by the courts as a guide when determining whether or not purposes were charitable. </w:t>
      </w:r>
    </w:p>
    <w:p w14:paraId="711ADA0E" w14:textId="77777777" w:rsidR="004453A7" w:rsidRPr="00923D8E" w:rsidRDefault="004453A7" w:rsidP="004453A7">
      <w:pPr>
        <w:rPr>
          <w:rFonts w:asciiTheme="minorBidi" w:hAnsiTheme="minorBidi"/>
          <w:lang w:val="en-US"/>
        </w:rPr>
      </w:pPr>
      <w:r w:rsidRPr="00923D8E">
        <w:rPr>
          <w:rFonts w:asciiTheme="minorBidi" w:hAnsiTheme="minorBidi"/>
        </w:rPr>
        <w:lastRenderedPageBreak/>
        <w:t xml:space="preserve">Lord </w:t>
      </w:r>
      <w:proofErr w:type="spellStart"/>
      <w:r w:rsidRPr="00923D8E">
        <w:rPr>
          <w:rFonts w:asciiTheme="minorBidi" w:hAnsiTheme="minorBidi"/>
        </w:rPr>
        <w:t>Macnaghten</w:t>
      </w:r>
      <w:proofErr w:type="spellEnd"/>
      <w:r w:rsidRPr="00923D8E">
        <w:rPr>
          <w:rFonts w:asciiTheme="minorBidi" w:hAnsiTheme="minorBidi"/>
        </w:rPr>
        <w:t xml:space="preserve"> laid down the ‘four heads’ of charity in:</w:t>
      </w:r>
    </w:p>
    <w:p w14:paraId="2E2C4D17"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 xml:space="preserve">Income Tax Special Purpose Commissioners v </w:t>
      </w:r>
      <w:proofErr w:type="spellStart"/>
      <w:r w:rsidRPr="00923D8E">
        <w:rPr>
          <w:rFonts w:asciiTheme="minorBidi" w:hAnsiTheme="minorBidi"/>
          <w:i/>
          <w:u w:val="single"/>
        </w:rPr>
        <w:t>Pemsel</w:t>
      </w:r>
      <w:proofErr w:type="spellEnd"/>
      <w:r w:rsidRPr="00923D8E">
        <w:rPr>
          <w:rFonts w:asciiTheme="minorBidi" w:hAnsiTheme="minorBidi"/>
          <w:i/>
          <w:u w:val="single"/>
        </w:rPr>
        <w:t xml:space="preserve"> </w:t>
      </w:r>
      <w:r w:rsidRPr="00923D8E">
        <w:rPr>
          <w:rFonts w:asciiTheme="minorBidi" w:hAnsiTheme="minorBidi"/>
          <w:u w:val="single"/>
        </w:rPr>
        <w:t>[1891] AC 531</w:t>
      </w:r>
    </w:p>
    <w:p w14:paraId="74962486"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‘Charity in its legal sense comprises four principal divisions; trusts for the relief of poverty; trusts for the advancement of education; trusts for the advancement of religion; and trusts for other purposes beneficial to the community, not falling under any of the preceding heads.’</w:t>
      </w:r>
    </w:p>
    <w:p w14:paraId="3F041939"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p>
    <w:p w14:paraId="1B4872CE"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i/>
          <w:u w:val="single"/>
        </w:rPr>
        <w:t xml:space="preserve">Scottish Burial Reform and Cremation v Glasgow City </w:t>
      </w:r>
      <w:proofErr w:type="spellStart"/>
      <w:r w:rsidRPr="00923D8E">
        <w:rPr>
          <w:rFonts w:asciiTheme="minorBidi" w:hAnsiTheme="minorBidi"/>
          <w:i/>
          <w:u w:val="single"/>
        </w:rPr>
        <w:t>Corpn</w:t>
      </w:r>
      <w:proofErr w:type="spellEnd"/>
      <w:r w:rsidRPr="00923D8E">
        <w:rPr>
          <w:rFonts w:asciiTheme="minorBidi" w:hAnsiTheme="minorBidi"/>
          <w:i/>
          <w:u w:val="single"/>
        </w:rPr>
        <w:t xml:space="preserve"> </w:t>
      </w:r>
      <w:r w:rsidRPr="00923D8E">
        <w:rPr>
          <w:rFonts w:asciiTheme="minorBidi" w:hAnsiTheme="minorBidi"/>
          <w:u w:val="single"/>
        </w:rPr>
        <w:t>[1968] AC 138</w:t>
      </w:r>
      <w:r w:rsidRPr="00923D8E">
        <w:rPr>
          <w:rFonts w:asciiTheme="minorBidi" w:hAnsiTheme="minorBidi"/>
        </w:rPr>
        <w:t xml:space="preserve"> </w:t>
      </w:r>
    </w:p>
    <w:p w14:paraId="45690D2C"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Per Lord Wilberforce at 154:</w:t>
      </w:r>
    </w:p>
    <w:p w14:paraId="6A2B1DA2"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b/>
        </w:rPr>
      </w:pPr>
      <w:r w:rsidRPr="00923D8E">
        <w:rPr>
          <w:rFonts w:asciiTheme="minorBidi" w:hAnsiTheme="minorBidi"/>
        </w:rPr>
        <w:t xml:space="preserve">‘On this subject, the law of England, though no doubt not very satisfactory and in need of rationalisation, is tolerably clear. The purposes in question, to be charitable, must be shown to be for the benefit of the public, or the community, in a sense or manner within the intendment of the preamble to the statute 43 Eliz. 1, c. 4. The latter requirement does not mean quite what it says; for it is now accepted that what must be regarded is not the wording of the preamble itself, but the effect of decisions given by the courts as to its scope, decisions which have endeavoured to keep the law as to charities moving according as new social needs arise or old ones become obsolete or satisfied. </w:t>
      </w:r>
      <w:r w:rsidRPr="00923D8E">
        <w:rPr>
          <w:rFonts w:asciiTheme="minorBidi" w:hAnsiTheme="minorBidi"/>
          <w:b/>
        </w:rPr>
        <w:t xml:space="preserve">Lord </w:t>
      </w:r>
      <w:proofErr w:type="spellStart"/>
      <w:r w:rsidRPr="00923D8E">
        <w:rPr>
          <w:rFonts w:asciiTheme="minorBidi" w:hAnsiTheme="minorBidi"/>
          <w:b/>
        </w:rPr>
        <w:t>Macnaghten's</w:t>
      </w:r>
      <w:proofErr w:type="spellEnd"/>
      <w:r w:rsidRPr="00923D8E">
        <w:rPr>
          <w:rFonts w:asciiTheme="minorBidi" w:hAnsiTheme="minorBidi"/>
          <w:b/>
        </w:rPr>
        <w:t xml:space="preserve"> grouping of the heads of recognised charity in </w:t>
      </w:r>
      <w:proofErr w:type="spellStart"/>
      <w:r w:rsidRPr="00923D8E">
        <w:rPr>
          <w:rFonts w:asciiTheme="minorBidi" w:hAnsiTheme="minorBidi"/>
          <w:b/>
        </w:rPr>
        <w:t>Pemsel's</w:t>
      </w:r>
      <w:proofErr w:type="spellEnd"/>
      <w:r w:rsidRPr="00923D8E">
        <w:rPr>
          <w:rFonts w:asciiTheme="minorBidi" w:hAnsiTheme="minorBidi"/>
          <w:b/>
        </w:rPr>
        <w:t xml:space="preserve"> case is one that has proved to be of value and there are many problems which it solves. But three things may be said about it, which its author would surely not have denied: first that, since it is a classification of convenience, there may well be purposes which do not fit neatly into one or other of the headings, secondly, that the words used must not be given the force of a statute to be construed; and thirdly, that the law of charity is a moving subject which may well have evolved even since 1891.’</w:t>
      </w:r>
    </w:p>
    <w:p w14:paraId="131CC917" w14:textId="68CA8994" w:rsidR="004453A7" w:rsidRPr="00923D8E" w:rsidRDefault="004453A7" w:rsidP="0071460D">
      <w:pPr>
        <w:pStyle w:val="ListParagraph"/>
        <w:numPr>
          <w:ilvl w:val="0"/>
          <w:numId w:val="8"/>
        </w:numPr>
        <w:rPr>
          <w:rFonts w:asciiTheme="minorBidi" w:hAnsiTheme="minorBidi"/>
        </w:rPr>
      </w:pPr>
      <w:r w:rsidRPr="00923D8E">
        <w:rPr>
          <w:rFonts w:asciiTheme="minorBidi" w:hAnsiTheme="minorBidi"/>
        </w:rPr>
        <w:t>The Charities Act 2006 — This statute</w:t>
      </w:r>
      <w:r w:rsidR="004E019E" w:rsidRPr="00923D8E">
        <w:rPr>
          <w:rFonts w:asciiTheme="minorBidi" w:hAnsiTheme="minorBidi"/>
        </w:rPr>
        <w:t xml:space="preserve"> is very important because it</w:t>
      </w:r>
      <w:r w:rsidRPr="00923D8E">
        <w:rPr>
          <w:rFonts w:asciiTheme="minorBidi" w:hAnsiTheme="minorBidi"/>
        </w:rPr>
        <w:t xml:space="preserve"> provided the first statutory definition of charity and charitable purpose and delineated the various ‘heads’ of charities into thirteen specific categories. </w:t>
      </w:r>
    </w:p>
    <w:p w14:paraId="29191905" w14:textId="0D82E819" w:rsidR="004453A7" w:rsidRPr="00436C57" w:rsidRDefault="004453A7" w:rsidP="0071460D">
      <w:pPr>
        <w:pStyle w:val="Heading2"/>
        <w:numPr>
          <w:ilvl w:val="0"/>
          <w:numId w:val="26"/>
        </w:numPr>
        <w:rPr>
          <w:rFonts w:asciiTheme="minorBidi" w:hAnsiTheme="minorBidi" w:cstheme="minorBidi"/>
          <w:sz w:val="22"/>
          <w:szCs w:val="22"/>
        </w:rPr>
      </w:pPr>
      <w:bookmarkStart w:id="9" w:name="_Toc402265328"/>
      <w:r w:rsidRPr="00923D8E">
        <w:rPr>
          <w:rFonts w:asciiTheme="minorBidi" w:hAnsiTheme="minorBidi" w:cstheme="minorBidi"/>
          <w:sz w:val="22"/>
          <w:szCs w:val="22"/>
        </w:rPr>
        <w:t>The Position Post</w:t>
      </w:r>
      <w:r w:rsidR="004E019E" w:rsidRPr="00923D8E">
        <w:rPr>
          <w:rFonts w:asciiTheme="minorBidi" w:hAnsiTheme="minorBidi" w:cstheme="minorBidi"/>
          <w:sz w:val="22"/>
          <w:szCs w:val="22"/>
        </w:rPr>
        <w:t>-</w:t>
      </w:r>
      <w:r w:rsidRPr="00923D8E">
        <w:rPr>
          <w:rFonts w:asciiTheme="minorBidi" w:hAnsiTheme="minorBidi" w:cstheme="minorBidi"/>
          <w:sz w:val="22"/>
          <w:szCs w:val="22"/>
        </w:rPr>
        <w:t>Charities Act 2011</w:t>
      </w:r>
      <w:bookmarkEnd w:id="9"/>
      <w:r w:rsidRPr="00923D8E">
        <w:rPr>
          <w:rFonts w:asciiTheme="minorBidi" w:hAnsiTheme="minorBidi" w:cstheme="minorBidi"/>
          <w:sz w:val="22"/>
          <w:szCs w:val="22"/>
        </w:rPr>
        <w:t xml:space="preserve"> </w:t>
      </w:r>
    </w:p>
    <w:p w14:paraId="42E18ED0" w14:textId="6AF299CB" w:rsidR="004453A7" w:rsidRPr="00923D8E" w:rsidRDefault="004453A7" w:rsidP="004453A7">
      <w:pPr>
        <w:rPr>
          <w:rFonts w:asciiTheme="minorBidi" w:hAnsiTheme="minorBidi"/>
          <w:b/>
        </w:rPr>
      </w:pPr>
      <w:r w:rsidRPr="00923D8E">
        <w:rPr>
          <w:rFonts w:asciiTheme="minorBidi" w:hAnsiTheme="minorBidi"/>
          <w:b/>
        </w:rPr>
        <w:t>The Charities Act 2011</w:t>
      </w:r>
      <w:r w:rsidR="004E019E" w:rsidRPr="00923D8E">
        <w:rPr>
          <w:rFonts w:asciiTheme="minorBidi" w:hAnsiTheme="minorBidi"/>
          <w:b/>
        </w:rPr>
        <w:t xml:space="preserve"> is a consolidation Act which</w:t>
      </w:r>
      <w:r w:rsidRPr="00923D8E">
        <w:rPr>
          <w:rFonts w:asciiTheme="minorBidi" w:hAnsiTheme="minorBidi"/>
          <w:b/>
        </w:rPr>
        <w:t xml:space="preserve"> d</w:t>
      </w:r>
      <w:r w:rsidR="004E019E" w:rsidRPr="00923D8E">
        <w:rPr>
          <w:rFonts w:asciiTheme="minorBidi" w:hAnsiTheme="minorBidi"/>
          <w:b/>
        </w:rPr>
        <w:t xml:space="preserve">id </w:t>
      </w:r>
      <w:r w:rsidRPr="00923D8E">
        <w:rPr>
          <w:rFonts w:asciiTheme="minorBidi" w:hAnsiTheme="minorBidi"/>
          <w:b/>
        </w:rPr>
        <w:t xml:space="preserve">not add </w:t>
      </w:r>
      <w:r w:rsidR="004E019E" w:rsidRPr="00923D8E">
        <w:rPr>
          <w:rFonts w:asciiTheme="minorBidi" w:hAnsiTheme="minorBidi"/>
          <w:b/>
        </w:rPr>
        <w:t xml:space="preserve">to </w:t>
      </w:r>
      <w:r w:rsidRPr="00923D8E">
        <w:rPr>
          <w:rFonts w:asciiTheme="minorBidi" w:hAnsiTheme="minorBidi"/>
          <w:b/>
        </w:rPr>
        <w:t xml:space="preserve">or alter existing law. </w:t>
      </w:r>
      <w:r w:rsidR="004E019E" w:rsidRPr="00923D8E">
        <w:rPr>
          <w:rFonts w:asciiTheme="minorBidi" w:hAnsiTheme="minorBidi"/>
          <w:b/>
        </w:rPr>
        <w:t xml:space="preserve">It incorporated the Charities Act 2006, and various other charities-related statutes, into a single Act. </w:t>
      </w:r>
    </w:p>
    <w:p w14:paraId="62308BAA" w14:textId="37360A0C" w:rsidR="004453A7" w:rsidRPr="00923D8E" w:rsidRDefault="004453A7" w:rsidP="0071460D">
      <w:pPr>
        <w:pStyle w:val="ListParagraph"/>
        <w:numPr>
          <w:ilvl w:val="0"/>
          <w:numId w:val="9"/>
        </w:numPr>
        <w:rPr>
          <w:rFonts w:asciiTheme="minorBidi" w:hAnsiTheme="minorBidi"/>
          <w:b/>
          <w:u w:val="single"/>
        </w:rPr>
      </w:pPr>
      <w:r w:rsidRPr="00923D8E">
        <w:rPr>
          <w:rFonts w:asciiTheme="minorBidi" w:hAnsiTheme="minorBidi"/>
        </w:rPr>
        <w:t xml:space="preserve">In order to be a charitable </w:t>
      </w:r>
      <w:r w:rsidR="00436C57" w:rsidRPr="00923D8E">
        <w:rPr>
          <w:rFonts w:asciiTheme="minorBidi" w:hAnsiTheme="minorBidi"/>
        </w:rPr>
        <w:t>trust,</w:t>
      </w:r>
      <w:r w:rsidRPr="00923D8E">
        <w:rPr>
          <w:rFonts w:asciiTheme="minorBidi" w:hAnsiTheme="minorBidi"/>
        </w:rPr>
        <w:t xml:space="preserve"> the trust must be ‘established for charitable purposes </w:t>
      </w:r>
      <w:r w:rsidRPr="00923D8E">
        <w:rPr>
          <w:rFonts w:asciiTheme="minorBidi" w:hAnsiTheme="minorBidi"/>
          <w:b/>
          <w:u w:val="single"/>
        </w:rPr>
        <w:t>only</w:t>
      </w:r>
      <w:r w:rsidRPr="00923D8E">
        <w:rPr>
          <w:rFonts w:asciiTheme="minorBidi" w:hAnsiTheme="minorBidi"/>
        </w:rPr>
        <w:t xml:space="preserve">.’ (s. 1(1)(a)). </w:t>
      </w:r>
    </w:p>
    <w:p w14:paraId="7B6AEB3F" w14:textId="77777777" w:rsidR="004453A7" w:rsidRPr="00923D8E" w:rsidRDefault="004453A7" w:rsidP="0071460D">
      <w:pPr>
        <w:pStyle w:val="ListParagraph"/>
        <w:numPr>
          <w:ilvl w:val="0"/>
          <w:numId w:val="9"/>
        </w:numPr>
        <w:rPr>
          <w:rFonts w:asciiTheme="minorBidi" w:hAnsiTheme="minorBidi"/>
          <w:u w:val="single"/>
        </w:rPr>
      </w:pPr>
      <w:r w:rsidRPr="00923D8E">
        <w:rPr>
          <w:rFonts w:asciiTheme="minorBidi" w:hAnsiTheme="minorBidi"/>
        </w:rPr>
        <w:t xml:space="preserve">The trust must </w:t>
      </w:r>
      <w:r w:rsidRPr="00436C57">
        <w:rPr>
          <w:rFonts w:asciiTheme="minorBidi" w:hAnsiTheme="minorBidi"/>
          <w:u w:val="single"/>
        </w:rPr>
        <w:t>be exclusively charitable</w:t>
      </w:r>
      <w:r w:rsidRPr="00923D8E">
        <w:rPr>
          <w:rFonts w:asciiTheme="minorBidi" w:hAnsiTheme="minorBidi"/>
        </w:rPr>
        <w:t xml:space="preserve">. However, where the non-charitable purposes are subsidiary or ancillary to the main charitable purpose, the trust will still be charitable: </w:t>
      </w:r>
      <w:r w:rsidRPr="00923D8E">
        <w:rPr>
          <w:rFonts w:asciiTheme="minorBidi" w:hAnsiTheme="minorBidi"/>
          <w:i/>
          <w:u w:val="single"/>
        </w:rPr>
        <w:t>Funnell v Stewart</w:t>
      </w:r>
      <w:r w:rsidRPr="00923D8E">
        <w:rPr>
          <w:rFonts w:asciiTheme="minorBidi" w:hAnsiTheme="minorBidi"/>
          <w:u w:val="single"/>
        </w:rPr>
        <w:t xml:space="preserve"> [1996] 1 WLR 288</w:t>
      </w:r>
    </w:p>
    <w:p w14:paraId="4FCFBEB4"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 </w:t>
      </w:r>
      <w:r w:rsidRPr="00923D8E">
        <w:rPr>
          <w:rFonts w:asciiTheme="minorBidi" w:hAnsiTheme="minorBidi"/>
          <w:b/>
        </w:rPr>
        <w:t>“Charitable Purpose”</w:t>
      </w:r>
      <w:r w:rsidRPr="00923D8E">
        <w:rPr>
          <w:rFonts w:asciiTheme="minorBidi" w:hAnsiTheme="minorBidi"/>
        </w:rPr>
        <w:t xml:space="preserve"> is defined in </w:t>
      </w:r>
      <w:hyperlink r:id="rId7" w:history="1">
        <w:r w:rsidRPr="00923D8E">
          <w:rPr>
            <w:rStyle w:val="Hyperlink"/>
            <w:rFonts w:asciiTheme="minorBidi" w:hAnsiTheme="minorBidi"/>
          </w:rPr>
          <w:t>s. 2(1)</w:t>
        </w:r>
      </w:hyperlink>
      <w:r w:rsidRPr="00923D8E">
        <w:rPr>
          <w:rFonts w:asciiTheme="minorBidi" w:hAnsiTheme="minorBidi"/>
        </w:rPr>
        <w:t xml:space="preserve"> as:</w:t>
      </w:r>
    </w:p>
    <w:p w14:paraId="6FD3F21A"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‘a purpose which</w:t>
      </w:r>
      <w:proofErr w:type="gramStart"/>
      <w:r w:rsidRPr="00923D8E">
        <w:rPr>
          <w:rFonts w:asciiTheme="minorBidi" w:hAnsiTheme="minorBidi"/>
        </w:rPr>
        <w:t>— .</w:t>
      </w:r>
      <w:proofErr w:type="gramEnd"/>
    </w:p>
    <w:p w14:paraId="30FBD32C"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(a) falls within section 3(1), and </w:t>
      </w:r>
    </w:p>
    <w:p w14:paraId="47E0FEE6"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lastRenderedPageBreak/>
        <w:t>(b) is for the public benefit’</w:t>
      </w:r>
    </w:p>
    <w:p w14:paraId="1D9F9513" w14:textId="77777777" w:rsidR="004453A7" w:rsidRPr="00923D8E" w:rsidRDefault="00000000"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hyperlink r:id="rId8" w:history="1">
        <w:r w:rsidR="004453A7" w:rsidRPr="00923D8E">
          <w:rPr>
            <w:rStyle w:val="Hyperlink"/>
            <w:rFonts w:asciiTheme="minorBidi" w:hAnsiTheme="minorBidi"/>
          </w:rPr>
          <w:t>S.3(1)</w:t>
        </w:r>
      </w:hyperlink>
      <w:r w:rsidR="004453A7" w:rsidRPr="00923D8E">
        <w:rPr>
          <w:rFonts w:asciiTheme="minorBidi" w:hAnsiTheme="minorBidi"/>
        </w:rPr>
        <w:t xml:space="preserve"> lists the purposes which are charitable:</w:t>
      </w:r>
    </w:p>
    <w:p w14:paraId="0E26B360"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(a) the prevention or relief of poverty;</w:t>
      </w:r>
    </w:p>
    <w:p w14:paraId="7DBC2990"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(b) the advancement of education;</w:t>
      </w:r>
    </w:p>
    <w:p w14:paraId="3693624A"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(c) the advancement of religion;</w:t>
      </w:r>
    </w:p>
    <w:p w14:paraId="4F2E76CA"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(d) the advancement of health or the saving of lives;</w:t>
      </w:r>
    </w:p>
    <w:p w14:paraId="44900F48"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(e) the advancement of citizenship or community development;</w:t>
      </w:r>
    </w:p>
    <w:p w14:paraId="65A70636"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(f) the advancement of the arts, culture, heritage or science;</w:t>
      </w:r>
    </w:p>
    <w:p w14:paraId="53A62347"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(g) the advancement of amateur sport;</w:t>
      </w:r>
    </w:p>
    <w:p w14:paraId="27A43695"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(h) the advancement of human rights, conflict resolution or reconciliation or the promotion of religious or racial harmony or equality and diversity;</w:t>
      </w:r>
    </w:p>
    <w:p w14:paraId="61CEB929"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w:t>
      </w:r>
      <w:proofErr w:type="spellStart"/>
      <w:r w:rsidRPr="00923D8E">
        <w:rPr>
          <w:rFonts w:asciiTheme="minorBidi" w:hAnsiTheme="minorBidi"/>
        </w:rPr>
        <w:t>i</w:t>
      </w:r>
      <w:proofErr w:type="spellEnd"/>
      <w:r w:rsidRPr="00923D8E">
        <w:rPr>
          <w:rFonts w:asciiTheme="minorBidi" w:hAnsiTheme="minorBidi"/>
        </w:rPr>
        <w:t>) the advancement of environmental protection or improvement;</w:t>
      </w:r>
    </w:p>
    <w:p w14:paraId="52A23B3A"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(j) the relief of those in need by reason of youth, age, ill-health, disability, financial hardship or other </w:t>
      </w:r>
      <w:proofErr w:type="gramStart"/>
      <w:r w:rsidRPr="00923D8E">
        <w:rPr>
          <w:rFonts w:asciiTheme="minorBidi" w:hAnsiTheme="minorBidi"/>
        </w:rPr>
        <w:t>disadvantage;</w:t>
      </w:r>
      <w:proofErr w:type="gramEnd"/>
    </w:p>
    <w:p w14:paraId="34C6F80A"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(k) the advancement of animal welfare;</w:t>
      </w:r>
    </w:p>
    <w:p w14:paraId="5026548D"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(l) the promotion of efficiency of the armed forces of the Crown, or of the efficiency of the police, fire and rescue services or ambulance services;</w:t>
      </w:r>
    </w:p>
    <w:p w14:paraId="6986728C"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(m) any other purposes.</w:t>
      </w:r>
    </w:p>
    <w:p w14:paraId="65E55014" w14:textId="77777777" w:rsidR="004453A7" w:rsidRPr="00923D8E" w:rsidRDefault="004453A7" w:rsidP="0071460D">
      <w:pPr>
        <w:pStyle w:val="ListParagraph"/>
        <w:numPr>
          <w:ilvl w:val="0"/>
          <w:numId w:val="10"/>
        </w:numPr>
        <w:rPr>
          <w:rFonts w:asciiTheme="minorBidi" w:hAnsiTheme="minorBidi"/>
          <w:lang w:val="en-US"/>
        </w:rPr>
      </w:pPr>
      <w:r w:rsidRPr="00923D8E">
        <w:rPr>
          <w:rFonts w:asciiTheme="minorBidi" w:hAnsiTheme="minorBidi"/>
        </w:rPr>
        <w:t xml:space="preserve">Note: paragraph (m) generally covers purposes recognised as charitable by existing charity laws and developments by analogy (the equivalent to Lord </w:t>
      </w:r>
      <w:proofErr w:type="spellStart"/>
      <w:r w:rsidRPr="00923D8E">
        <w:rPr>
          <w:rFonts w:asciiTheme="minorBidi" w:hAnsiTheme="minorBidi"/>
        </w:rPr>
        <w:t>Mcnaughten’s</w:t>
      </w:r>
      <w:proofErr w:type="spellEnd"/>
      <w:r w:rsidRPr="00923D8E">
        <w:rPr>
          <w:rFonts w:asciiTheme="minorBidi" w:hAnsiTheme="minorBidi"/>
        </w:rPr>
        <w:t xml:space="preserve"> fourth ‘catch all’ category and section 2(m) under the Charities Act 2006). Also includes recreational trusts under section 5. </w:t>
      </w:r>
    </w:p>
    <w:p w14:paraId="293E0CB3" w14:textId="77777777" w:rsidR="004453A7" w:rsidRPr="00923D8E" w:rsidRDefault="004453A7" w:rsidP="0071460D">
      <w:pPr>
        <w:pStyle w:val="ListParagraph"/>
        <w:numPr>
          <w:ilvl w:val="0"/>
          <w:numId w:val="10"/>
        </w:numPr>
        <w:rPr>
          <w:rFonts w:asciiTheme="minorBidi" w:hAnsiTheme="minorBidi"/>
        </w:rPr>
      </w:pPr>
      <w:r w:rsidRPr="00923D8E">
        <w:rPr>
          <w:rFonts w:asciiTheme="minorBidi" w:hAnsiTheme="minorBidi"/>
        </w:rPr>
        <w:t xml:space="preserve">Context: the 13 heads of charity, previously codified in the Charities Act 2006 are derived from and largely reflect the existing charitable purposes that have been established by the case law. </w:t>
      </w:r>
    </w:p>
    <w:p w14:paraId="4C79E50D" w14:textId="77777777" w:rsidR="004453A7" w:rsidRPr="00923D8E" w:rsidRDefault="004453A7" w:rsidP="004453A7">
      <w:pPr>
        <w:rPr>
          <w:rFonts w:asciiTheme="minorBidi" w:hAnsiTheme="minorBidi"/>
        </w:rPr>
      </w:pPr>
      <w:r w:rsidRPr="00923D8E">
        <w:rPr>
          <w:rFonts w:asciiTheme="minorBidi" w:hAnsiTheme="minorBidi"/>
        </w:rPr>
        <w:t xml:space="preserve">The Charity Commissions guidance on charitable purposes can be found here: </w:t>
      </w:r>
    </w:p>
    <w:p w14:paraId="7B54FC22" w14:textId="77777777" w:rsidR="004453A7" w:rsidRPr="00923D8E" w:rsidRDefault="00000000" w:rsidP="004453A7">
      <w:pPr>
        <w:rPr>
          <w:rFonts w:asciiTheme="minorBidi" w:hAnsiTheme="minorBidi"/>
        </w:rPr>
      </w:pPr>
      <w:hyperlink r:id="rId9" w:history="1">
        <w:r w:rsidR="004453A7" w:rsidRPr="00923D8E">
          <w:rPr>
            <w:rStyle w:val="Hyperlink"/>
            <w:rFonts w:asciiTheme="minorBidi" w:hAnsiTheme="minorBidi"/>
          </w:rPr>
          <w:t>https://www.gov.uk/government/publications/charitable-purposes/charitable-purposes</w:t>
        </w:r>
      </w:hyperlink>
      <w:r w:rsidR="004453A7" w:rsidRPr="00923D8E">
        <w:rPr>
          <w:rFonts w:asciiTheme="minorBidi" w:hAnsiTheme="minorBidi"/>
        </w:rPr>
        <w:t xml:space="preserve"> </w:t>
      </w:r>
    </w:p>
    <w:p w14:paraId="0659B172" w14:textId="0EE87B43" w:rsidR="004453A7" w:rsidRPr="00923D8E" w:rsidRDefault="004453A7" w:rsidP="0071460D">
      <w:pPr>
        <w:pStyle w:val="Heading3"/>
        <w:numPr>
          <w:ilvl w:val="0"/>
          <w:numId w:val="27"/>
        </w:numPr>
        <w:rPr>
          <w:rFonts w:asciiTheme="minorBidi" w:hAnsiTheme="minorBidi" w:cstheme="minorBidi"/>
        </w:rPr>
      </w:pPr>
      <w:bookmarkStart w:id="10" w:name="_Toc402265329"/>
      <w:r w:rsidRPr="00923D8E">
        <w:rPr>
          <w:rFonts w:asciiTheme="minorBidi" w:hAnsiTheme="minorBidi" w:cstheme="minorBidi"/>
        </w:rPr>
        <w:t>The Prevention or Relief of Poverty</w:t>
      </w:r>
      <w:bookmarkEnd w:id="10"/>
    </w:p>
    <w:p w14:paraId="39F91717" w14:textId="77777777" w:rsidR="004453A7" w:rsidRPr="00923D8E" w:rsidRDefault="004453A7" w:rsidP="0071460D">
      <w:pPr>
        <w:pStyle w:val="ListParagraph"/>
        <w:numPr>
          <w:ilvl w:val="0"/>
          <w:numId w:val="11"/>
        </w:numPr>
        <w:rPr>
          <w:rFonts w:asciiTheme="minorBidi" w:hAnsiTheme="minorBidi"/>
        </w:rPr>
      </w:pPr>
      <w:r w:rsidRPr="00923D8E">
        <w:rPr>
          <w:rFonts w:asciiTheme="minorBidi" w:hAnsiTheme="minorBidi"/>
        </w:rPr>
        <w:t>CA 2006 extended poverty head from ‘relief of poverty’ to ‘prevention and relief of poverty’</w:t>
      </w:r>
    </w:p>
    <w:p w14:paraId="23F79B6F" w14:textId="2F44AD45" w:rsidR="004453A7" w:rsidRPr="00923D8E" w:rsidRDefault="004453A7" w:rsidP="0071460D">
      <w:pPr>
        <w:pStyle w:val="ListParagraph"/>
        <w:numPr>
          <w:ilvl w:val="0"/>
          <w:numId w:val="11"/>
        </w:numPr>
        <w:rPr>
          <w:rFonts w:asciiTheme="minorBidi" w:hAnsiTheme="minorBidi"/>
        </w:rPr>
      </w:pPr>
      <w:r w:rsidRPr="00923D8E">
        <w:rPr>
          <w:rFonts w:asciiTheme="minorBidi" w:hAnsiTheme="minorBidi"/>
        </w:rPr>
        <w:t xml:space="preserve">Poverty is not defined in the CA. </w:t>
      </w:r>
      <w:r w:rsidR="00436C57" w:rsidRPr="00923D8E">
        <w:rPr>
          <w:rFonts w:asciiTheme="minorBidi" w:hAnsiTheme="minorBidi"/>
        </w:rPr>
        <w:t>Consequently,</w:t>
      </w:r>
      <w:r w:rsidRPr="00923D8E">
        <w:rPr>
          <w:rFonts w:asciiTheme="minorBidi" w:hAnsiTheme="minorBidi"/>
        </w:rPr>
        <w:t xml:space="preserve"> it is necessary to have regard to case law predating the CA 2011.</w:t>
      </w:r>
    </w:p>
    <w:p w14:paraId="6D12AF23" w14:textId="77777777" w:rsidR="004453A7" w:rsidRPr="00923D8E" w:rsidRDefault="004453A7" w:rsidP="0071460D">
      <w:pPr>
        <w:pStyle w:val="ListParagraph"/>
        <w:numPr>
          <w:ilvl w:val="0"/>
          <w:numId w:val="11"/>
        </w:numPr>
        <w:rPr>
          <w:rFonts w:asciiTheme="minorBidi" w:hAnsiTheme="minorBidi"/>
        </w:rPr>
      </w:pPr>
      <w:r w:rsidRPr="00923D8E">
        <w:rPr>
          <w:rFonts w:asciiTheme="minorBidi" w:hAnsiTheme="minorBidi"/>
        </w:rPr>
        <w:t>Poverty is a relative concept:</w:t>
      </w:r>
    </w:p>
    <w:p w14:paraId="00D5CC4D"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i/>
          <w:u w:val="single"/>
        </w:rPr>
        <w:lastRenderedPageBreak/>
        <w:t xml:space="preserve">Re </w:t>
      </w:r>
      <w:proofErr w:type="spellStart"/>
      <w:r w:rsidRPr="00923D8E">
        <w:rPr>
          <w:rFonts w:asciiTheme="minorBidi" w:hAnsiTheme="minorBidi"/>
          <w:i/>
          <w:u w:val="single"/>
        </w:rPr>
        <w:t>Coulthurst</w:t>
      </w:r>
      <w:proofErr w:type="spellEnd"/>
      <w:r w:rsidRPr="00923D8E">
        <w:rPr>
          <w:rFonts w:asciiTheme="minorBidi" w:hAnsiTheme="minorBidi"/>
          <w:u w:val="single"/>
        </w:rPr>
        <w:t xml:space="preserve"> [1951] Ch 661 (CA)</w:t>
      </w:r>
      <w:r w:rsidRPr="00923D8E">
        <w:rPr>
          <w:rFonts w:asciiTheme="minorBidi" w:hAnsiTheme="minorBidi"/>
        </w:rPr>
        <w:t xml:space="preserve"> —</w:t>
      </w:r>
      <w:r w:rsidRPr="00923D8E">
        <w:rPr>
          <w:rFonts w:asciiTheme="minorBidi" w:hAnsiTheme="minorBidi"/>
          <w:b/>
        </w:rPr>
        <w:t xml:space="preserve"> </w:t>
      </w:r>
      <w:r w:rsidRPr="00923D8E">
        <w:rPr>
          <w:rFonts w:asciiTheme="minorBidi" w:hAnsiTheme="minorBidi"/>
        </w:rPr>
        <w:t>Per Sir Raymond Evershed MR:</w:t>
      </w:r>
    </w:p>
    <w:p w14:paraId="250B5FBF"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i/>
        </w:rPr>
      </w:pPr>
      <w:r w:rsidRPr="00923D8E">
        <w:rPr>
          <w:rFonts w:asciiTheme="minorBidi" w:hAnsiTheme="minorBidi"/>
          <w:i/>
        </w:rPr>
        <w:t xml:space="preserve">“It is quite clearly established that poverty does not mean destitution; it is a word of wide and somewhat indefinite import; it may not unfairly be paraphrased for present purposes as meaning persons who have to ‘go short’ in the ordinary sense of that term, due regard being had to their status in life.” </w:t>
      </w:r>
    </w:p>
    <w:p w14:paraId="4064D796" w14:textId="77777777" w:rsidR="004453A7" w:rsidRPr="00923D8E" w:rsidRDefault="004453A7" w:rsidP="004453A7">
      <w:pPr>
        <w:rPr>
          <w:rFonts w:asciiTheme="minorBidi" w:hAnsiTheme="minorBidi"/>
        </w:rPr>
      </w:pPr>
      <w:r w:rsidRPr="00923D8E">
        <w:rPr>
          <w:rFonts w:asciiTheme="minorBidi" w:hAnsiTheme="minorBidi"/>
        </w:rPr>
        <w:t>Other applications of this principle are found in:</w:t>
      </w:r>
    </w:p>
    <w:p w14:paraId="77AF797B" w14:textId="77777777" w:rsidR="004453A7" w:rsidRPr="00436C57" w:rsidRDefault="004453A7" w:rsidP="0071460D">
      <w:pPr>
        <w:pStyle w:val="ListParagraph"/>
        <w:numPr>
          <w:ilvl w:val="0"/>
          <w:numId w:val="35"/>
        </w:numPr>
        <w:rPr>
          <w:rFonts w:asciiTheme="minorBidi" w:hAnsiTheme="minorBidi"/>
          <w:u w:val="single"/>
        </w:rPr>
      </w:pPr>
      <w:r w:rsidRPr="00436C57">
        <w:rPr>
          <w:rFonts w:asciiTheme="minorBidi" w:hAnsiTheme="minorBidi"/>
          <w:i/>
          <w:u w:val="single"/>
        </w:rPr>
        <w:t>Re Clarke</w:t>
      </w:r>
      <w:r w:rsidRPr="00436C57">
        <w:rPr>
          <w:rFonts w:asciiTheme="minorBidi" w:hAnsiTheme="minorBidi"/>
          <w:u w:val="single"/>
        </w:rPr>
        <w:t xml:space="preserve"> [1923] 2 Ch 407</w:t>
      </w:r>
    </w:p>
    <w:p w14:paraId="21D46011" w14:textId="77777777" w:rsidR="004453A7" w:rsidRPr="00436C57" w:rsidRDefault="004453A7" w:rsidP="0071460D">
      <w:pPr>
        <w:pStyle w:val="ListParagraph"/>
        <w:numPr>
          <w:ilvl w:val="0"/>
          <w:numId w:val="35"/>
        </w:numPr>
        <w:rPr>
          <w:rFonts w:asciiTheme="minorBidi" w:hAnsiTheme="minorBidi"/>
          <w:u w:val="single"/>
        </w:rPr>
      </w:pPr>
      <w:r w:rsidRPr="00436C57">
        <w:rPr>
          <w:rFonts w:asciiTheme="minorBidi" w:hAnsiTheme="minorBidi"/>
          <w:i/>
          <w:u w:val="single"/>
        </w:rPr>
        <w:t>Re Young</w:t>
      </w:r>
      <w:r w:rsidRPr="00436C57">
        <w:rPr>
          <w:rFonts w:asciiTheme="minorBidi" w:hAnsiTheme="minorBidi"/>
          <w:u w:val="single"/>
        </w:rPr>
        <w:t xml:space="preserve"> [1951] Ch 344</w:t>
      </w:r>
    </w:p>
    <w:p w14:paraId="6B7633BB" w14:textId="77777777" w:rsidR="004453A7" w:rsidRPr="00436C57" w:rsidRDefault="004453A7" w:rsidP="0071460D">
      <w:pPr>
        <w:pStyle w:val="ListParagraph"/>
        <w:numPr>
          <w:ilvl w:val="0"/>
          <w:numId w:val="35"/>
        </w:numPr>
        <w:rPr>
          <w:rFonts w:asciiTheme="minorBidi" w:hAnsiTheme="minorBidi"/>
          <w:u w:val="single"/>
          <w:lang w:val="nb-NO"/>
        </w:rPr>
      </w:pPr>
      <w:r w:rsidRPr="00436C57">
        <w:rPr>
          <w:rFonts w:asciiTheme="minorBidi" w:hAnsiTheme="minorBidi"/>
          <w:i/>
          <w:u w:val="single"/>
          <w:lang w:val="nb-NO"/>
        </w:rPr>
        <w:t xml:space="preserve">Re </w:t>
      </w:r>
      <w:proofErr w:type="spellStart"/>
      <w:r w:rsidRPr="00436C57">
        <w:rPr>
          <w:rFonts w:asciiTheme="minorBidi" w:hAnsiTheme="minorBidi"/>
          <w:i/>
          <w:u w:val="single"/>
          <w:lang w:val="nb-NO"/>
        </w:rPr>
        <w:t>Segelman</w:t>
      </w:r>
      <w:proofErr w:type="spellEnd"/>
      <w:r w:rsidRPr="00436C57">
        <w:rPr>
          <w:rFonts w:asciiTheme="minorBidi" w:hAnsiTheme="minorBidi"/>
          <w:u w:val="single"/>
          <w:lang w:val="nb-NO"/>
        </w:rPr>
        <w:t xml:space="preserve"> [1995] 3 All ER 676</w:t>
      </w:r>
    </w:p>
    <w:p w14:paraId="30AB78AF" w14:textId="77777777" w:rsidR="004453A7" w:rsidRPr="00436C57" w:rsidRDefault="004453A7" w:rsidP="0071460D">
      <w:pPr>
        <w:pStyle w:val="ListParagraph"/>
        <w:numPr>
          <w:ilvl w:val="0"/>
          <w:numId w:val="35"/>
        </w:numPr>
        <w:rPr>
          <w:rFonts w:asciiTheme="minorBidi" w:hAnsiTheme="minorBidi"/>
          <w:u w:val="single"/>
          <w:lang w:val="nb-NO"/>
        </w:rPr>
      </w:pPr>
      <w:r w:rsidRPr="00436C57">
        <w:rPr>
          <w:rFonts w:asciiTheme="minorBidi" w:hAnsiTheme="minorBidi"/>
          <w:i/>
          <w:u w:val="single"/>
          <w:lang w:val="nb-NO"/>
        </w:rPr>
        <w:t xml:space="preserve">Re De </w:t>
      </w:r>
      <w:proofErr w:type="spellStart"/>
      <w:r w:rsidRPr="00436C57">
        <w:rPr>
          <w:rFonts w:asciiTheme="minorBidi" w:hAnsiTheme="minorBidi"/>
          <w:i/>
          <w:u w:val="single"/>
          <w:lang w:val="nb-NO"/>
        </w:rPr>
        <w:t>Carteret</w:t>
      </w:r>
      <w:proofErr w:type="spellEnd"/>
      <w:r w:rsidRPr="00436C57">
        <w:rPr>
          <w:rFonts w:asciiTheme="minorBidi" w:hAnsiTheme="minorBidi"/>
          <w:u w:val="single"/>
          <w:lang w:val="nb-NO"/>
        </w:rPr>
        <w:t xml:space="preserve"> [1933] </w:t>
      </w:r>
      <w:proofErr w:type="spellStart"/>
      <w:r w:rsidRPr="00436C57">
        <w:rPr>
          <w:rFonts w:asciiTheme="minorBidi" w:hAnsiTheme="minorBidi"/>
          <w:u w:val="single"/>
          <w:lang w:val="nb-NO"/>
        </w:rPr>
        <w:t>Ch</w:t>
      </w:r>
      <w:proofErr w:type="spellEnd"/>
      <w:r w:rsidRPr="00436C57">
        <w:rPr>
          <w:rFonts w:asciiTheme="minorBidi" w:hAnsiTheme="minorBidi"/>
          <w:u w:val="single"/>
          <w:lang w:val="nb-NO"/>
        </w:rPr>
        <w:t xml:space="preserve"> 103</w:t>
      </w:r>
    </w:p>
    <w:p w14:paraId="3D418CB1"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Re Sanders’ Will Trust</w:t>
      </w:r>
      <w:r w:rsidRPr="00923D8E">
        <w:rPr>
          <w:rFonts w:asciiTheme="minorBidi" w:hAnsiTheme="minorBidi"/>
          <w:u w:val="single"/>
        </w:rPr>
        <w:t xml:space="preserve"> [1954] Ch 265</w:t>
      </w:r>
    </w:p>
    <w:p w14:paraId="16BF4835"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Money was given to provide dwellings for ‘the working classes and their families.’</w:t>
      </w:r>
    </w:p>
    <w:p w14:paraId="4341CDEE"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Held: This was not charitable, as the term ‘the working classes’ did not necessarily indicate poverty:</w:t>
      </w:r>
    </w:p>
    <w:p w14:paraId="4E85F189"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i/>
        </w:rPr>
        <w:t>“Although a man might be a member of the working class and poor, the first does not at all connote the second.”</w:t>
      </w:r>
      <w:r w:rsidRPr="00923D8E">
        <w:rPr>
          <w:rFonts w:asciiTheme="minorBidi" w:hAnsiTheme="minorBidi"/>
        </w:rPr>
        <w:t xml:space="preserve"> (per Harman J at 170) </w:t>
      </w:r>
    </w:p>
    <w:p w14:paraId="038FF8F4" w14:textId="77777777" w:rsidR="004453A7" w:rsidRPr="00923D8E" w:rsidRDefault="004453A7" w:rsidP="0071460D">
      <w:pPr>
        <w:pStyle w:val="ListParagraph"/>
        <w:numPr>
          <w:ilvl w:val="0"/>
          <w:numId w:val="12"/>
        </w:numPr>
        <w:rPr>
          <w:rFonts w:asciiTheme="minorBidi" w:hAnsiTheme="minorBidi"/>
        </w:rPr>
      </w:pPr>
      <w:r w:rsidRPr="00923D8E">
        <w:rPr>
          <w:rFonts w:asciiTheme="minorBidi" w:hAnsiTheme="minorBidi"/>
        </w:rPr>
        <w:t>However, see:</w:t>
      </w:r>
    </w:p>
    <w:p w14:paraId="454E567F"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Re Niyazi’s Will Trust</w:t>
      </w:r>
      <w:r w:rsidRPr="00923D8E">
        <w:rPr>
          <w:rFonts w:asciiTheme="minorBidi" w:hAnsiTheme="minorBidi"/>
          <w:u w:val="single"/>
        </w:rPr>
        <w:t xml:space="preserve"> [1978] 1 WLR 910</w:t>
      </w:r>
    </w:p>
    <w:p w14:paraId="69592644"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A trust for the construction of a hostel for ‘working men’ was held to be charitable for the relief of poverty.</w:t>
      </w:r>
    </w:p>
    <w:p w14:paraId="1C1E00A2" w14:textId="6E3A0E6E" w:rsidR="004453A7" w:rsidRPr="00923D8E" w:rsidRDefault="00436C57" w:rsidP="004453A7">
      <w:pPr>
        <w:rPr>
          <w:rFonts w:asciiTheme="minorBidi" w:hAnsiTheme="minorBidi"/>
        </w:rPr>
      </w:pPr>
      <w:r>
        <w:rPr>
          <w:rFonts w:asciiTheme="minorBidi" w:hAnsiTheme="minorBidi"/>
        </w:rPr>
        <w:t>and</w:t>
      </w:r>
    </w:p>
    <w:p w14:paraId="460AF8FB"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 xml:space="preserve">Re </w:t>
      </w:r>
      <w:proofErr w:type="spellStart"/>
      <w:r w:rsidRPr="00923D8E">
        <w:rPr>
          <w:rFonts w:asciiTheme="minorBidi" w:hAnsiTheme="minorBidi"/>
          <w:i/>
          <w:u w:val="single"/>
        </w:rPr>
        <w:t>Gwyon</w:t>
      </w:r>
      <w:proofErr w:type="spellEnd"/>
      <w:r w:rsidRPr="00923D8E">
        <w:rPr>
          <w:rFonts w:asciiTheme="minorBidi" w:hAnsiTheme="minorBidi"/>
          <w:u w:val="single"/>
        </w:rPr>
        <w:t xml:space="preserve"> [1930] 1 Ch 255</w:t>
      </w:r>
    </w:p>
    <w:p w14:paraId="2DFE7C84"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The testator had directed that his executors were to apply his residuary estate for the provision of clothing for boys between the ages of 10 and 15 who lived in a particular area. Expressly excluded were:</w:t>
      </w:r>
    </w:p>
    <w:p w14:paraId="16FBAACC"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rPr>
        <w:t xml:space="preserve">boys who belonged to or were supported by any charitable institution;  </w:t>
      </w:r>
    </w:p>
    <w:p w14:paraId="4FD41B97"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rPr>
        <w:t>boys who were (or whose parents were) in receipt of parochial relief (</w:t>
      </w:r>
      <w:proofErr w:type="spellStart"/>
      <w:r w:rsidRPr="00923D8E">
        <w:rPr>
          <w:rFonts w:asciiTheme="minorBidi" w:hAnsiTheme="minorBidi"/>
        </w:rPr>
        <w:t>ie</w:t>
      </w:r>
      <w:proofErr w:type="spellEnd"/>
      <w:r w:rsidRPr="00923D8E">
        <w:rPr>
          <w:rFonts w:asciiTheme="minorBidi" w:hAnsiTheme="minorBidi"/>
        </w:rPr>
        <w:t xml:space="preserve"> who were paupers).</w:t>
      </w:r>
    </w:p>
    <w:p w14:paraId="173354A3"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Eve J rejected the argument that the gift was a charitable trust for the relief of poverty (at 261).: </w:t>
      </w:r>
    </w:p>
    <w:p w14:paraId="2742B075"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i/>
        </w:rPr>
      </w:pPr>
      <w:r w:rsidRPr="00923D8E">
        <w:rPr>
          <w:rFonts w:asciiTheme="minorBidi" w:hAnsiTheme="minorBidi"/>
          <w:i/>
        </w:rPr>
        <w:t xml:space="preserve">“I think that according to the true construction of these testamentary documents the benevolence of the testator was intended for all eligible boys other than paupers, and </w:t>
      </w:r>
      <w:r w:rsidRPr="00923D8E">
        <w:rPr>
          <w:rFonts w:asciiTheme="minorBidi" w:hAnsiTheme="minorBidi"/>
          <w:b/>
          <w:i/>
        </w:rPr>
        <w:t>I cannot spell out of them any indication which would justify the Foundation Trustees refusing an applicant otherwise eligible on the ground that his material circumstances were of too affluent a character. In these circumstances I cannot hold this trust to be within the description of a legal charitable trust.</w:t>
      </w:r>
      <w:r w:rsidRPr="00923D8E">
        <w:rPr>
          <w:rFonts w:asciiTheme="minorBidi" w:hAnsiTheme="minorBidi"/>
          <w:i/>
        </w:rPr>
        <w:t xml:space="preserve">” </w:t>
      </w:r>
    </w:p>
    <w:p w14:paraId="447837AB" w14:textId="77777777" w:rsidR="004453A7" w:rsidRPr="00923D8E" w:rsidRDefault="004453A7" w:rsidP="004453A7">
      <w:pPr>
        <w:jc w:val="left"/>
        <w:rPr>
          <w:rFonts w:asciiTheme="minorBidi" w:hAnsiTheme="minorBidi"/>
        </w:rPr>
      </w:pPr>
    </w:p>
    <w:p w14:paraId="52FC79AE"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CC Guidance, </w:t>
      </w:r>
      <w:r w:rsidRPr="00923D8E">
        <w:rPr>
          <w:rFonts w:asciiTheme="minorBidi" w:hAnsiTheme="minorBidi"/>
          <w:i/>
        </w:rPr>
        <w:t>The Prevention or Relief of Poverty for the Public Benefit</w:t>
      </w:r>
      <w:r w:rsidRPr="00923D8E">
        <w:rPr>
          <w:rFonts w:asciiTheme="minorBidi" w:hAnsiTheme="minorBidi"/>
        </w:rPr>
        <w:t xml:space="preserve"> (December 2008):</w:t>
      </w:r>
    </w:p>
    <w:p w14:paraId="3AD4EAE4"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‘In essence ‘people in poverty’ generally refers to people who lack something in the nature of a necessity, or quasi-necessity, which the majority of the population would regard as necessary for a modest, but adequate, standard of living ….’</w:t>
      </w:r>
    </w:p>
    <w:p w14:paraId="15440F23" w14:textId="77777777" w:rsidR="004453A7" w:rsidRPr="00923D8E" w:rsidRDefault="004453A7" w:rsidP="0071460D">
      <w:pPr>
        <w:pStyle w:val="ListParagraph"/>
        <w:numPr>
          <w:ilvl w:val="0"/>
          <w:numId w:val="12"/>
        </w:numPr>
        <w:rPr>
          <w:rFonts w:asciiTheme="minorBidi" w:hAnsiTheme="minorBidi"/>
        </w:rPr>
      </w:pPr>
      <w:r w:rsidRPr="00923D8E">
        <w:rPr>
          <w:rFonts w:asciiTheme="minorBidi" w:hAnsiTheme="minorBidi"/>
        </w:rPr>
        <w:t>The Guidance goes on to discuss the concept of ‘financial hardship’, explaining that all people who are poor are in financial hardship. Nevertheless, it recognises that someone may not be poor but may be in financial hardship and that relieving their financial hardship may be charitable.</w:t>
      </w:r>
    </w:p>
    <w:p w14:paraId="6F05712D" w14:textId="77777777" w:rsidR="004453A7" w:rsidRPr="00923D8E" w:rsidRDefault="004453A7" w:rsidP="004453A7">
      <w:pPr>
        <w:rPr>
          <w:rFonts w:asciiTheme="minorBidi" w:hAnsiTheme="minorBidi"/>
        </w:rPr>
      </w:pPr>
      <w:r w:rsidRPr="00923D8E">
        <w:rPr>
          <w:rFonts w:asciiTheme="minorBidi" w:hAnsiTheme="minorBidi"/>
        </w:rPr>
        <w:t>Much of the case law on the ‘relief of poverty’ predated the creation of the modern welfare state. The Charity Commission guidance has made it clear that people:</w:t>
      </w:r>
    </w:p>
    <w:p w14:paraId="3ED3C5C8" w14:textId="77777777" w:rsidR="004453A7" w:rsidRPr="00923D8E" w:rsidRDefault="004453A7" w:rsidP="004453A7">
      <w:pPr>
        <w:rPr>
          <w:rFonts w:asciiTheme="minorBidi" w:hAnsiTheme="minorBidi"/>
        </w:rPr>
      </w:pPr>
      <w:r w:rsidRPr="00923D8E">
        <w:rPr>
          <w:rFonts w:asciiTheme="minorBidi" w:hAnsiTheme="minorBidi"/>
        </w:rPr>
        <w:t>‘may qualify for assistance from a poverty charity whether or not they are eligible for state benefits.’</w:t>
      </w:r>
    </w:p>
    <w:p w14:paraId="5D575BDA" w14:textId="2C643F5C" w:rsidR="004453A7" w:rsidRPr="00923D8E" w:rsidRDefault="004453A7" w:rsidP="0071460D">
      <w:pPr>
        <w:pStyle w:val="Heading3"/>
        <w:numPr>
          <w:ilvl w:val="0"/>
          <w:numId w:val="27"/>
        </w:numPr>
        <w:rPr>
          <w:rFonts w:asciiTheme="minorBidi" w:hAnsiTheme="minorBidi" w:cstheme="minorBidi"/>
        </w:rPr>
      </w:pPr>
      <w:bookmarkStart w:id="11" w:name="_Toc402265330"/>
      <w:r w:rsidRPr="00923D8E">
        <w:rPr>
          <w:rFonts w:asciiTheme="minorBidi" w:hAnsiTheme="minorBidi" w:cstheme="minorBidi"/>
        </w:rPr>
        <w:t>The Advancement of Education</w:t>
      </w:r>
      <w:bookmarkEnd w:id="11"/>
    </w:p>
    <w:p w14:paraId="7B6B9DFF" w14:textId="77777777" w:rsidR="004453A7" w:rsidRPr="00923D8E" w:rsidRDefault="004453A7" w:rsidP="0071460D">
      <w:pPr>
        <w:pStyle w:val="ListParagraph"/>
        <w:numPr>
          <w:ilvl w:val="0"/>
          <w:numId w:val="12"/>
        </w:numPr>
        <w:rPr>
          <w:rFonts w:asciiTheme="minorBidi" w:hAnsiTheme="minorBidi"/>
        </w:rPr>
      </w:pPr>
      <w:r w:rsidRPr="00923D8E">
        <w:rPr>
          <w:rFonts w:asciiTheme="minorBidi" w:hAnsiTheme="minorBidi"/>
        </w:rPr>
        <w:t xml:space="preserve">The law has taken a wide view of ‘education’. It is not restricted to teaching in schools and colleges. </w:t>
      </w:r>
    </w:p>
    <w:p w14:paraId="6A993DBD"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lang w:val="nl-NL"/>
        </w:rPr>
      </w:pPr>
      <w:r w:rsidRPr="00923D8E">
        <w:rPr>
          <w:rFonts w:asciiTheme="minorBidi" w:hAnsiTheme="minorBidi"/>
          <w:i/>
          <w:u w:val="single"/>
          <w:lang w:val="nl-NL"/>
        </w:rPr>
        <w:t xml:space="preserve">IRC v </w:t>
      </w:r>
      <w:proofErr w:type="spellStart"/>
      <w:r w:rsidRPr="00923D8E">
        <w:rPr>
          <w:rFonts w:asciiTheme="minorBidi" w:hAnsiTheme="minorBidi"/>
          <w:i/>
          <w:u w:val="single"/>
          <w:lang w:val="nl-NL"/>
        </w:rPr>
        <w:t>McMullen</w:t>
      </w:r>
      <w:proofErr w:type="spellEnd"/>
      <w:r w:rsidRPr="00923D8E">
        <w:rPr>
          <w:rFonts w:asciiTheme="minorBidi" w:hAnsiTheme="minorBidi"/>
          <w:u w:val="single"/>
          <w:lang w:val="nl-NL"/>
        </w:rPr>
        <w:t xml:space="preserve"> [1981] AC1 (HL)</w:t>
      </w:r>
    </w:p>
    <w:p w14:paraId="13E2707A"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A trust to encourage the playing of sports in schools and universities was held to be a valid charitable trust for the advancement of education.</w:t>
      </w:r>
    </w:p>
    <w:p w14:paraId="7101B29D"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Lord Hailsham explained, at 18, that the concept of education, when applied to the young was:</w:t>
      </w:r>
    </w:p>
    <w:p w14:paraId="692E1703"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i/>
        </w:rPr>
      </w:pPr>
      <w:r w:rsidRPr="00923D8E">
        <w:rPr>
          <w:rFonts w:asciiTheme="minorBidi" w:hAnsiTheme="minorBidi"/>
          <w:i/>
        </w:rPr>
        <w:t>“a balanced and systematic process of instruction, training and practice containing, ……  both spiritual, moral, mental and physical elements, the totality of which in any given case may vary with, for instance, the availability of teachers and facilities, and the potentialities, limitations and individual preferences of the pupils.”</w:t>
      </w:r>
    </w:p>
    <w:p w14:paraId="2835B02C" w14:textId="77777777" w:rsidR="004453A7" w:rsidRPr="00923D8E" w:rsidRDefault="004453A7" w:rsidP="0071460D">
      <w:pPr>
        <w:pStyle w:val="ListParagraph"/>
        <w:numPr>
          <w:ilvl w:val="0"/>
          <w:numId w:val="12"/>
        </w:numPr>
        <w:rPr>
          <w:rFonts w:asciiTheme="minorBidi" w:hAnsiTheme="minorBidi"/>
        </w:rPr>
      </w:pPr>
      <w:r w:rsidRPr="00923D8E">
        <w:rPr>
          <w:rFonts w:asciiTheme="minorBidi" w:hAnsiTheme="minorBidi"/>
        </w:rPr>
        <w:t>The case law prior to the CA 2006 interpreted ‘the advancement of education’ as covering research, sport and culture.</w:t>
      </w:r>
    </w:p>
    <w:p w14:paraId="2EB458E9" w14:textId="77777777" w:rsidR="004453A7" w:rsidRPr="00923D8E" w:rsidRDefault="004453A7" w:rsidP="004453A7">
      <w:pPr>
        <w:rPr>
          <w:rFonts w:asciiTheme="minorBidi" w:hAnsiTheme="minorBidi"/>
        </w:rPr>
      </w:pPr>
      <w:r w:rsidRPr="00923D8E">
        <w:rPr>
          <w:rFonts w:asciiTheme="minorBidi" w:hAnsiTheme="minorBidi"/>
        </w:rPr>
        <w:t>The heads, 3(1)(f): the advancement of the arts, culture, heritage or science; s 3(1)(g): the advancement of amateur sport, in the CA 2011 means that these will no longer need to be dealt with under the ‘advancement of education.’</w:t>
      </w:r>
    </w:p>
    <w:p w14:paraId="57C39CB6" w14:textId="77777777" w:rsidR="004453A7" w:rsidRPr="00923D8E" w:rsidRDefault="004453A7" w:rsidP="004453A7">
      <w:pPr>
        <w:pStyle w:val="Heading4"/>
        <w:rPr>
          <w:rFonts w:asciiTheme="minorBidi" w:hAnsiTheme="minorBidi" w:cstheme="minorBidi"/>
        </w:rPr>
      </w:pPr>
      <w:r w:rsidRPr="00923D8E">
        <w:rPr>
          <w:rFonts w:asciiTheme="minorBidi" w:hAnsiTheme="minorBidi" w:cstheme="minorBidi"/>
        </w:rPr>
        <w:t>Teaching</w:t>
      </w:r>
    </w:p>
    <w:p w14:paraId="065FE98F" w14:textId="77777777" w:rsidR="004453A7" w:rsidRPr="00923D8E" w:rsidRDefault="004453A7" w:rsidP="004453A7">
      <w:pPr>
        <w:rPr>
          <w:rFonts w:asciiTheme="minorBidi" w:hAnsiTheme="minorBidi"/>
        </w:rPr>
      </w:pPr>
      <w:r w:rsidRPr="00923D8E">
        <w:rPr>
          <w:rFonts w:asciiTheme="minorBidi" w:hAnsiTheme="minorBidi"/>
        </w:rPr>
        <w:t>The advancement of education clearly encompasses the advancement of teaching and of institutions providing teaching. This would cover:</w:t>
      </w:r>
    </w:p>
    <w:p w14:paraId="288FB498" w14:textId="77777777" w:rsidR="004453A7" w:rsidRPr="00923D8E" w:rsidRDefault="004453A7" w:rsidP="0071460D">
      <w:pPr>
        <w:pStyle w:val="ListParagraph"/>
        <w:numPr>
          <w:ilvl w:val="0"/>
          <w:numId w:val="12"/>
        </w:numPr>
        <w:rPr>
          <w:rFonts w:asciiTheme="minorBidi" w:hAnsiTheme="minorBidi"/>
          <w:b/>
        </w:rPr>
      </w:pPr>
      <w:r w:rsidRPr="00923D8E">
        <w:rPr>
          <w:rFonts w:asciiTheme="minorBidi" w:hAnsiTheme="minorBidi"/>
        </w:rPr>
        <w:t>the founding of professorial chairs (</w:t>
      </w:r>
      <w:r w:rsidRPr="00923D8E">
        <w:rPr>
          <w:rFonts w:asciiTheme="minorBidi" w:hAnsiTheme="minorBidi"/>
          <w:i/>
          <w:u w:val="single"/>
        </w:rPr>
        <w:t>AG v Margaret and Regius Professors in Cambridge</w:t>
      </w:r>
      <w:r w:rsidRPr="00923D8E">
        <w:rPr>
          <w:rFonts w:asciiTheme="minorBidi" w:hAnsiTheme="minorBidi"/>
        </w:rPr>
        <w:t>);</w:t>
      </w:r>
    </w:p>
    <w:p w14:paraId="2C0FF40D" w14:textId="77777777" w:rsidR="004453A7" w:rsidRPr="00923D8E" w:rsidRDefault="004453A7" w:rsidP="0071460D">
      <w:pPr>
        <w:pStyle w:val="ListParagraph"/>
        <w:numPr>
          <w:ilvl w:val="0"/>
          <w:numId w:val="12"/>
        </w:numPr>
        <w:rPr>
          <w:rFonts w:asciiTheme="minorBidi" w:hAnsiTheme="minorBidi"/>
          <w:b/>
        </w:rPr>
      </w:pPr>
      <w:r w:rsidRPr="00923D8E">
        <w:rPr>
          <w:rFonts w:asciiTheme="minorBidi" w:hAnsiTheme="minorBidi"/>
        </w:rPr>
        <w:t>the endowment of schools and colleges (</w:t>
      </w:r>
      <w:r w:rsidRPr="00923D8E">
        <w:rPr>
          <w:rFonts w:asciiTheme="minorBidi" w:hAnsiTheme="minorBidi"/>
          <w:i/>
          <w:u w:val="single"/>
        </w:rPr>
        <w:t xml:space="preserve">AG v Lady Downing </w:t>
      </w:r>
      <w:r w:rsidRPr="00923D8E">
        <w:rPr>
          <w:rFonts w:asciiTheme="minorBidi" w:hAnsiTheme="minorBidi"/>
          <w:u w:val="single"/>
        </w:rPr>
        <w:t xml:space="preserve">(1766) </w:t>
      </w:r>
      <w:proofErr w:type="spellStart"/>
      <w:r w:rsidRPr="00923D8E">
        <w:rPr>
          <w:rFonts w:asciiTheme="minorBidi" w:hAnsiTheme="minorBidi"/>
          <w:u w:val="single"/>
        </w:rPr>
        <w:t>Amb</w:t>
      </w:r>
      <w:proofErr w:type="spellEnd"/>
      <w:r w:rsidRPr="00923D8E">
        <w:rPr>
          <w:rFonts w:asciiTheme="minorBidi" w:hAnsiTheme="minorBidi"/>
          <w:u w:val="single"/>
        </w:rPr>
        <w:t xml:space="preserve"> 550</w:t>
      </w:r>
      <w:r w:rsidRPr="00923D8E">
        <w:rPr>
          <w:rFonts w:asciiTheme="minorBidi" w:hAnsiTheme="minorBidi"/>
        </w:rPr>
        <w:t>;</w:t>
      </w:r>
      <w:r w:rsidRPr="00923D8E">
        <w:rPr>
          <w:rFonts w:asciiTheme="minorBidi" w:hAnsiTheme="minorBidi"/>
          <w:i/>
        </w:rPr>
        <w:t xml:space="preserve"> </w:t>
      </w:r>
      <w:r w:rsidRPr="00923D8E">
        <w:rPr>
          <w:rFonts w:asciiTheme="minorBidi" w:hAnsiTheme="minorBidi"/>
          <w:i/>
          <w:u w:val="single"/>
        </w:rPr>
        <w:t>Abbey Malvern Wells Ltd v Ministry of Local Government and Planning</w:t>
      </w:r>
      <w:r w:rsidRPr="00923D8E">
        <w:rPr>
          <w:rFonts w:asciiTheme="minorBidi" w:hAnsiTheme="minorBidi"/>
          <w:u w:val="single"/>
        </w:rPr>
        <w:t xml:space="preserve"> [1951] Ch 728)</w:t>
      </w:r>
      <w:r w:rsidRPr="00923D8E">
        <w:rPr>
          <w:rFonts w:asciiTheme="minorBidi" w:hAnsiTheme="minorBidi"/>
        </w:rPr>
        <w:t>,</w:t>
      </w:r>
      <w:r w:rsidRPr="00923D8E">
        <w:rPr>
          <w:rFonts w:asciiTheme="minorBidi" w:hAnsiTheme="minorBidi"/>
          <w:b/>
        </w:rPr>
        <w:t xml:space="preserve"> </w:t>
      </w:r>
      <w:r w:rsidRPr="00923D8E">
        <w:rPr>
          <w:rFonts w:asciiTheme="minorBidi" w:hAnsiTheme="minorBidi"/>
        </w:rPr>
        <w:t>although trusts endowing fee paying schools will only be charitable if the school is non-</w:t>
      </w:r>
      <w:r w:rsidRPr="00923D8E">
        <w:rPr>
          <w:rFonts w:asciiTheme="minorBidi" w:hAnsiTheme="minorBidi"/>
        </w:rPr>
        <w:lastRenderedPageBreak/>
        <w:t>profit making (</w:t>
      </w:r>
      <w:r w:rsidRPr="00923D8E">
        <w:rPr>
          <w:rFonts w:asciiTheme="minorBidi" w:hAnsiTheme="minorBidi"/>
          <w:i/>
          <w:u w:val="single"/>
        </w:rPr>
        <w:t>Customs and Excise Commissioners v Bell Concord Educational Trust Ltd</w:t>
      </w:r>
      <w:r w:rsidRPr="00923D8E">
        <w:rPr>
          <w:rFonts w:asciiTheme="minorBidi" w:hAnsiTheme="minorBidi"/>
          <w:u w:val="single"/>
        </w:rPr>
        <w:t xml:space="preserve"> [1990] 1 QB 1040)</w:t>
      </w:r>
      <w:r w:rsidRPr="00923D8E">
        <w:rPr>
          <w:rFonts w:asciiTheme="minorBidi" w:hAnsiTheme="minorBidi"/>
        </w:rPr>
        <w:t>;</w:t>
      </w:r>
    </w:p>
    <w:p w14:paraId="7B125F7A" w14:textId="77777777" w:rsidR="004453A7" w:rsidRPr="00923D8E" w:rsidRDefault="004453A7" w:rsidP="0071460D">
      <w:pPr>
        <w:pStyle w:val="ListParagraph"/>
        <w:numPr>
          <w:ilvl w:val="0"/>
          <w:numId w:val="12"/>
        </w:numPr>
        <w:rPr>
          <w:rFonts w:asciiTheme="minorBidi" w:hAnsiTheme="minorBidi"/>
          <w:b/>
        </w:rPr>
      </w:pPr>
      <w:r w:rsidRPr="00923D8E">
        <w:rPr>
          <w:rFonts w:asciiTheme="minorBidi" w:hAnsiTheme="minorBidi"/>
        </w:rPr>
        <w:t>the payment of salaries of teachers and administrative staff (</w:t>
      </w:r>
      <w:r w:rsidRPr="00923D8E">
        <w:rPr>
          <w:rFonts w:asciiTheme="minorBidi" w:hAnsiTheme="minorBidi"/>
          <w:i/>
          <w:u w:val="single"/>
        </w:rPr>
        <w:t xml:space="preserve">Case of Christ’s College Cambridge </w:t>
      </w:r>
      <w:r w:rsidRPr="00923D8E">
        <w:rPr>
          <w:rFonts w:asciiTheme="minorBidi" w:hAnsiTheme="minorBidi"/>
          <w:u w:val="single"/>
        </w:rPr>
        <w:t>(1757) 1 Wm Bl 90)</w:t>
      </w:r>
      <w:r w:rsidRPr="00923D8E">
        <w:rPr>
          <w:rFonts w:asciiTheme="minorBidi" w:hAnsiTheme="minorBidi"/>
        </w:rPr>
        <w:t>;</w:t>
      </w:r>
    </w:p>
    <w:p w14:paraId="0AE5B379" w14:textId="77777777" w:rsidR="004453A7" w:rsidRPr="00923D8E" w:rsidRDefault="004453A7" w:rsidP="0071460D">
      <w:pPr>
        <w:pStyle w:val="ListParagraph"/>
        <w:numPr>
          <w:ilvl w:val="0"/>
          <w:numId w:val="12"/>
        </w:numPr>
        <w:rPr>
          <w:rFonts w:asciiTheme="minorBidi" w:hAnsiTheme="minorBidi"/>
        </w:rPr>
      </w:pPr>
      <w:r w:rsidRPr="00923D8E">
        <w:rPr>
          <w:rFonts w:asciiTheme="minorBidi" w:hAnsiTheme="minorBidi"/>
        </w:rPr>
        <w:t xml:space="preserve">educational prizes; </w:t>
      </w:r>
    </w:p>
    <w:p w14:paraId="2922EEDE" w14:textId="77777777" w:rsidR="004453A7" w:rsidRPr="00923D8E" w:rsidRDefault="004453A7" w:rsidP="0071460D">
      <w:pPr>
        <w:pStyle w:val="ListParagraph"/>
        <w:numPr>
          <w:ilvl w:val="0"/>
          <w:numId w:val="12"/>
        </w:numPr>
        <w:rPr>
          <w:rFonts w:asciiTheme="minorBidi" w:hAnsiTheme="minorBidi"/>
        </w:rPr>
      </w:pPr>
      <w:r w:rsidRPr="00923D8E">
        <w:rPr>
          <w:rFonts w:asciiTheme="minorBidi" w:hAnsiTheme="minorBidi"/>
        </w:rPr>
        <w:t>purposes ancillary to teaching institutions (</w:t>
      </w:r>
      <w:r w:rsidRPr="00923D8E">
        <w:rPr>
          <w:rFonts w:asciiTheme="minorBidi" w:hAnsiTheme="minorBidi"/>
          <w:i/>
          <w:u w:val="single"/>
        </w:rPr>
        <w:t>AG v Ross</w:t>
      </w:r>
      <w:r w:rsidRPr="00923D8E">
        <w:rPr>
          <w:rFonts w:asciiTheme="minorBidi" w:hAnsiTheme="minorBidi"/>
          <w:u w:val="single"/>
        </w:rPr>
        <w:t xml:space="preserve"> [1986] 1 WLR 252</w:t>
      </w:r>
      <w:r w:rsidRPr="00923D8E">
        <w:rPr>
          <w:rFonts w:asciiTheme="minorBidi" w:hAnsiTheme="minorBidi"/>
        </w:rPr>
        <w:t xml:space="preserve"> – in which the Student Union at a Polytechnic was held to be charitable because it furthered the educational function of teaching even though it was ancillary to it).</w:t>
      </w:r>
    </w:p>
    <w:p w14:paraId="3C32802F" w14:textId="77777777" w:rsidR="004453A7" w:rsidRPr="00923D8E" w:rsidRDefault="004453A7" w:rsidP="004453A7">
      <w:pPr>
        <w:pStyle w:val="Heading4"/>
        <w:rPr>
          <w:rFonts w:asciiTheme="minorBidi" w:hAnsiTheme="minorBidi" w:cstheme="minorBidi"/>
        </w:rPr>
      </w:pPr>
      <w:r w:rsidRPr="00923D8E">
        <w:rPr>
          <w:rFonts w:asciiTheme="minorBidi" w:hAnsiTheme="minorBidi" w:cstheme="minorBidi"/>
        </w:rPr>
        <w:t>Vocational/Industrial Training and Professional Bodies</w:t>
      </w:r>
    </w:p>
    <w:p w14:paraId="786C5420"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 xml:space="preserve">Re </w:t>
      </w:r>
      <w:proofErr w:type="spellStart"/>
      <w:r w:rsidRPr="00923D8E">
        <w:rPr>
          <w:rFonts w:asciiTheme="minorBidi" w:hAnsiTheme="minorBidi"/>
          <w:i/>
          <w:u w:val="single"/>
        </w:rPr>
        <w:t>Koettgen’s</w:t>
      </w:r>
      <w:proofErr w:type="spellEnd"/>
      <w:r w:rsidRPr="00923D8E">
        <w:rPr>
          <w:rFonts w:asciiTheme="minorBidi" w:hAnsiTheme="minorBidi"/>
          <w:i/>
          <w:u w:val="single"/>
        </w:rPr>
        <w:t xml:space="preserve"> Will Trusts </w:t>
      </w:r>
      <w:r w:rsidRPr="00923D8E">
        <w:rPr>
          <w:rFonts w:asciiTheme="minorBidi" w:hAnsiTheme="minorBidi"/>
          <w:u w:val="single"/>
        </w:rPr>
        <w:t>[1954] Ch 252</w:t>
      </w:r>
    </w:p>
    <w:p w14:paraId="6EE453A5"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The testatrix bequeathed her residuary estate on trust ‘for the promotion and furtherance of commercial education ...’</w:t>
      </w:r>
    </w:p>
    <w:p w14:paraId="4869E317"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Held:  this was a valid charitable trust for the advancement of education.</w:t>
      </w:r>
    </w:p>
    <w:p w14:paraId="2139D6D4" w14:textId="77777777" w:rsidR="004453A7" w:rsidRPr="00923D8E" w:rsidRDefault="004453A7" w:rsidP="004453A7">
      <w:pPr>
        <w:rPr>
          <w:rFonts w:asciiTheme="minorBidi" w:hAnsiTheme="minorBidi"/>
          <w:i/>
          <w:u w:val="single"/>
        </w:rPr>
      </w:pPr>
    </w:p>
    <w:p w14:paraId="42F344F4"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i/>
          <w:u w:val="single"/>
        </w:rPr>
        <w:t xml:space="preserve">Construction Industry Training Board v AG </w:t>
      </w:r>
      <w:r w:rsidRPr="00923D8E">
        <w:rPr>
          <w:rFonts w:asciiTheme="minorBidi" w:hAnsiTheme="minorBidi"/>
          <w:u w:val="single"/>
        </w:rPr>
        <w:t>[1973] Ch 173</w:t>
      </w:r>
    </w:p>
    <w:p w14:paraId="09A9187D"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The functions of the Board were to make provision for the training of</w:t>
      </w:r>
      <w:r w:rsidRPr="00923D8E">
        <w:rPr>
          <w:rFonts w:asciiTheme="minorBidi" w:hAnsiTheme="minorBidi"/>
          <w:b/>
        </w:rPr>
        <w:t xml:space="preserve"> </w:t>
      </w:r>
      <w:r w:rsidRPr="00923D8E">
        <w:rPr>
          <w:rFonts w:asciiTheme="minorBidi" w:hAnsiTheme="minorBidi"/>
        </w:rPr>
        <w:t>persons employed or to be employed in the construction industry.</w:t>
      </w:r>
    </w:p>
    <w:p w14:paraId="371D30B4"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Held: </w:t>
      </w:r>
      <w:proofErr w:type="gramStart"/>
      <w:r w:rsidRPr="00923D8E">
        <w:rPr>
          <w:rFonts w:asciiTheme="minorBidi" w:hAnsiTheme="minorBidi"/>
        </w:rPr>
        <w:t>the</w:t>
      </w:r>
      <w:proofErr w:type="gramEnd"/>
      <w:r w:rsidRPr="00923D8E">
        <w:rPr>
          <w:rFonts w:asciiTheme="minorBidi" w:hAnsiTheme="minorBidi"/>
        </w:rPr>
        <w:t xml:space="preserve"> Board was charitable.</w:t>
      </w:r>
    </w:p>
    <w:p w14:paraId="75E23331" w14:textId="77777777" w:rsidR="004453A7" w:rsidRPr="00923D8E" w:rsidRDefault="004453A7" w:rsidP="004453A7">
      <w:pPr>
        <w:rPr>
          <w:rFonts w:asciiTheme="minorBidi" w:hAnsiTheme="minorBidi"/>
          <w:u w:val="single"/>
        </w:rPr>
      </w:pPr>
      <w:r w:rsidRPr="00923D8E">
        <w:rPr>
          <w:rFonts w:asciiTheme="minorBidi" w:hAnsiTheme="minorBidi"/>
          <w:i/>
          <w:u w:val="single"/>
        </w:rPr>
        <w:t xml:space="preserve">IRC v White </w:t>
      </w:r>
      <w:r w:rsidRPr="00923D8E">
        <w:rPr>
          <w:rFonts w:asciiTheme="minorBidi" w:hAnsiTheme="minorBidi"/>
          <w:u w:val="single"/>
        </w:rPr>
        <w:t>[1980] TR 155</w:t>
      </w:r>
    </w:p>
    <w:p w14:paraId="01D2DBC9" w14:textId="77777777" w:rsidR="004453A7" w:rsidRPr="00923D8E" w:rsidRDefault="004453A7" w:rsidP="004453A7">
      <w:pPr>
        <w:rPr>
          <w:rFonts w:asciiTheme="minorBidi" w:hAnsiTheme="minorBidi"/>
          <w:u w:val="single"/>
        </w:rPr>
      </w:pPr>
      <w:r w:rsidRPr="00923D8E">
        <w:rPr>
          <w:rFonts w:asciiTheme="minorBidi" w:hAnsiTheme="minorBidi"/>
          <w:i/>
          <w:u w:val="single"/>
        </w:rPr>
        <w:t xml:space="preserve">Royal College of Surgeons of England v National Provincial Bank Ltd </w:t>
      </w:r>
      <w:r w:rsidRPr="00923D8E">
        <w:rPr>
          <w:rFonts w:asciiTheme="minorBidi" w:hAnsiTheme="minorBidi"/>
          <w:u w:val="single"/>
        </w:rPr>
        <w:t>[1952] AC 631</w:t>
      </w:r>
    </w:p>
    <w:p w14:paraId="11466099" w14:textId="77777777" w:rsidR="004453A7" w:rsidRPr="00923D8E" w:rsidRDefault="004453A7" w:rsidP="004453A7">
      <w:pPr>
        <w:rPr>
          <w:rFonts w:asciiTheme="minorBidi" w:hAnsiTheme="minorBidi"/>
          <w:u w:val="single"/>
        </w:rPr>
      </w:pPr>
      <w:r w:rsidRPr="00923D8E">
        <w:rPr>
          <w:rFonts w:asciiTheme="minorBidi" w:hAnsiTheme="minorBidi"/>
          <w:i/>
          <w:u w:val="single"/>
        </w:rPr>
        <w:t>Royal College of Nursing v St Marylebone Corporation</w:t>
      </w:r>
      <w:r w:rsidRPr="00923D8E">
        <w:rPr>
          <w:rFonts w:asciiTheme="minorBidi" w:hAnsiTheme="minorBidi"/>
          <w:u w:val="single"/>
        </w:rPr>
        <w:t xml:space="preserve"> [1959] 1 WLR 1077</w:t>
      </w:r>
    </w:p>
    <w:p w14:paraId="53F4985D" w14:textId="77777777" w:rsidR="004453A7" w:rsidRPr="00923D8E" w:rsidRDefault="004453A7" w:rsidP="004453A7">
      <w:pPr>
        <w:pStyle w:val="Heading4"/>
        <w:rPr>
          <w:rFonts w:asciiTheme="minorBidi" w:hAnsiTheme="minorBidi" w:cstheme="minorBidi"/>
        </w:rPr>
      </w:pPr>
      <w:r w:rsidRPr="00923D8E">
        <w:rPr>
          <w:rFonts w:asciiTheme="minorBidi" w:hAnsiTheme="minorBidi" w:cstheme="minorBidi"/>
        </w:rPr>
        <w:t>Research</w:t>
      </w:r>
    </w:p>
    <w:p w14:paraId="6985FCE7" w14:textId="77777777" w:rsidR="004453A7" w:rsidRPr="00923D8E" w:rsidRDefault="004453A7" w:rsidP="0071460D">
      <w:pPr>
        <w:pStyle w:val="ListParagraph"/>
        <w:numPr>
          <w:ilvl w:val="0"/>
          <w:numId w:val="13"/>
        </w:numPr>
        <w:rPr>
          <w:rFonts w:asciiTheme="minorBidi" w:hAnsiTheme="minorBidi"/>
        </w:rPr>
      </w:pPr>
      <w:r w:rsidRPr="00923D8E">
        <w:rPr>
          <w:rFonts w:asciiTheme="minorBidi" w:hAnsiTheme="minorBidi"/>
        </w:rPr>
        <w:t xml:space="preserve">The courts have been reluctant to make value judgments about research. They have, nevertheless, attempted to distinguish research having truly educational value (meriting charitable status) from research which has no educational value (not meriting charitable status). </w:t>
      </w:r>
    </w:p>
    <w:p w14:paraId="544410F2"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 xml:space="preserve">Re Shaw </w:t>
      </w:r>
      <w:r w:rsidRPr="00923D8E">
        <w:rPr>
          <w:rFonts w:asciiTheme="minorBidi" w:hAnsiTheme="minorBidi"/>
          <w:u w:val="single"/>
        </w:rPr>
        <w:t>[1957] 1 WLR 729</w:t>
      </w:r>
    </w:p>
    <w:p w14:paraId="524AE463"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George Bernard Shaw had directed by will that his residuary estate should be applied in research into a forty letter British alphabet (in which each letter would be a symbol for a single sound), the translation of one of his plays into this alphabet and research into how much time and labour was wasted as a result of the lack of such an alphabet.</w:t>
      </w:r>
    </w:p>
    <w:p w14:paraId="1E2886F4"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Harman J refused to uphold the trust as a charitable trust for the advancement of education stating, at 737, that:</w:t>
      </w:r>
    </w:p>
    <w:p w14:paraId="13CE0214"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i/>
        </w:rPr>
      </w:pPr>
      <w:proofErr w:type="gramStart"/>
      <w:r w:rsidRPr="00923D8E">
        <w:rPr>
          <w:rFonts w:asciiTheme="minorBidi" w:hAnsiTheme="minorBidi"/>
          <w:i/>
        </w:rPr>
        <w:t>“..</w:t>
      </w:r>
      <w:proofErr w:type="gramEnd"/>
      <w:r w:rsidRPr="00923D8E">
        <w:rPr>
          <w:rFonts w:asciiTheme="minorBidi" w:hAnsiTheme="minorBidi"/>
          <w:i/>
        </w:rPr>
        <w:t>if the object [of the research] be merely the increase of knowledge, that is not in itself a charitable object unless it be combined with teaching or education.”</w:t>
      </w:r>
    </w:p>
    <w:p w14:paraId="61327F06" w14:textId="77777777" w:rsidR="004453A7" w:rsidRPr="00923D8E" w:rsidRDefault="004453A7" w:rsidP="0071460D">
      <w:pPr>
        <w:pStyle w:val="ListParagraph"/>
        <w:numPr>
          <w:ilvl w:val="0"/>
          <w:numId w:val="13"/>
        </w:numPr>
        <w:rPr>
          <w:rFonts w:asciiTheme="minorBidi" w:hAnsiTheme="minorBidi"/>
        </w:rPr>
      </w:pPr>
      <w:r w:rsidRPr="00923D8E">
        <w:rPr>
          <w:rFonts w:asciiTheme="minorBidi" w:hAnsiTheme="minorBidi"/>
        </w:rPr>
        <w:lastRenderedPageBreak/>
        <w:t xml:space="preserve">This is an extremely narrow view of ‘education’ which is contradicted in the </w:t>
      </w:r>
      <w:proofErr w:type="spellStart"/>
      <w:r w:rsidRPr="00923D8E">
        <w:rPr>
          <w:rFonts w:asciiTheme="minorBidi" w:hAnsiTheme="minorBidi"/>
        </w:rPr>
        <w:t>later</w:t>
      </w:r>
      <w:proofErr w:type="spellEnd"/>
      <w:r w:rsidRPr="00923D8E">
        <w:rPr>
          <w:rFonts w:asciiTheme="minorBidi" w:hAnsiTheme="minorBidi"/>
        </w:rPr>
        <w:t xml:space="preserve"> case of:</w:t>
      </w:r>
    </w:p>
    <w:p w14:paraId="693FE723"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Re Hopkin’s Will Trusts</w:t>
      </w:r>
      <w:r w:rsidRPr="00923D8E">
        <w:rPr>
          <w:rFonts w:asciiTheme="minorBidi" w:hAnsiTheme="minorBidi"/>
          <w:u w:val="single"/>
        </w:rPr>
        <w:t xml:space="preserve"> [1965] 669</w:t>
      </w:r>
    </w:p>
    <w:p w14:paraId="53932160"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Wilberforce J stated that:</w:t>
      </w:r>
    </w:p>
    <w:p w14:paraId="4E743CC9"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w:t>
      </w:r>
      <w:proofErr w:type="gramStart"/>
      <w:r w:rsidRPr="00923D8E">
        <w:rPr>
          <w:rFonts w:asciiTheme="minorBidi" w:hAnsiTheme="minorBidi"/>
        </w:rPr>
        <w:t>education”…</w:t>
      </w:r>
      <w:proofErr w:type="gramEnd"/>
      <w:r w:rsidRPr="00923D8E">
        <w:rPr>
          <w:rFonts w:asciiTheme="minorBidi" w:hAnsiTheme="minorBidi"/>
        </w:rPr>
        <w:t>. must be used in a wide sense, certainly extending beyond teaching, and that the requirement is that, in order to be charitable, research must either be of educational value to the researcher or must be so directed as to lead to something which will pass into the store of educational material, or so as to improve the sum of communicable knowledge in an area which education may cover ….’</w:t>
      </w:r>
    </w:p>
    <w:p w14:paraId="5C4CCDD9" w14:textId="77777777" w:rsidR="004453A7" w:rsidRPr="00923D8E" w:rsidRDefault="004453A7" w:rsidP="0071460D">
      <w:pPr>
        <w:pStyle w:val="ListParagraph"/>
        <w:numPr>
          <w:ilvl w:val="0"/>
          <w:numId w:val="13"/>
        </w:numPr>
        <w:rPr>
          <w:rFonts w:asciiTheme="minorBidi" w:hAnsiTheme="minorBidi"/>
        </w:rPr>
      </w:pPr>
      <w:r w:rsidRPr="00923D8E">
        <w:rPr>
          <w:rFonts w:asciiTheme="minorBidi" w:hAnsiTheme="minorBidi"/>
        </w:rPr>
        <w:t>The most comprehensive summary of the principles applicable to research is found in:</w:t>
      </w:r>
    </w:p>
    <w:p w14:paraId="0981EE14"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i/>
          <w:u w:val="single"/>
        </w:rPr>
      </w:pPr>
      <w:r w:rsidRPr="00923D8E">
        <w:rPr>
          <w:rFonts w:asciiTheme="minorBidi" w:hAnsiTheme="minorBidi"/>
          <w:i/>
          <w:u w:val="single"/>
        </w:rPr>
        <w:t xml:space="preserve">McGovern v AG </w:t>
      </w:r>
      <w:r w:rsidRPr="00923D8E">
        <w:rPr>
          <w:rFonts w:asciiTheme="minorBidi" w:hAnsiTheme="minorBidi"/>
          <w:u w:val="single"/>
        </w:rPr>
        <w:t>[1982] Ch 321</w:t>
      </w:r>
    </w:p>
    <w:p w14:paraId="58972C7D"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Per Slade J, at 352:</w:t>
      </w:r>
    </w:p>
    <w:p w14:paraId="3A928C3B"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i/>
        </w:rPr>
      </w:pPr>
      <w:r w:rsidRPr="00923D8E">
        <w:rPr>
          <w:rFonts w:asciiTheme="minorBidi" w:hAnsiTheme="minorBidi"/>
          <w:i/>
        </w:rPr>
        <w:t>“(1) A trust for research will ordinarily qualify as a charitable trust if, but only if the subject matter of the proposed research is a useful subject of study; and it is contemplated that knowledge acquired as a result of the research will be disseminated to others; and the trust is for the benefit of the public, or a sufficiently important section of the public.”</w:t>
      </w:r>
    </w:p>
    <w:p w14:paraId="231A7E97" w14:textId="77777777" w:rsidR="004453A7" w:rsidRPr="00923D8E" w:rsidRDefault="004453A7" w:rsidP="0071460D">
      <w:pPr>
        <w:pStyle w:val="ListParagraph"/>
        <w:numPr>
          <w:ilvl w:val="0"/>
          <w:numId w:val="13"/>
        </w:numPr>
        <w:rPr>
          <w:rFonts w:asciiTheme="minorBidi" w:hAnsiTheme="minorBidi"/>
        </w:rPr>
      </w:pPr>
      <w:r w:rsidRPr="00923D8E">
        <w:rPr>
          <w:rFonts w:asciiTheme="minorBidi" w:hAnsiTheme="minorBidi"/>
        </w:rPr>
        <w:t>It is no longer necessary to argue that scientific or medical research is for the ‘advancement of education’. Such research would now fall under S. 3(1)(d) or s. 3(1)(f) of CA 2011.</w:t>
      </w:r>
    </w:p>
    <w:p w14:paraId="4A772173" w14:textId="77777777" w:rsidR="004453A7" w:rsidRPr="00923D8E" w:rsidRDefault="004453A7" w:rsidP="004453A7">
      <w:pPr>
        <w:rPr>
          <w:rFonts w:asciiTheme="minorBidi" w:hAnsiTheme="minorBidi"/>
        </w:rPr>
      </w:pPr>
      <w:r w:rsidRPr="00923D8E">
        <w:rPr>
          <w:rFonts w:asciiTheme="minorBidi" w:hAnsiTheme="minorBidi"/>
        </w:rPr>
        <w:t>Other examples which have previously been held to be for the advancement of education but would now fall under s. 3(1)(f) of CA are:</w:t>
      </w:r>
    </w:p>
    <w:p w14:paraId="574B1444" w14:textId="77777777" w:rsidR="004453A7" w:rsidRPr="00923D8E" w:rsidRDefault="004453A7" w:rsidP="0071460D">
      <w:pPr>
        <w:pStyle w:val="ListParagraph"/>
        <w:numPr>
          <w:ilvl w:val="1"/>
          <w:numId w:val="13"/>
        </w:numPr>
        <w:rPr>
          <w:rFonts w:asciiTheme="minorBidi" w:hAnsiTheme="minorBidi"/>
        </w:rPr>
      </w:pPr>
      <w:r w:rsidRPr="00923D8E">
        <w:rPr>
          <w:rFonts w:asciiTheme="minorBidi" w:hAnsiTheme="minorBidi"/>
        </w:rPr>
        <w:t>Museums</w:t>
      </w:r>
    </w:p>
    <w:p w14:paraId="76554639" w14:textId="77777777" w:rsidR="004453A7" w:rsidRPr="00923D8E" w:rsidRDefault="004453A7" w:rsidP="0071460D">
      <w:pPr>
        <w:pStyle w:val="ListParagraph"/>
        <w:numPr>
          <w:ilvl w:val="1"/>
          <w:numId w:val="13"/>
        </w:numPr>
        <w:rPr>
          <w:rFonts w:asciiTheme="minorBidi" w:hAnsiTheme="minorBidi"/>
        </w:rPr>
      </w:pPr>
      <w:r w:rsidRPr="00923D8E">
        <w:rPr>
          <w:rFonts w:asciiTheme="minorBidi" w:hAnsiTheme="minorBidi"/>
        </w:rPr>
        <w:t>Music</w:t>
      </w:r>
    </w:p>
    <w:p w14:paraId="4073EA86" w14:textId="77777777" w:rsidR="004453A7" w:rsidRPr="00923D8E" w:rsidRDefault="004453A7" w:rsidP="0071460D">
      <w:pPr>
        <w:pStyle w:val="ListParagraph"/>
        <w:numPr>
          <w:ilvl w:val="1"/>
          <w:numId w:val="13"/>
        </w:numPr>
        <w:rPr>
          <w:rFonts w:asciiTheme="minorBidi" w:hAnsiTheme="minorBidi"/>
        </w:rPr>
      </w:pPr>
      <w:r w:rsidRPr="00923D8E">
        <w:rPr>
          <w:rFonts w:asciiTheme="minorBidi" w:hAnsiTheme="minorBidi"/>
        </w:rPr>
        <w:t>Literature</w:t>
      </w:r>
    </w:p>
    <w:p w14:paraId="39F8ED39" w14:textId="77777777" w:rsidR="004453A7" w:rsidRPr="00923D8E" w:rsidRDefault="004453A7" w:rsidP="0071460D">
      <w:pPr>
        <w:pStyle w:val="ListParagraph"/>
        <w:numPr>
          <w:ilvl w:val="1"/>
          <w:numId w:val="13"/>
        </w:numPr>
        <w:rPr>
          <w:rFonts w:asciiTheme="minorBidi" w:hAnsiTheme="minorBidi"/>
        </w:rPr>
      </w:pPr>
      <w:r w:rsidRPr="00923D8E">
        <w:rPr>
          <w:rFonts w:asciiTheme="minorBidi" w:hAnsiTheme="minorBidi"/>
        </w:rPr>
        <w:t xml:space="preserve">Drama </w:t>
      </w:r>
    </w:p>
    <w:p w14:paraId="1DB175AE" w14:textId="77777777" w:rsidR="004453A7" w:rsidRPr="00923D8E" w:rsidRDefault="004453A7" w:rsidP="0071460D">
      <w:pPr>
        <w:pStyle w:val="ListParagraph"/>
        <w:numPr>
          <w:ilvl w:val="1"/>
          <w:numId w:val="13"/>
        </w:numPr>
        <w:rPr>
          <w:rFonts w:asciiTheme="minorBidi" w:hAnsiTheme="minorBidi"/>
        </w:rPr>
      </w:pPr>
      <w:r w:rsidRPr="00923D8E">
        <w:rPr>
          <w:rFonts w:asciiTheme="minorBidi" w:hAnsiTheme="minorBidi"/>
        </w:rPr>
        <w:t>Archaeology</w:t>
      </w:r>
    </w:p>
    <w:p w14:paraId="3BFC631C" w14:textId="7259D8AC" w:rsidR="004453A7" w:rsidRPr="00923D8E" w:rsidRDefault="004453A7" w:rsidP="0071460D">
      <w:pPr>
        <w:pStyle w:val="Heading3"/>
        <w:numPr>
          <w:ilvl w:val="0"/>
          <w:numId w:val="27"/>
        </w:numPr>
        <w:rPr>
          <w:rFonts w:asciiTheme="minorBidi" w:hAnsiTheme="minorBidi" w:cstheme="minorBidi"/>
        </w:rPr>
      </w:pPr>
      <w:bookmarkStart w:id="12" w:name="_Toc402265331"/>
      <w:r w:rsidRPr="00923D8E">
        <w:rPr>
          <w:rFonts w:asciiTheme="minorBidi" w:hAnsiTheme="minorBidi" w:cstheme="minorBidi"/>
        </w:rPr>
        <w:t>The Advancement of Religion</w:t>
      </w:r>
      <w:bookmarkEnd w:id="12"/>
    </w:p>
    <w:p w14:paraId="5C730D46" w14:textId="77777777" w:rsidR="004453A7" w:rsidRPr="00923D8E" w:rsidRDefault="004453A7" w:rsidP="004453A7">
      <w:pPr>
        <w:ind w:left="360"/>
        <w:rPr>
          <w:rFonts w:asciiTheme="minorBidi" w:hAnsiTheme="minorBidi"/>
          <w:b/>
          <w:i/>
        </w:rPr>
      </w:pPr>
      <w:r w:rsidRPr="00923D8E">
        <w:rPr>
          <w:rFonts w:asciiTheme="minorBidi" w:hAnsiTheme="minorBidi"/>
          <w:b/>
          <w:i/>
        </w:rPr>
        <w:t>The Meaning of ‘Religion’</w:t>
      </w:r>
    </w:p>
    <w:p w14:paraId="44D12A0B" w14:textId="77777777" w:rsidR="004453A7" w:rsidRPr="00923D8E" w:rsidRDefault="004453A7" w:rsidP="0071460D">
      <w:pPr>
        <w:pStyle w:val="ListParagraph"/>
        <w:numPr>
          <w:ilvl w:val="0"/>
          <w:numId w:val="13"/>
        </w:numPr>
        <w:rPr>
          <w:rFonts w:asciiTheme="minorBidi" w:hAnsiTheme="minorBidi"/>
        </w:rPr>
      </w:pPr>
      <w:r w:rsidRPr="00923D8E">
        <w:rPr>
          <w:rFonts w:asciiTheme="minorBidi" w:hAnsiTheme="minorBidi"/>
        </w:rPr>
        <w:t xml:space="preserve">Traditionally, the courts took it that belief in a divine being was a necessary requirement for a particular belief system to qualify as a religion. </w:t>
      </w:r>
    </w:p>
    <w:p w14:paraId="2746CC41" w14:textId="77777777" w:rsidR="004453A7" w:rsidRPr="00923D8E" w:rsidRDefault="004453A7" w:rsidP="0071460D">
      <w:pPr>
        <w:pStyle w:val="ListParagraph"/>
        <w:numPr>
          <w:ilvl w:val="0"/>
          <w:numId w:val="13"/>
        </w:numPr>
        <w:rPr>
          <w:rFonts w:asciiTheme="minorBidi" w:hAnsiTheme="minorBidi"/>
        </w:rPr>
      </w:pPr>
      <w:r w:rsidRPr="00923D8E">
        <w:rPr>
          <w:rFonts w:asciiTheme="minorBidi" w:hAnsiTheme="minorBidi"/>
        </w:rPr>
        <w:t xml:space="preserve">It was even suggested by Lord Parker in </w:t>
      </w:r>
      <w:r w:rsidRPr="00923D8E">
        <w:rPr>
          <w:rFonts w:asciiTheme="minorBidi" w:hAnsiTheme="minorBidi"/>
          <w:i/>
          <w:u w:val="single"/>
        </w:rPr>
        <w:t>Bowman v Secular Society</w:t>
      </w:r>
      <w:r w:rsidRPr="00923D8E">
        <w:rPr>
          <w:rFonts w:asciiTheme="minorBidi" w:hAnsiTheme="minorBidi"/>
          <w:u w:val="single"/>
        </w:rPr>
        <w:t xml:space="preserve"> [1917] AC 406</w:t>
      </w:r>
      <w:r w:rsidRPr="00923D8E">
        <w:rPr>
          <w:rFonts w:asciiTheme="minorBidi" w:hAnsiTheme="minorBidi"/>
        </w:rPr>
        <w:t xml:space="preserve"> that belief in a single God was required. This would rule out Buddhism (lack of belief in a divine being) and Hinduism (belief in more than one divine being). This requirement of belief in a divine being also ruled out other belief systems:</w:t>
      </w:r>
    </w:p>
    <w:p w14:paraId="62168E70"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Free Mason v Holborn Borough Council</w:t>
      </w:r>
      <w:r w:rsidRPr="00923D8E">
        <w:rPr>
          <w:rFonts w:asciiTheme="minorBidi" w:hAnsiTheme="minorBidi"/>
          <w:u w:val="single"/>
        </w:rPr>
        <w:t xml:space="preserve"> [1957] 1 WLR 1080</w:t>
      </w:r>
    </w:p>
    <w:p w14:paraId="16633AB4"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b/>
          <w:u w:val="single"/>
        </w:rPr>
      </w:pPr>
      <w:r w:rsidRPr="00923D8E">
        <w:rPr>
          <w:rFonts w:asciiTheme="minorBidi" w:hAnsiTheme="minorBidi"/>
        </w:rPr>
        <w:lastRenderedPageBreak/>
        <w:t xml:space="preserve">Freemasonry was held to be non-charitable because it did not advance religion but merely encouraged its members to lead good, moral lives. </w:t>
      </w:r>
    </w:p>
    <w:p w14:paraId="77CFC0F6" w14:textId="47047F4B" w:rsidR="004453A7" w:rsidRPr="00436C57" w:rsidRDefault="00436C57" w:rsidP="004453A7">
      <w:pPr>
        <w:rPr>
          <w:rFonts w:asciiTheme="minorBidi" w:hAnsiTheme="minorBidi"/>
          <w:bCs/>
          <w:iCs/>
        </w:rPr>
      </w:pPr>
      <w:r w:rsidRPr="00436C57">
        <w:rPr>
          <w:rFonts w:asciiTheme="minorBidi" w:hAnsiTheme="minorBidi"/>
          <w:bCs/>
          <w:iCs/>
        </w:rPr>
        <w:t>and</w:t>
      </w:r>
    </w:p>
    <w:p w14:paraId="782A98B2"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Re South Place Ethical Society</w:t>
      </w:r>
      <w:r w:rsidRPr="00923D8E">
        <w:rPr>
          <w:rFonts w:asciiTheme="minorBidi" w:hAnsiTheme="minorBidi"/>
          <w:u w:val="single"/>
        </w:rPr>
        <w:t xml:space="preserve"> [1980] 1 WLR 1565</w:t>
      </w:r>
    </w:p>
    <w:p w14:paraId="1530E41F"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The Society's objects were ‘the study and dissemination of ethical principles and the cultivation of a rational religious sentiment.’</w:t>
      </w:r>
    </w:p>
    <w:p w14:paraId="0FAC2BB1"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Dillon J held: the society’s objects were not for the advancement of religion, although they were for the advancement of education:</w:t>
      </w:r>
    </w:p>
    <w:p w14:paraId="5B14E224"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i/>
        </w:rPr>
      </w:pPr>
      <w:r w:rsidRPr="00923D8E">
        <w:rPr>
          <w:rFonts w:asciiTheme="minorBidi" w:hAnsiTheme="minorBidi"/>
          <w:i/>
        </w:rPr>
        <w:t>‘Religion, as I see it, is concerned with man’s relations with God, and ethics are concerned with man's relations with man. The two are not the same, and are not made the same by sincere inquiry into the question: what is God? If reason leads people not to accept Christianity or any known religion, but they do believe in the excellence of qualities such as truth, beauty and love, or believe in the platonic concept of the ideal, their beliefs may be to them the equivalent of a religion, but viewed objectively they are not religion……. It seems to me that two of the essential attributes of religion are faith and worship: faith in a god and worship of that god.’</w:t>
      </w:r>
    </w:p>
    <w:p w14:paraId="4B346BCC" w14:textId="77777777" w:rsidR="004453A7" w:rsidRPr="00923D8E" w:rsidRDefault="004453A7" w:rsidP="004453A7">
      <w:pPr>
        <w:rPr>
          <w:rFonts w:asciiTheme="minorBidi" w:hAnsiTheme="minorBidi"/>
        </w:rPr>
      </w:pPr>
      <w:r w:rsidRPr="00923D8E">
        <w:rPr>
          <w:rFonts w:asciiTheme="minorBidi" w:hAnsiTheme="minorBidi"/>
        </w:rPr>
        <w:t xml:space="preserve">The CA 2006, as consolidated in the CA 2011 has brought about changes. Multi-deity faiths and non-deity faiths now qualify as religions so that </w:t>
      </w:r>
      <w:r w:rsidRPr="00923D8E">
        <w:rPr>
          <w:rFonts w:asciiTheme="minorBidi" w:hAnsiTheme="minorBidi"/>
          <w:i/>
          <w:u w:val="single"/>
        </w:rPr>
        <w:t>Re South Place Ethical Society</w:t>
      </w:r>
      <w:r w:rsidRPr="00923D8E">
        <w:rPr>
          <w:rFonts w:asciiTheme="minorBidi" w:hAnsiTheme="minorBidi"/>
        </w:rPr>
        <w:t xml:space="preserve"> is no longer good law.</w:t>
      </w:r>
    </w:p>
    <w:p w14:paraId="35186074" w14:textId="77777777" w:rsidR="004453A7" w:rsidRPr="00923D8E" w:rsidRDefault="004453A7" w:rsidP="004453A7">
      <w:pPr>
        <w:rPr>
          <w:rFonts w:asciiTheme="minorBidi" w:hAnsiTheme="minorBidi"/>
        </w:rPr>
      </w:pPr>
      <w:r w:rsidRPr="00923D8E">
        <w:rPr>
          <w:rFonts w:asciiTheme="minorBidi" w:hAnsiTheme="minorBidi"/>
        </w:rPr>
        <w:t xml:space="preserve">This wider interpretation of religion is found in s. 3(2)(a): </w:t>
      </w:r>
    </w:p>
    <w:p w14:paraId="033918D6"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Style w:val="legds"/>
          <w:rFonts w:asciiTheme="minorBidi" w:hAnsiTheme="minorBidi"/>
        </w:rPr>
        <w:t>“</w:t>
      </w:r>
      <w:r w:rsidRPr="00923D8E">
        <w:rPr>
          <w:rStyle w:val="legterm"/>
          <w:rFonts w:asciiTheme="minorBidi" w:eastAsiaTheme="majorEastAsia" w:hAnsiTheme="minorBidi"/>
        </w:rPr>
        <w:t>Religion</w:t>
      </w:r>
      <w:r w:rsidRPr="00923D8E">
        <w:rPr>
          <w:rStyle w:val="legds"/>
          <w:rFonts w:asciiTheme="minorBidi" w:hAnsiTheme="minorBidi"/>
        </w:rPr>
        <w:t xml:space="preserve">” </w:t>
      </w:r>
      <w:r w:rsidRPr="00923D8E">
        <w:rPr>
          <w:rStyle w:val="legds"/>
          <w:rFonts w:asciiTheme="minorBidi" w:hAnsiTheme="minorBidi"/>
          <w:u w:val="single"/>
        </w:rPr>
        <w:t>includes</w:t>
      </w:r>
      <w:r w:rsidRPr="00923D8E">
        <w:rPr>
          <w:rStyle w:val="legds"/>
          <w:rFonts w:asciiTheme="minorBidi" w:hAnsiTheme="minorBidi"/>
        </w:rPr>
        <w:t>—</w:t>
      </w:r>
    </w:p>
    <w:p w14:paraId="407A834A"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Style w:val="legds"/>
          <w:rFonts w:asciiTheme="minorBidi" w:hAnsiTheme="minorBidi"/>
        </w:rPr>
        <w:t>(</w:t>
      </w:r>
      <w:proofErr w:type="spellStart"/>
      <w:r w:rsidRPr="00923D8E">
        <w:rPr>
          <w:rStyle w:val="legds"/>
          <w:rFonts w:asciiTheme="minorBidi" w:hAnsiTheme="minorBidi"/>
        </w:rPr>
        <w:t>i</w:t>
      </w:r>
      <w:proofErr w:type="spellEnd"/>
      <w:r w:rsidRPr="00923D8E">
        <w:rPr>
          <w:rStyle w:val="legds"/>
          <w:rFonts w:asciiTheme="minorBidi" w:hAnsiTheme="minorBidi"/>
        </w:rPr>
        <w:t>) a religion which involves belief in more than one god, and</w:t>
      </w:r>
    </w:p>
    <w:p w14:paraId="370B748B"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Style w:val="legds"/>
          <w:rFonts w:asciiTheme="minorBidi" w:hAnsiTheme="minorBidi"/>
        </w:rPr>
      </w:pPr>
      <w:r w:rsidRPr="00923D8E">
        <w:rPr>
          <w:rStyle w:val="legds"/>
          <w:rFonts w:asciiTheme="minorBidi" w:hAnsiTheme="minorBidi"/>
        </w:rPr>
        <w:t>(ii) a religion which does not involve belief in a god.</w:t>
      </w:r>
    </w:p>
    <w:p w14:paraId="4D82CDFD"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Style w:val="legds"/>
          <w:rFonts w:asciiTheme="minorBidi" w:hAnsiTheme="minorBidi"/>
        </w:rPr>
      </w:pPr>
      <w:r w:rsidRPr="00923D8E">
        <w:rPr>
          <w:rStyle w:val="legds"/>
          <w:rFonts w:asciiTheme="minorBidi" w:hAnsiTheme="minorBidi"/>
        </w:rPr>
        <w:t xml:space="preserve">On the second requirement of ‘worship’, laid down by Dillon J in </w:t>
      </w:r>
      <w:r w:rsidRPr="00923D8E">
        <w:rPr>
          <w:rStyle w:val="legds"/>
          <w:rFonts w:asciiTheme="minorBidi" w:hAnsiTheme="minorBidi"/>
          <w:i/>
          <w:u w:val="single"/>
        </w:rPr>
        <w:t>Re South Place</w:t>
      </w:r>
      <w:r w:rsidRPr="00923D8E">
        <w:rPr>
          <w:rStyle w:val="legds"/>
          <w:rFonts w:asciiTheme="minorBidi" w:hAnsiTheme="minorBidi"/>
        </w:rPr>
        <w:t>, see</w:t>
      </w:r>
    </w:p>
    <w:p w14:paraId="2E25466B"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bCs/>
          <w:i/>
          <w:u w:val="single"/>
        </w:rPr>
        <w:t>Church of Scientology 17</w:t>
      </w:r>
      <w:r w:rsidRPr="00923D8E">
        <w:rPr>
          <w:rFonts w:asciiTheme="minorBidi" w:hAnsiTheme="minorBidi"/>
          <w:bCs/>
          <w:i/>
          <w:u w:val="single"/>
          <w:vertAlign w:val="superscript"/>
        </w:rPr>
        <w:t>th</w:t>
      </w:r>
      <w:r w:rsidRPr="00923D8E">
        <w:rPr>
          <w:rFonts w:asciiTheme="minorBidi" w:hAnsiTheme="minorBidi"/>
          <w:bCs/>
          <w:i/>
          <w:u w:val="single"/>
        </w:rPr>
        <w:t xml:space="preserve"> November 1999 </w:t>
      </w:r>
      <w:r w:rsidRPr="00923D8E">
        <w:rPr>
          <w:rFonts w:asciiTheme="minorBidi" w:hAnsiTheme="minorBidi"/>
        </w:rPr>
        <w:t>(</w:t>
      </w:r>
      <w:hyperlink r:id="rId10" w:history="1">
        <w:r w:rsidRPr="00923D8E">
          <w:rPr>
            <w:rStyle w:val="Hyperlink"/>
            <w:rFonts w:asciiTheme="minorBidi" w:hAnsiTheme="minorBidi"/>
          </w:rPr>
          <w:t>https://www.gov.uk/government/publications/church-of-scientology-england-and-wales</w:t>
        </w:r>
      </w:hyperlink>
      <w:r w:rsidRPr="00923D8E">
        <w:rPr>
          <w:rFonts w:asciiTheme="minorBidi" w:hAnsiTheme="minorBidi"/>
        </w:rPr>
        <w:t>)</w:t>
      </w:r>
    </w:p>
    <w:p w14:paraId="670B32BD" w14:textId="77777777" w:rsidR="004453A7" w:rsidRPr="00923D8E" w:rsidRDefault="004453A7" w:rsidP="004453A7">
      <w:pPr>
        <w:rPr>
          <w:rFonts w:asciiTheme="minorBidi" w:hAnsiTheme="minorBidi"/>
        </w:rPr>
      </w:pPr>
      <w:r w:rsidRPr="00923D8E">
        <w:rPr>
          <w:rFonts w:asciiTheme="minorBidi" w:hAnsiTheme="minorBidi"/>
        </w:rPr>
        <w:t xml:space="preserve">The Commissioners found that: </w:t>
      </w:r>
    </w:p>
    <w:p w14:paraId="33A65B85" w14:textId="77777777" w:rsidR="004453A7" w:rsidRPr="00923D8E" w:rsidRDefault="004453A7" w:rsidP="004453A7">
      <w:pPr>
        <w:rPr>
          <w:rFonts w:asciiTheme="minorBidi" w:hAnsiTheme="minorBidi"/>
        </w:rPr>
      </w:pPr>
      <w:r w:rsidRPr="00923D8E">
        <w:rPr>
          <w:rFonts w:asciiTheme="minorBidi" w:hAnsiTheme="minorBidi"/>
        </w:rPr>
        <w:t xml:space="preserve">‘Scientology is not a religion for the purposes of English charity law. That religion for the purposes of charity law constitutes belief in a supreme being and worship of that being .... That it is accepted that Scientology believes in a supreme </w:t>
      </w:r>
      <w:proofErr w:type="gramStart"/>
      <w:r w:rsidRPr="00923D8E">
        <w:rPr>
          <w:rFonts w:asciiTheme="minorBidi" w:hAnsiTheme="minorBidi"/>
        </w:rPr>
        <w:t>being  ......</w:t>
      </w:r>
      <w:proofErr w:type="gramEnd"/>
      <w:r w:rsidRPr="00923D8E">
        <w:rPr>
          <w:rFonts w:asciiTheme="minorBidi" w:hAnsiTheme="minorBidi"/>
        </w:rPr>
        <w:t xml:space="preserve"> However, the core practices of Scientology, being auditing and training, do not constitute worship as they do not display the essential characteristic of reverence or veneration for a supreme being ....</w:t>
      </w:r>
    </w:p>
    <w:p w14:paraId="1011D583" w14:textId="77777777" w:rsidR="004453A7" w:rsidRPr="00923D8E" w:rsidRDefault="004453A7" w:rsidP="004453A7">
      <w:pPr>
        <w:rPr>
          <w:rFonts w:asciiTheme="minorBidi" w:hAnsiTheme="minorBidi"/>
        </w:rPr>
      </w:pPr>
      <w:r w:rsidRPr="00923D8E">
        <w:rPr>
          <w:rFonts w:asciiTheme="minorBidi" w:hAnsiTheme="minorBidi"/>
        </w:rPr>
        <w:t xml:space="preserve">The Guidance, </w:t>
      </w:r>
      <w:r w:rsidRPr="00923D8E">
        <w:rPr>
          <w:rFonts w:asciiTheme="minorBidi" w:hAnsiTheme="minorBidi"/>
          <w:i/>
        </w:rPr>
        <w:t>The Advancement of Religion for the Public Benefit</w:t>
      </w:r>
      <w:r w:rsidRPr="00923D8E">
        <w:rPr>
          <w:rFonts w:asciiTheme="minorBidi" w:hAnsiTheme="minorBidi"/>
        </w:rPr>
        <w:t xml:space="preserve"> (December 2008) states the characteristics that describe religious belief include:</w:t>
      </w:r>
    </w:p>
    <w:p w14:paraId="1738AE0D" w14:textId="77777777" w:rsidR="004453A7" w:rsidRPr="00923D8E" w:rsidRDefault="004453A7" w:rsidP="0071460D">
      <w:pPr>
        <w:pStyle w:val="ListParagraph"/>
        <w:numPr>
          <w:ilvl w:val="0"/>
          <w:numId w:val="15"/>
        </w:numPr>
        <w:shd w:val="clear" w:color="auto" w:fill="FFFFFF" w:themeFill="background1"/>
        <w:rPr>
          <w:rFonts w:asciiTheme="minorBidi" w:hAnsiTheme="minorBidi"/>
        </w:rPr>
      </w:pPr>
      <w:r w:rsidRPr="00923D8E">
        <w:rPr>
          <w:rFonts w:asciiTheme="minorBidi" w:hAnsiTheme="minorBidi"/>
        </w:rPr>
        <w:lastRenderedPageBreak/>
        <w:t>belief in a god (or gods) or goddess (or goddesses), or supreme being, or divine or transcendental being or entity or spiritual principle, which is the object or focus of the religion (referred to throughout this guidance as ‘supreme being or entity’);</w:t>
      </w:r>
    </w:p>
    <w:p w14:paraId="7479E9AF" w14:textId="77777777" w:rsidR="004453A7" w:rsidRPr="00923D8E" w:rsidRDefault="004453A7" w:rsidP="0071460D">
      <w:pPr>
        <w:pStyle w:val="ListParagraph"/>
        <w:numPr>
          <w:ilvl w:val="0"/>
          <w:numId w:val="15"/>
        </w:numPr>
        <w:shd w:val="clear" w:color="auto" w:fill="FFFFFF" w:themeFill="background1"/>
        <w:rPr>
          <w:rFonts w:asciiTheme="minorBidi" w:hAnsiTheme="minorBidi"/>
        </w:rPr>
      </w:pPr>
      <w:r w:rsidRPr="00923D8E">
        <w:rPr>
          <w:rFonts w:asciiTheme="minorBidi" w:hAnsiTheme="minorBidi"/>
        </w:rPr>
        <w:t>a relationship between the believer and the supreme being or entity by showing worship of, reverence for or veneration of the supreme being or entity;</w:t>
      </w:r>
    </w:p>
    <w:p w14:paraId="0406CAED" w14:textId="77777777" w:rsidR="004453A7" w:rsidRPr="00923D8E" w:rsidRDefault="004453A7" w:rsidP="0071460D">
      <w:pPr>
        <w:pStyle w:val="ListParagraph"/>
        <w:numPr>
          <w:ilvl w:val="0"/>
          <w:numId w:val="15"/>
        </w:numPr>
        <w:shd w:val="clear" w:color="auto" w:fill="FFFFFF" w:themeFill="background1"/>
        <w:rPr>
          <w:rFonts w:asciiTheme="minorBidi" w:hAnsiTheme="minorBidi"/>
        </w:rPr>
      </w:pPr>
      <w:r w:rsidRPr="00923D8E">
        <w:rPr>
          <w:rFonts w:asciiTheme="minorBidi" w:hAnsiTheme="minorBidi"/>
        </w:rPr>
        <w:t>a degree of cogency, cohesion, seriousness and importance;</w:t>
      </w:r>
    </w:p>
    <w:p w14:paraId="13A38C3D" w14:textId="77777777" w:rsidR="004453A7" w:rsidRPr="00923D8E" w:rsidRDefault="004453A7" w:rsidP="0071460D">
      <w:pPr>
        <w:pStyle w:val="ListParagraph"/>
        <w:numPr>
          <w:ilvl w:val="0"/>
          <w:numId w:val="15"/>
        </w:numPr>
        <w:shd w:val="clear" w:color="auto" w:fill="FFFFFF" w:themeFill="background1"/>
        <w:rPr>
          <w:rFonts w:asciiTheme="minorBidi" w:hAnsiTheme="minorBidi"/>
        </w:rPr>
      </w:pPr>
      <w:r w:rsidRPr="00923D8E">
        <w:rPr>
          <w:rFonts w:asciiTheme="minorBidi" w:hAnsiTheme="minorBidi"/>
        </w:rPr>
        <w:t>an identifiable positive, beneficial, moral or ethical framework.</w:t>
      </w:r>
    </w:p>
    <w:p w14:paraId="506107C1" w14:textId="716A2E9E" w:rsidR="004453A7" w:rsidRPr="00923D8E" w:rsidRDefault="004E019E" w:rsidP="0071460D">
      <w:pPr>
        <w:pStyle w:val="Heading3"/>
        <w:numPr>
          <w:ilvl w:val="0"/>
          <w:numId w:val="27"/>
        </w:numPr>
        <w:rPr>
          <w:rFonts w:asciiTheme="minorBidi" w:hAnsiTheme="minorBidi" w:cstheme="minorBidi"/>
        </w:rPr>
      </w:pPr>
      <w:bookmarkStart w:id="13" w:name="_Toc402265332"/>
      <w:r w:rsidRPr="00923D8E">
        <w:rPr>
          <w:rFonts w:asciiTheme="minorBidi" w:hAnsiTheme="minorBidi" w:cstheme="minorBidi"/>
        </w:rPr>
        <w:t xml:space="preserve">The </w:t>
      </w:r>
      <w:r w:rsidR="004453A7" w:rsidRPr="00923D8E">
        <w:rPr>
          <w:rFonts w:asciiTheme="minorBidi" w:hAnsiTheme="minorBidi" w:cstheme="minorBidi"/>
        </w:rPr>
        <w:t>Advancement of Health or the Saving of Lives</w:t>
      </w:r>
      <w:bookmarkEnd w:id="13"/>
    </w:p>
    <w:p w14:paraId="35734F61" w14:textId="77777777" w:rsidR="004453A7" w:rsidRPr="00923D8E" w:rsidRDefault="004453A7" w:rsidP="0071460D">
      <w:pPr>
        <w:pStyle w:val="ListParagraph"/>
        <w:numPr>
          <w:ilvl w:val="0"/>
          <w:numId w:val="13"/>
        </w:numPr>
        <w:rPr>
          <w:rFonts w:asciiTheme="minorBidi" w:hAnsiTheme="minorBidi"/>
        </w:rPr>
      </w:pPr>
      <w:r w:rsidRPr="00923D8E">
        <w:rPr>
          <w:rFonts w:asciiTheme="minorBidi" w:hAnsiTheme="minorBidi"/>
        </w:rPr>
        <w:t xml:space="preserve">In the past these types of purposes fell within the ‘other purposes beneficial to the community.’ </w:t>
      </w:r>
    </w:p>
    <w:p w14:paraId="23B91508" w14:textId="77777777" w:rsidR="004453A7" w:rsidRPr="00923D8E" w:rsidRDefault="004453A7" w:rsidP="004453A7">
      <w:pPr>
        <w:rPr>
          <w:rFonts w:asciiTheme="minorBidi" w:hAnsiTheme="minorBidi"/>
          <w:b/>
          <w:i/>
        </w:rPr>
      </w:pPr>
      <w:r w:rsidRPr="00923D8E">
        <w:rPr>
          <w:rFonts w:asciiTheme="minorBidi" w:hAnsiTheme="minorBidi"/>
          <w:b/>
          <w:i/>
        </w:rPr>
        <w:t>Advancement of Health</w:t>
      </w:r>
    </w:p>
    <w:p w14:paraId="0E6890C0" w14:textId="77777777" w:rsidR="004453A7" w:rsidRPr="00923D8E" w:rsidRDefault="004453A7" w:rsidP="0071460D">
      <w:pPr>
        <w:pStyle w:val="ListParagraph"/>
        <w:numPr>
          <w:ilvl w:val="0"/>
          <w:numId w:val="13"/>
        </w:numPr>
        <w:rPr>
          <w:rFonts w:asciiTheme="minorBidi" w:hAnsiTheme="minorBidi"/>
        </w:rPr>
      </w:pPr>
      <w:r w:rsidRPr="00923D8E">
        <w:rPr>
          <w:rFonts w:asciiTheme="minorBidi" w:hAnsiTheme="minorBidi"/>
        </w:rPr>
        <w:t>The advancement of health ‘includes the prevention or relief of sickness, disease or human suffering.’ (s. 3(2)(b) CA 2011)</w:t>
      </w:r>
    </w:p>
    <w:p w14:paraId="5C85DC1B" w14:textId="77777777" w:rsidR="004453A7" w:rsidRPr="00923D8E" w:rsidRDefault="004453A7" w:rsidP="0071460D">
      <w:pPr>
        <w:pStyle w:val="ListParagraph"/>
        <w:numPr>
          <w:ilvl w:val="0"/>
          <w:numId w:val="13"/>
        </w:numPr>
        <w:rPr>
          <w:rFonts w:asciiTheme="minorBidi" w:hAnsiTheme="minorBidi"/>
        </w:rPr>
      </w:pPr>
      <w:r w:rsidRPr="00923D8E">
        <w:rPr>
          <w:rFonts w:asciiTheme="minorBidi" w:hAnsiTheme="minorBidi"/>
        </w:rPr>
        <w:t xml:space="preserve">Trusts for the provision of healthcare (e.g. a hospital) are clearly charitable provided the hospital is not commercially run to generate profits for individuals: </w:t>
      </w:r>
    </w:p>
    <w:p w14:paraId="1659E728" w14:textId="77777777" w:rsidR="004453A7" w:rsidRPr="00923D8E" w:rsidRDefault="004453A7" w:rsidP="004453A7">
      <w:pPr>
        <w:rPr>
          <w:rFonts w:asciiTheme="minorBidi" w:hAnsiTheme="minorBidi"/>
        </w:rPr>
      </w:pPr>
      <w:r w:rsidRPr="00923D8E">
        <w:rPr>
          <w:rFonts w:asciiTheme="minorBidi" w:hAnsiTheme="minorBidi"/>
          <w:i/>
          <w:u w:val="single"/>
        </w:rPr>
        <w:t xml:space="preserve">Re Resch’s Will Trust </w:t>
      </w:r>
      <w:r w:rsidRPr="00923D8E">
        <w:rPr>
          <w:rFonts w:asciiTheme="minorBidi" w:hAnsiTheme="minorBidi"/>
          <w:u w:val="single"/>
        </w:rPr>
        <w:t>[1969] 1 AC 514</w:t>
      </w:r>
      <w:r w:rsidRPr="00923D8E">
        <w:rPr>
          <w:rFonts w:asciiTheme="minorBidi" w:hAnsiTheme="minorBidi"/>
          <w:b/>
        </w:rPr>
        <w:t xml:space="preserve"> </w:t>
      </w:r>
      <w:r w:rsidRPr="00923D8E">
        <w:rPr>
          <w:rFonts w:asciiTheme="minorBidi" w:hAnsiTheme="minorBidi"/>
        </w:rPr>
        <w:t>(See discussion below (under ‘public benefit’) for discussion of the question of charities and fee charging).</w:t>
      </w:r>
    </w:p>
    <w:p w14:paraId="120599DD" w14:textId="77777777" w:rsidR="004453A7" w:rsidRPr="00923D8E" w:rsidRDefault="004453A7" w:rsidP="004453A7">
      <w:pPr>
        <w:rPr>
          <w:rFonts w:asciiTheme="minorBidi" w:hAnsiTheme="minorBidi"/>
          <w:b/>
          <w:u w:val="single"/>
        </w:rPr>
      </w:pPr>
      <w:r w:rsidRPr="00923D8E">
        <w:rPr>
          <w:rFonts w:asciiTheme="minorBidi" w:hAnsiTheme="minorBidi"/>
        </w:rPr>
        <w:t xml:space="preserve">The promotion of alternative or complementary therapies may be charitable: </w:t>
      </w:r>
      <w:r w:rsidRPr="00923D8E">
        <w:rPr>
          <w:rFonts w:asciiTheme="minorBidi" w:hAnsiTheme="minorBidi"/>
          <w:i/>
          <w:u w:val="single"/>
        </w:rPr>
        <w:t>Funnell v Stewart</w:t>
      </w:r>
      <w:r w:rsidRPr="00923D8E">
        <w:rPr>
          <w:rFonts w:asciiTheme="minorBidi" w:hAnsiTheme="minorBidi"/>
          <w:u w:val="single"/>
        </w:rPr>
        <w:t xml:space="preserve"> [1996] 1 WLR</w:t>
      </w:r>
    </w:p>
    <w:p w14:paraId="7BEC6CD4" w14:textId="77777777" w:rsidR="004453A7" w:rsidRPr="00923D8E" w:rsidRDefault="004453A7" w:rsidP="0071460D">
      <w:pPr>
        <w:pStyle w:val="ListParagraph"/>
        <w:numPr>
          <w:ilvl w:val="0"/>
          <w:numId w:val="14"/>
        </w:numPr>
        <w:rPr>
          <w:rFonts w:asciiTheme="minorBidi" w:hAnsiTheme="minorBidi"/>
        </w:rPr>
      </w:pPr>
      <w:r w:rsidRPr="00923D8E">
        <w:rPr>
          <w:rFonts w:asciiTheme="minorBidi" w:hAnsiTheme="minorBidi"/>
        </w:rPr>
        <w:t xml:space="preserve">On the issue of the promotion of alternative or complementary therapies see also Charity Commission, </w:t>
      </w:r>
      <w:r w:rsidRPr="00923D8E">
        <w:rPr>
          <w:rFonts w:asciiTheme="minorBidi" w:hAnsiTheme="minorBidi"/>
          <w:i/>
        </w:rPr>
        <w:t xml:space="preserve">Commentary on the Descriptions of Charitable Purposes in the Charities Act </w:t>
      </w:r>
      <w:r w:rsidRPr="00923D8E">
        <w:rPr>
          <w:rFonts w:asciiTheme="minorBidi" w:hAnsiTheme="minorBidi"/>
        </w:rPr>
        <w:t>(August 2009), para 25.</w:t>
      </w:r>
    </w:p>
    <w:p w14:paraId="3817EE09" w14:textId="77777777" w:rsidR="004453A7" w:rsidRPr="00923D8E" w:rsidRDefault="004453A7" w:rsidP="004453A7">
      <w:pPr>
        <w:rPr>
          <w:rFonts w:asciiTheme="minorBidi" w:hAnsiTheme="minorBidi"/>
          <w:b/>
          <w:i/>
        </w:rPr>
      </w:pPr>
      <w:r w:rsidRPr="00923D8E">
        <w:rPr>
          <w:rFonts w:asciiTheme="minorBidi" w:hAnsiTheme="minorBidi"/>
          <w:b/>
          <w:i/>
        </w:rPr>
        <w:t>Saving of Lives</w:t>
      </w:r>
    </w:p>
    <w:p w14:paraId="0913B434" w14:textId="77777777" w:rsidR="004453A7" w:rsidRPr="00923D8E" w:rsidRDefault="004453A7" w:rsidP="004453A7">
      <w:pPr>
        <w:rPr>
          <w:rFonts w:asciiTheme="minorBidi" w:hAnsiTheme="minorBidi"/>
        </w:rPr>
      </w:pPr>
      <w:r w:rsidRPr="00923D8E">
        <w:rPr>
          <w:rFonts w:asciiTheme="minorBidi" w:hAnsiTheme="minorBidi"/>
        </w:rPr>
        <w:t>Examples in the existing case law:</w:t>
      </w:r>
    </w:p>
    <w:p w14:paraId="53F4D5B4"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Re Wokingham Fire Brigade Trusts</w:t>
      </w:r>
      <w:r w:rsidRPr="00923D8E">
        <w:rPr>
          <w:rFonts w:asciiTheme="minorBidi" w:hAnsiTheme="minorBidi"/>
          <w:u w:val="single"/>
        </w:rPr>
        <w:t xml:space="preserve"> [1951] Ch 373</w:t>
      </w:r>
    </w:p>
    <w:p w14:paraId="72B737AC"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Provision of a voluntary fire brigade was held to be charitable.</w:t>
      </w:r>
    </w:p>
    <w:p w14:paraId="79DFC727"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Re David</w:t>
      </w:r>
      <w:r w:rsidRPr="00923D8E">
        <w:rPr>
          <w:rFonts w:asciiTheme="minorBidi" w:hAnsiTheme="minorBidi"/>
          <w:u w:val="single"/>
        </w:rPr>
        <w:t xml:space="preserve"> (1889) 43 Ch D 27</w:t>
      </w:r>
    </w:p>
    <w:p w14:paraId="18E8252C"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Royal National Lifeboat Institution was held to be charitable.</w:t>
      </w:r>
    </w:p>
    <w:p w14:paraId="1CE6C228" w14:textId="77777777" w:rsidR="004453A7" w:rsidRPr="00923D8E" w:rsidRDefault="004453A7" w:rsidP="0071460D">
      <w:pPr>
        <w:pStyle w:val="ListParagraph"/>
        <w:numPr>
          <w:ilvl w:val="0"/>
          <w:numId w:val="14"/>
        </w:numPr>
        <w:rPr>
          <w:rFonts w:asciiTheme="minorBidi" w:hAnsiTheme="minorBidi"/>
        </w:rPr>
      </w:pPr>
      <w:r w:rsidRPr="00923D8E">
        <w:rPr>
          <w:rFonts w:asciiTheme="minorBidi" w:hAnsiTheme="minorBidi"/>
        </w:rPr>
        <w:t xml:space="preserve">The CC (in </w:t>
      </w:r>
      <w:r w:rsidRPr="00923D8E">
        <w:rPr>
          <w:rFonts w:asciiTheme="minorBidi" w:hAnsiTheme="minorBidi"/>
          <w:i/>
        </w:rPr>
        <w:t xml:space="preserve">Commentary on the Descriptions of Charitable Purposes in the Charities Act </w:t>
      </w:r>
      <w:r w:rsidRPr="00923D8E">
        <w:rPr>
          <w:rFonts w:asciiTheme="minorBidi" w:hAnsiTheme="minorBidi"/>
        </w:rPr>
        <w:t>(August 2009), para 28) has provided the following list as examples of the sorts of charities and charitable purposes falling within the category of advancement of health or the saving of lives:</w:t>
      </w:r>
    </w:p>
    <w:p w14:paraId="5BB342B5" w14:textId="77777777" w:rsidR="004453A7" w:rsidRPr="00923D8E" w:rsidRDefault="004453A7" w:rsidP="0071460D">
      <w:pPr>
        <w:pStyle w:val="ListParagraph"/>
        <w:numPr>
          <w:ilvl w:val="1"/>
          <w:numId w:val="36"/>
        </w:numPr>
        <w:ind w:left="1134"/>
        <w:rPr>
          <w:rFonts w:asciiTheme="minorBidi" w:hAnsiTheme="minorBidi"/>
        </w:rPr>
      </w:pPr>
      <w:r w:rsidRPr="00923D8E">
        <w:rPr>
          <w:rFonts w:asciiTheme="minorBidi" w:hAnsiTheme="minorBidi"/>
        </w:rPr>
        <w:t>charities that provide (conventional and/or complementary, alternative or holistic) medical treatment, care and healing, such as hospitals and healing centres, and charities supporting their work or associated with them, e.g. Hospital Leagues of Friends;</w:t>
      </w:r>
    </w:p>
    <w:p w14:paraId="07131337" w14:textId="77777777" w:rsidR="004453A7" w:rsidRPr="00923D8E" w:rsidRDefault="004453A7" w:rsidP="0071460D">
      <w:pPr>
        <w:pStyle w:val="ListParagraph"/>
        <w:numPr>
          <w:ilvl w:val="1"/>
          <w:numId w:val="36"/>
        </w:numPr>
        <w:ind w:left="1134"/>
        <w:rPr>
          <w:rFonts w:asciiTheme="minorBidi" w:hAnsiTheme="minorBidi"/>
        </w:rPr>
      </w:pPr>
      <w:r w:rsidRPr="00923D8E">
        <w:rPr>
          <w:rFonts w:asciiTheme="minorBidi" w:hAnsiTheme="minorBidi"/>
        </w:rPr>
        <w:lastRenderedPageBreak/>
        <w:t>charities that provide comforts, items, services and facilities for people who are sick, convalescent, disabled or infirm, e.g. Hospital Radio;</w:t>
      </w:r>
    </w:p>
    <w:p w14:paraId="01D4E952" w14:textId="77777777" w:rsidR="004453A7" w:rsidRPr="00923D8E" w:rsidRDefault="004453A7" w:rsidP="0071460D">
      <w:pPr>
        <w:pStyle w:val="ListParagraph"/>
        <w:numPr>
          <w:ilvl w:val="1"/>
          <w:numId w:val="36"/>
        </w:numPr>
        <w:ind w:left="1134"/>
        <w:rPr>
          <w:rFonts w:asciiTheme="minorBidi" w:hAnsiTheme="minorBidi"/>
        </w:rPr>
      </w:pPr>
      <w:r w:rsidRPr="00923D8E">
        <w:rPr>
          <w:rFonts w:asciiTheme="minorBidi" w:hAnsiTheme="minorBidi"/>
        </w:rPr>
        <w:t>medical research charities;</w:t>
      </w:r>
    </w:p>
    <w:p w14:paraId="60079513" w14:textId="77777777" w:rsidR="004453A7" w:rsidRPr="00923D8E" w:rsidRDefault="004453A7" w:rsidP="0071460D">
      <w:pPr>
        <w:pStyle w:val="ListParagraph"/>
        <w:numPr>
          <w:ilvl w:val="1"/>
          <w:numId w:val="36"/>
        </w:numPr>
        <w:ind w:left="1134"/>
        <w:rPr>
          <w:rFonts w:asciiTheme="minorBidi" w:hAnsiTheme="minorBidi"/>
        </w:rPr>
      </w:pPr>
      <w:r w:rsidRPr="00923D8E">
        <w:rPr>
          <w:rFonts w:asciiTheme="minorBidi" w:hAnsiTheme="minorBidi"/>
        </w:rPr>
        <w:t>charities that provide services and facilities for medical practitioners, such as homes for nurses;</w:t>
      </w:r>
    </w:p>
    <w:p w14:paraId="1DEEF324" w14:textId="77777777" w:rsidR="004453A7" w:rsidRPr="00923D8E" w:rsidRDefault="004453A7" w:rsidP="0071460D">
      <w:pPr>
        <w:pStyle w:val="ListParagraph"/>
        <w:numPr>
          <w:ilvl w:val="1"/>
          <w:numId w:val="36"/>
        </w:numPr>
        <w:ind w:left="1134"/>
        <w:rPr>
          <w:rFonts w:asciiTheme="minorBidi" w:hAnsiTheme="minorBidi"/>
        </w:rPr>
      </w:pPr>
      <w:r w:rsidRPr="00923D8E">
        <w:rPr>
          <w:rFonts w:asciiTheme="minorBidi" w:hAnsiTheme="minorBidi"/>
        </w:rPr>
        <w:t>charities that ensure the proper standards of medical practice, e.g. the General Medical Council;</w:t>
      </w:r>
    </w:p>
    <w:p w14:paraId="72F27282" w14:textId="77777777" w:rsidR="004453A7" w:rsidRPr="00923D8E" w:rsidRDefault="004453A7" w:rsidP="0071460D">
      <w:pPr>
        <w:pStyle w:val="ListParagraph"/>
        <w:numPr>
          <w:ilvl w:val="1"/>
          <w:numId w:val="36"/>
        </w:numPr>
        <w:ind w:left="1134"/>
        <w:rPr>
          <w:rFonts w:asciiTheme="minorBidi" w:hAnsiTheme="minorBidi"/>
        </w:rPr>
      </w:pPr>
      <w:r w:rsidRPr="00923D8E">
        <w:rPr>
          <w:rFonts w:asciiTheme="minorBidi" w:hAnsiTheme="minorBidi"/>
        </w:rPr>
        <w:t>charities that promote activities that have a proven beneficial effect on health;</w:t>
      </w:r>
    </w:p>
    <w:p w14:paraId="5A1FDB89" w14:textId="77777777" w:rsidR="004453A7" w:rsidRPr="00923D8E" w:rsidRDefault="004453A7" w:rsidP="0071460D">
      <w:pPr>
        <w:pStyle w:val="ListParagraph"/>
        <w:numPr>
          <w:ilvl w:val="1"/>
          <w:numId w:val="36"/>
        </w:numPr>
        <w:ind w:left="1134"/>
        <w:rPr>
          <w:rFonts w:asciiTheme="minorBidi" w:hAnsiTheme="minorBidi"/>
        </w:rPr>
      </w:pPr>
      <w:r w:rsidRPr="00923D8E">
        <w:rPr>
          <w:rFonts w:asciiTheme="minorBidi" w:hAnsiTheme="minorBidi"/>
        </w:rPr>
        <w:t>charities that provide rescue services, such as lifeboats, mountain rescue, fire, ambulance, air ambulance and first aid services, or which assist the work of the police and rescue services for example by providing emergency radio communication at national and local disasters;</w:t>
      </w:r>
    </w:p>
    <w:p w14:paraId="13360FC8" w14:textId="77777777" w:rsidR="004453A7" w:rsidRPr="00923D8E" w:rsidRDefault="004453A7" w:rsidP="0071460D">
      <w:pPr>
        <w:pStyle w:val="ListParagraph"/>
        <w:numPr>
          <w:ilvl w:val="1"/>
          <w:numId w:val="36"/>
        </w:numPr>
        <w:ind w:left="1134"/>
        <w:rPr>
          <w:rFonts w:asciiTheme="minorBidi" w:hAnsiTheme="minorBidi"/>
        </w:rPr>
      </w:pPr>
      <w:r w:rsidRPr="00923D8E">
        <w:rPr>
          <w:rFonts w:asciiTheme="minorBidi" w:hAnsiTheme="minorBidi"/>
        </w:rPr>
        <w:t>charities set up to assist the victims of natural disasters or war;</w:t>
      </w:r>
    </w:p>
    <w:p w14:paraId="1C082C8C" w14:textId="5CEF5F5E" w:rsidR="004453A7" w:rsidRPr="00923D8E" w:rsidRDefault="004453A7" w:rsidP="0071460D">
      <w:pPr>
        <w:pStyle w:val="ListParagraph"/>
        <w:numPr>
          <w:ilvl w:val="1"/>
          <w:numId w:val="36"/>
        </w:numPr>
        <w:ind w:left="1134"/>
        <w:rPr>
          <w:rFonts w:asciiTheme="minorBidi" w:hAnsiTheme="minorBidi"/>
        </w:rPr>
      </w:pPr>
      <w:r w:rsidRPr="00923D8E">
        <w:rPr>
          <w:rFonts w:asciiTheme="minorBidi" w:hAnsiTheme="minorBidi"/>
        </w:rPr>
        <w:t xml:space="preserve">the provision of life saving or </w:t>
      </w:r>
      <w:r w:rsidR="00436C57" w:rsidRPr="00923D8E">
        <w:rPr>
          <w:rFonts w:asciiTheme="minorBidi" w:hAnsiTheme="minorBidi"/>
        </w:rPr>
        <w:t>self-defence</w:t>
      </w:r>
      <w:r w:rsidRPr="00923D8E">
        <w:rPr>
          <w:rFonts w:asciiTheme="minorBidi" w:hAnsiTheme="minorBidi"/>
        </w:rPr>
        <w:t xml:space="preserve"> classes;</w:t>
      </w:r>
    </w:p>
    <w:p w14:paraId="00A1B5E1" w14:textId="77777777" w:rsidR="004453A7" w:rsidRPr="00923D8E" w:rsidRDefault="004453A7" w:rsidP="0071460D">
      <w:pPr>
        <w:pStyle w:val="ListParagraph"/>
        <w:numPr>
          <w:ilvl w:val="1"/>
          <w:numId w:val="36"/>
        </w:numPr>
        <w:ind w:left="1134"/>
        <w:rPr>
          <w:rFonts w:asciiTheme="minorBidi" w:hAnsiTheme="minorBidi"/>
        </w:rPr>
      </w:pPr>
      <w:r w:rsidRPr="00923D8E">
        <w:rPr>
          <w:rFonts w:asciiTheme="minorBidi" w:hAnsiTheme="minorBidi"/>
        </w:rPr>
        <w:t>the provision of blood transfusion services.</w:t>
      </w:r>
    </w:p>
    <w:p w14:paraId="56CB22FF" w14:textId="6133A2A6" w:rsidR="004453A7" w:rsidRPr="00923D8E" w:rsidRDefault="004453A7" w:rsidP="0071460D">
      <w:pPr>
        <w:pStyle w:val="Heading3"/>
        <w:numPr>
          <w:ilvl w:val="0"/>
          <w:numId w:val="27"/>
        </w:numPr>
        <w:rPr>
          <w:rFonts w:asciiTheme="minorBidi" w:hAnsiTheme="minorBidi" w:cstheme="minorBidi"/>
        </w:rPr>
      </w:pPr>
      <w:bookmarkStart w:id="14" w:name="_Toc402265333"/>
      <w:r w:rsidRPr="00923D8E">
        <w:rPr>
          <w:rFonts w:asciiTheme="minorBidi" w:hAnsiTheme="minorBidi" w:cstheme="minorBidi"/>
        </w:rPr>
        <w:t>The Advancement of Citizenship or Community Development</w:t>
      </w:r>
      <w:bookmarkEnd w:id="14"/>
    </w:p>
    <w:p w14:paraId="4A0A7B8F" w14:textId="77777777" w:rsidR="004453A7" w:rsidRPr="00923D8E" w:rsidRDefault="004453A7" w:rsidP="0071460D">
      <w:pPr>
        <w:pStyle w:val="ListParagraph"/>
        <w:numPr>
          <w:ilvl w:val="0"/>
          <w:numId w:val="14"/>
        </w:numPr>
        <w:rPr>
          <w:rFonts w:asciiTheme="minorBidi" w:hAnsiTheme="minorBidi"/>
        </w:rPr>
      </w:pPr>
      <w:r w:rsidRPr="00923D8E">
        <w:rPr>
          <w:rFonts w:asciiTheme="minorBidi" w:hAnsiTheme="minorBidi"/>
        </w:rPr>
        <w:t xml:space="preserve">According to the </w:t>
      </w:r>
      <w:r w:rsidRPr="00923D8E">
        <w:rPr>
          <w:rFonts w:asciiTheme="minorBidi" w:hAnsiTheme="minorBidi"/>
          <w:i/>
        </w:rPr>
        <w:t>Commentary on the Descriptions of Charitable Purposes in the Charities</w:t>
      </w:r>
      <w:r w:rsidRPr="00923D8E">
        <w:rPr>
          <w:rFonts w:asciiTheme="minorBidi" w:hAnsiTheme="minorBidi"/>
        </w:rPr>
        <w:t xml:space="preserve"> </w:t>
      </w:r>
      <w:r w:rsidRPr="00923D8E">
        <w:rPr>
          <w:rFonts w:asciiTheme="minorBidi" w:hAnsiTheme="minorBidi"/>
          <w:i/>
        </w:rPr>
        <w:t>Act 2006</w:t>
      </w:r>
      <w:r w:rsidRPr="00923D8E">
        <w:rPr>
          <w:rFonts w:asciiTheme="minorBidi" w:hAnsiTheme="minorBidi"/>
        </w:rPr>
        <w:t xml:space="preserve"> (para 29) this category:</w:t>
      </w:r>
    </w:p>
    <w:p w14:paraId="0F3309F9" w14:textId="77777777" w:rsidR="004453A7" w:rsidRPr="00923D8E" w:rsidRDefault="004453A7" w:rsidP="004453A7">
      <w:pPr>
        <w:rPr>
          <w:rFonts w:asciiTheme="minorBidi" w:hAnsiTheme="minorBidi"/>
        </w:rPr>
      </w:pPr>
      <w:r w:rsidRPr="00923D8E">
        <w:rPr>
          <w:rFonts w:asciiTheme="minorBidi" w:hAnsiTheme="minorBidi"/>
        </w:rPr>
        <w:t xml:space="preserve">‘covers a broad group of charitable purposes directed towards support for social and community infrastructure which is focused on the community rather than the individual.’ </w:t>
      </w:r>
    </w:p>
    <w:p w14:paraId="341253F3" w14:textId="77777777" w:rsidR="004453A7" w:rsidRPr="00923D8E" w:rsidRDefault="004453A7" w:rsidP="0071460D">
      <w:pPr>
        <w:pStyle w:val="ListParagraph"/>
        <w:numPr>
          <w:ilvl w:val="0"/>
          <w:numId w:val="14"/>
        </w:numPr>
        <w:rPr>
          <w:rFonts w:asciiTheme="minorBidi" w:hAnsiTheme="minorBidi"/>
        </w:rPr>
      </w:pPr>
      <w:r w:rsidRPr="00923D8E">
        <w:rPr>
          <w:rFonts w:asciiTheme="minorBidi" w:hAnsiTheme="minorBidi"/>
        </w:rPr>
        <w:t>S. 3(2)(c) CA provides that the advancement of citizenship or community development includes:</w:t>
      </w:r>
    </w:p>
    <w:p w14:paraId="3E2B577C" w14:textId="77777777" w:rsidR="004453A7" w:rsidRPr="00436C57" w:rsidRDefault="004453A7" w:rsidP="0071460D">
      <w:pPr>
        <w:pStyle w:val="ListParagraph"/>
        <w:numPr>
          <w:ilvl w:val="0"/>
          <w:numId w:val="37"/>
        </w:numPr>
        <w:rPr>
          <w:rFonts w:asciiTheme="minorBidi" w:hAnsiTheme="minorBidi"/>
        </w:rPr>
      </w:pPr>
      <w:r w:rsidRPr="00436C57">
        <w:rPr>
          <w:rFonts w:asciiTheme="minorBidi" w:hAnsiTheme="minorBidi"/>
        </w:rPr>
        <w:t>rural or urban regeneration, and</w:t>
      </w:r>
    </w:p>
    <w:p w14:paraId="1FC81175" w14:textId="77777777" w:rsidR="004453A7" w:rsidRPr="00436C57" w:rsidRDefault="004453A7" w:rsidP="0071460D">
      <w:pPr>
        <w:pStyle w:val="ListParagraph"/>
        <w:numPr>
          <w:ilvl w:val="0"/>
          <w:numId w:val="37"/>
        </w:numPr>
        <w:rPr>
          <w:rFonts w:asciiTheme="minorBidi" w:hAnsiTheme="minorBidi"/>
        </w:rPr>
      </w:pPr>
      <w:r w:rsidRPr="00436C57">
        <w:rPr>
          <w:rFonts w:asciiTheme="minorBidi" w:hAnsiTheme="minorBidi"/>
        </w:rPr>
        <w:t xml:space="preserve">the promotion of civic responsibility, volunteering, the voluntary sector or the effectiveness or efficiency of charities </w:t>
      </w:r>
    </w:p>
    <w:p w14:paraId="59526E13" w14:textId="77777777" w:rsidR="004453A7" w:rsidRPr="00923D8E" w:rsidRDefault="004453A7" w:rsidP="004453A7">
      <w:pPr>
        <w:rPr>
          <w:rFonts w:asciiTheme="minorBidi" w:hAnsiTheme="minorBidi"/>
        </w:rPr>
      </w:pPr>
      <w:r w:rsidRPr="00923D8E">
        <w:rPr>
          <w:rFonts w:asciiTheme="minorBidi" w:hAnsiTheme="minorBidi"/>
        </w:rPr>
        <w:t xml:space="preserve">The CC had already decided that the promotion of ‘community capacity building’ (see CC RR5 – </w:t>
      </w:r>
      <w:r w:rsidRPr="00923D8E">
        <w:rPr>
          <w:rFonts w:asciiTheme="minorBidi" w:hAnsiTheme="minorBidi"/>
          <w:i/>
        </w:rPr>
        <w:t xml:space="preserve">The Promotion of Community Capacity Building </w:t>
      </w:r>
      <w:r w:rsidRPr="00923D8E">
        <w:rPr>
          <w:rFonts w:asciiTheme="minorBidi" w:hAnsiTheme="minorBidi"/>
        </w:rPr>
        <w:t>(November 2000)) was charitable and this will come within this category. The CC (</w:t>
      </w:r>
      <w:r w:rsidRPr="00923D8E">
        <w:rPr>
          <w:rFonts w:asciiTheme="minorBidi" w:hAnsiTheme="minorBidi"/>
          <w:i/>
        </w:rPr>
        <w:t>Commentary</w:t>
      </w:r>
      <w:r w:rsidRPr="00923D8E">
        <w:rPr>
          <w:rFonts w:asciiTheme="minorBidi" w:hAnsiTheme="minorBidi"/>
        </w:rPr>
        <w:t>, para 30) lists the following as examples of charities or charitable purposes falling within this category:</w:t>
      </w:r>
    </w:p>
    <w:p w14:paraId="4A55AE10" w14:textId="77777777" w:rsidR="004453A7" w:rsidRPr="00923D8E" w:rsidRDefault="004453A7" w:rsidP="0071460D">
      <w:pPr>
        <w:pStyle w:val="ListParagraph"/>
        <w:numPr>
          <w:ilvl w:val="0"/>
          <w:numId w:val="14"/>
        </w:numPr>
        <w:rPr>
          <w:rFonts w:asciiTheme="minorBidi" w:hAnsiTheme="minorBidi"/>
        </w:rPr>
      </w:pPr>
      <w:r w:rsidRPr="00923D8E">
        <w:rPr>
          <w:rFonts w:asciiTheme="minorBidi" w:hAnsiTheme="minorBidi"/>
        </w:rPr>
        <w:t>the promotion of civic responsibility and good citizenship, such as good citizenship award schemes, Scout and Guide groups; etc;</w:t>
      </w:r>
    </w:p>
    <w:p w14:paraId="54036983" w14:textId="77777777" w:rsidR="004453A7" w:rsidRPr="00923D8E" w:rsidRDefault="004453A7" w:rsidP="0071460D">
      <w:pPr>
        <w:pStyle w:val="ListParagraph"/>
        <w:numPr>
          <w:ilvl w:val="0"/>
          <w:numId w:val="14"/>
        </w:numPr>
        <w:rPr>
          <w:rFonts w:asciiTheme="minorBidi" w:hAnsiTheme="minorBidi"/>
        </w:rPr>
      </w:pPr>
      <w:r w:rsidRPr="00923D8E">
        <w:rPr>
          <w:rFonts w:asciiTheme="minorBidi" w:hAnsiTheme="minorBidi"/>
        </w:rPr>
        <w:t xml:space="preserve">the promotion of urban and rural regeneration; </w:t>
      </w:r>
    </w:p>
    <w:p w14:paraId="21F3AE4B" w14:textId="77777777" w:rsidR="004453A7" w:rsidRPr="00923D8E" w:rsidRDefault="004453A7" w:rsidP="0071460D">
      <w:pPr>
        <w:pStyle w:val="ListParagraph"/>
        <w:numPr>
          <w:ilvl w:val="0"/>
          <w:numId w:val="14"/>
        </w:numPr>
        <w:rPr>
          <w:rFonts w:asciiTheme="minorBidi" w:hAnsiTheme="minorBidi"/>
        </w:rPr>
      </w:pPr>
      <w:r w:rsidRPr="00923D8E">
        <w:rPr>
          <w:rFonts w:asciiTheme="minorBidi" w:hAnsiTheme="minorBidi"/>
        </w:rPr>
        <w:t>the promotion of volunteering;</w:t>
      </w:r>
    </w:p>
    <w:p w14:paraId="1C7235B6" w14:textId="77777777" w:rsidR="004453A7" w:rsidRPr="00923D8E" w:rsidRDefault="004453A7" w:rsidP="0071460D">
      <w:pPr>
        <w:pStyle w:val="ListParagraph"/>
        <w:numPr>
          <w:ilvl w:val="0"/>
          <w:numId w:val="14"/>
        </w:numPr>
        <w:rPr>
          <w:rFonts w:asciiTheme="minorBidi" w:hAnsiTheme="minorBidi"/>
        </w:rPr>
      </w:pPr>
      <w:r w:rsidRPr="00923D8E">
        <w:rPr>
          <w:rFonts w:asciiTheme="minorBidi" w:hAnsiTheme="minorBidi"/>
        </w:rPr>
        <w:t>the promotion of the voluntary sector;</w:t>
      </w:r>
    </w:p>
    <w:p w14:paraId="64833F03" w14:textId="77777777" w:rsidR="004453A7" w:rsidRPr="00923D8E" w:rsidRDefault="004453A7" w:rsidP="0071460D">
      <w:pPr>
        <w:pStyle w:val="ListParagraph"/>
        <w:numPr>
          <w:ilvl w:val="0"/>
          <w:numId w:val="14"/>
        </w:numPr>
        <w:rPr>
          <w:rFonts w:asciiTheme="minorBidi" w:hAnsiTheme="minorBidi"/>
        </w:rPr>
      </w:pPr>
      <w:r w:rsidRPr="00923D8E">
        <w:rPr>
          <w:rFonts w:asciiTheme="minorBidi" w:hAnsiTheme="minorBidi"/>
        </w:rPr>
        <w:t>promoting the efficiency and effectiveness of charities and the effective use of charitable resources;</w:t>
      </w:r>
    </w:p>
    <w:p w14:paraId="1A154343" w14:textId="77777777" w:rsidR="004453A7" w:rsidRPr="00923D8E" w:rsidRDefault="004453A7" w:rsidP="0071460D">
      <w:pPr>
        <w:pStyle w:val="ListParagraph"/>
        <w:numPr>
          <w:ilvl w:val="0"/>
          <w:numId w:val="14"/>
        </w:numPr>
        <w:rPr>
          <w:rFonts w:asciiTheme="minorBidi" w:hAnsiTheme="minorBidi"/>
        </w:rPr>
      </w:pPr>
      <w:r w:rsidRPr="00923D8E">
        <w:rPr>
          <w:rFonts w:asciiTheme="minorBidi" w:hAnsiTheme="minorBidi"/>
        </w:rPr>
        <w:t xml:space="preserve">the promotion of community capacity building; </w:t>
      </w:r>
    </w:p>
    <w:p w14:paraId="3CC22DC4" w14:textId="77777777" w:rsidR="004453A7" w:rsidRPr="00923D8E" w:rsidRDefault="004453A7" w:rsidP="0071460D">
      <w:pPr>
        <w:pStyle w:val="ListParagraph"/>
        <w:numPr>
          <w:ilvl w:val="0"/>
          <w:numId w:val="14"/>
        </w:numPr>
        <w:rPr>
          <w:rFonts w:asciiTheme="minorBidi" w:hAnsiTheme="minorBidi"/>
        </w:rPr>
      </w:pPr>
      <w:r w:rsidRPr="00923D8E">
        <w:rPr>
          <w:rFonts w:asciiTheme="minorBidi" w:hAnsiTheme="minorBidi"/>
        </w:rPr>
        <w:t>charities concerned with social investment.</w:t>
      </w:r>
    </w:p>
    <w:p w14:paraId="00629C89" w14:textId="6FDBC30B" w:rsidR="004453A7" w:rsidRPr="00923D8E" w:rsidRDefault="004453A7" w:rsidP="0071460D">
      <w:pPr>
        <w:pStyle w:val="Heading3"/>
        <w:numPr>
          <w:ilvl w:val="0"/>
          <w:numId w:val="27"/>
        </w:numPr>
        <w:rPr>
          <w:rFonts w:asciiTheme="minorBidi" w:hAnsiTheme="minorBidi" w:cstheme="minorBidi"/>
        </w:rPr>
      </w:pPr>
      <w:bookmarkStart w:id="15" w:name="_Toc402265334"/>
      <w:r w:rsidRPr="00923D8E">
        <w:rPr>
          <w:rFonts w:asciiTheme="minorBidi" w:hAnsiTheme="minorBidi" w:cstheme="minorBidi"/>
        </w:rPr>
        <w:t>The Advancement of the Arts, Culture, Heritage or Science</w:t>
      </w:r>
      <w:bookmarkEnd w:id="15"/>
    </w:p>
    <w:p w14:paraId="621BEF90" w14:textId="77777777" w:rsidR="004453A7" w:rsidRPr="00923D8E" w:rsidRDefault="004453A7" w:rsidP="004453A7">
      <w:pPr>
        <w:rPr>
          <w:rFonts w:asciiTheme="minorBidi" w:hAnsiTheme="minorBidi"/>
          <w:b/>
        </w:rPr>
      </w:pPr>
    </w:p>
    <w:p w14:paraId="64C23F34" w14:textId="77777777" w:rsidR="004453A7" w:rsidRPr="00923D8E" w:rsidRDefault="004453A7" w:rsidP="0071460D">
      <w:pPr>
        <w:pStyle w:val="ListParagraph"/>
        <w:numPr>
          <w:ilvl w:val="0"/>
          <w:numId w:val="16"/>
        </w:numPr>
        <w:rPr>
          <w:rFonts w:asciiTheme="minorBidi" w:hAnsiTheme="minorBidi"/>
        </w:rPr>
      </w:pPr>
      <w:r w:rsidRPr="00923D8E">
        <w:rPr>
          <w:rFonts w:asciiTheme="minorBidi" w:hAnsiTheme="minorBidi"/>
        </w:rPr>
        <w:lastRenderedPageBreak/>
        <w:t>Prior to the Charities Act 2006 (subsequently confirmed in the Charities Act 2011), the advancement of the arts, culture, heritage or science had been held to be charitable as falling within the advancement of education category. Some examples are:</w:t>
      </w:r>
    </w:p>
    <w:p w14:paraId="0AFF9898"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Royal Choral Society v IRC</w:t>
      </w:r>
      <w:r w:rsidRPr="00923D8E">
        <w:rPr>
          <w:rFonts w:asciiTheme="minorBidi" w:hAnsiTheme="minorBidi"/>
          <w:u w:val="single"/>
        </w:rPr>
        <w:t xml:space="preserve"> [1943] 2 All ER 101</w:t>
      </w:r>
    </w:p>
    <w:p w14:paraId="0A8DA583"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The Royal Choral Society’s purposes were ‘to form and maintain a choir in order to promote the practice and performance of choral works.’</w:t>
      </w:r>
    </w:p>
    <w:p w14:paraId="77133F18"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Held to be charitable as it was for the advancement of education. Lord Greene MR:</w:t>
      </w:r>
    </w:p>
    <w:p w14:paraId="386877E0"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i/>
        </w:rPr>
      </w:pPr>
      <w:r w:rsidRPr="00923D8E">
        <w:rPr>
          <w:rFonts w:asciiTheme="minorBidi" w:hAnsiTheme="minorBidi"/>
          <w:i/>
        </w:rPr>
        <w:t>‘the education of artistic taste is one of the most important things in the development of a civilized human being.’</w:t>
      </w:r>
    </w:p>
    <w:p w14:paraId="1ACBA578" w14:textId="241F45B9" w:rsidR="004453A7" w:rsidRPr="00436C57" w:rsidRDefault="00436C57" w:rsidP="004453A7">
      <w:pPr>
        <w:shd w:val="clear" w:color="auto" w:fill="FFFFFF" w:themeFill="background1"/>
        <w:rPr>
          <w:rFonts w:asciiTheme="minorBidi" w:hAnsiTheme="minorBidi"/>
          <w:bCs/>
          <w:iCs/>
        </w:rPr>
      </w:pPr>
      <w:r w:rsidRPr="00436C57">
        <w:rPr>
          <w:rFonts w:asciiTheme="minorBidi" w:hAnsiTheme="minorBidi"/>
          <w:bCs/>
          <w:iCs/>
        </w:rPr>
        <w:t>and</w:t>
      </w:r>
    </w:p>
    <w:p w14:paraId="11979EF3"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i/>
          <w:u w:val="single"/>
        </w:rPr>
      </w:pPr>
      <w:r w:rsidRPr="00923D8E">
        <w:rPr>
          <w:rFonts w:asciiTheme="minorBidi" w:hAnsiTheme="minorBidi"/>
          <w:i/>
          <w:u w:val="single"/>
        </w:rPr>
        <w:t xml:space="preserve">Re Delius </w:t>
      </w:r>
      <w:r w:rsidRPr="00923D8E">
        <w:rPr>
          <w:rFonts w:asciiTheme="minorBidi" w:hAnsiTheme="minorBidi"/>
          <w:u w:val="single"/>
        </w:rPr>
        <w:t>[1957] Ch 299</w:t>
      </w:r>
    </w:p>
    <w:p w14:paraId="00B98628"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A trust to promote the music of the composer Delius was held to be charitable as it was for the advancement of education. </w:t>
      </w:r>
    </w:p>
    <w:p w14:paraId="685C50A5" w14:textId="77777777" w:rsidR="004453A7" w:rsidRPr="00923D8E" w:rsidRDefault="004453A7" w:rsidP="004453A7">
      <w:pPr>
        <w:rPr>
          <w:rFonts w:asciiTheme="minorBidi" w:hAnsiTheme="minorBidi"/>
        </w:rPr>
      </w:pPr>
      <w:r w:rsidRPr="00923D8E">
        <w:rPr>
          <w:rFonts w:asciiTheme="minorBidi" w:hAnsiTheme="minorBidi"/>
        </w:rPr>
        <w:t xml:space="preserve">The CC had also decided that the preservation of heritage was charitable (see CC RR9, </w:t>
      </w:r>
      <w:r w:rsidRPr="00923D8E">
        <w:rPr>
          <w:rFonts w:asciiTheme="minorBidi" w:hAnsiTheme="minorBidi"/>
          <w:i/>
        </w:rPr>
        <w:t>Preservation and Conservation</w:t>
      </w:r>
      <w:r w:rsidRPr="00923D8E">
        <w:rPr>
          <w:rFonts w:asciiTheme="minorBidi" w:hAnsiTheme="minorBidi"/>
        </w:rPr>
        <w:t xml:space="preserve"> (February 2001)).</w:t>
      </w:r>
    </w:p>
    <w:p w14:paraId="388EB8EA" w14:textId="77777777" w:rsidR="004453A7" w:rsidRPr="00923D8E" w:rsidRDefault="004453A7" w:rsidP="004453A7">
      <w:pPr>
        <w:rPr>
          <w:rFonts w:asciiTheme="minorBidi" w:hAnsiTheme="minorBidi"/>
        </w:rPr>
      </w:pPr>
      <w:r w:rsidRPr="00923D8E">
        <w:rPr>
          <w:rFonts w:asciiTheme="minorBidi" w:hAnsiTheme="minorBidi"/>
        </w:rPr>
        <w:t xml:space="preserve">The </w:t>
      </w:r>
      <w:r w:rsidRPr="00923D8E">
        <w:rPr>
          <w:rFonts w:asciiTheme="minorBidi" w:hAnsiTheme="minorBidi"/>
          <w:i/>
        </w:rPr>
        <w:t>Commentary</w:t>
      </w:r>
      <w:r w:rsidRPr="00923D8E">
        <w:rPr>
          <w:rFonts w:asciiTheme="minorBidi" w:hAnsiTheme="minorBidi"/>
        </w:rPr>
        <w:t xml:space="preserve"> (at para 35) lists the following as examples of the sort of charities or charitable purposes that would come within this category:</w:t>
      </w:r>
    </w:p>
    <w:p w14:paraId="5658A852" w14:textId="77777777" w:rsidR="004453A7" w:rsidRPr="00923D8E" w:rsidRDefault="004453A7" w:rsidP="0071460D">
      <w:pPr>
        <w:pStyle w:val="ListParagraph"/>
        <w:numPr>
          <w:ilvl w:val="0"/>
          <w:numId w:val="16"/>
        </w:numPr>
        <w:rPr>
          <w:rFonts w:asciiTheme="minorBidi" w:hAnsiTheme="minorBidi"/>
        </w:rPr>
      </w:pPr>
      <w:r w:rsidRPr="00923D8E">
        <w:rPr>
          <w:rFonts w:asciiTheme="minorBidi" w:hAnsiTheme="minorBidi"/>
        </w:rPr>
        <w:t xml:space="preserve">art galleries, arts festivals and arts councils. See their separate publication (available through the link) </w:t>
      </w:r>
      <w:hyperlink r:id="rId11" w:history="1">
        <w:r w:rsidRPr="00923D8E">
          <w:rPr>
            <w:rStyle w:val="Hyperlink"/>
            <w:rFonts w:asciiTheme="minorBidi" w:hAnsiTheme="minorBidi"/>
            <w:i/>
            <w:iCs/>
          </w:rPr>
          <w:t>Museums and Art Galleries</w:t>
        </w:r>
      </w:hyperlink>
      <w:r w:rsidRPr="00923D8E">
        <w:rPr>
          <w:rFonts w:asciiTheme="minorBidi" w:hAnsiTheme="minorBidi"/>
        </w:rPr>
        <w:t xml:space="preserve"> (RR10);</w:t>
      </w:r>
    </w:p>
    <w:p w14:paraId="223E3E4A" w14:textId="77777777" w:rsidR="004453A7" w:rsidRPr="00923D8E" w:rsidRDefault="004453A7" w:rsidP="0071460D">
      <w:pPr>
        <w:pStyle w:val="ListParagraph"/>
        <w:numPr>
          <w:ilvl w:val="0"/>
          <w:numId w:val="16"/>
        </w:numPr>
        <w:rPr>
          <w:rFonts w:asciiTheme="minorBidi" w:hAnsiTheme="minorBidi"/>
        </w:rPr>
      </w:pPr>
      <w:r w:rsidRPr="00923D8E">
        <w:rPr>
          <w:rFonts w:asciiTheme="minorBidi" w:hAnsiTheme="minorBidi"/>
        </w:rPr>
        <w:t>charities that promote, or encourage high standards of, the arts of drama, ballet, music, singing, literature, sculpture, painting, cinema, mime, etc, e.g. theatres, cinemas and concert halls; choirs; orchestras; music, operatic and dramatic societies;</w:t>
      </w:r>
    </w:p>
    <w:p w14:paraId="48E850F5" w14:textId="77777777" w:rsidR="004453A7" w:rsidRPr="00923D8E" w:rsidRDefault="004453A7" w:rsidP="0071460D">
      <w:pPr>
        <w:pStyle w:val="ListParagraph"/>
        <w:numPr>
          <w:ilvl w:val="0"/>
          <w:numId w:val="16"/>
        </w:numPr>
        <w:rPr>
          <w:rFonts w:asciiTheme="minorBidi" w:hAnsiTheme="minorBidi"/>
        </w:rPr>
      </w:pPr>
      <w:r w:rsidRPr="00923D8E">
        <w:rPr>
          <w:rFonts w:asciiTheme="minorBidi" w:hAnsiTheme="minorBidi"/>
        </w:rPr>
        <w:t>the promotion of crafts and craftsmanship;</w:t>
      </w:r>
    </w:p>
    <w:p w14:paraId="1376AA10" w14:textId="77777777" w:rsidR="004453A7" w:rsidRPr="00923D8E" w:rsidRDefault="004453A7" w:rsidP="0071460D">
      <w:pPr>
        <w:pStyle w:val="ListParagraph"/>
        <w:numPr>
          <w:ilvl w:val="0"/>
          <w:numId w:val="16"/>
        </w:numPr>
        <w:rPr>
          <w:rFonts w:asciiTheme="minorBidi" w:hAnsiTheme="minorBidi"/>
        </w:rPr>
      </w:pPr>
      <w:r w:rsidRPr="00923D8E">
        <w:rPr>
          <w:rFonts w:asciiTheme="minorBidi" w:hAnsiTheme="minorBidi"/>
        </w:rPr>
        <w:t>local or national history or archaeology societies;</w:t>
      </w:r>
    </w:p>
    <w:p w14:paraId="4A66E03C" w14:textId="77777777" w:rsidR="004453A7" w:rsidRPr="00923D8E" w:rsidRDefault="004453A7" w:rsidP="0071460D">
      <w:pPr>
        <w:pStyle w:val="ListParagraph"/>
        <w:numPr>
          <w:ilvl w:val="0"/>
          <w:numId w:val="16"/>
        </w:numPr>
        <w:rPr>
          <w:rFonts w:asciiTheme="minorBidi" w:hAnsiTheme="minorBidi"/>
        </w:rPr>
      </w:pPr>
      <w:r w:rsidRPr="00923D8E">
        <w:rPr>
          <w:rFonts w:asciiTheme="minorBidi" w:hAnsiTheme="minorBidi"/>
        </w:rPr>
        <w:t>local arts societies;</w:t>
      </w:r>
    </w:p>
    <w:p w14:paraId="67B52F04" w14:textId="77777777" w:rsidR="004453A7" w:rsidRPr="00923D8E" w:rsidRDefault="004453A7" w:rsidP="0071460D">
      <w:pPr>
        <w:pStyle w:val="ListParagraph"/>
        <w:numPr>
          <w:ilvl w:val="0"/>
          <w:numId w:val="16"/>
        </w:numPr>
        <w:rPr>
          <w:rFonts w:asciiTheme="minorBidi" w:hAnsiTheme="minorBidi"/>
        </w:rPr>
      </w:pPr>
      <w:r w:rsidRPr="00923D8E">
        <w:rPr>
          <w:rFonts w:asciiTheme="minorBidi" w:hAnsiTheme="minorBidi"/>
        </w:rPr>
        <w:t>charities that preserve ancient sites or buildings;</w:t>
      </w:r>
    </w:p>
    <w:p w14:paraId="2CD9A8C3" w14:textId="77777777" w:rsidR="004453A7" w:rsidRPr="00923D8E" w:rsidRDefault="004453A7" w:rsidP="0071460D">
      <w:pPr>
        <w:pStyle w:val="ListParagraph"/>
        <w:numPr>
          <w:ilvl w:val="0"/>
          <w:numId w:val="16"/>
        </w:numPr>
        <w:rPr>
          <w:rFonts w:asciiTheme="minorBidi" w:hAnsiTheme="minorBidi"/>
        </w:rPr>
      </w:pPr>
      <w:r w:rsidRPr="00923D8E">
        <w:rPr>
          <w:rFonts w:asciiTheme="minorBidi" w:hAnsiTheme="minorBidi"/>
        </w:rPr>
        <w:t>charities that preserve a specified monument, building or complex of historic/architectural importance, or the preservation of historic buildings in general, such as building preservation trusts;</w:t>
      </w:r>
    </w:p>
    <w:p w14:paraId="352C016E" w14:textId="77777777" w:rsidR="004453A7" w:rsidRPr="00923D8E" w:rsidRDefault="004453A7" w:rsidP="0071460D">
      <w:pPr>
        <w:pStyle w:val="ListParagraph"/>
        <w:numPr>
          <w:ilvl w:val="0"/>
          <w:numId w:val="16"/>
        </w:numPr>
        <w:rPr>
          <w:rFonts w:asciiTheme="minorBidi" w:hAnsiTheme="minorBidi"/>
        </w:rPr>
      </w:pPr>
      <w:r w:rsidRPr="00923D8E">
        <w:rPr>
          <w:rFonts w:asciiTheme="minorBidi" w:hAnsiTheme="minorBidi"/>
        </w:rPr>
        <w:t>the preservation of historical traditions, such as carnivals, country/folk dancing societies, Scottish country dancing and highland dancing societies, eisteddfods, folk clubs, etc;</w:t>
      </w:r>
    </w:p>
    <w:p w14:paraId="743FA276" w14:textId="77777777" w:rsidR="004453A7" w:rsidRPr="00923D8E" w:rsidRDefault="004453A7" w:rsidP="0071460D">
      <w:pPr>
        <w:pStyle w:val="ListParagraph"/>
        <w:numPr>
          <w:ilvl w:val="0"/>
          <w:numId w:val="16"/>
        </w:numPr>
        <w:rPr>
          <w:rFonts w:asciiTheme="minorBidi" w:hAnsiTheme="minorBidi"/>
        </w:rPr>
      </w:pPr>
      <w:r w:rsidRPr="00923D8E">
        <w:rPr>
          <w:rFonts w:asciiTheme="minorBidi" w:hAnsiTheme="minorBidi"/>
        </w:rPr>
        <w:t>scientific research projects;</w:t>
      </w:r>
    </w:p>
    <w:p w14:paraId="48489056" w14:textId="77777777" w:rsidR="004453A7" w:rsidRPr="00923D8E" w:rsidRDefault="004453A7" w:rsidP="0071460D">
      <w:pPr>
        <w:pStyle w:val="ListParagraph"/>
        <w:numPr>
          <w:ilvl w:val="0"/>
          <w:numId w:val="16"/>
        </w:numPr>
        <w:rPr>
          <w:rFonts w:asciiTheme="minorBidi" w:hAnsiTheme="minorBidi"/>
        </w:rPr>
      </w:pPr>
      <w:r w:rsidRPr="00923D8E">
        <w:rPr>
          <w:rFonts w:asciiTheme="minorBidi" w:hAnsiTheme="minorBidi"/>
        </w:rPr>
        <w:t>charities connected with various learned societies and institutions, e.g. the Royal College of Surgeons; Royal College of Nursing; Royal Geographical Society.</w:t>
      </w:r>
    </w:p>
    <w:p w14:paraId="22D61CAB" w14:textId="4B7FDB31" w:rsidR="004453A7" w:rsidRPr="00923D8E" w:rsidRDefault="004453A7" w:rsidP="0071460D">
      <w:pPr>
        <w:pStyle w:val="Heading3"/>
        <w:numPr>
          <w:ilvl w:val="0"/>
          <w:numId w:val="27"/>
        </w:numPr>
        <w:rPr>
          <w:rFonts w:asciiTheme="minorBidi" w:hAnsiTheme="minorBidi" w:cstheme="minorBidi"/>
        </w:rPr>
      </w:pPr>
      <w:bookmarkStart w:id="16" w:name="_Toc402265335"/>
      <w:r w:rsidRPr="00923D8E">
        <w:rPr>
          <w:rFonts w:asciiTheme="minorBidi" w:hAnsiTheme="minorBidi" w:cstheme="minorBidi"/>
        </w:rPr>
        <w:t>The Advancement of Amateur Sport</w:t>
      </w:r>
      <w:bookmarkEnd w:id="16"/>
    </w:p>
    <w:p w14:paraId="0B169568" w14:textId="77777777" w:rsidR="004453A7" w:rsidRPr="00923D8E" w:rsidRDefault="004453A7" w:rsidP="0071460D">
      <w:pPr>
        <w:pStyle w:val="ListParagraph"/>
        <w:numPr>
          <w:ilvl w:val="0"/>
          <w:numId w:val="17"/>
        </w:numPr>
        <w:rPr>
          <w:rFonts w:asciiTheme="minorBidi" w:hAnsiTheme="minorBidi"/>
        </w:rPr>
      </w:pPr>
      <w:r w:rsidRPr="00923D8E">
        <w:rPr>
          <w:rFonts w:asciiTheme="minorBidi" w:hAnsiTheme="minorBidi"/>
        </w:rPr>
        <w:t>It was a long time before the promotion of sport per se was recognised as charitable. This was because of the leading case of:</w:t>
      </w:r>
    </w:p>
    <w:p w14:paraId="7C6E5C9E"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lastRenderedPageBreak/>
        <w:t>Re Nottage</w:t>
      </w:r>
      <w:r w:rsidRPr="00923D8E">
        <w:rPr>
          <w:rFonts w:asciiTheme="minorBidi" w:hAnsiTheme="minorBidi"/>
          <w:u w:val="single"/>
        </w:rPr>
        <w:t xml:space="preserve"> [1895] 2 Ch 649</w:t>
      </w:r>
    </w:p>
    <w:p w14:paraId="30E40F30"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b/>
        </w:rPr>
      </w:pPr>
      <w:r w:rsidRPr="00923D8E">
        <w:rPr>
          <w:rFonts w:asciiTheme="minorBidi" w:hAnsiTheme="minorBidi"/>
        </w:rPr>
        <w:t xml:space="preserve">The Court of Appeal held that establishing a prize for ocean yacht racing was not charitable, despite the obvious health benefits. </w:t>
      </w:r>
    </w:p>
    <w:p w14:paraId="38276C98"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Lindley LJ:</w:t>
      </w:r>
    </w:p>
    <w:p w14:paraId="5B7DD9FC"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i/>
        </w:rPr>
      </w:pPr>
      <w:r w:rsidRPr="00923D8E">
        <w:rPr>
          <w:rFonts w:asciiTheme="minorBidi" w:hAnsiTheme="minorBidi"/>
          <w:i/>
        </w:rPr>
        <w:t>‘Now, I should say that every healthy sport is good for the nation - cricket, football, fencing, yachting, or any other healthy exercise and recreation; but if it had been the idea of lawyers that a gift for the encouragement of such exercises is therefore charitable, we should have heard of it before now.’</w:t>
      </w:r>
    </w:p>
    <w:p w14:paraId="06207F6D" w14:textId="77777777" w:rsidR="004453A7" w:rsidRPr="00923D8E" w:rsidRDefault="004453A7" w:rsidP="004453A7">
      <w:pPr>
        <w:rPr>
          <w:rFonts w:asciiTheme="minorBidi" w:hAnsiTheme="minorBidi"/>
        </w:rPr>
      </w:pPr>
      <w:r w:rsidRPr="00923D8E">
        <w:rPr>
          <w:rFonts w:asciiTheme="minorBidi" w:hAnsiTheme="minorBidi"/>
        </w:rPr>
        <w:t xml:space="preserve">The result of </w:t>
      </w:r>
      <w:r w:rsidRPr="00923D8E">
        <w:rPr>
          <w:rFonts w:asciiTheme="minorBidi" w:hAnsiTheme="minorBidi"/>
          <w:i/>
          <w:u w:val="single"/>
        </w:rPr>
        <w:t>Re Nottage</w:t>
      </w:r>
      <w:r w:rsidRPr="00923D8E">
        <w:rPr>
          <w:rFonts w:asciiTheme="minorBidi" w:hAnsiTheme="minorBidi"/>
          <w:u w:val="single"/>
        </w:rPr>
        <w:t xml:space="preserve"> </w:t>
      </w:r>
      <w:r w:rsidRPr="00923D8E">
        <w:rPr>
          <w:rFonts w:asciiTheme="minorBidi" w:hAnsiTheme="minorBidi"/>
        </w:rPr>
        <w:t xml:space="preserve">was that there had to be some other factor (over above sport itself or the health benefits flowing from that sport) for sport to be charitable. </w:t>
      </w:r>
    </w:p>
    <w:p w14:paraId="27C53B23" w14:textId="77777777" w:rsidR="004453A7" w:rsidRPr="00923D8E" w:rsidRDefault="004453A7" w:rsidP="004453A7">
      <w:pPr>
        <w:rPr>
          <w:rFonts w:asciiTheme="minorBidi" w:hAnsiTheme="minorBidi"/>
        </w:rPr>
      </w:pPr>
      <w:r w:rsidRPr="00923D8E">
        <w:rPr>
          <w:rFonts w:asciiTheme="minorBidi" w:hAnsiTheme="minorBidi"/>
        </w:rPr>
        <w:t xml:space="preserve">Sport in schools and universities was treated as charitable as being for the advancement of education: </w:t>
      </w:r>
      <w:r w:rsidRPr="00923D8E">
        <w:rPr>
          <w:rFonts w:asciiTheme="minorBidi" w:hAnsiTheme="minorBidi"/>
          <w:i/>
          <w:u w:val="single"/>
        </w:rPr>
        <w:t>IRC v McMullen</w:t>
      </w:r>
      <w:r w:rsidRPr="00923D8E">
        <w:rPr>
          <w:rFonts w:asciiTheme="minorBidi" w:hAnsiTheme="minorBidi"/>
        </w:rPr>
        <w:t xml:space="preserve"> (see above under ‘advancement of education’).</w:t>
      </w:r>
    </w:p>
    <w:p w14:paraId="547A6C94" w14:textId="7D751371" w:rsidR="004453A7" w:rsidRPr="00923D8E" w:rsidRDefault="00436C57" w:rsidP="004453A7">
      <w:pPr>
        <w:rPr>
          <w:rFonts w:asciiTheme="minorBidi" w:hAnsiTheme="minorBidi"/>
        </w:rPr>
      </w:pPr>
      <w:r w:rsidRPr="00923D8E">
        <w:rPr>
          <w:rFonts w:asciiTheme="minorBidi" w:hAnsiTheme="minorBidi"/>
        </w:rPr>
        <w:t>However,</w:t>
      </w:r>
      <w:r w:rsidR="004453A7" w:rsidRPr="00923D8E">
        <w:rPr>
          <w:rFonts w:asciiTheme="minorBidi" w:hAnsiTheme="minorBidi"/>
        </w:rPr>
        <w:t xml:space="preserve"> the growing recognition of the health benefits of sport and its importance led to the CC accepting in 2002 that Amateur Sports Clubs were Charitable (see RR – </w:t>
      </w:r>
      <w:r w:rsidR="004453A7" w:rsidRPr="00923D8E">
        <w:rPr>
          <w:rFonts w:asciiTheme="minorBidi" w:hAnsiTheme="minorBidi"/>
          <w:i/>
        </w:rPr>
        <w:t>Charitable Status and Sport</w:t>
      </w:r>
      <w:r w:rsidR="004453A7" w:rsidRPr="00923D8E">
        <w:rPr>
          <w:rFonts w:asciiTheme="minorBidi" w:hAnsiTheme="minorBidi"/>
        </w:rPr>
        <w:t xml:space="preserve">, (April 2003)). It was the connection between sport and health that justified recognizing sport as charitable. </w:t>
      </w:r>
    </w:p>
    <w:p w14:paraId="77A452D0" w14:textId="77777777" w:rsidR="004453A7" w:rsidRPr="00923D8E" w:rsidRDefault="004453A7" w:rsidP="004453A7">
      <w:pPr>
        <w:rPr>
          <w:rFonts w:asciiTheme="minorBidi" w:hAnsiTheme="minorBidi"/>
        </w:rPr>
      </w:pPr>
      <w:r w:rsidRPr="00923D8E">
        <w:rPr>
          <w:rFonts w:asciiTheme="minorBidi" w:hAnsiTheme="minorBidi"/>
        </w:rPr>
        <w:t xml:space="preserve">‘The advancement of sport’ for the purposes of s. 3(1)(g) CA retains this emphasis on promoting health and ‘Physical or mental skill or exertion’ are also required. </w:t>
      </w:r>
    </w:p>
    <w:p w14:paraId="6706A9E6" w14:textId="77777777" w:rsidR="004E019E" w:rsidRPr="00923D8E" w:rsidRDefault="004453A7" w:rsidP="004E019E">
      <w:pPr>
        <w:rPr>
          <w:rFonts w:asciiTheme="minorBidi" w:hAnsiTheme="minorBidi"/>
        </w:rPr>
      </w:pPr>
      <w:r w:rsidRPr="00923D8E">
        <w:rPr>
          <w:rFonts w:asciiTheme="minorBidi" w:hAnsiTheme="minorBidi"/>
        </w:rPr>
        <w:t>S. 3(2)(d) CA provides that ‘in paragraph (g) sport means sports or games which promote health by involving physical or mental skill or exertion.’</w:t>
      </w:r>
      <w:bookmarkStart w:id="17" w:name="_Toc402265336"/>
    </w:p>
    <w:p w14:paraId="6823E8EC" w14:textId="77777777" w:rsidR="004E019E" w:rsidRPr="00923D8E" w:rsidRDefault="004E019E" w:rsidP="004E019E">
      <w:pPr>
        <w:rPr>
          <w:rFonts w:asciiTheme="minorBidi" w:hAnsiTheme="minorBidi"/>
        </w:rPr>
      </w:pPr>
    </w:p>
    <w:p w14:paraId="75320873" w14:textId="25AACA64" w:rsidR="004453A7" w:rsidRPr="00923D8E" w:rsidRDefault="004453A7" w:rsidP="0071460D">
      <w:pPr>
        <w:pStyle w:val="ListParagraph"/>
        <w:numPr>
          <w:ilvl w:val="0"/>
          <w:numId w:val="27"/>
        </w:numPr>
        <w:rPr>
          <w:rFonts w:asciiTheme="minorBidi" w:hAnsiTheme="minorBidi"/>
          <w:b/>
          <w:bCs/>
        </w:rPr>
      </w:pPr>
      <w:r w:rsidRPr="00923D8E">
        <w:rPr>
          <w:rFonts w:asciiTheme="minorBidi" w:hAnsiTheme="minorBidi"/>
          <w:b/>
          <w:bCs/>
        </w:rPr>
        <w:t>The Advancement of Human Rights, Conflict Resolution or Reconciliation or the Promotion of Religious or Racial Harmony or Equality and Diversity</w:t>
      </w:r>
      <w:bookmarkEnd w:id="17"/>
    </w:p>
    <w:p w14:paraId="1B7B1EBD" w14:textId="77777777" w:rsidR="004453A7" w:rsidRPr="00923D8E" w:rsidRDefault="004453A7" w:rsidP="004453A7">
      <w:pPr>
        <w:rPr>
          <w:rFonts w:asciiTheme="minorBidi" w:hAnsiTheme="minorBidi"/>
          <w:b/>
        </w:rPr>
      </w:pPr>
    </w:p>
    <w:p w14:paraId="5D56EEFB" w14:textId="77777777" w:rsidR="004453A7" w:rsidRPr="00923D8E" w:rsidRDefault="004453A7" w:rsidP="004453A7">
      <w:pPr>
        <w:rPr>
          <w:rFonts w:asciiTheme="minorBidi" w:hAnsiTheme="minorBidi"/>
        </w:rPr>
      </w:pPr>
      <w:r w:rsidRPr="00923D8E">
        <w:rPr>
          <w:rFonts w:asciiTheme="minorBidi" w:hAnsiTheme="minorBidi"/>
        </w:rPr>
        <w:t xml:space="preserve">The problem with recognizing the promotion of human rights as charitable is that it will often involve advocating a change in the law. In 1982 the High Court had decided in </w:t>
      </w:r>
      <w:r w:rsidRPr="00923D8E">
        <w:rPr>
          <w:rFonts w:asciiTheme="minorBidi" w:hAnsiTheme="minorBidi"/>
          <w:b/>
          <w:i/>
          <w:u w:val="single"/>
        </w:rPr>
        <w:t xml:space="preserve">McGovern v AG </w:t>
      </w:r>
      <w:r w:rsidRPr="00923D8E">
        <w:rPr>
          <w:rFonts w:asciiTheme="minorBidi" w:hAnsiTheme="minorBidi"/>
          <w:b/>
          <w:u w:val="single"/>
        </w:rPr>
        <w:t>[1982] Ch 321</w:t>
      </w:r>
      <w:r w:rsidRPr="00923D8E">
        <w:rPr>
          <w:rFonts w:asciiTheme="minorBidi" w:hAnsiTheme="minorBidi"/>
        </w:rPr>
        <w:t xml:space="preserve">, that certain objects of Amnesty International (procuring the abolition of torture or inhumane or degrading treatment or punishment) were not charitable because achieving them would necessarily involve a change in the law (see discussion below under ‘Political Purposes’). To this extent, the recognition of the advancement of human rights as charitable is a clear change in the law. </w:t>
      </w:r>
    </w:p>
    <w:p w14:paraId="6B1B0778" w14:textId="77777777" w:rsidR="004453A7" w:rsidRPr="00923D8E" w:rsidRDefault="004453A7" w:rsidP="004453A7">
      <w:pPr>
        <w:rPr>
          <w:rFonts w:asciiTheme="minorBidi" w:hAnsiTheme="minorBidi"/>
        </w:rPr>
      </w:pPr>
      <w:r w:rsidRPr="00923D8E">
        <w:rPr>
          <w:rFonts w:asciiTheme="minorBidi" w:hAnsiTheme="minorBidi"/>
        </w:rPr>
        <w:t>In fact, the CC had recognised in 2005 that the promotion of human rights could be charitable by analogy with other purposes:</w:t>
      </w:r>
    </w:p>
    <w:p w14:paraId="06FA8334"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i/>
        </w:rPr>
        <w:t>‘Given that respect for human rights is widely regarded as a moral imperative, the well-established charitable purpose of promoting the moral or spiritual welfare and improvement of the community provides a sufficient (but not the only) analogy for treating the promotion of human rights generally as charitable.’</w:t>
      </w:r>
      <w:r w:rsidRPr="00923D8E">
        <w:rPr>
          <w:rFonts w:asciiTheme="minorBidi" w:hAnsiTheme="minorBidi"/>
        </w:rPr>
        <w:t xml:space="preserve"> (CC RR12-</w:t>
      </w:r>
      <w:r w:rsidRPr="00923D8E">
        <w:rPr>
          <w:rFonts w:asciiTheme="minorBidi" w:hAnsiTheme="minorBidi"/>
          <w:i/>
        </w:rPr>
        <w:t>The Promotion of Human Rights</w:t>
      </w:r>
      <w:r w:rsidRPr="00923D8E">
        <w:rPr>
          <w:rFonts w:asciiTheme="minorBidi" w:hAnsiTheme="minorBidi"/>
        </w:rPr>
        <w:t>).</w:t>
      </w:r>
    </w:p>
    <w:p w14:paraId="53881810" w14:textId="77777777" w:rsidR="004453A7" w:rsidRPr="00923D8E" w:rsidRDefault="004453A7" w:rsidP="004453A7">
      <w:pPr>
        <w:rPr>
          <w:rFonts w:asciiTheme="minorBidi" w:hAnsiTheme="minorBidi"/>
        </w:rPr>
      </w:pPr>
    </w:p>
    <w:p w14:paraId="2710042B" w14:textId="7A98CC9E" w:rsidR="004453A7" w:rsidRPr="00923D8E" w:rsidRDefault="004453A7" w:rsidP="004E019E">
      <w:pPr>
        <w:rPr>
          <w:rFonts w:asciiTheme="minorBidi" w:hAnsiTheme="minorBidi"/>
        </w:rPr>
      </w:pPr>
      <w:r w:rsidRPr="00923D8E">
        <w:rPr>
          <w:rFonts w:asciiTheme="minorBidi" w:hAnsiTheme="minorBidi"/>
        </w:rPr>
        <w:t>Th</w:t>
      </w:r>
      <w:r w:rsidR="004E019E" w:rsidRPr="00923D8E">
        <w:rPr>
          <w:rFonts w:asciiTheme="minorBidi" w:hAnsiTheme="minorBidi"/>
        </w:rPr>
        <w:t>e</w:t>
      </w:r>
      <w:r w:rsidRPr="00923D8E">
        <w:rPr>
          <w:rFonts w:asciiTheme="minorBidi" w:hAnsiTheme="minorBidi"/>
          <w:b/>
          <w:bCs/>
        </w:rPr>
        <w:t xml:space="preserve"> </w:t>
      </w:r>
      <w:r w:rsidRPr="00923D8E">
        <w:rPr>
          <w:rFonts w:asciiTheme="minorBidi" w:hAnsiTheme="minorBidi"/>
        </w:rPr>
        <w:t>advancement of conflict resolution or reconciliation</w:t>
      </w:r>
      <w:r w:rsidRPr="00923D8E">
        <w:rPr>
          <w:rFonts w:asciiTheme="minorBidi" w:hAnsiTheme="minorBidi"/>
          <w:b/>
          <w:bCs/>
        </w:rPr>
        <w:t xml:space="preserve"> </w:t>
      </w:r>
      <w:r w:rsidRPr="00923D8E">
        <w:rPr>
          <w:rFonts w:asciiTheme="minorBidi" w:hAnsiTheme="minorBidi"/>
        </w:rPr>
        <w:t xml:space="preserve">includes: </w:t>
      </w:r>
    </w:p>
    <w:p w14:paraId="2C7C9DBE" w14:textId="77777777" w:rsidR="004453A7" w:rsidRPr="00923D8E" w:rsidRDefault="004453A7" w:rsidP="0071460D">
      <w:pPr>
        <w:pStyle w:val="ListParagraph"/>
        <w:numPr>
          <w:ilvl w:val="0"/>
          <w:numId w:val="17"/>
        </w:numPr>
        <w:rPr>
          <w:rFonts w:asciiTheme="minorBidi" w:hAnsiTheme="minorBidi"/>
        </w:rPr>
      </w:pPr>
      <w:r w:rsidRPr="00923D8E">
        <w:rPr>
          <w:rFonts w:asciiTheme="minorBidi" w:hAnsiTheme="minorBidi"/>
        </w:rPr>
        <w:t>‘the resolution of international conflicts and relieving the suffering, poverty and distress arising through conflict on a national or international scale by identifying the causes of the conflict and seeking to resolve such conflict. It includes the promotion of restorative justice…’ (</w:t>
      </w:r>
      <w:r w:rsidRPr="00923D8E">
        <w:rPr>
          <w:rFonts w:asciiTheme="minorBidi" w:hAnsiTheme="minorBidi"/>
          <w:i/>
        </w:rPr>
        <w:t>Commentary</w:t>
      </w:r>
      <w:r w:rsidRPr="00923D8E">
        <w:rPr>
          <w:rFonts w:asciiTheme="minorBidi" w:hAnsiTheme="minorBidi"/>
        </w:rPr>
        <w:t>, at para 40).</w:t>
      </w:r>
    </w:p>
    <w:p w14:paraId="43BC5DBC" w14:textId="77777777" w:rsidR="004453A7" w:rsidRPr="00923D8E" w:rsidRDefault="004453A7" w:rsidP="004453A7">
      <w:pPr>
        <w:rPr>
          <w:rFonts w:asciiTheme="minorBidi" w:hAnsiTheme="minorBidi"/>
        </w:rPr>
      </w:pPr>
      <w:r w:rsidRPr="00923D8E">
        <w:rPr>
          <w:rFonts w:asciiTheme="minorBidi" w:hAnsiTheme="minorBidi"/>
        </w:rPr>
        <w:t xml:space="preserve">The following examples listed by the Commission in the </w:t>
      </w:r>
      <w:r w:rsidRPr="00923D8E">
        <w:rPr>
          <w:rFonts w:asciiTheme="minorBidi" w:hAnsiTheme="minorBidi"/>
          <w:i/>
        </w:rPr>
        <w:t>Commentary</w:t>
      </w:r>
      <w:r w:rsidRPr="00923D8E">
        <w:rPr>
          <w:rFonts w:asciiTheme="minorBidi" w:hAnsiTheme="minorBidi"/>
        </w:rPr>
        <w:t xml:space="preserve"> (para 42) would fall under the description of ‘the promotion of religious or racial harmony or equality and diversity’:</w:t>
      </w:r>
    </w:p>
    <w:p w14:paraId="2C64DBBA" w14:textId="77777777" w:rsidR="004453A7" w:rsidRPr="00923D8E" w:rsidRDefault="004453A7" w:rsidP="0071460D">
      <w:pPr>
        <w:pStyle w:val="ListParagraph"/>
        <w:numPr>
          <w:ilvl w:val="0"/>
          <w:numId w:val="17"/>
        </w:numPr>
        <w:rPr>
          <w:rFonts w:asciiTheme="minorBidi" w:hAnsiTheme="minorBidi"/>
        </w:rPr>
      </w:pPr>
      <w:r w:rsidRPr="00923D8E">
        <w:rPr>
          <w:rFonts w:asciiTheme="minorBidi" w:hAnsiTheme="minorBidi"/>
        </w:rPr>
        <w:t xml:space="preserve">charities promoting good relations between persons of different racial groups; </w:t>
      </w:r>
    </w:p>
    <w:p w14:paraId="344E2DA9" w14:textId="77777777" w:rsidR="004453A7" w:rsidRPr="00923D8E" w:rsidRDefault="004453A7" w:rsidP="0071460D">
      <w:pPr>
        <w:pStyle w:val="ListParagraph"/>
        <w:numPr>
          <w:ilvl w:val="0"/>
          <w:numId w:val="17"/>
        </w:numPr>
        <w:rPr>
          <w:rFonts w:asciiTheme="minorBidi" w:eastAsiaTheme="minorHAnsi" w:hAnsiTheme="minorBidi"/>
          <w:lang w:val="en-US" w:bidi="en-US"/>
        </w:rPr>
      </w:pPr>
      <w:r w:rsidRPr="00923D8E">
        <w:rPr>
          <w:rFonts w:asciiTheme="minorBidi" w:hAnsiTheme="minorBidi"/>
        </w:rPr>
        <w:t xml:space="preserve">charities promoting equality and diversity by the elimination of discrimination on the grounds of age, sex or sexual orientation; </w:t>
      </w:r>
    </w:p>
    <w:p w14:paraId="363A83FD" w14:textId="77777777" w:rsidR="004453A7" w:rsidRPr="00923D8E" w:rsidRDefault="004453A7" w:rsidP="0071460D">
      <w:pPr>
        <w:pStyle w:val="ListParagraph"/>
        <w:numPr>
          <w:ilvl w:val="0"/>
          <w:numId w:val="17"/>
        </w:numPr>
        <w:rPr>
          <w:rFonts w:asciiTheme="minorBidi" w:eastAsiaTheme="minorHAnsi" w:hAnsiTheme="minorBidi"/>
          <w:lang w:val="en-US" w:bidi="en-US"/>
        </w:rPr>
      </w:pPr>
      <w:r w:rsidRPr="00923D8E">
        <w:rPr>
          <w:rFonts w:asciiTheme="minorBidi" w:hAnsiTheme="minorBidi"/>
        </w:rPr>
        <w:t>charities enabling people of one faith to understand the religious beliefs of others.</w:t>
      </w:r>
    </w:p>
    <w:p w14:paraId="7DE64158" w14:textId="77777777" w:rsidR="004453A7" w:rsidRPr="00923D8E" w:rsidRDefault="004453A7" w:rsidP="004453A7">
      <w:pPr>
        <w:rPr>
          <w:rFonts w:asciiTheme="minorBidi" w:hAnsiTheme="minorBidi"/>
          <w:u w:val="single"/>
        </w:rPr>
      </w:pPr>
      <w:r w:rsidRPr="00923D8E">
        <w:rPr>
          <w:rFonts w:asciiTheme="minorBidi" w:hAnsiTheme="minorBidi"/>
        </w:rPr>
        <w:t xml:space="preserve">The promotion of equality between men and women had already been held charitable in: </w:t>
      </w:r>
      <w:r w:rsidRPr="00923D8E">
        <w:rPr>
          <w:rFonts w:asciiTheme="minorBidi" w:hAnsiTheme="minorBidi"/>
          <w:i/>
          <w:u w:val="single"/>
        </w:rPr>
        <w:t xml:space="preserve">Halpin v </w:t>
      </w:r>
      <w:proofErr w:type="spellStart"/>
      <w:r w:rsidRPr="00923D8E">
        <w:rPr>
          <w:rFonts w:asciiTheme="minorBidi" w:hAnsiTheme="minorBidi"/>
          <w:i/>
          <w:u w:val="single"/>
        </w:rPr>
        <w:t>Steear</w:t>
      </w:r>
      <w:proofErr w:type="spellEnd"/>
      <w:r w:rsidRPr="00923D8E">
        <w:rPr>
          <w:rFonts w:asciiTheme="minorBidi" w:hAnsiTheme="minorBidi"/>
          <w:u w:val="single"/>
        </w:rPr>
        <w:t xml:space="preserve"> (1976, unreported)</w:t>
      </w:r>
    </w:p>
    <w:p w14:paraId="0565D544" w14:textId="77777777" w:rsidR="004453A7" w:rsidRPr="00923D8E" w:rsidRDefault="004453A7" w:rsidP="004453A7">
      <w:pPr>
        <w:rPr>
          <w:rFonts w:asciiTheme="minorBidi" w:hAnsiTheme="minorBidi"/>
        </w:rPr>
      </w:pPr>
      <w:r w:rsidRPr="00923D8E">
        <w:rPr>
          <w:rFonts w:asciiTheme="minorBidi" w:hAnsiTheme="minorBidi"/>
        </w:rPr>
        <w:t xml:space="preserve">The promotion of good community relations had already been recognised as charitable by the CC in 2001 (see RR1 – </w:t>
      </w:r>
      <w:r w:rsidRPr="00923D8E">
        <w:rPr>
          <w:rFonts w:asciiTheme="minorBidi" w:hAnsiTheme="minorBidi"/>
          <w:i/>
        </w:rPr>
        <w:t>The Review of the Register of Charities</w:t>
      </w:r>
      <w:r w:rsidRPr="00923D8E">
        <w:rPr>
          <w:rFonts w:asciiTheme="minorBidi" w:hAnsiTheme="minorBidi"/>
        </w:rPr>
        <w:t>).</w:t>
      </w:r>
    </w:p>
    <w:p w14:paraId="2EB354C4" w14:textId="650400EF" w:rsidR="004453A7" w:rsidRPr="00923D8E" w:rsidRDefault="004453A7" w:rsidP="0071460D">
      <w:pPr>
        <w:pStyle w:val="Heading3"/>
        <w:numPr>
          <w:ilvl w:val="0"/>
          <w:numId w:val="27"/>
        </w:numPr>
        <w:rPr>
          <w:rFonts w:asciiTheme="minorBidi" w:hAnsiTheme="minorBidi" w:cstheme="minorBidi"/>
        </w:rPr>
      </w:pPr>
      <w:bookmarkStart w:id="18" w:name="_Toc402265337"/>
      <w:r w:rsidRPr="00923D8E">
        <w:rPr>
          <w:rFonts w:asciiTheme="minorBidi" w:hAnsiTheme="minorBidi" w:cstheme="minorBidi"/>
        </w:rPr>
        <w:t>The Advancement of Environmental Protection or Improvement</w:t>
      </w:r>
      <w:bookmarkEnd w:id="18"/>
    </w:p>
    <w:p w14:paraId="30C7AC7C" w14:textId="77777777" w:rsidR="004453A7" w:rsidRPr="00923D8E" w:rsidRDefault="004453A7" w:rsidP="004453A7">
      <w:pPr>
        <w:rPr>
          <w:rFonts w:asciiTheme="minorBidi" w:hAnsiTheme="minorBidi"/>
        </w:rPr>
      </w:pPr>
      <w:r w:rsidRPr="00923D8E">
        <w:rPr>
          <w:rFonts w:asciiTheme="minorBidi" w:hAnsiTheme="minorBidi"/>
        </w:rPr>
        <w:t>This category includes:</w:t>
      </w:r>
    </w:p>
    <w:p w14:paraId="7730DD3F"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i/>
        </w:rPr>
        <w:t xml:space="preserve">‘preservation and conservation of the natural environment and the promotion of sustainable development. Conservation of the environment includes the conservation of a particular animal, bird, or other species or 'wildlife' in general; a specific plant species, habitat or area of land, including areas of natural beauty and scientific interest; flora, fauna and the environment generally.’ </w:t>
      </w:r>
      <w:r w:rsidRPr="00923D8E">
        <w:rPr>
          <w:rFonts w:asciiTheme="minorBidi" w:hAnsiTheme="minorBidi"/>
        </w:rPr>
        <w:t>(</w:t>
      </w:r>
      <w:r w:rsidRPr="00923D8E">
        <w:rPr>
          <w:rFonts w:asciiTheme="minorBidi" w:hAnsiTheme="minorBidi"/>
          <w:i/>
        </w:rPr>
        <w:t>Commentary</w:t>
      </w:r>
      <w:r w:rsidRPr="00923D8E">
        <w:rPr>
          <w:rFonts w:asciiTheme="minorBidi" w:hAnsiTheme="minorBidi"/>
        </w:rPr>
        <w:t>, para 43)</w:t>
      </w:r>
    </w:p>
    <w:p w14:paraId="28A4AFAD" w14:textId="77777777" w:rsidR="004453A7" w:rsidRPr="00923D8E" w:rsidRDefault="004453A7" w:rsidP="0071460D">
      <w:pPr>
        <w:pStyle w:val="ListParagraph"/>
        <w:numPr>
          <w:ilvl w:val="0"/>
          <w:numId w:val="18"/>
        </w:numPr>
        <w:rPr>
          <w:rFonts w:asciiTheme="minorBidi" w:hAnsiTheme="minorBidi"/>
          <w:u w:val="single"/>
        </w:rPr>
      </w:pPr>
      <w:r w:rsidRPr="00923D8E">
        <w:rPr>
          <w:rFonts w:asciiTheme="minorBidi" w:hAnsiTheme="minorBidi"/>
        </w:rPr>
        <w:t xml:space="preserve">The National Trust was held to be charitable: </w:t>
      </w:r>
      <w:r w:rsidRPr="00923D8E">
        <w:rPr>
          <w:rFonts w:asciiTheme="minorBidi" w:hAnsiTheme="minorBidi"/>
          <w:i/>
          <w:u w:val="single"/>
        </w:rPr>
        <w:t xml:space="preserve">Re </w:t>
      </w:r>
      <w:proofErr w:type="spellStart"/>
      <w:r w:rsidRPr="00923D8E">
        <w:rPr>
          <w:rFonts w:asciiTheme="minorBidi" w:hAnsiTheme="minorBidi"/>
          <w:i/>
          <w:u w:val="single"/>
        </w:rPr>
        <w:t>Verrall</w:t>
      </w:r>
      <w:proofErr w:type="spellEnd"/>
      <w:r w:rsidRPr="00923D8E">
        <w:rPr>
          <w:rFonts w:asciiTheme="minorBidi" w:hAnsiTheme="minorBidi"/>
          <w:u w:val="single"/>
        </w:rPr>
        <w:t xml:space="preserve"> [1916]</w:t>
      </w:r>
    </w:p>
    <w:p w14:paraId="50F44801" w14:textId="77777777" w:rsidR="004453A7" w:rsidRPr="00923D8E" w:rsidRDefault="004453A7" w:rsidP="0071460D">
      <w:pPr>
        <w:pStyle w:val="ListParagraph"/>
        <w:numPr>
          <w:ilvl w:val="0"/>
          <w:numId w:val="18"/>
        </w:numPr>
        <w:rPr>
          <w:rFonts w:asciiTheme="minorBidi" w:hAnsiTheme="minorBidi"/>
        </w:rPr>
      </w:pPr>
      <w:r w:rsidRPr="00923D8E">
        <w:rPr>
          <w:rFonts w:asciiTheme="minorBidi" w:hAnsiTheme="minorBidi"/>
        </w:rPr>
        <w:t xml:space="preserve">The conservation of the environment was recognised as charitable in its own right in 2001 (RR1- </w:t>
      </w:r>
      <w:r w:rsidRPr="00923D8E">
        <w:rPr>
          <w:rFonts w:asciiTheme="minorBidi" w:hAnsiTheme="minorBidi"/>
          <w:i/>
        </w:rPr>
        <w:t>The Review of the Register of Charities</w:t>
      </w:r>
      <w:r w:rsidRPr="00923D8E">
        <w:rPr>
          <w:rFonts w:asciiTheme="minorBidi" w:hAnsiTheme="minorBidi"/>
        </w:rPr>
        <w:t xml:space="preserve"> (2001), para B9).</w:t>
      </w:r>
    </w:p>
    <w:p w14:paraId="467B2521" w14:textId="77777777" w:rsidR="004453A7" w:rsidRPr="00923D8E" w:rsidRDefault="004453A7" w:rsidP="0071460D">
      <w:pPr>
        <w:pStyle w:val="ListParagraph"/>
        <w:numPr>
          <w:ilvl w:val="0"/>
          <w:numId w:val="18"/>
        </w:numPr>
        <w:rPr>
          <w:rFonts w:asciiTheme="minorBidi" w:hAnsiTheme="minorBidi"/>
        </w:rPr>
      </w:pPr>
      <w:r w:rsidRPr="00923D8E">
        <w:rPr>
          <w:rFonts w:asciiTheme="minorBidi" w:hAnsiTheme="minorBidi"/>
        </w:rPr>
        <w:t xml:space="preserve">See also RR9 – </w:t>
      </w:r>
      <w:r w:rsidRPr="00923D8E">
        <w:rPr>
          <w:rFonts w:asciiTheme="minorBidi" w:hAnsiTheme="minorBidi"/>
          <w:i/>
        </w:rPr>
        <w:t>Preservation and Conservation</w:t>
      </w:r>
      <w:r w:rsidRPr="00923D8E">
        <w:rPr>
          <w:rFonts w:asciiTheme="minorBidi" w:hAnsiTheme="minorBidi"/>
        </w:rPr>
        <w:t xml:space="preserve"> (Feb 2001).</w:t>
      </w:r>
    </w:p>
    <w:p w14:paraId="7D4C49DD" w14:textId="77777777" w:rsidR="004453A7" w:rsidRPr="00923D8E" w:rsidRDefault="004453A7" w:rsidP="004453A7">
      <w:pPr>
        <w:rPr>
          <w:rFonts w:asciiTheme="minorBidi" w:hAnsiTheme="minorBidi"/>
        </w:rPr>
      </w:pPr>
    </w:p>
    <w:p w14:paraId="72BA8C2F" w14:textId="119315A9" w:rsidR="004453A7" w:rsidRPr="00923D8E" w:rsidRDefault="004453A7" w:rsidP="0071460D">
      <w:pPr>
        <w:pStyle w:val="Heading3"/>
        <w:numPr>
          <w:ilvl w:val="0"/>
          <w:numId w:val="27"/>
        </w:numPr>
        <w:rPr>
          <w:rFonts w:asciiTheme="minorBidi" w:hAnsiTheme="minorBidi" w:cstheme="minorBidi"/>
        </w:rPr>
      </w:pPr>
      <w:bookmarkStart w:id="19" w:name="_Toc402265338"/>
      <w:r w:rsidRPr="00923D8E">
        <w:rPr>
          <w:rFonts w:asciiTheme="minorBidi" w:hAnsiTheme="minorBidi" w:cstheme="minorBidi"/>
        </w:rPr>
        <w:t>The Relief of Those in Need by Reason of Youth, Age, Ill-Health, Disability, Financial Hardship or Other Disadvantage</w:t>
      </w:r>
      <w:bookmarkEnd w:id="19"/>
    </w:p>
    <w:p w14:paraId="79A0CC4D" w14:textId="77777777" w:rsidR="004453A7" w:rsidRPr="00923D8E" w:rsidRDefault="004453A7" w:rsidP="0071460D">
      <w:pPr>
        <w:pStyle w:val="ListParagraph"/>
        <w:numPr>
          <w:ilvl w:val="0"/>
          <w:numId w:val="19"/>
        </w:numPr>
        <w:rPr>
          <w:rFonts w:asciiTheme="minorBidi" w:hAnsiTheme="minorBidi"/>
        </w:rPr>
      </w:pPr>
      <w:r w:rsidRPr="00923D8E">
        <w:rPr>
          <w:rFonts w:asciiTheme="minorBidi" w:hAnsiTheme="minorBidi"/>
        </w:rPr>
        <w:t xml:space="preserve">This includes ‘relief given by the provision of accommodation or care to the persons mentioned in that paragraph’ (s. 3(1)(e)). A good example of this occurred in: </w:t>
      </w:r>
    </w:p>
    <w:p w14:paraId="28CA8F19"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Joseph Rowntree Memorial Trust Housing Association Ltd v AG</w:t>
      </w:r>
      <w:r w:rsidRPr="00923D8E">
        <w:rPr>
          <w:rFonts w:asciiTheme="minorBidi" w:hAnsiTheme="minorBidi"/>
          <w:u w:val="single"/>
        </w:rPr>
        <w:t xml:space="preserve"> [1983] 2 WLR</w:t>
      </w:r>
    </w:p>
    <w:p w14:paraId="7DE085EC"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A Housing Association building homes for sale on long leases to the elderly was held to be charitable.</w:t>
      </w:r>
    </w:p>
    <w:p w14:paraId="297EB8C1" w14:textId="77777777" w:rsidR="004453A7" w:rsidRPr="00923D8E" w:rsidRDefault="004453A7" w:rsidP="004453A7">
      <w:pPr>
        <w:rPr>
          <w:rFonts w:asciiTheme="minorBidi" w:hAnsiTheme="minorBidi"/>
        </w:rPr>
      </w:pPr>
      <w:r w:rsidRPr="00923D8E">
        <w:rPr>
          <w:rFonts w:asciiTheme="minorBidi" w:hAnsiTheme="minorBidi"/>
        </w:rPr>
        <w:lastRenderedPageBreak/>
        <w:t>In practice, there is a large degree of overlap between this category and relief of poverty (para (a)) and the advancement of health (para (d))</w:t>
      </w:r>
    </w:p>
    <w:p w14:paraId="7D828DEA" w14:textId="77777777" w:rsidR="004453A7" w:rsidRPr="00923D8E" w:rsidRDefault="004453A7" w:rsidP="004453A7">
      <w:pPr>
        <w:rPr>
          <w:rFonts w:asciiTheme="minorBidi" w:hAnsiTheme="minorBidi"/>
        </w:rPr>
      </w:pPr>
      <w:r w:rsidRPr="00923D8E">
        <w:rPr>
          <w:rFonts w:asciiTheme="minorBidi" w:hAnsiTheme="minorBidi"/>
        </w:rPr>
        <w:t>Examples of the sorts of charities and charitable purposes falling within this description include (</w:t>
      </w:r>
      <w:r w:rsidRPr="00923D8E">
        <w:rPr>
          <w:rFonts w:asciiTheme="minorBidi" w:hAnsiTheme="minorBidi"/>
          <w:i/>
        </w:rPr>
        <w:t>Commentary</w:t>
      </w:r>
      <w:r w:rsidRPr="00923D8E">
        <w:rPr>
          <w:rFonts w:asciiTheme="minorBidi" w:hAnsiTheme="minorBidi"/>
        </w:rPr>
        <w:t>, para 46):</w:t>
      </w:r>
    </w:p>
    <w:p w14:paraId="148B46FE" w14:textId="77777777" w:rsidR="004453A7" w:rsidRPr="00923D8E" w:rsidRDefault="004453A7" w:rsidP="0071460D">
      <w:pPr>
        <w:pStyle w:val="ListParagraph"/>
        <w:numPr>
          <w:ilvl w:val="0"/>
          <w:numId w:val="19"/>
        </w:numPr>
        <w:rPr>
          <w:rFonts w:asciiTheme="minorBidi" w:hAnsiTheme="minorBidi"/>
        </w:rPr>
      </w:pPr>
      <w:r w:rsidRPr="00923D8E">
        <w:rPr>
          <w:rFonts w:asciiTheme="minorBidi" w:hAnsiTheme="minorBidi"/>
        </w:rPr>
        <w:t>charities concerned with the care, upbringing or establishment in life of children or young people, e.g. children's care homes; apprenticing; etc;</w:t>
      </w:r>
    </w:p>
    <w:p w14:paraId="3E2F30DA" w14:textId="77777777" w:rsidR="004453A7" w:rsidRPr="00923D8E" w:rsidRDefault="004453A7" w:rsidP="0071460D">
      <w:pPr>
        <w:pStyle w:val="ListParagraph"/>
        <w:numPr>
          <w:ilvl w:val="0"/>
          <w:numId w:val="19"/>
        </w:numPr>
        <w:rPr>
          <w:rFonts w:asciiTheme="minorBidi" w:hAnsiTheme="minorBidi"/>
        </w:rPr>
      </w:pPr>
      <w:r w:rsidRPr="00923D8E">
        <w:rPr>
          <w:rFonts w:asciiTheme="minorBidi" w:hAnsiTheme="minorBidi"/>
        </w:rPr>
        <w:t>charities concerned with the relief of the effects of old age, such as those providing specialist advice, equipment or accommodation, drop-in centres, etc;</w:t>
      </w:r>
    </w:p>
    <w:p w14:paraId="3371E5FA" w14:textId="77777777" w:rsidR="004453A7" w:rsidRPr="00923D8E" w:rsidRDefault="004453A7" w:rsidP="0071460D">
      <w:pPr>
        <w:pStyle w:val="ListParagraph"/>
        <w:numPr>
          <w:ilvl w:val="0"/>
          <w:numId w:val="19"/>
        </w:numPr>
        <w:rPr>
          <w:rFonts w:asciiTheme="minorBidi" w:hAnsiTheme="minorBidi"/>
        </w:rPr>
      </w:pPr>
      <w:r w:rsidRPr="00923D8E">
        <w:rPr>
          <w:rFonts w:asciiTheme="minorBidi" w:hAnsiTheme="minorBidi"/>
        </w:rPr>
        <w:t>charities concerned with the relief of disability, such as those providing specialist advice, equipment or accommodation or providing access for disabled people; etc;</w:t>
      </w:r>
    </w:p>
    <w:p w14:paraId="339065F0" w14:textId="77777777" w:rsidR="004453A7" w:rsidRPr="00923D8E" w:rsidRDefault="004453A7" w:rsidP="0071460D">
      <w:pPr>
        <w:pStyle w:val="ListParagraph"/>
        <w:numPr>
          <w:ilvl w:val="0"/>
          <w:numId w:val="19"/>
        </w:numPr>
        <w:rPr>
          <w:rFonts w:asciiTheme="minorBidi" w:hAnsiTheme="minorBidi"/>
        </w:rPr>
      </w:pPr>
      <w:r w:rsidRPr="00923D8E">
        <w:rPr>
          <w:rFonts w:asciiTheme="minorBidi" w:hAnsiTheme="minorBidi"/>
        </w:rPr>
        <w:t xml:space="preserve">charities concerned with the provision of housing, such as </w:t>
      </w:r>
      <w:proofErr w:type="spellStart"/>
      <w:r w:rsidRPr="00923D8E">
        <w:rPr>
          <w:rFonts w:asciiTheme="minorBidi" w:hAnsiTheme="minorBidi"/>
        </w:rPr>
        <w:t>almshouses</w:t>
      </w:r>
      <w:proofErr w:type="spellEnd"/>
      <w:r w:rsidRPr="00923D8E">
        <w:rPr>
          <w:rFonts w:asciiTheme="minorBidi" w:hAnsiTheme="minorBidi"/>
        </w:rPr>
        <w:t>, housing associations and Registered Social Landlords.</w:t>
      </w:r>
    </w:p>
    <w:p w14:paraId="45A371EB" w14:textId="77777777" w:rsidR="004453A7" w:rsidRPr="00923D8E" w:rsidRDefault="004453A7" w:rsidP="0071460D">
      <w:pPr>
        <w:pStyle w:val="ListParagraph"/>
        <w:numPr>
          <w:ilvl w:val="0"/>
          <w:numId w:val="19"/>
        </w:numPr>
        <w:rPr>
          <w:rFonts w:asciiTheme="minorBidi" w:hAnsiTheme="minorBidi"/>
        </w:rPr>
      </w:pPr>
      <w:r w:rsidRPr="00923D8E">
        <w:rPr>
          <w:rFonts w:asciiTheme="minorBidi" w:hAnsiTheme="minorBidi"/>
        </w:rPr>
        <w:t xml:space="preserve">Organisations for the relief of unemployment have been recognised as charitable per se (see RR3 – </w:t>
      </w:r>
      <w:r w:rsidRPr="00923D8E">
        <w:rPr>
          <w:rFonts w:asciiTheme="minorBidi" w:hAnsiTheme="minorBidi"/>
          <w:i/>
        </w:rPr>
        <w:t>Charities for the Relief of Unemployment</w:t>
      </w:r>
      <w:r w:rsidRPr="00923D8E">
        <w:rPr>
          <w:rFonts w:asciiTheme="minorBidi" w:hAnsiTheme="minorBidi"/>
        </w:rPr>
        <w:t xml:space="preserve"> (1999)). These would clearly fall within this category now. </w:t>
      </w:r>
    </w:p>
    <w:p w14:paraId="2A561406" w14:textId="26B81E38" w:rsidR="004453A7" w:rsidRPr="00923D8E" w:rsidRDefault="004453A7" w:rsidP="0071460D">
      <w:pPr>
        <w:pStyle w:val="Heading3"/>
        <w:numPr>
          <w:ilvl w:val="0"/>
          <w:numId w:val="27"/>
        </w:numPr>
        <w:rPr>
          <w:rFonts w:asciiTheme="minorBidi" w:hAnsiTheme="minorBidi" w:cstheme="minorBidi"/>
        </w:rPr>
      </w:pPr>
      <w:bookmarkStart w:id="20" w:name="_Toc402265339"/>
      <w:r w:rsidRPr="00923D8E">
        <w:rPr>
          <w:rFonts w:asciiTheme="minorBidi" w:hAnsiTheme="minorBidi" w:cstheme="minorBidi"/>
        </w:rPr>
        <w:t>The Advancement of Animal Welfare</w:t>
      </w:r>
      <w:bookmarkEnd w:id="20"/>
    </w:p>
    <w:p w14:paraId="434AE0E1" w14:textId="77777777" w:rsidR="004453A7" w:rsidRPr="00923D8E" w:rsidRDefault="004453A7" w:rsidP="0071460D">
      <w:pPr>
        <w:pStyle w:val="ListParagraph"/>
        <w:numPr>
          <w:ilvl w:val="0"/>
          <w:numId w:val="20"/>
        </w:numPr>
        <w:rPr>
          <w:rFonts w:asciiTheme="minorBidi" w:hAnsiTheme="minorBidi"/>
        </w:rPr>
      </w:pPr>
      <w:r w:rsidRPr="00923D8E">
        <w:rPr>
          <w:rFonts w:asciiTheme="minorBidi" w:hAnsiTheme="minorBidi"/>
        </w:rPr>
        <w:t>Trusts to promote the welfare of animals generally have long been held to be charitable:</w:t>
      </w:r>
    </w:p>
    <w:p w14:paraId="2AA1E225"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Re Wedgwood</w:t>
      </w:r>
      <w:r w:rsidRPr="00923D8E">
        <w:rPr>
          <w:rFonts w:asciiTheme="minorBidi" w:hAnsiTheme="minorBidi"/>
          <w:u w:val="single"/>
        </w:rPr>
        <w:t xml:space="preserve"> [1915] 1 Ch 113</w:t>
      </w:r>
    </w:p>
    <w:p w14:paraId="4318489A" w14:textId="0F77C134" w:rsidR="004453A7" w:rsidRPr="00923D8E" w:rsidRDefault="004453A7" w:rsidP="00436C5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Money had been left on secret trust for the welfare of animals (in particular to further the movement for the humane slaughtering of animals). This was held to be charitable. It was stressed that in stimulating humane feelings and repressing brutality in mankind, humanity was elevated. This amounted to a public benefit.</w:t>
      </w:r>
    </w:p>
    <w:p w14:paraId="15A609B9" w14:textId="77777777" w:rsidR="004453A7" w:rsidRPr="00923D8E" w:rsidRDefault="004453A7" w:rsidP="004453A7">
      <w:pPr>
        <w:rPr>
          <w:rFonts w:asciiTheme="minorBidi" w:hAnsiTheme="minorBidi"/>
        </w:rPr>
      </w:pPr>
      <w:r w:rsidRPr="00923D8E">
        <w:rPr>
          <w:rFonts w:asciiTheme="minorBidi" w:hAnsiTheme="minorBidi"/>
        </w:rPr>
        <w:t>See also:</w:t>
      </w:r>
    </w:p>
    <w:p w14:paraId="1DCFC684"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Tatham v Drummond</w:t>
      </w:r>
      <w:r w:rsidRPr="00923D8E">
        <w:rPr>
          <w:rFonts w:asciiTheme="minorBidi" w:hAnsiTheme="minorBidi"/>
          <w:u w:val="single"/>
        </w:rPr>
        <w:t xml:space="preserve"> (1864) 4 De GJ &amp; Sm 484</w:t>
      </w:r>
    </w:p>
    <w:p w14:paraId="46FF744B"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In this case the RSPCA was held to be charitable.</w:t>
      </w:r>
    </w:p>
    <w:p w14:paraId="511D3FE1" w14:textId="2442FDAD" w:rsidR="004453A7" w:rsidRPr="00436C57" w:rsidRDefault="00436C57" w:rsidP="004453A7">
      <w:pPr>
        <w:rPr>
          <w:rFonts w:asciiTheme="minorBidi" w:hAnsiTheme="minorBidi"/>
          <w:bCs/>
          <w:iCs/>
        </w:rPr>
      </w:pPr>
      <w:r w:rsidRPr="00436C57">
        <w:rPr>
          <w:rFonts w:asciiTheme="minorBidi" w:hAnsiTheme="minorBidi"/>
          <w:bCs/>
          <w:iCs/>
        </w:rPr>
        <w:t>and</w:t>
      </w:r>
    </w:p>
    <w:p w14:paraId="6A288463"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lang w:val="de-DE"/>
        </w:rPr>
      </w:pPr>
      <w:proofErr w:type="spellStart"/>
      <w:r w:rsidRPr="00923D8E">
        <w:rPr>
          <w:rFonts w:asciiTheme="minorBidi" w:hAnsiTheme="minorBidi"/>
          <w:i/>
          <w:u w:val="single"/>
          <w:lang w:val="de-DE"/>
        </w:rPr>
        <w:t>Hanchett</w:t>
      </w:r>
      <w:proofErr w:type="spellEnd"/>
      <w:r w:rsidRPr="00923D8E">
        <w:rPr>
          <w:rFonts w:asciiTheme="minorBidi" w:hAnsiTheme="minorBidi"/>
          <w:i/>
          <w:u w:val="single"/>
          <w:lang w:val="de-DE"/>
        </w:rPr>
        <w:t>-Stamford v AG</w:t>
      </w:r>
      <w:r w:rsidRPr="00923D8E">
        <w:rPr>
          <w:rFonts w:asciiTheme="minorBidi" w:hAnsiTheme="minorBidi"/>
          <w:u w:val="single"/>
          <w:lang w:val="de-DE"/>
        </w:rPr>
        <w:t xml:space="preserve"> [2009] </w:t>
      </w:r>
      <w:proofErr w:type="spellStart"/>
      <w:r w:rsidRPr="00923D8E">
        <w:rPr>
          <w:rFonts w:asciiTheme="minorBidi" w:hAnsiTheme="minorBidi"/>
          <w:u w:val="single"/>
          <w:lang w:val="de-DE"/>
        </w:rPr>
        <w:t>Ch</w:t>
      </w:r>
      <w:proofErr w:type="spellEnd"/>
      <w:r w:rsidRPr="00923D8E">
        <w:rPr>
          <w:rFonts w:asciiTheme="minorBidi" w:hAnsiTheme="minorBidi"/>
          <w:u w:val="single"/>
          <w:lang w:val="de-DE"/>
        </w:rPr>
        <w:t xml:space="preserve"> 173</w:t>
      </w:r>
    </w:p>
    <w:p w14:paraId="2F6BA827" w14:textId="77777777" w:rsidR="004453A7" w:rsidRPr="00923D8E" w:rsidRDefault="004453A7" w:rsidP="004453A7">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Held: the 2006 Act had not brought about any change in the law as far as the advancement of animal welfare was concerned. The Performing and Captive Animals Defence League was not charitable because the organisation’s aims could only be achieved by a change in the law. </w:t>
      </w:r>
    </w:p>
    <w:p w14:paraId="501EA002" w14:textId="77777777" w:rsidR="004453A7" w:rsidRPr="00923D8E" w:rsidRDefault="004453A7" w:rsidP="004453A7">
      <w:pPr>
        <w:rPr>
          <w:rFonts w:asciiTheme="minorBidi" w:hAnsiTheme="minorBidi"/>
        </w:rPr>
      </w:pPr>
    </w:p>
    <w:p w14:paraId="41ED3D46" w14:textId="6D33A279" w:rsidR="004453A7" w:rsidRPr="00923D8E" w:rsidRDefault="004453A7" w:rsidP="0071460D">
      <w:pPr>
        <w:pStyle w:val="Heading3"/>
        <w:numPr>
          <w:ilvl w:val="0"/>
          <w:numId w:val="27"/>
        </w:numPr>
        <w:rPr>
          <w:rFonts w:asciiTheme="minorBidi" w:hAnsiTheme="minorBidi" w:cstheme="minorBidi"/>
        </w:rPr>
      </w:pPr>
      <w:bookmarkStart w:id="21" w:name="_Toc402265340"/>
      <w:r w:rsidRPr="00923D8E">
        <w:rPr>
          <w:rFonts w:asciiTheme="minorBidi" w:hAnsiTheme="minorBidi" w:cstheme="minorBidi"/>
        </w:rPr>
        <w:t>The Promotion of the Efficiency of the Armed Forces of the Crown, or of the Efficiency of the Police, Fire and Rescue Services or Ambulance Services</w:t>
      </w:r>
      <w:bookmarkEnd w:id="21"/>
    </w:p>
    <w:p w14:paraId="45548A62" w14:textId="77777777" w:rsidR="004453A7" w:rsidRPr="00923D8E" w:rsidRDefault="004453A7" w:rsidP="004453A7">
      <w:pPr>
        <w:rPr>
          <w:rFonts w:asciiTheme="minorBidi" w:hAnsiTheme="minorBidi"/>
        </w:rPr>
      </w:pPr>
    </w:p>
    <w:p w14:paraId="574DB747" w14:textId="77777777" w:rsidR="004453A7" w:rsidRPr="00923D8E" w:rsidRDefault="004453A7" w:rsidP="004453A7">
      <w:pPr>
        <w:rPr>
          <w:rFonts w:asciiTheme="minorBidi" w:hAnsiTheme="minorBidi"/>
        </w:rPr>
      </w:pPr>
      <w:r w:rsidRPr="00923D8E">
        <w:rPr>
          <w:rFonts w:asciiTheme="minorBidi" w:hAnsiTheme="minorBidi"/>
        </w:rPr>
        <w:lastRenderedPageBreak/>
        <w:t>These types of purposes have long been considered charitable. The Preamble to the Statute of Elizabeth mentions the ‘setting out of soldiers’ and the ‘Maintenance of the sick and maimed Soldiers and Mariners’. The following are examples of the sorts of charities or charitable purposes falling within this description (</w:t>
      </w:r>
      <w:r w:rsidRPr="00923D8E">
        <w:rPr>
          <w:rFonts w:asciiTheme="minorBidi" w:hAnsiTheme="minorBidi"/>
          <w:i/>
        </w:rPr>
        <w:t>Commentary</w:t>
      </w:r>
      <w:r w:rsidRPr="00923D8E">
        <w:rPr>
          <w:rFonts w:asciiTheme="minorBidi" w:hAnsiTheme="minorBidi"/>
        </w:rPr>
        <w:t>, para 50):</w:t>
      </w:r>
    </w:p>
    <w:p w14:paraId="5B7D0B4A" w14:textId="77777777" w:rsidR="004453A7" w:rsidRPr="00923D8E" w:rsidRDefault="004453A7" w:rsidP="0071460D">
      <w:pPr>
        <w:pStyle w:val="ListParagraph"/>
        <w:numPr>
          <w:ilvl w:val="0"/>
          <w:numId w:val="20"/>
        </w:numPr>
        <w:rPr>
          <w:rFonts w:asciiTheme="minorBidi" w:hAnsiTheme="minorBidi"/>
        </w:rPr>
      </w:pPr>
      <w:r w:rsidRPr="00923D8E">
        <w:rPr>
          <w:rFonts w:asciiTheme="minorBidi" w:hAnsiTheme="minorBidi"/>
        </w:rPr>
        <w:t>increasing technical knowledge of members of the services through the provision of educational resources, competitions and prizes;</w:t>
      </w:r>
    </w:p>
    <w:p w14:paraId="6726F052" w14:textId="77777777" w:rsidR="004453A7" w:rsidRPr="00923D8E" w:rsidRDefault="004453A7" w:rsidP="0071460D">
      <w:pPr>
        <w:pStyle w:val="ListParagraph"/>
        <w:numPr>
          <w:ilvl w:val="0"/>
          <w:numId w:val="20"/>
        </w:numPr>
        <w:rPr>
          <w:rFonts w:asciiTheme="minorBidi" w:hAnsiTheme="minorBidi"/>
        </w:rPr>
      </w:pPr>
      <w:r w:rsidRPr="00923D8E">
        <w:rPr>
          <w:rFonts w:asciiTheme="minorBidi" w:hAnsiTheme="minorBidi"/>
        </w:rPr>
        <w:t>increasing physical fitness of members of the services through the provision of sporting facilities, equipment and sporting competitions;</w:t>
      </w:r>
    </w:p>
    <w:p w14:paraId="5BDE5CD8" w14:textId="77777777" w:rsidR="004453A7" w:rsidRPr="00923D8E" w:rsidRDefault="004453A7" w:rsidP="0071460D">
      <w:pPr>
        <w:pStyle w:val="ListParagraph"/>
        <w:numPr>
          <w:ilvl w:val="0"/>
          <w:numId w:val="20"/>
        </w:numPr>
        <w:rPr>
          <w:rFonts w:asciiTheme="minorBidi" w:hAnsiTheme="minorBidi"/>
        </w:rPr>
      </w:pPr>
      <w:r w:rsidRPr="00923D8E">
        <w:rPr>
          <w:rFonts w:asciiTheme="minorBidi" w:hAnsiTheme="minorBidi"/>
        </w:rPr>
        <w:t>providing opportunities for service personnel to gain additional experience relevant to their jobs (e.g. aeroplane clubs for RAF personnel);</w:t>
      </w:r>
    </w:p>
    <w:p w14:paraId="7C9CA940" w14:textId="77777777" w:rsidR="004453A7" w:rsidRPr="00923D8E" w:rsidRDefault="004453A7" w:rsidP="0071460D">
      <w:pPr>
        <w:pStyle w:val="ListParagraph"/>
        <w:numPr>
          <w:ilvl w:val="0"/>
          <w:numId w:val="20"/>
        </w:numPr>
        <w:rPr>
          <w:rFonts w:asciiTheme="minorBidi" w:hAnsiTheme="minorBidi"/>
        </w:rPr>
      </w:pPr>
      <w:r w:rsidRPr="00923D8E">
        <w:rPr>
          <w:rFonts w:asciiTheme="minorBidi" w:hAnsiTheme="minorBidi"/>
        </w:rPr>
        <w:t>supporting messes (NCOs and Officers) and institutes (other ranks), including the provision of chattels (items of plate etc);</w:t>
      </w:r>
    </w:p>
    <w:p w14:paraId="2115F3D6" w14:textId="77777777" w:rsidR="004453A7" w:rsidRPr="00923D8E" w:rsidRDefault="004453A7" w:rsidP="0071460D">
      <w:pPr>
        <w:pStyle w:val="ListParagraph"/>
        <w:numPr>
          <w:ilvl w:val="0"/>
          <w:numId w:val="20"/>
        </w:numPr>
        <w:rPr>
          <w:rFonts w:asciiTheme="minorBidi" w:hAnsiTheme="minorBidi"/>
        </w:rPr>
      </w:pPr>
      <w:r w:rsidRPr="00923D8E">
        <w:rPr>
          <w:rFonts w:asciiTheme="minorBidi" w:hAnsiTheme="minorBidi"/>
        </w:rPr>
        <w:t>providing and maintaining band instruments and equipment;</w:t>
      </w:r>
    </w:p>
    <w:p w14:paraId="62382EAF" w14:textId="77777777" w:rsidR="004453A7" w:rsidRPr="00923D8E" w:rsidRDefault="004453A7" w:rsidP="0071460D">
      <w:pPr>
        <w:pStyle w:val="ListParagraph"/>
        <w:numPr>
          <w:ilvl w:val="0"/>
          <w:numId w:val="20"/>
        </w:numPr>
        <w:rPr>
          <w:rFonts w:asciiTheme="minorBidi" w:hAnsiTheme="minorBidi"/>
        </w:rPr>
      </w:pPr>
      <w:r w:rsidRPr="00923D8E">
        <w:rPr>
          <w:rFonts w:asciiTheme="minorBidi" w:hAnsiTheme="minorBidi"/>
        </w:rPr>
        <w:t>promoting and strengthening bonds between allied units;</w:t>
      </w:r>
    </w:p>
    <w:p w14:paraId="2063D687" w14:textId="77777777" w:rsidR="004453A7" w:rsidRPr="00923D8E" w:rsidRDefault="004453A7" w:rsidP="0071460D">
      <w:pPr>
        <w:pStyle w:val="ListParagraph"/>
        <w:numPr>
          <w:ilvl w:val="0"/>
          <w:numId w:val="20"/>
        </w:numPr>
        <w:rPr>
          <w:rFonts w:asciiTheme="minorBidi" w:hAnsiTheme="minorBidi"/>
        </w:rPr>
      </w:pPr>
      <w:r w:rsidRPr="00923D8E">
        <w:rPr>
          <w:rFonts w:asciiTheme="minorBidi" w:hAnsiTheme="minorBidi"/>
        </w:rPr>
        <w:t>providing memorials to commemorate the fallen or victorious;</w:t>
      </w:r>
    </w:p>
    <w:p w14:paraId="3129C28D" w14:textId="77777777" w:rsidR="004453A7" w:rsidRPr="00923D8E" w:rsidRDefault="004453A7" w:rsidP="0071460D">
      <w:pPr>
        <w:pStyle w:val="ListParagraph"/>
        <w:numPr>
          <w:ilvl w:val="0"/>
          <w:numId w:val="20"/>
        </w:numPr>
        <w:rPr>
          <w:rFonts w:asciiTheme="minorBidi" w:hAnsiTheme="minorBidi"/>
        </w:rPr>
      </w:pPr>
      <w:r w:rsidRPr="00923D8E">
        <w:rPr>
          <w:rFonts w:asciiTheme="minorBidi" w:hAnsiTheme="minorBidi"/>
        </w:rPr>
        <w:t>maintaining chapels (e.g. regimental chapels in cathedrals) or churches;</w:t>
      </w:r>
    </w:p>
    <w:p w14:paraId="2A1955F8" w14:textId="77777777" w:rsidR="004453A7" w:rsidRPr="00923D8E" w:rsidRDefault="004453A7" w:rsidP="0071460D">
      <w:pPr>
        <w:pStyle w:val="ListParagraph"/>
        <w:numPr>
          <w:ilvl w:val="0"/>
          <w:numId w:val="20"/>
        </w:numPr>
        <w:rPr>
          <w:rFonts w:asciiTheme="minorBidi" w:hAnsiTheme="minorBidi"/>
        </w:rPr>
      </w:pPr>
      <w:r w:rsidRPr="00923D8E">
        <w:rPr>
          <w:rFonts w:asciiTheme="minorBidi" w:hAnsiTheme="minorBidi"/>
        </w:rPr>
        <w:t>researching the military history of a regiment or other unit, and publishing books about it;</w:t>
      </w:r>
    </w:p>
    <w:p w14:paraId="2903CE28" w14:textId="77777777" w:rsidR="004453A7" w:rsidRPr="00923D8E" w:rsidRDefault="004453A7" w:rsidP="0071460D">
      <w:pPr>
        <w:pStyle w:val="ListParagraph"/>
        <w:numPr>
          <w:ilvl w:val="0"/>
          <w:numId w:val="20"/>
        </w:numPr>
        <w:rPr>
          <w:rFonts w:asciiTheme="minorBidi" w:hAnsiTheme="minorBidi"/>
        </w:rPr>
      </w:pPr>
      <w:r w:rsidRPr="00923D8E">
        <w:rPr>
          <w:rFonts w:asciiTheme="minorBidi" w:hAnsiTheme="minorBidi"/>
        </w:rPr>
        <w:t>maintaining a museum or other collection for the preservation of artefacts connected with a military unit or service and supporting military and service museums generally;</w:t>
      </w:r>
    </w:p>
    <w:p w14:paraId="12089DD0" w14:textId="77777777" w:rsidR="004453A7" w:rsidRPr="00923D8E" w:rsidRDefault="004453A7" w:rsidP="0071460D">
      <w:pPr>
        <w:pStyle w:val="ListParagraph"/>
        <w:numPr>
          <w:ilvl w:val="0"/>
          <w:numId w:val="20"/>
        </w:numPr>
        <w:rPr>
          <w:rFonts w:asciiTheme="minorBidi" w:hAnsiTheme="minorBidi"/>
        </w:rPr>
      </w:pPr>
      <w:r w:rsidRPr="00923D8E">
        <w:rPr>
          <w:rFonts w:asciiTheme="minorBidi" w:hAnsiTheme="minorBidi"/>
        </w:rPr>
        <w:t>encouraging esprit de corps (loyalty of a member to the unit to which he or she belongs and recognition of the honour of the unit);</w:t>
      </w:r>
    </w:p>
    <w:p w14:paraId="6F9B00C3" w14:textId="77777777" w:rsidR="004453A7" w:rsidRPr="00923D8E" w:rsidRDefault="004453A7" w:rsidP="0071460D">
      <w:pPr>
        <w:pStyle w:val="ListParagraph"/>
        <w:numPr>
          <w:ilvl w:val="0"/>
          <w:numId w:val="20"/>
        </w:numPr>
        <w:rPr>
          <w:rFonts w:asciiTheme="minorBidi" w:hAnsiTheme="minorBidi"/>
        </w:rPr>
      </w:pPr>
      <w:r w:rsidRPr="00923D8E">
        <w:rPr>
          <w:rFonts w:asciiTheme="minorBidi" w:hAnsiTheme="minorBidi"/>
        </w:rPr>
        <w:t>providing associations which support a unit and enable serving and former members to mix together;</w:t>
      </w:r>
    </w:p>
    <w:p w14:paraId="28792EA1" w14:textId="77777777" w:rsidR="004453A7" w:rsidRPr="00923D8E" w:rsidRDefault="004453A7" w:rsidP="0071460D">
      <w:pPr>
        <w:pStyle w:val="ListParagraph"/>
        <w:numPr>
          <w:ilvl w:val="0"/>
          <w:numId w:val="20"/>
        </w:numPr>
        <w:rPr>
          <w:rFonts w:asciiTheme="minorBidi" w:hAnsiTheme="minorBidi"/>
        </w:rPr>
      </w:pPr>
      <w:r w:rsidRPr="00923D8E">
        <w:rPr>
          <w:rFonts w:asciiTheme="minorBidi" w:hAnsiTheme="minorBidi"/>
        </w:rPr>
        <w:t>providing facilities for military training (e.g. drill halls);</w:t>
      </w:r>
    </w:p>
    <w:p w14:paraId="4BFE9EA5" w14:textId="77777777" w:rsidR="004453A7" w:rsidRPr="00923D8E" w:rsidRDefault="004453A7" w:rsidP="0071460D">
      <w:pPr>
        <w:pStyle w:val="ListParagraph"/>
        <w:numPr>
          <w:ilvl w:val="0"/>
          <w:numId w:val="20"/>
        </w:numPr>
        <w:rPr>
          <w:rFonts w:asciiTheme="minorBidi" w:hAnsiTheme="minorBidi"/>
        </w:rPr>
      </w:pPr>
      <w:r w:rsidRPr="00923D8E">
        <w:rPr>
          <w:rFonts w:asciiTheme="minorBidi" w:hAnsiTheme="minorBidi"/>
        </w:rPr>
        <w:t>encouraging recruitment to the services (e.g. through exhibitions, air displays etc);</w:t>
      </w:r>
    </w:p>
    <w:p w14:paraId="0218F6B6" w14:textId="77777777" w:rsidR="004453A7" w:rsidRPr="00923D8E" w:rsidRDefault="004453A7" w:rsidP="0071460D">
      <w:pPr>
        <w:pStyle w:val="ListParagraph"/>
        <w:numPr>
          <w:ilvl w:val="0"/>
          <w:numId w:val="20"/>
        </w:numPr>
        <w:rPr>
          <w:rFonts w:asciiTheme="minorBidi" w:hAnsiTheme="minorBidi"/>
        </w:rPr>
      </w:pPr>
      <w:r w:rsidRPr="00923D8E">
        <w:rPr>
          <w:rFonts w:asciiTheme="minorBidi" w:hAnsiTheme="minorBidi"/>
        </w:rPr>
        <w:t>benevolent funds for serving members, ex-serving members, widows/widowers of serving or ex-serving members, the dependents of serving or ex-serving members who are in need;</w:t>
      </w:r>
    </w:p>
    <w:p w14:paraId="12BD64A2" w14:textId="77777777" w:rsidR="004453A7" w:rsidRPr="00923D8E" w:rsidRDefault="004453A7" w:rsidP="0071460D">
      <w:pPr>
        <w:pStyle w:val="ListParagraph"/>
        <w:numPr>
          <w:ilvl w:val="0"/>
          <w:numId w:val="20"/>
        </w:numPr>
        <w:rPr>
          <w:rFonts w:asciiTheme="minorBidi" w:hAnsiTheme="minorBidi"/>
        </w:rPr>
      </w:pPr>
      <w:r w:rsidRPr="00923D8E">
        <w:rPr>
          <w:rFonts w:asciiTheme="minorBidi" w:hAnsiTheme="minorBidi"/>
        </w:rPr>
        <w:t>provision of an emergency air or sea rescue service and equipment.</w:t>
      </w:r>
    </w:p>
    <w:p w14:paraId="06CA5D65" w14:textId="00521FBA" w:rsidR="004453A7" w:rsidRPr="00923D8E" w:rsidRDefault="004453A7" w:rsidP="0071460D">
      <w:pPr>
        <w:pStyle w:val="Heading3"/>
        <w:numPr>
          <w:ilvl w:val="0"/>
          <w:numId w:val="27"/>
        </w:numPr>
        <w:rPr>
          <w:rFonts w:asciiTheme="minorBidi" w:hAnsiTheme="minorBidi" w:cstheme="minorBidi"/>
        </w:rPr>
      </w:pPr>
      <w:bookmarkStart w:id="22" w:name="_Toc402265341"/>
      <w:r w:rsidRPr="00923D8E">
        <w:rPr>
          <w:rFonts w:asciiTheme="minorBidi" w:hAnsiTheme="minorBidi" w:cstheme="minorBidi"/>
        </w:rPr>
        <w:t>Any other Analogous Purposes / Purposes not listed in (a)-(l)</w:t>
      </w:r>
      <w:bookmarkEnd w:id="22"/>
    </w:p>
    <w:p w14:paraId="1C6D9B33" w14:textId="77777777" w:rsidR="004453A7" w:rsidRPr="00923D8E" w:rsidRDefault="004453A7" w:rsidP="004453A7">
      <w:pPr>
        <w:rPr>
          <w:rFonts w:asciiTheme="minorBidi" w:hAnsiTheme="minorBidi"/>
        </w:rPr>
      </w:pPr>
      <w:r w:rsidRPr="00923D8E">
        <w:rPr>
          <w:rFonts w:asciiTheme="minorBidi" w:hAnsiTheme="minorBidi"/>
        </w:rPr>
        <w:t>The retention of a ‘catch all’ category continued in the Charities Act 2011 will allow the law to continue to evolve in the light of changing social and economic circumstances. The purposes are:</w:t>
      </w:r>
    </w:p>
    <w:p w14:paraId="33E7AD26" w14:textId="77777777" w:rsidR="004453A7" w:rsidRPr="00923D8E" w:rsidRDefault="004453A7" w:rsidP="0071460D">
      <w:pPr>
        <w:pStyle w:val="ListParagraph"/>
        <w:numPr>
          <w:ilvl w:val="0"/>
          <w:numId w:val="21"/>
        </w:numPr>
        <w:rPr>
          <w:rFonts w:asciiTheme="minorBidi" w:hAnsiTheme="minorBidi"/>
        </w:rPr>
      </w:pPr>
      <w:r w:rsidRPr="00923D8E">
        <w:rPr>
          <w:rFonts w:asciiTheme="minorBidi" w:hAnsiTheme="minorBidi"/>
        </w:rPr>
        <w:t>any purposes not within paragraphs (a) to (l) but currently recognised as charitable purposes by virtue of section 5 or under the old law;</w:t>
      </w:r>
    </w:p>
    <w:p w14:paraId="59EA586E" w14:textId="77777777" w:rsidR="004453A7" w:rsidRPr="00923D8E" w:rsidRDefault="004453A7" w:rsidP="0071460D">
      <w:pPr>
        <w:pStyle w:val="ListParagraph"/>
        <w:numPr>
          <w:ilvl w:val="0"/>
          <w:numId w:val="21"/>
        </w:numPr>
        <w:rPr>
          <w:rFonts w:asciiTheme="minorBidi" w:hAnsiTheme="minorBidi"/>
        </w:rPr>
      </w:pPr>
      <w:r w:rsidRPr="00923D8E">
        <w:rPr>
          <w:rFonts w:asciiTheme="minorBidi" w:hAnsiTheme="minorBidi"/>
        </w:rPr>
        <w:t>that may reasonably be regarded as analogous to, or within the spirit of, any purposes falling within any of paragraphs (a) to (l) or sub-paragraph (</w:t>
      </w:r>
      <w:proofErr w:type="spellStart"/>
      <w:r w:rsidRPr="00923D8E">
        <w:rPr>
          <w:rFonts w:asciiTheme="minorBidi" w:hAnsiTheme="minorBidi"/>
        </w:rPr>
        <w:t>i</w:t>
      </w:r>
      <w:proofErr w:type="spellEnd"/>
      <w:r w:rsidRPr="00923D8E">
        <w:rPr>
          <w:rFonts w:asciiTheme="minorBidi" w:hAnsiTheme="minorBidi"/>
        </w:rPr>
        <w:t xml:space="preserve">), or </w:t>
      </w:r>
    </w:p>
    <w:p w14:paraId="0E4F54B2" w14:textId="77777777" w:rsidR="004453A7" w:rsidRPr="00923D8E" w:rsidRDefault="004453A7" w:rsidP="0071460D">
      <w:pPr>
        <w:pStyle w:val="ListParagraph"/>
        <w:numPr>
          <w:ilvl w:val="0"/>
          <w:numId w:val="21"/>
        </w:numPr>
        <w:rPr>
          <w:rFonts w:asciiTheme="minorBidi" w:hAnsiTheme="minorBidi"/>
        </w:rPr>
      </w:pPr>
      <w:r w:rsidRPr="00923D8E">
        <w:rPr>
          <w:rFonts w:asciiTheme="minorBidi" w:hAnsiTheme="minorBidi"/>
        </w:rPr>
        <w:t>that may reasonably be regarded as analogous to, or within the spirit of, any purposes which have been recognised, under the law relating to charities in England and Wales, as falling within sub-paragraph (ii) or this sub-paragraph</w:t>
      </w:r>
    </w:p>
    <w:p w14:paraId="1CFBA69F" w14:textId="77777777" w:rsidR="004453A7" w:rsidRPr="00923D8E" w:rsidRDefault="004453A7" w:rsidP="004453A7">
      <w:pPr>
        <w:pStyle w:val="Heading2"/>
        <w:rPr>
          <w:rFonts w:asciiTheme="minorBidi" w:eastAsiaTheme="minorHAnsi" w:hAnsiTheme="minorBidi" w:cstheme="minorBidi"/>
          <w:sz w:val="22"/>
          <w:szCs w:val="22"/>
          <w:lang w:val="en-US" w:bidi="en-US"/>
        </w:rPr>
      </w:pPr>
    </w:p>
    <w:bookmarkEnd w:id="0"/>
    <w:p w14:paraId="6ABA4D53" w14:textId="77777777" w:rsidR="00A72DD5" w:rsidRPr="00923D8E" w:rsidRDefault="00A72DD5" w:rsidP="00A72DD5">
      <w:pPr>
        <w:rPr>
          <w:rFonts w:asciiTheme="minorBidi" w:hAnsiTheme="minorBidi"/>
        </w:rPr>
      </w:pPr>
    </w:p>
    <w:p w14:paraId="2A0338F8" w14:textId="77777777" w:rsidR="00436C57" w:rsidRPr="00923D8E" w:rsidRDefault="00436C57" w:rsidP="00436C57">
      <w:pPr>
        <w:pStyle w:val="Heading2"/>
        <w:ind w:left="1427"/>
        <w:rPr>
          <w:rFonts w:asciiTheme="minorBidi" w:hAnsiTheme="minorBidi" w:cstheme="minorBidi"/>
          <w:sz w:val="22"/>
          <w:szCs w:val="22"/>
        </w:rPr>
      </w:pPr>
      <w:bookmarkStart w:id="23" w:name="_Toc402265343"/>
    </w:p>
    <w:p w14:paraId="4D73D0DD" w14:textId="08664BA8" w:rsidR="00F8694E" w:rsidRDefault="00436C57" w:rsidP="0071460D">
      <w:pPr>
        <w:pStyle w:val="ListParagraph"/>
        <w:numPr>
          <w:ilvl w:val="0"/>
          <w:numId w:val="30"/>
        </w:numPr>
        <w:spacing w:after="240" w:line="240" w:lineRule="auto"/>
        <w:ind w:left="357" w:hanging="357"/>
        <w:rPr>
          <w:rFonts w:ascii="Arial" w:hAnsi="Arial" w:cs="Arial"/>
          <w:b/>
          <w:bCs/>
          <w:sz w:val="24"/>
          <w:szCs w:val="24"/>
        </w:rPr>
      </w:pPr>
      <w:r>
        <w:rPr>
          <w:rFonts w:ascii="Arial" w:hAnsi="Arial" w:cs="Arial"/>
          <w:b/>
          <w:bCs/>
          <w:sz w:val="24"/>
          <w:szCs w:val="24"/>
        </w:rPr>
        <w:t>Public Benefit</w:t>
      </w:r>
      <w:bookmarkEnd w:id="23"/>
    </w:p>
    <w:p w14:paraId="57712E31" w14:textId="77777777" w:rsidR="00436C57" w:rsidRPr="00436C57" w:rsidRDefault="00436C57" w:rsidP="00436C57">
      <w:pPr>
        <w:pStyle w:val="ListParagraph"/>
        <w:spacing w:after="240" w:line="240" w:lineRule="auto"/>
        <w:ind w:left="357"/>
        <w:rPr>
          <w:rFonts w:ascii="Arial" w:hAnsi="Arial" w:cs="Arial"/>
          <w:b/>
          <w:bCs/>
          <w:sz w:val="24"/>
          <w:szCs w:val="24"/>
        </w:rPr>
      </w:pPr>
    </w:p>
    <w:p w14:paraId="0063046A" w14:textId="0293D0E3" w:rsidR="00A72DD5" w:rsidRPr="00923D8E" w:rsidRDefault="00A72DD5" w:rsidP="0071460D">
      <w:pPr>
        <w:pStyle w:val="ListParagraph"/>
        <w:numPr>
          <w:ilvl w:val="0"/>
          <w:numId w:val="1"/>
        </w:numPr>
        <w:rPr>
          <w:rFonts w:asciiTheme="minorBidi" w:hAnsiTheme="minorBidi"/>
        </w:rPr>
      </w:pPr>
      <w:r w:rsidRPr="00923D8E">
        <w:rPr>
          <w:rFonts w:asciiTheme="minorBidi" w:hAnsiTheme="minorBidi"/>
        </w:rPr>
        <w:t xml:space="preserve">It has never been sufficient that the trust is for a charitable purpose. To enjoy charitable </w:t>
      </w:r>
      <w:r w:rsidR="00436C57" w:rsidRPr="00923D8E">
        <w:rPr>
          <w:rFonts w:asciiTheme="minorBidi" w:hAnsiTheme="minorBidi"/>
        </w:rPr>
        <w:t>status,</w:t>
      </w:r>
      <w:r w:rsidRPr="00923D8E">
        <w:rPr>
          <w:rFonts w:asciiTheme="minorBidi" w:hAnsiTheme="minorBidi"/>
        </w:rPr>
        <w:t xml:space="preserve"> it has always been necessary to establish, in addition, that the charitable purpose is for the benefit of the public. </w:t>
      </w:r>
    </w:p>
    <w:p w14:paraId="71ACF467" w14:textId="77777777" w:rsidR="00A72DD5" w:rsidRPr="00923D8E" w:rsidRDefault="00A72DD5" w:rsidP="0071460D">
      <w:pPr>
        <w:pStyle w:val="ListParagraph"/>
        <w:numPr>
          <w:ilvl w:val="0"/>
          <w:numId w:val="1"/>
        </w:numPr>
        <w:rPr>
          <w:rFonts w:asciiTheme="minorBidi" w:hAnsiTheme="minorBidi"/>
        </w:rPr>
      </w:pPr>
      <w:r w:rsidRPr="00923D8E">
        <w:rPr>
          <w:rFonts w:asciiTheme="minorBidi" w:hAnsiTheme="minorBidi"/>
        </w:rPr>
        <w:t xml:space="preserve">This requirement of public benefit is now enshrined in s. 2(1)(b) and s. 4 of the CA 2011. The Act offers no definition of public benefit. The effect of </w:t>
      </w:r>
      <w:hyperlink r:id="rId12" w:history="1">
        <w:r w:rsidRPr="00923D8E">
          <w:rPr>
            <w:rStyle w:val="Hyperlink"/>
            <w:rFonts w:asciiTheme="minorBidi" w:hAnsiTheme="minorBidi"/>
          </w:rPr>
          <w:t>s.4(3)</w:t>
        </w:r>
      </w:hyperlink>
      <w:r w:rsidRPr="00923D8E">
        <w:rPr>
          <w:rFonts w:asciiTheme="minorBidi" w:hAnsiTheme="minorBidi"/>
        </w:rPr>
        <w:t xml:space="preserve"> is that the public benefit has the same meaning as the term had under the previous law. </w:t>
      </w:r>
    </w:p>
    <w:p w14:paraId="1328FF78" w14:textId="77777777" w:rsidR="00A72DD5" w:rsidRPr="00923D8E" w:rsidRDefault="00A72DD5" w:rsidP="0071460D">
      <w:pPr>
        <w:pStyle w:val="ListParagraph"/>
        <w:numPr>
          <w:ilvl w:val="0"/>
          <w:numId w:val="1"/>
        </w:numPr>
        <w:rPr>
          <w:rFonts w:asciiTheme="minorBidi" w:hAnsiTheme="minorBidi"/>
        </w:rPr>
      </w:pPr>
      <w:r w:rsidRPr="00923D8E">
        <w:rPr>
          <w:rFonts w:asciiTheme="minorBidi" w:hAnsiTheme="minorBidi"/>
        </w:rPr>
        <w:t>There was one significant change from the 2006 Act, carried through via the 2011 Act namely that public benefit will not be presumed in relation to any purpose (s4(2)). This reverses the position under the pre-2006 law, whereby public benefit was presumed where the first three heads of charity were concerned.</w:t>
      </w:r>
    </w:p>
    <w:p w14:paraId="26DD5D9C" w14:textId="77777777" w:rsidR="00A72DD5" w:rsidRPr="00923D8E" w:rsidRDefault="00A72DD5" w:rsidP="00A72DD5">
      <w:pPr>
        <w:rPr>
          <w:rFonts w:asciiTheme="minorBidi" w:hAnsiTheme="minorBidi"/>
        </w:rPr>
      </w:pPr>
      <w:r w:rsidRPr="00923D8E">
        <w:rPr>
          <w:rFonts w:asciiTheme="minorBidi" w:hAnsiTheme="minorBidi"/>
        </w:rPr>
        <w:t>‘Public Benefit’ has always consisted of two elements:</w:t>
      </w:r>
    </w:p>
    <w:p w14:paraId="155CFA4C" w14:textId="77777777" w:rsidR="00A72DD5" w:rsidRPr="00923D8E" w:rsidRDefault="00A72DD5" w:rsidP="0071460D">
      <w:pPr>
        <w:pStyle w:val="ListParagraph"/>
        <w:numPr>
          <w:ilvl w:val="0"/>
          <w:numId w:val="2"/>
        </w:numPr>
        <w:rPr>
          <w:rFonts w:asciiTheme="minorBidi" w:hAnsiTheme="minorBidi"/>
        </w:rPr>
      </w:pPr>
      <w:r w:rsidRPr="00923D8E">
        <w:rPr>
          <w:rFonts w:asciiTheme="minorBidi" w:hAnsiTheme="minorBidi"/>
        </w:rPr>
        <w:t>there must be an identifiable benefit or benefits; and</w:t>
      </w:r>
    </w:p>
    <w:p w14:paraId="2AFAFA2C" w14:textId="77777777" w:rsidR="00A72DD5" w:rsidRPr="00923D8E" w:rsidRDefault="00A72DD5" w:rsidP="0071460D">
      <w:pPr>
        <w:pStyle w:val="ListParagraph"/>
        <w:numPr>
          <w:ilvl w:val="0"/>
          <w:numId w:val="2"/>
        </w:numPr>
        <w:rPr>
          <w:rFonts w:asciiTheme="minorBidi" w:hAnsiTheme="minorBidi"/>
        </w:rPr>
      </w:pPr>
      <w:r w:rsidRPr="00923D8E">
        <w:rPr>
          <w:rFonts w:asciiTheme="minorBidi" w:hAnsiTheme="minorBidi"/>
        </w:rPr>
        <w:t>the public, or a section of the public, must be benefitted</w:t>
      </w:r>
    </w:p>
    <w:p w14:paraId="0EE8EE3D" w14:textId="77777777" w:rsidR="001A7A5E" w:rsidRPr="00923D8E" w:rsidRDefault="00BD1CDA" w:rsidP="001A7A5E">
      <w:pPr>
        <w:rPr>
          <w:rFonts w:asciiTheme="minorBidi" w:hAnsiTheme="minorBidi"/>
        </w:rPr>
      </w:pPr>
      <w:r w:rsidRPr="00923D8E">
        <w:rPr>
          <w:rFonts w:asciiTheme="minorBidi" w:hAnsiTheme="minorBidi"/>
        </w:rPr>
        <w:t>Section 17</w:t>
      </w:r>
      <w:r w:rsidR="007A5078" w:rsidRPr="00923D8E">
        <w:rPr>
          <w:rFonts w:asciiTheme="minorBidi" w:hAnsiTheme="minorBidi"/>
        </w:rPr>
        <w:t xml:space="preserve"> </w:t>
      </w:r>
      <w:r w:rsidRPr="00923D8E">
        <w:rPr>
          <w:rFonts w:asciiTheme="minorBidi" w:hAnsiTheme="minorBidi"/>
        </w:rPr>
        <w:t xml:space="preserve">of the CA 2011 requires the Charity Commission to publish guidance on the public benefit requirement. </w:t>
      </w:r>
      <w:r w:rsidR="001A7A5E" w:rsidRPr="00923D8E">
        <w:rPr>
          <w:rFonts w:asciiTheme="minorBidi" w:hAnsiTheme="minorBidi"/>
        </w:rPr>
        <w:t>The Guidance is available at:</w:t>
      </w:r>
    </w:p>
    <w:p w14:paraId="190865EA" w14:textId="77777777" w:rsidR="001A7A5E" w:rsidRPr="00923D8E" w:rsidRDefault="00000000" w:rsidP="001A7A5E">
      <w:pPr>
        <w:rPr>
          <w:rFonts w:asciiTheme="minorBidi" w:hAnsiTheme="minorBidi"/>
        </w:rPr>
      </w:pPr>
      <w:hyperlink r:id="rId13" w:history="1">
        <w:r w:rsidR="001A7A5E" w:rsidRPr="00923D8E">
          <w:rPr>
            <w:rStyle w:val="Hyperlink"/>
            <w:rFonts w:asciiTheme="minorBidi" w:hAnsiTheme="minorBidi"/>
          </w:rPr>
          <w:t>http://www.charitycommission.gov.uk/detailed-guidance/charitable-purposes-and-public-benefit/</w:t>
        </w:r>
      </w:hyperlink>
      <w:r w:rsidR="001A7A5E" w:rsidRPr="00923D8E">
        <w:rPr>
          <w:rFonts w:asciiTheme="minorBidi" w:hAnsiTheme="minorBidi"/>
        </w:rPr>
        <w:t xml:space="preserve"> </w:t>
      </w:r>
    </w:p>
    <w:p w14:paraId="7D2BCDFB" w14:textId="37EE4916" w:rsidR="001A7A5E" w:rsidRPr="00923D8E" w:rsidRDefault="00A72DD5" w:rsidP="00A72DD5">
      <w:pPr>
        <w:rPr>
          <w:rFonts w:asciiTheme="minorBidi" w:hAnsiTheme="minorBidi"/>
        </w:rPr>
      </w:pPr>
      <w:r w:rsidRPr="00923D8E">
        <w:rPr>
          <w:rFonts w:asciiTheme="minorBidi" w:hAnsiTheme="minorBidi"/>
        </w:rPr>
        <w:t xml:space="preserve">The Charity Commission has </w:t>
      </w:r>
      <w:r w:rsidR="001A7A5E" w:rsidRPr="00923D8E">
        <w:rPr>
          <w:rFonts w:asciiTheme="minorBidi" w:hAnsiTheme="minorBidi"/>
        </w:rPr>
        <w:t xml:space="preserve">also published an ‘Analysis of the law relating to public benefit’, which is ‘designed to be read in conjunction with the guidance’. The Analysis can be found here: </w:t>
      </w:r>
      <w:hyperlink r:id="rId14" w:history="1">
        <w:r w:rsidR="001A7A5E" w:rsidRPr="00923D8E">
          <w:rPr>
            <w:rStyle w:val="Hyperlink"/>
            <w:rFonts w:asciiTheme="minorBidi" w:hAnsiTheme="minorBidi"/>
          </w:rPr>
          <w:t>https://assets.publishing.service.gov.uk/media/5a8192a4e5274a2e87dbe599/Public_benefit_analysis_of_the_law.pdfis</w:t>
        </w:r>
      </w:hyperlink>
      <w:r w:rsidR="001A7A5E" w:rsidRPr="00923D8E">
        <w:rPr>
          <w:rFonts w:asciiTheme="minorBidi" w:hAnsiTheme="minorBidi"/>
        </w:rPr>
        <w:t xml:space="preserve"> </w:t>
      </w:r>
    </w:p>
    <w:p w14:paraId="148470F6" w14:textId="25A44609" w:rsidR="001A7A5E" w:rsidRPr="00923D8E" w:rsidRDefault="001A7A5E" w:rsidP="00A72DD5">
      <w:pPr>
        <w:rPr>
          <w:rFonts w:asciiTheme="minorBidi" w:hAnsiTheme="minorBidi"/>
        </w:rPr>
      </w:pPr>
      <w:r w:rsidRPr="00923D8E">
        <w:rPr>
          <w:rFonts w:asciiTheme="minorBidi" w:hAnsiTheme="minorBidi"/>
        </w:rPr>
        <w:t>According to the Analysis:</w:t>
      </w:r>
    </w:p>
    <w:p w14:paraId="5F0B1C38"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The Two Aspects of Public Benefit</w:t>
      </w:r>
    </w:p>
    <w:p w14:paraId="48466756"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39. In the modern law, </w:t>
      </w:r>
      <w:r w:rsidRPr="00923D8E">
        <w:rPr>
          <w:rFonts w:asciiTheme="minorBidi" w:hAnsiTheme="minorBidi"/>
          <w:b/>
          <w:bCs/>
        </w:rPr>
        <w:t>the concept of public benefit</w:t>
      </w:r>
      <w:r w:rsidRPr="00923D8E">
        <w:rPr>
          <w:rFonts w:asciiTheme="minorBidi" w:hAnsiTheme="minorBidi"/>
        </w:rPr>
        <w:t xml:space="preserve"> as integral to a charitable purpose is regarded as having </w:t>
      </w:r>
      <w:r w:rsidRPr="00923D8E">
        <w:rPr>
          <w:rFonts w:asciiTheme="minorBidi" w:hAnsiTheme="minorBidi"/>
          <w:b/>
          <w:bCs/>
        </w:rPr>
        <w:t>two principal aspects</w:t>
      </w:r>
      <w:r w:rsidRPr="00923D8E">
        <w:rPr>
          <w:rFonts w:asciiTheme="minorBidi" w:hAnsiTheme="minorBidi"/>
        </w:rPr>
        <w:t>, namely that, for a purpose to be charitable:</w:t>
      </w:r>
    </w:p>
    <w:p w14:paraId="4FF723A9"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a) it must be beneficial, and any detriment or harm that results from the purpose must not outweigh the benefit (‘</w:t>
      </w:r>
      <w:r w:rsidRPr="00923D8E">
        <w:rPr>
          <w:rFonts w:asciiTheme="minorBidi" w:hAnsiTheme="minorBidi"/>
          <w:b/>
          <w:bCs/>
        </w:rPr>
        <w:t>the benefit aspect’</w:t>
      </w:r>
      <w:r w:rsidRPr="00923D8E">
        <w:rPr>
          <w:rFonts w:asciiTheme="minorBidi" w:hAnsiTheme="minorBidi"/>
        </w:rPr>
        <w:t>); and</w:t>
      </w:r>
    </w:p>
    <w:p w14:paraId="571FE6EE"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b) it must benefit the public in general, or a sufficient section of the public (‘</w:t>
      </w:r>
      <w:r w:rsidRPr="00923D8E">
        <w:rPr>
          <w:rFonts w:asciiTheme="minorBidi" w:hAnsiTheme="minorBidi"/>
          <w:b/>
          <w:bCs/>
        </w:rPr>
        <w:t>the public aspect’</w:t>
      </w:r>
      <w:r w:rsidRPr="00923D8E">
        <w:rPr>
          <w:rFonts w:asciiTheme="minorBidi" w:hAnsiTheme="minorBidi"/>
        </w:rPr>
        <w:t>).</w:t>
      </w:r>
    </w:p>
    <w:p w14:paraId="7DEB1ECF"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40. In addition, a charitable purpose may only benefit individuals or other legal entities to an extent that is </w:t>
      </w:r>
      <w:r w:rsidRPr="00923D8E">
        <w:rPr>
          <w:rFonts w:asciiTheme="minorBidi" w:hAnsiTheme="minorBidi"/>
          <w:b/>
          <w:bCs/>
        </w:rPr>
        <w:t>no more than incidental to the furtherance of the charitable purpose</w:t>
      </w:r>
      <w:r w:rsidRPr="00923D8E">
        <w:rPr>
          <w:rFonts w:asciiTheme="minorBidi" w:hAnsiTheme="minorBidi"/>
        </w:rPr>
        <w:t>. This principle can be regarded as part of one or other of the two aspects described above or as a separate requirement. The Commission’s public benefit guidance deals with it as part of the second aspect.</w:t>
      </w:r>
    </w:p>
    <w:p w14:paraId="4009F00C"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41. The two aspects of public benefit as integral to a charitable purpose are separately considered in the following sections. </w:t>
      </w:r>
      <w:r w:rsidRPr="00923D8E">
        <w:rPr>
          <w:rFonts w:asciiTheme="minorBidi" w:hAnsiTheme="minorBidi"/>
          <w:b/>
          <w:bCs/>
        </w:rPr>
        <w:t xml:space="preserve">However, it should be borne in mind that the two </w:t>
      </w:r>
      <w:r w:rsidRPr="00923D8E">
        <w:rPr>
          <w:rFonts w:asciiTheme="minorBidi" w:hAnsiTheme="minorBidi"/>
          <w:b/>
          <w:bCs/>
        </w:rPr>
        <w:lastRenderedPageBreak/>
        <w:t>aspects overlap: a factor can frequently be regarded as having an impact on both aspects</w:t>
      </w:r>
      <w:r w:rsidRPr="00923D8E">
        <w:rPr>
          <w:rFonts w:asciiTheme="minorBidi" w:hAnsiTheme="minorBidi"/>
        </w:rPr>
        <w:t>.</w:t>
      </w:r>
    </w:p>
    <w:p w14:paraId="6AEE2312" w14:textId="641977C8" w:rsidR="00A72DD5" w:rsidRPr="00923D8E" w:rsidRDefault="00F8694E" w:rsidP="0071460D">
      <w:pPr>
        <w:pStyle w:val="ListParagraph"/>
        <w:numPr>
          <w:ilvl w:val="0"/>
          <w:numId w:val="28"/>
        </w:numPr>
        <w:rPr>
          <w:rFonts w:asciiTheme="minorBidi" w:eastAsiaTheme="minorHAnsi" w:hAnsiTheme="minorBidi"/>
          <w:b/>
          <w:bCs/>
          <w:u w:val="single"/>
          <w:lang w:val="en-US" w:bidi="en-US"/>
        </w:rPr>
      </w:pPr>
      <w:r w:rsidRPr="00923D8E">
        <w:rPr>
          <w:rFonts w:asciiTheme="minorBidi" w:eastAsiaTheme="minorHAnsi" w:hAnsiTheme="minorBidi"/>
          <w:b/>
          <w:bCs/>
          <w:u w:val="single"/>
          <w:lang w:val="en-US" w:bidi="en-US"/>
        </w:rPr>
        <w:t>The Benefit Aspect</w:t>
      </w:r>
    </w:p>
    <w:p w14:paraId="4CC467DE" w14:textId="7D0F1F30" w:rsidR="00A72DD5" w:rsidRPr="00923D8E" w:rsidRDefault="00F8694E" w:rsidP="00F8694E">
      <w:pPr>
        <w:pStyle w:val="Heading3"/>
        <w:rPr>
          <w:rFonts w:asciiTheme="minorBidi" w:hAnsiTheme="minorBidi" w:cstheme="minorBidi"/>
        </w:rPr>
      </w:pPr>
      <w:bookmarkStart w:id="24" w:name="_Toc402265344"/>
      <w:r w:rsidRPr="00923D8E">
        <w:rPr>
          <w:rFonts w:asciiTheme="minorBidi" w:hAnsiTheme="minorBidi" w:cstheme="minorBidi"/>
        </w:rPr>
        <w:t>The Purposes must be Beneficial: there must be an I</w:t>
      </w:r>
      <w:r w:rsidR="00A72DD5" w:rsidRPr="00923D8E">
        <w:rPr>
          <w:rFonts w:asciiTheme="minorBidi" w:hAnsiTheme="minorBidi" w:cstheme="minorBidi"/>
        </w:rPr>
        <w:t>dentifiable Benefit</w:t>
      </w:r>
      <w:bookmarkEnd w:id="24"/>
    </w:p>
    <w:p w14:paraId="25D19315"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What is Beneficial?</w:t>
      </w:r>
    </w:p>
    <w:p w14:paraId="74044187"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For a purpose to be charitable it must be beneficial in a way that is identifiable and capable of being proved by evidence where necessary not based on personal views </w:t>
      </w:r>
    </w:p>
    <w:p w14:paraId="6252BB05" w14:textId="211BC1D4" w:rsidR="00A72DD5" w:rsidRPr="00923D8E" w:rsidRDefault="00A72DD5" w:rsidP="00A72DD5">
      <w:pPr>
        <w:rPr>
          <w:rFonts w:asciiTheme="minorBidi" w:hAnsiTheme="minorBidi"/>
        </w:rPr>
      </w:pPr>
      <w:r w:rsidRPr="00923D8E">
        <w:rPr>
          <w:rFonts w:asciiTheme="minorBidi" w:hAnsiTheme="minorBidi"/>
        </w:rPr>
        <w:t>Where the benefit is practical or quantifiable, it may be so obvious that there is a benefit that it is unnecessary to provide evidence of benefit. In other cases</w:t>
      </w:r>
      <w:r w:rsidR="003F3035" w:rsidRPr="00923D8E">
        <w:rPr>
          <w:rFonts w:asciiTheme="minorBidi" w:hAnsiTheme="minorBidi"/>
        </w:rPr>
        <w:t>,</w:t>
      </w:r>
      <w:r w:rsidRPr="00923D8E">
        <w:rPr>
          <w:rFonts w:asciiTheme="minorBidi" w:hAnsiTheme="minorBidi"/>
        </w:rPr>
        <w:t xml:space="preserve"> evidence may be necessary to establish benefit, </w:t>
      </w:r>
      <w:r w:rsidRPr="00923D8E">
        <w:rPr>
          <w:rFonts w:asciiTheme="minorBidi" w:hAnsiTheme="minorBidi"/>
          <w:b/>
          <w:bCs/>
        </w:rPr>
        <w:t>for example in the case where the artistic merit of an art collection is not obvious</w:t>
      </w:r>
      <w:r w:rsidRPr="00923D8E">
        <w:rPr>
          <w:rFonts w:asciiTheme="minorBidi" w:hAnsiTheme="minorBidi"/>
        </w:rPr>
        <w:t xml:space="preserve">. </w:t>
      </w:r>
    </w:p>
    <w:p w14:paraId="63FAB6D5" w14:textId="26D0DF84" w:rsidR="00A72DD5" w:rsidRPr="00923D8E" w:rsidRDefault="00F8694E" w:rsidP="00F8694E">
      <w:pPr>
        <w:pStyle w:val="Heading3"/>
        <w:rPr>
          <w:rFonts w:asciiTheme="minorBidi" w:hAnsiTheme="minorBidi" w:cstheme="minorBidi"/>
        </w:rPr>
      </w:pPr>
      <w:bookmarkStart w:id="25" w:name="_Toc402265346"/>
      <w:r w:rsidRPr="00923D8E">
        <w:rPr>
          <w:rFonts w:asciiTheme="minorBidi" w:hAnsiTheme="minorBidi" w:cstheme="minorBidi"/>
        </w:rPr>
        <w:t xml:space="preserve">The </w:t>
      </w:r>
      <w:r w:rsidR="00A72DD5" w:rsidRPr="00923D8E">
        <w:rPr>
          <w:rFonts w:asciiTheme="minorBidi" w:hAnsiTheme="minorBidi" w:cstheme="minorBidi"/>
        </w:rPr>
        <w:t>Benefits must be Balanced against any Detriment or Harm</w:t>
      </w:r>
      <w:bookmarkEnd w:id="25"/>
    </w:p>
    <w:p w14:paraId="244504B6" w14:textId="77777777" w:rsidR="00A72DD5" w:rsidRPr="00923D8E" w:rsidRDefault="00A72DD5" w:rsidP="00A72DD5">
      <w:pPr>
        <w:rPr>
          <w:rFonts w:asciiTheme="minorBidi" w:hAnsiTheme="minorBidi"/>
        </w:rPr>
      </w:pPr>
      <w:r w:rsidRPr="00923D8E">
        <w:rPr>
          <w:rFonts w:asciiTheme="minorBidi" w:hAnsiTheme="minorBidi"/>
        </w:rPr>
        <w:t xml:space="preserve">Benefit = </w:t>
      </w:r>
      <w:r w:rsidRPr="00923D8E">
        <w:rPr>
          <w:rFonts w:asciiTheme="minorBidi" w:hAnsiTheme="minorBidi"/>
          <w:u w:val="single"/>
        </w:rPr>
        <w:t>net</w:t>
      </w:r>
      <w:r w:rsidRPr="00923D8E">
        <w:rPr>
          <w:rFonts w:asciiTheme="minorBidi" w:hAnsiTheme="minorBidi"/>
        </w:rPr>
        <w:t xml:space="preserve"> benefit</w:t>
      </w:r>
    </w:p>
    <w:p w14:paraId="06D29336" w14:textId="1CA752A1" w:rsidR="00A72DD5" w:rsidRPr="00923D8E" w:rsidRDefault="00A72DD5" w:rsidP="00A72DD5">
      <w:pPr>
        <w:rPr>
          <w:rFonts w:asciiTheme="minorBidi" w:hAnsiTheme="minorBidi"/>
        </w:rPr>
      </w:pPr>
      <w:r w:rsidRPr="00923D8E">
        <w:rPr>
          <w:rFonts w:asciiTheme="minorBidi" w:hAnsiTheme="minorBidi"/>
        </w:rPr>
        <w:t>It is not simply a question of showing that some benefit may result. You have to weigh the benefit against any detriment and conclud</w:t>
      </w:r>
      <w:r w:rsidR="003229DA" w:rsidRPr="00923D8E">
        <w:rPr>
          <w:rFonts w:asciiTheme="minorBidi" w:hAnsiTheme="minorBidi"/>
        </w:rPr>
        <w:t>e</w:t>
      </w:r>
      <w:r w:rsidRPr="00923D8E">
        <w:rPr>
          <w:rFonts w:asciiTheme="minorBidi" w:hAnsiTheme="minorBidi"/>
        </w:rPr>
        <w:t xml:space="preserve"> that overall there is benefit. </w:t>
      </w:r>
    </w:p>
    <w:p w14:paraId="3AF7BFE2" w14:textId="4D891266" w:rsidR="00436C57" w:rsidRPr="00436C57" w:rsidRDefault="00A72DD5" w:rsidP="00436C57">
      <w:pPr>
        <w:rPr>
          <w:rFonts w:asciiTheme="minorBidi" w:hAnsiTheme="minorBidi"/>
        </w:rPr>
      </w:pPr>
      <w:r w:rsidRPr="00923D8E">
        <w:rPr>
          <w:rFonts w:asciiTheme="minorBidi" w:hAnsiTheme="minorBidi"/>
        </w:rPr>
        <w:t>‘For example, it might be argued that the provision of motorised transport for people with a disability has some harmful effect on the environment. But, in general, the benefits of giving mobility to people with a disability are considerably greater than any consequential harmful effects on the environment. We might encourage the charity to consider ways of minimizing any harmful environmental effects. But, unless the transport were grossly polluting of the environment for some reason …. we would consider the benefits to outweigh the harm’</w:t>
      </w:r>
      <w:r w:rsidR="00381919" w:rsidRPr="00923D8E">
        <w:rPr>
          <w:rFonts w:asciiTheme="minorBidi" w:hAnsiTheme="minorBidi"/>
        </w:rPr>
        <w:t xml:space="preserve"> CC 2022, Guidance, </w:t>
      </w:r>
      <w:r w:rsidR="00381919" w:rsidRPr="00923D8E">
        <w:rPr>
          <w:rFonts w:asciiTheme="minorBidi" w:hAnsiTheme="minorBidi"/>
          <w:b/>
          <w:bCs/>
        </w:rPr>
        <w:t xml:space="preserve">Campaigning and political activity guidance for charities available at </w:t>
      </w:r>
      <w:r w:rsidR="00436C57">
        <w:rPr>
          <w:rFonts w:asciiTheme="minorBidi" w:hAnsiTheme="minorBidi"/>
          <w:b/>
          <w:bCs/>
        </w:rPr>
        <w:t>–</w:t>
      </w:r>
      <w:r w:rsidR="00381919" w:rsidRPr="00923D8E">
        <w:rPr>
          <w:rFonts w:asciiTheme="minorBidi" w:hAnsiTheme="minorBidi"/>
        </w:rPr>
        <w:t>https://www.gov.uk/government/publications/speaking-out-guidance-on-campaigning-and-political-activity-by-charities-cc9/speaking-out-guidance-on-campaigning-and-political-activity-by-charities</w:t>
      </w:r>
    </w:p>
    <w:p w14:paraId="06717656" w14:textId="77777777" w:rsidR="00A72DD5" w:rsidRPr="00923D8E" w:rsidRDefault="00A72DD5" w:rsidP="00A72DD5">
      <w:pPr>
        <w:rPr>
          <w:rFonts w:asciiTheme="minorBidi" w:hAnsiTheme="minorBidi"/>
        </w:rPr>
      </w:pPr>
      <w:r w:rsidRPr="00923D8E">
        <w:rPr>
          <w:rFonts w:asciiTheme="minorBidi" w:hAnsiTheme="minorBidi"/>
        </w:rPr>
        <w:t>A good example of this principle in operation is:</w:t>
      </w:r>
    </w:p>
    <w:p w14:paraId="49D5655B"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b/>
          <w:u w:val="single"/>
        </w:rPr>
      </w:pPr>
      <w:r w:rsidRPr="00923D8E">
        <w:rPr>
          <w:rFonts w:asciiTheme="minorBidi" w:hAnsiTheme="minorBidi"/>
          <w:b/>
          <w:i/>
          <w:u w:val="single"/>
        </w:rPr>
        <w:t>National Anti-Vivisection Society v IRC</w:t>
      </w:r>
      <w:r w:rsidRPr="00923D8E">
        <w:rPr>
          <w:rFonts w:asciiTheme="minorBidi" w:hAnsiTheme="minorBidi"/>
          <w:b/>
          <w:u w:val="single"/>
        </w:rPr>
        <w:t xml:space="preserve"> [1948] A.C. 31</w:t>
      </w:r>
    </w:p>
    <w:p w14:paraId="1A9E4308"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HL held the organisation non charitable because of its political purposes but also because the detriment to medical research that would result from banning vivisection outweighed the moral benefits.</w:t>
      </w:r>
    </w:p>
    <w:p w14:paraId="447E3DC2" w14:textId="77777777" w:rsidR="00A72DD5" w:rsidRPr="00923D8E" w:rsidRDefault="00A72DD5" w:rsidP="00F8694E">
      <w:pPr>
        <w:pStyle w:val="Heading3"/>
        <w:rPr>
          <w:rFonts w:asciiTheme="minorBidi" w:hAnsiTheme="minorBidi" w:cstheme="minorBidi"/>
        </w:rPr>
      </w:pPr>
      <w:bookmarkStart w:id="26" w:name="_Toc402265347"/>
      <w:r w:rsidRPr="00923D8E">
        <w:rPr>
          <w:rFonts w:asciiTheme="minorBidi" w:hAnsiTheme="minorBidi" w:cstheme="minorBidi"/>
        </w:rPr>
        <w:t>Assessing Benefit</w:t>
      </w:r>
      <w:bookmarkEnd w:id="26"/>
    </w:p>
    <w:p w14:paraId="3A1409A1" w14:textId="77777777" w:rsidR="00A72DD5" w:rsidRPr="00923D8E" w:rsidRDefault="00A72DD5" w:rsidP="00A72DD5">
      <w:pPr>
        <w:rPr>
          <w:rFonts w:asciiTheme="minorBidi" w:hAnsiTheme="minorBidi"/>
        </w:rPr>
      </w:pPr>
      <w:r w:rsidRPr="00923D8E">
        <w:rPr>
          <w:rFonts w:asciiTheme="minorBidi" w:hAnsiTheme="minorBidi"/>
          <w:b/>
          <w:bCs/>
        </w:rPr>
        <w:t>Different people will have different views as to what is of benefit</w:t>
      </w:r>
      <w:r w:rsidRPr="00923D8E">
        <w:rPr>
          <w:rFonts w:asciiTheme="minorBidi" w:hAnsiTheme="minorBidi"/>
        </w:rPr>
        <w:t xml:space="preserve"> and answering this question will sometimes involve making value judgments. A further point is that changes in social conditions and advances in science can change our view of what is of benefit:</w:t>
      </w:r>
    </w:p>
    <w:p w14:paraId="2DC22A46" w14:textId="58467F71" w:rsidR="00A72DD5" w:rsidRPr="00923D8E" w:rsidRDefault="00A72DD5" w:rsidP="00A72DD5">
      <w:pPr>
        <w:rPr>
          <w:rFonts w:asciiTheme="minorBidi" w:hAnsiTheme="minorBidi"/>
        </w:rPr>
      </w:pPr>
      <w:r w:rsidRPr="00923D8E">
        <w:rPr>
          <w:rFonts w:asciiTheme="minorBidi" w:hAnsiTheme="minorBidi"/>
        </w:rPr>
        <w:t>‘for a long time in the earlier part of the 20</w:t>
      </w:r>
      <w:r w:rsidRPr="00923D8E">
        <w:rPr>
          <w:rFonts w:asciiTheme="minorBidi" w:hAnsiTheme="minorBidi"/>
          <w:vertAlign w:val="superscript"/>
        </w:rPr>
        <w:t>th</w:t>
      </w:r>
      <w:r w:rsidRPr="00923D8E">
        <w:rPr>
          <w:rFonts w:asciiTheme="minorBidi" w:hAnsiTheme="minorBidi"/>
        </w:rPr>
        <w:t xml:space="preserve"> century, the supply of cigarettes to sick people in hospital was regarded as charitable. During the First World War, major charities, in carrying out such a charitable aim, would provide cigarettes as ‘useful sedatives for sick or wounded </w:t>
      </w:r>
      <w:r w:rsidRPr="00923D8E">
        <w:rPr>
          <w:rFonts w:asciiTheme="minorBidi" w:hAnsiTheme="minorBidi"/>
        </w:rPr>
        <w:lastRenderedPageBreak/>
        <w:t>men’.... Today we would not regard the provision of cigarettes to hospital patients as being charitable for the public benefit. Any apparent benefits from the cigarettes acting as a sedative would be more than outweighed by the very real and considerable detriment caused to the patients and others by cigarette smoke.’</w:t>
      </w:r>
      <w:r w:rsidR="006B098D" w:rsidRPr="00923D8E">
        <w:rPr>
          <w:rFonts w:asciiTheme="minorBidi" w:hAnsiTheme="minorBidi"/>
        </w:rPr>
        <w:t xml:space="preserve"> – </w:t>
      </w:r>
      <w:r w:rsidR="00C331AB" w:rsidRPr="00923D8E">
        <w:rPr>
          <w:rFonts w:asciiTheme="minorBidi" w:hAnsiTheme="minorBidi"/>
        </w:rPr>
        <w:t>Pearce, Stevens and Barr</w:t>
      </w:r>
      <w:r w:rsidR="00332690" w:rsidRPr="00923D8E">
        <w:rPr>
          <w:rFonts w:asciiTheme="minorBidi" w:hAnsiTheme="minorBidi"/>
        </w:rPr>
        <w:t xml:space="preserve">, </w:t>
      </w:r>
      <w:r w:rsidR="006B098D" w:rsidRPr="00923D8E">
        <w:rPr>
          <w:rFonts w:asciiTheme="minorBidi" w:hAnsiTheme="minorBidi"/>
        </w:rPr>
        <w:t>The Law of Trust and Equitable Obligations</w:t>
      </w:r>
      <w:r w:rsidR="00C331AB" w:rsidRPr="00923D8E">
        <w:rPr>
          <w:rFonts w:asciiTheme="minorBidi" w:hAnsiTheme="minorBidi"/>
        </w:rPr>
        <w:t xml:space="preserve">, </w:t>
      </w:r>
      <w:r w:rsidR="00332690" w:rsidRPr="00923D8E">
        <w:rPr>
          <w:rFonts w:asciiTheme="minorBidi" w:hAnsiTheme="minorBidi"/>
        </w:rPr>
        <w:t xml:space="preserve">(OUP, 2010) </w:t>
      </w:r>
      <w:r w:rsidR="00C331AB" w:rsidRPr="00923D8E">
        <w:rPr>
          <w:rFonts w:asciiTheme="minorBidi" w:hAnsiTheme="minorBidi"/>
        </w:rPr>
        <w:t xml:space="preserve">637 </w:t>
      </w:r>
    </w:p>
    <w:p w14:paraId="0649078E" w14:textId="214F7DE2" w:rsidR="00F8694E" w:rsidRPr="00923D8E" w:rsidRDefault="00F8694E" w:rsidP="0071460D">
      <w:pPr>
        <w:pStyle w:val="ListParagraph"/>
        <w:numPr>
          <w:ilvl w:val="0"/>
          <w:numId w:val="28"/>
        </w:numPr>
        <w:rPr>
          <w:rFonts w:asciiTheme="minorBidi" w:hAnsiTheme="minorBidi"/>
          <w:u w:val="single"/>
        </w:rPr>
      </w:pPr>
      <w:r w:rsidRPr="00923D8E">
        <w:rPr>
          <w:rFonts w:asciiTheme="minorBidi" w:hAnsiTheme="minorBidi"/>
          <w:b/>
          <w:bCs/>
          <w:u w:val="single"/>
        </w:rPr>
        <w:t>The Public Aspect</w:t>
      </w:r>
    </w:p>
    <w:p w14:paraId="047B0E8E" w14:textId="77777777" w:rsidR="00A72DD5" w:rsidRPr="00923D8E" w:rsidRDefault="00A72DD5" w:rsidP="00A72DD5">
      <w:pPr>
        <w:rPr>
          <w:rFonts w:asciiTheme="minorBidi" w:hAnsiTheme="minorBidi"/>
        </w:rPr>
      </w:pPr>
      <w:r w:rsidRPr="00923D8E">
        <w:rPr>
          <w:rFonts w:asciiTheme="minorBidi" w:hAnsiTheme="minorBidi"/>
        </w:rPr>
        <w:t>Who constitutes ‘the public, or a section of the public’ for any organisation is based on those whom the organisation’s aims are primarily intended to benefit.’</w:t>
      </w:r>
    </w:p>
    <w:p w14:paraId="7FEA0F43" w14:textId="77777777" w:rsidR="00A72DD5" w:rsidRPr="00923D8E" w:rsidRDefault="00A72DD5" w:rsidP="00A72DD5">
      <w:pPr>
        <w:rPr>
          <w:rFonts w:asciiTheme="minorBidi" w:hAnsiTheme="minorBidi"/>
        </w:rPr>
      </w:pPr>
      <w:r w:rsidRPr="00923D8E">
        <w:rPr>
          <w:rFonts w:asciiTheme="minorBidi" w:hAnsiTheme="minorBidi"/>
        </w:rPr>
        <w:t>The number of people who can potentially benefit (now or in the future) must not be negligible.</w:t>
      </w:r>
    </w:p>
    <w:p w14:paraId="51586796" w14:textId="77777777" w:rsidR="00A72DD5" w:rsidRPr="00923D8E" w:rsidRDefault="00A72DD5" w:rsidP="00A72DD5">
      <w:pPr>
        <w:rPr>
          <w:rFonts w:asciiTheme="minorBidi" w:hAnsiTheme="minorBidi"/>
        </w:rPr>
      </w:pPr>
      <w:r w:rsidRPr="00923D8E">
        <w:rPr>
          <w:rFonts w:asciiTheme="minorBidi" w:hAnsiTheme="minorBidi"/>
        </w:rPr>
        <w:t>The actual number of people who can benefit at any one time can be quite small provided that anyone who qualifies as a beneficiary is eligible to be considered.</w:t>
      </w:r>
    </w:p>
    <w:p w14:paraId="478AD536" w14:textId="77777777" w:rsidR="00A72DD5" w:rsidRPr="00923D8E" w:rsidRDefault="00A72DD5" w:rsidP="00A72DD5">
      <w:pPr>
        <w:rPr>
          <w:rFonts w:asciiTheme="minorBidi" w:hAnsiTheme="minorBidi"/>
          <w:b/>
        </w:rPr>
      </w:pPr>
      <w:r w:rsidRPr="00923D8E">
        <w:rPr>
          <w:rFonts w:asciiTheme="minorBidi" w:hAnsiTheme="minorBidi"/>
        </w:rPr>
        <w:t xml:space="preserve">If the aims are intended to benefit the general public then that clearly constitutes a public class of people. Where the aims are intended to benefit a section of the public, the people who can benefit must be a sufficiently public class of people for it to be said that the aims are for the ‘public’ benefit. That means making sure that the opportunity for people to benefit is not unreasonably restricted </w:t>
      </w:r>
      <w:r w:rsidRPr="00923D8E">
        <w:rPr>
          <w:rFonts w:asciiTheme="minorBidi" w:hAnsiTheme="minorBidi"/>
          <w:bCs/>
        </w:rPr>
        <w:t>given the nature of the charitable aims to be carried out and the resources available to the organisation.</w:t>
      </w:r>
    </w:p>
    <w:p w14:paraId="34224BCA" w14:textId="77777777" w:rsidR="00A72DD5" w:rsidRPr="00923D8E" w:rsidRDefault="00A72DD5" w:rsidP="00F8694E">
      <w:pPr>
        <w:pStyle w:val="Heading3"/>
        <w:rPr>
          <w:rFonts w:asciiTheme="minorBidi" w:hAnsiTheme="minorBidi" w:cstheme="minorBidi"/>
        </w:rPr>
      </w:pPr>
      <w:bookmarkStart w:id="27" w:name="_Toc402265349"/>
      <w:r w:rsidRPr="00923D8E">
        <w:rPr>
          <w:rFonts w:asciiTheme="minorBidi" w:hAnsiTheme="minorBidi" w:cstheme="minorBidi"/>
        </w:rPr>
        <w:t>Where Benefit is to a Section of the Public, the Opportunity to Benefit must not be Unreasonably Restricted</w:t>
      </w:r>
      <w:bookmarkEnd w:id="27"/>
    </w:p>
    <w:p w14:paraId="22C24FB0" w14:textId="77777777" w:rsidR="00A72DD5" w:rsidRPr="00923D8E" w:rsidRDefault="00A72DD5" w:rsidP="00A72DD5">
      <w:pPr>
        <w:rPr>
          <w:rFonts w:asciiTheme="minorBidi" w:hAnsiTheme="minorBidi"/>
        </w:rPr>
      </w:pPr>
      <w:r w:rsidRPr="00923D8E">
        <w:rPr>
          <w:rFonts w:asciiTheme="minorBidi" w:hAnsiTheme="minorBidi"/>
        </w:rPr>
        <w:t>The starting point for a charity usually would be to provide as much benefit as possible, given the nature of its aims and what resources it has.</w:t>
      </w:r>
    </w:p>
    <w:p w14:paraId="1377DB79" w14:textId="77777777" w:rsidR="00A72DD5" w:rsidRPr="00923D8E" w:rsidRDefault="00A72DD5" w:rsidP="00A72DD5">
      <w:pPr>
        <w:rPr>
          <w:rFonts w:asciiTheme="minorBidi" w:hAnsiTheme="minorBidi"/>
        </w:rPr>
      </w:pPr>
      <w:r w:rsidRPr="00923D8E">
        <w:rPr>
          <w:rFonts w:asciiTheme="minorBidi" w:hAnsiTheme="minorBidi"/>
        </w:rPr>
        <w:t xml:space="preserve">Any restrictions on who can benefit must be ‘reasonable’. That means that the restrictions are legitimate, proportionate, rational and justifiable given the nature of the organisation’s charitable aims. </w:t>
      </w:r>
    </w:p>
    <w:p w14:paraId="782B5DD6" w14:textId="1118F80C" w:rsidR="00A72DD5" w:rsidRPr="00923D8E" w:rsidRDefault="00A72DD5" w:rsidP="00A72DD5">
      <w:pPr>
        <w:rPr>
          <w:rFonts w:asciiTheme="minorBidi" w:hAnsiTheme="minorBidi"/>
        </w:rPr>
      </w:pPr>
      <w:r w:rsidRPr="00923D8E">
        <w:rPr>
          <w:rFonts w:asciiTheme="minorBidi" w:hAnsiTheme="minorBidi"/>
        </w:rPr>
        <w:t>If restrictions are based on criteria unrelated to the charitable aims to be carried out</w:t>
      </w:r>
      <w:r w:rsidR="001B407F" w:rsidRPr="00923D8E">
        <w:rPr>
          <w:rFonts w:asciiTheme="minorBidi" w:hAnsiTheme="minorBidi"/>
        </w:rPr>
        <w:t>,</w:t>
      </w:r>
      <w:r w:rsidRPr="00923D8E">
        <w:rPr>
          <w:rFonts w:asciiTheme="minorBidi" w:hAnsiTheme="minorBidi"/>
        </w:rPr>
        <w:t xml:space="preserve"> then there will not be a ‘public’ benefit. An example of this principle is: </w:t>
      </w:r>
    </w:p>
    <w:p w14:paraId="32BBD361"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b/>
          <w:u w:val="single"/>
        </w:rPr>
      </w:pPr>
      <w:r w:rsidRPr="00923D8E">
        <w:rPr>
          <w:rFonts w:asciiTheme="minorBidi" w:hAnsiTheme="minorBidi"/>
          <w:b/>
          <w:i/>
          <w:u w:val="single"/>
        </w:rPr>
        <w:t xml:space="preserve">IRC v Baddeley </w:t>
      </w:r>
      <w:r w:rsidRPr="00923D8E">
        <w:rPr>
          <w:rFonts w:asciiTheme="minorBidi" w:hAnsiTheme="minorBidi"/>
          <w:b/>
          <w:u w:val="single"/>
        </w:rPr>
        <w:t>[1955] AC 572</w:t>
      </w:r>
    </w:p>
    <w:p w14:paraId="6EC417AA" w14:textId="127DD50B" w:rsidR="00A72DD5" w:rsidRPr="00923D8E" w:rsidRDefault="00A72DD5" w:rsidP="00381919">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In this case Viscount Simmonds put forward the hypothetical example of the provision of a bridge for the benefit of Methodists in a particular area. He explained that such a restriction would not be reasonable because Methodists in the area would have no special need of a bridge that other people in the area did not also have. There was no justification for restricting the benefit in that way.</w:t>
      </w:r>
    </w:p>
    <w:p w14:paraId="73CCC1A0" w14:textId="77777777" w:rsidR="00A72DD5" w:rsidRPr="00923D8E" w:rsidRDefault="00A72DD5" w:rsidP="00A72DD5">
      <w:pPr>
        <w:rPr>
          <w:rFonts w:asciiTheme="minorBidi" w:hAnsiTheme="minorBidi"/>
          <w:b/>
          <w:i/>
        </w:rPr>
      </w:pPr>
      <w:r w:rsidRPr="00923D8E">
        <w:rPr>
          <w:rFonts w:asciiTheme="minorBidi" w:hAnsiTheme="minorBidi"/>
          <w:b/>
          <w:i/>
        </w:rPr>
        <w:t>Geographical Restrictions</w:t>
      </w:r>
    </w:p>
    <w:p w14:paraId="27EC6B09" w14:textId="6BDC0D56" w:rsidR="00381919" w:rsidRPr="00923D8E" w:rsidRDefault="00A72DD5" w:rsidP="00A72DD5">
      <w:pPr>
        <w:rPr>
          <w:rFonts w:asciiTheme="minorBidi" w:hAnsiTheme="minorBidi"/>
        </w:rPr>
      </w:pPr>
      <w:r w:rsidRPr="00923D8E">
        <w:rPr>
          <w:rFonts w:asciiTheme="minorBidi" w:hAnsiTheme="minorBidi"/>
        </w:rPr>
        <w:t>It is perfectly possible to restrict benefit to a particular geographical area. The area should not be too small (e.g. a particular street, or a few named houses).</w:t>
      </w:r>
    </w:p>
    <w:p w14:paraId="49B009DA" w14:textId="77777777" w:rsidR="00A72DD5" w:rsidRPr="00923D8E" w:rsidRDefault="00A72DD5" w:rsidP="00A72DD5">
      <w:pPr>
        <w:rPr>
          <w:rFonts w:asciiTheme="minorBidi" w:hAnsiTheme="minorBidi"/>
          <w:b/>
          <w:i/>
        </w:rPr>
      </w:pPr>
      <w:r w:rsidRPr="00923D8E">
        <w:rPr>
          <w:rFonts w:asciiTheme="minorBidi" w:hAnsiTheme="minorBidi"/>
          <w:b/>
          <w:i/>
        </w:rPr>
        <w:t>Restrictions Based on Charitable Need</w:t>
      </w:r>
    </w:p>
    <w:p w14:paraId="46737E75" w14:textId="75EE55B7" w:rsidR="00A72DD5" w:rsidRPr="00923D8E" w:rsidRDefault="00A72DD5" w:rsidP="00A72DD5">
      <w:pPr>
        <w:rPr>
          <w:rFonts w:asciiTheme="minorBidi" w:hAnsiTheme="minorBidi"/>
        </w:rPr>
      </w:pPr>
      <w:r w:rsidRPr="00923D8E">
        <w:rPr>
          <w:rFonts w:asciiTheme="minorBidi" w:hAnsiTheme="minorBidi"/>
        </w:rPr>
        <w:lastRenderedPageBreak/>
        <w:t>Restrictions on the basis of some common charitable need, such as poverty, age, ill-health, disability or other social or economic circumstances are perfectly possible. Such a restriction is usually reasonable because there is a charitable need that is being addressed.</w:t>
      </w:r>
    </w:p>
    <w:p w14:paraId="57C726B2" w14:textId="77777777" w:rsidR="00A72DD5" w:rsidRPr="00923D8E" w:rsidRDefault="00A72DD5" w:rsidP="00A72DD5">
      <w:pPr>
        <w:rPr>
          <w:rFonts w:asciiTheme="minorBidi" w:hAnsiTheme="minorBidi"/>
          <w:b/>
          <w:i/>
        </w:rPr>
      </w:pPr>
      <w:r w:rsidRPr="00923D8E">
        <w:rPr>
          <w:rFonts w:asciiTheme="minorBidi" w:hAnsiTheme="minorBidi"/>
          <w:b/>
          <w:i/>
        </w:rPr>
        <w:t>Restrictions Based on Personal Characteristics</w:t>
      </w:r>
    </w:p>
    <w:p w14:paraId="234EE497" w14:textId="19E41888" w:rsidR="00A72DD5" w:rsidRPr="00923D8E" w:rsidRDefault="00A72DD5" w:rsidP="00A72DD5">
      <w:pPr>
        <w:rPr>
          <w:rFonts w:asciiTheme="minorBidi" w:hAnsiTheme="minorBidi"/>
        </w:rPr>
      </w:pPr>
      <w:r w:rsidRPr="00923D8E">
        <w:rPr>
          <w:rFonts w:asciiTheme="minorBidi" w:hAnsiTheme="minorBidi"/>
        </w:rPr>
        <w:t>Restricting benefits on the basis of some personal characteristic, such as gender, race, ethnic origin, religion, sexual orientation etc may be reasonable dependent upon the charitable aims that are to being carried out:</w:t>
      </w:r>
    </w:p>
    <w:p w14:paraId="24A42A22" w14:textId="6AB80B3C" w:rsidR="00A72DD5" w:rsidRPr="00923D8E" w:rsidRDefault="00A72DD5" w:rsidP="00A72DD5">
      <w:pPr>
        <w:rPr>
          <w:rFonts w:asciiTheme="minorBidi" w:hAnsiTheme="minorBidi"/>
        </w:rPr>
      </w:pPr>
      <w:r w:rsidRPr="00923D8E">
        <w:rPr>
          <w:rFonts w:asciiTheme="minorBidi" w:hAnsiTheme="minorBidi"/>
        </w:rPr>
        <w:t xml:space="preserve">For </w:t>
      </w:r>
      <w:r w:rsidR="00C04B7B" w:rsidRPr="00923D8E">
        <w:rPr>
          <w:rFonts w:asciiTheme="minorBidi" w:hAnsiTheme="minorBidi"/>
        </w:rPr>
        <w:t>instance</w:t>
      </w:r>
      <w:r w:rsidRPr="00923D8E">
        <w:rPr>
          <w:rFonts w:asciiTheme="minorBidi" w:hAnsiTheme="minorBidi"/>
        </w:rPr>
        <w:t>, restricting benefits to men or women only would be reasonable in the case of an organisation that is concerned with men’s or women’s health issues, as the class of beneficiaries is clearly linked with the charitable aim. However, restricting benefits in such a way would not be reasonable in the case of an organisation that is concerned with providing a village hall or community centre, which should be a general facility for use by all the local inhabitants regardless of their gender.</w:t>
      </w:r>
    </w:p>
    <w:p w14:paraId="6383E5FC" w14:textId="4E98480D" w:rsidR="00A72DD5" w:rsidRPr="00923D8E" w:rsidRDefault="00A72DD5" w:rsidP="00A72DD5">
      <w:pPr>
        <w:rPr>
          <w:rFonts w:asciiTheme="minorBidi" w:hAnsiTheme="minorBidi"/>
        </w:rPr>
      </w:pPr>
      <w:r w:rsidRPr="00923D8E">
        <w:rPr>
          <w:rFonts w:asciiTheme="minorBidi" w:hAnsiTheme="minorBidi"/>
        </w:rPr>
        <w:t>As a general rule, the beneficiaries must not be defined by a personal connection, such as a family relationship or common employer. This principle was first laid down in</w:t>
      </w:r>
    </w:p>
    <w:p w14:paraId="561AF220"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b/>
          <w:u w:val="single"/>
        </w:rPr>
      </w:pPr>
      <w:r w:rsidRPr="00923D8E">
        <w:rPr>
          <w:rFonts w:asciiTheme="minorBidi" w:hAnsiTheme="minorBidi"/>
          <w:b/>
          <w:i/>
          <w:u w:val="single"/>
        </w:rPr>
        <w:t>Oppenheim v Tobacco Securities Trust Co Ltd</w:t>
      </w:r>
      <w:r w:rsidRPr="00923D8E">
        <w:rPr>
          <w:rFonts w:asciiTheme="minorBidi" w:hAnsiTheme="minorBidi"/>
          <w:b/>
          <w:u w:val="single"/>
        </w:rPr>
        <w:t xml:space="preserve"> [1951] AC 297</w:t>
      </w:r>
    </w:p>
    <w:p w14:paraId="62C79FF2"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A trust was established by a large shareholder in a company, British American Tobacco, for the education of children of employees and former </w:t>
      </w:r>
      <w:proofErr w:type="gramStart"/>
      <w:r w:rsidRPr="00923D8E">
        <w:rPr>
          <w:rFonts w:asciiTheme="minorBidi" w:hAnsiTheme="minorBidi"/>
        </w:rPr>
        <w:t>employees’</w:t>
      </w:r>
      <w:proofErr w:type="gramEnd"/>
      <w:r w:rsidRPr="00923D8E">
        <w:rPr>
          <w:rFonts w:asciiTheme="minorBidi" w:hAnsiTheme="minorBidi"/>
        </w:rPr>
        <w:t xml:space="preserve"> of that company. </w:t>
      </w:r>
    </w:p>
    <w:p w14:paraId="1F4FFD74"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HL held: the trust was not charitable because this group was not a section of the public but a private class. </w:t>
      </w:r>
    </w:p>
    <w:p w14:paraId="5ABB0C41" w14:textId="1DF09340"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Lord Simonds (majority) stated that a class of persons could be regarded as a ‘section of the community’ so as to satisfy the test of public benefit if</w:t>
      </w:r>
      <w:r w:rsidR="00414FD0" w:rsidRPr="00923D8E">
        <w:rPr>
          <w:rFonts w:asciiTheme="minorBidi" w:hAnsiTheme="minorBidi"/>
        </w:rPr>
        <w:t xml:space="preserve"> -</w:t>
      </w:r>
    </w:p>
    <w:p w14:paraId="54D1ED88" w14:textId="1153C872" w:rsidR="00A72DD5" w:rsidRPr="00923D8E" w:rsidRDefault="00414FD0"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b/>
          <w:bCs/>
        </w:rPr>
      </w:pPr>
      <w:r w:rsidRPr="00923D8E">
        <w:rPr>
          <w:rFonts w:asciiTheme="minorBidi" w:hAnsiTheme="minorBidi"/>
          <w:b/>
          <w:bCs/>
        </w:rPr>
        <w:t xml:space="preserve">- </w:t>
      </w:r>
      <w:r w:rsidR="00A72DD5" w:rsidRPr="00923D8E">
        <w:rPr>
          <w:rFonts w:asciiTheme="minorBidi" w:hAnsiTheme="minorBidi"/>
          <w:b/>
          <w:bCs/>
        </w:rPr>
        <w:t>the possible beneficiaries were not numerically negligible</w:t>
      </w:r>
    </w:p>
    <w:p w14:paraId="14926508" w14:textId="11D63112" w:rsidR="00A72DD5" w:rsidRPr="00923D8E" w:rsidRDefault="00414FD0"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b/>
          <w:bCs/>
        </w:rPr>
      </w:pPr>
      <w:r w:rsidRPr="00923D8E">
        <w:rPr>
          <w:rFonts w:asciiTheme="minorBidi" w:hAnsiTheme="minorBidi"/>
          <w:b/>
          <w:bCs/>
        </w:rPr>
        <w:t xml:space="preserve">- </w:t>
      </w:r>
      <w:r w:rsidR="00A72DD5" w:rsidRPr="00923D8E">
        <w:rPr>
          <w:rFonts w:asciiTheme="minorBidi" w:hAnsiTheme="minorBidi"/>
          <w:b/>
          <w:bCs/>
        </w:rPr>
        <w:t xml:space="preserve">the quality which distinguishes them from other members of the community, so that they form by themselves a section of it, must be a quality which does not depend on their relationship to a particular individual </w:t>
      </w:r>
    </w:p>
    <w:p w14:paraId="4F3AA997"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This second requirement became known as the ‘</w:t>
      </w:r>
      <w:r w:rsidRPr="00923D8E">
        <w:rPr>
          <w:rFonts w:asciiTheme="minorBidi" w:hAnsiTheme="minorBidi"/>
          <w:b/>
          <w:bCs/>
        </w:rPr>
        <w:t>personal nexus test’</w:t>
      </w:r>
      <w:r w:rsidRPr="00923D8E">
        <w:rPr>
          <w:rFonts w:asciiTheme="minorBidi" w:hAnsiTheme="minorBidi"/>
        </w:rPr>
        <w:t xml:space="preserve">. </w:t>
      </w:r>
    </w:p>
    <w:p w14:paraId="1888DCDA"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b/>
          <w:bCs/>
        </w:rPr>
        <w:t>On the facts of the case, although the class of potential beneficiaries was large (there were 110,000 employees and ex-employees) they failed the ‘personal nexus test’ because the group was identified by their contractual relationship with the company</w:t>
      </w:r>
      <w:r w:rsidRPr="00923D8E">
        <w:rPr>
          <w:rFonts w:asciiTheme="minorBidi" w:hAnsiTheme="minorBidi"/>
        </w:rPr>
        <w:t>:</w:t>
      </w:r>
    </w:p>
    <w:p w14:paraId="558D4640"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‘A group of persons may be numerous but, if the nexus between them is their personal relationship to a single propositus or to several propositi, they are neither the community nor a section of the community for charitable purposes.’</w:t>
      </w:r>
    </w:p>
    <w:p w14:paraId="27CCE1CA" w14:textId="0B44EA0B"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Lord MacDermott dissented. He thought that it was difficult to draw the line between ‘personal’ and ‘impersonal’ qualities:</w:t>
      </w:r>
    </w:p>
    <w:p w14:paraId="79FEC25E"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lastRenderedPageBreak/>
        <w:t>‘In the first place I see much difficulty in dividing the qualities or attributes, which may serve to bind human beings into classes, into two mutually exclusive groups, the one involving individual status and purely personal, the other disregarding such status and quite impersonal.’</w:t>
      </w:r>
    </w:p>
    <w:p w14:paraId="3D7394FF"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He criticised the test as arbitrary and artificial and explained that it could produce anomalies:</w:t>
      </w:r>
    </w:p>
    <w:p w14:paraId="1627D66D"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‘if the bond between those employed by a particular railway is purely personal, why should the bond between those who are employed as railway men be so essentially different? Is a distinction to be drawn in this respect between those who are employed in a particular industry before it is nationalised and those who are employed therein after that process has been completed and one employer has taken the place of many? Are miners in the service of the National Coal Board now in one category and miners at a particular pit or of a particular district in another?’</w:t>
      </w:r>
    </w:p>
    <w:p w14:paraId="1159DAA2"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b/>
          <w:bCs/>
        </w:rPr>
      </w:pPr>
      <w:r w:rsidRPr="00923D8E">
        <w:rPr>
          <w:rFonts w:asciiTheme="minorBidi" w:hAnsiTheme="minorBidi"/>
          <w:b/>
          <w:bCs/>
        </w:rPr>
        <w:t xml:space="preserve">In his view, although the personal nexus test could sometimes be useful, he thought that it should neither be treated as of general applicability nor as conclusive. </w:t>
      </w:r>
    </w:p>
    <w:p w14:paraId="3F2533D2" w14:textId="5E8323FB"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Instead</w:t>
      </w:r>
      <w:r w:rsidR="00D675A7" w:rsidRPr="00923D8E">
        <w:rPr>
          <w:rFonts w:asciiTheme="minorBidi" w:hAnsiTheme="minorBidi"/>
        </w:rPr>
        <w:t>,</w:t>
      </w:r>
      <w:r w:rsidRPr="00923D8E">
        <w:rPr>
          <w:rFonts w:asciiTheme="minorBidi" w:hAnsiTheme="minorBidi"/>
        </w:rPr>
        <w:t xml:space="preserve"> he thought that the correct approach was to reach:</w:t>
      </w:r>
    </w:p>
    <w:p w14:paraId="1141D742"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b/>
          <w:bCs/>
        </w:rPr>
        <w:t>‘a conclusion on a general survey of the circumstances and considerations regarded as relevant rather than of making a single, conclusive test</w:t>
      </w:r>
      <w:r w:rsidRPr="00923D8E">
        <w:rPr>
          <w:rFonts w:asciiTheme="minorBidi" w:hAnsiTheme="minorBidi"/>
        </w:rPr>
        <w:t>.’</w:t>
      </w:r>
    </w:p>
    <w:p w14:paraId="25EBBBE5" w14:textId="77777777" w:rsidR="00A72DD5" w:rsidRPr="00923D8E" w:rsidRDefault="00A72DD5" w:rsidP="00A72DD5">
      <w:pPr>
        <w:rPr>
          <w:rFonts w:asciiTheme="minorBidi" w:hAnsiTheme="minorBidi"/>
        </w:rPr>
      </w:pPr>
      <w:r w:rsidRPr="00923D8E">
        <w:rPr>
          <w:rFonts w:asciiTheme="minorBidi" w:hAnsiTheme="minorBidi"/>
        </w:rPr>
        <w:t>The personal nexus test has no application to trusts for the relief of poverty. This was confirmed in:</w:t>
      </w:r>
    </w:p>
    <w:p w14:paraId="5F940D84"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b/>
          <w:u w:val="single"/>
        </w:rPr>
      </w:pPr>
      <w:r w:rsidRPr="00923D8E">
        <w:rPr>
          <w:rFonts w:asciiTheme="minorBidi" w:hAnsiTheme="minorBidi"/>
          <w:b/>
          <w:i/>
          <w:u w:val="single"/>
        </w:rPr>
        <w:t xml:space="preserve">Dingle v Turner </w:t>
      </w:r>
      <w:r w:rsidRPr="00923D8E">
        <w:rPr>
          <w:rFonts w:asciiTheme="minorBidi" w:hAnsiTheme="minorBidi"/>
          <w:b/>
          <w:u w:val="single"/>
        </w:rPr>
        <w:t>[1972] AC 601</w:t>
      </w:r>
    </w:p>
    <w:p w14:paraId="4DD76C2D"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Mr Dingle had set up a trust to pay pensions to the ‘poor employees’ of the company Dingle &amp; Co. </w:t>
      </w:r>
    </w:p>
    <w:p w14:paraId="5C5DD16A"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HL: The personal nexus test had no application to trusts for the relief of poverty. Lord Cross, who gave the leading judgment, also accepted Lord MacDermott’s criticism of the ‘personal nexus test’ as applied in Oppenheim. He advocated taking a more flexible approach and approved Lord McDermott’s approach of taking a variety of factors (e.g. </w:t>
      </w:r>
      <w:r w:rsidRPr="00923D8E">
        <w:rPr>
          <w:rFonts w:asciiTheme="minorBidi" w:hAnsiTheme="minorBidi"/>
          <w:b/>
          <w:bCs/>
        </w:rPr>
        <w:t>the size of the class and the purpose of the trust</w:t>
      </w:r>
      <w:r w:rsidRPr="00923D8E">
        <w:rPr>
          <w:rFonts w:asciiTheme="minorBidi" w:hAnsiTheme="minorBidi"/>
        </w:rPr>
        <w:t xml:space="preserve">) into account. </w:t>
      </w:r>
    </w:p>
    <w:p w14:paraId="0E9A6543" w14:textId="22D27990" w:rsidR="00A72DD5" w:rsidRDefault="00A72DD5" w:rsidP="00436C57">
      <w:pPr>
        <w:rPr>
          <w:rFonts w:asciiTheme="minorBidi" w:hAnsiTheme="minorBidi"/>
        </w:rPr>
      </w:pPr>
      <w:r w:rsidRPr="00923D8E">
        <w:rPr>
          <w:rFonts w:asciiTheme="minorBidi" w:hAnsiTheme="minorBidi"/>
        </w:rPr>
        <w:t xml:space="preserve">Although the other members of the HL concurred, these comments were obiter because the personal nexus rule was of no application to the trust in question, as it was for the relief of poverty.  (There was a long line of cases in which trusts for ‘poor relations’ had been held to be charitable. Lord Simonds was not willing to overturn these in </w:t>
      </w:r>
      <w:r w:rsidRPr="00923D8E">
        <w:rPr>
          <w:rFonts w:asciiTheme="minorBidi" w:hAnsiTheme="minorBidi"/>
          <w:b/>
          <w:i/>
          <w:u w:val="single"/>
        </w:rPr>
        <w:t>Re Oppenheim</w:t>
      </w:r>
      <w:r w:rsidRPr="00923D8E">
        <w:rPr>
          <w:rFonts w:asciiTheme="minorBidi" w:hAnsiTheme="minorBidi"/>
        </w:rPr>
        <w:t xml:space="preserve">. For examples of the ‘poor relations’ cases see </w:t>
      </w:r>
      <w:r w:rsidRPr="00923D8E">
        <w:rPr>
          <w:rFonts w:asciiTheme="minorBidi" w:hAnsiTheme="minorBidi"/>
          <w:b/>
          <w:i/>
          <w:u w:val="single"/>
        </w:rPr>
        <w:t>Gillam v Taylor</w:t>
      </w:r>
      <w:r w:rsidRPr="00923D8E">
        <w:rPr>
          <w:rFonts w:asciiTheme="minorBidi" w:hAnsiTheme="minorBidi"/>
          <w:b/>
          <w:u w:val="single"/>
        </w:rPr>
        <w:t xml:space="preserve"> (1873) LR 16 </w:t>
      </w:r>
      <w:proofErr w:type="spellStart"/>
      <w:r w:rsidRPr="00923D8E">
        <w:rPr>
          <w:rFonts w:asciiTheme="minorBidi" w:hAnsiTheme="minorBidi"/>
          <w:b/>
          <w:u w:val="single"/>
        </w:rPr>
        <w:t>Eq</w:t>
      </w:r>
      <w:proofErr w:type="spellEnd"/>
      <w:r w:rsidRPr="00923D8E">
        <w:rPr>
          <w:rFonts w:asciiTheme="minorBidi" w:hAnsiTheme="minorBidi"/>
          <w:b/>
          <w:u w:val="single"/>
        </w:rPr>
        <w:t xml:space="preserve"> 581</w:t>
      </w:r>
      <w:r w:rsidRPr="00923D8E">
        <w:rPr>
          <w:rFonts w:asciiTheme="minorBidi" w:hAnsiTheme="minorBidi"/>
        </w:rPr>
        <w:t xml:space="preserve">; </w:t>
      </w:r>
      <w:r w:rsidRPr="00923D8E">
        <w:rPr>
          <w:rFonts w:asciiTheme="minorBidi" w:hAnsiTheme="minorBidi"/>
          <w:b/>
          <w:i/>
          <w:u w:val="single"/>
        </w:rPr>
        <w:t xml:space="preserve">AG v Duke of Northumberland </w:t>
      </w:r>
      <w:r w:rsidRPr="00923D8E">
        <w:rPr>
          <w:rFonts w:asciiTheme="minorBidi" w:hAnsiTheme="minorBidi"/>
          <w:b/>
          <w:u w:val="single"/>
        </w:rPr>
        <w:t>(1877) 7 Ch D 745</w:t>
      </w:r>
      <w:r w:rsidRPr="00923D8E">
        <w:rPr>
          <w:rFonts w:asciiTheme="minorBidi" w:hAnsiTheme="minorBidi"/>
        </w:rPr>
        <w:t xml:space="preserve">; </w:t>
      </w:r>
      <w:r w:rsidRPr="00923D8E">
        <w:rPr>
          <w:rFonts w:asciiTheme="minorBidi" w:hAnsiTheme="minorBidi"/>
          <w:b/>
          <w:i/>
          <w:u w:val="single"/>
        </w:rPr>
        <w:t>Re Scarisbrick’s Will Trusts</w:t>
      </w:r>
      <w:r w:rsidRPr="00923D8E">
        <w:rPr>
          <w:rFonts w:asciiTheme="minorBidi" w:hAnsiTheme="minorBidi"/>
          <w:b/>
          <w:u w:val="single"/>
        </w:rPr>
        <w:t xml:space="preserve"> [1951] Ch 622</w:t>
      </w:r>
      <w:r w:rsidRPr="00923D8E">
        <w:rPr>
          <w:rFonts w:asciiTheme="minorBidi" w:hAnsiTheme="minorBidi"/>
        </w:rPr>
        <w:t>)).</w:t>
      </w:r>
      <w:r w:rsidR="00644F91" w:rsidRPr="00923D8E">
        <w:rPr>
          <w:rFonts w:asciiTheme="minorBidi" w:hAnsiTheme="minorBidi"/>
        </w:rPr>
        <w:t xml:space="preserve"> </w:t>
      </w:r>
      <w:r w:rsidR="00644F91" w:rsidRPr="00923D8E">
        <w:rPr>
          <w:rFonts w:asciiTheme="minorBidi" w:hAnsiTheme="minorBidi"/>
          <w:bCs/>
        </w:rPr>
        <w:t>The Charity Commission has confirmed (Annex A of the Guidance) that the personal nexus test does not apply to trusts for the prevention of relief of poverty.</w:t>
      </w:r>
    </w:p>
    <w:p w14:paraId="7F8E5330" w14:textId="77777777" w:rsidR="00436C57" w:rsidRPr="00436C57" w:rsidRDefault="00436C57" w:rsidP="00436C57">
      <w:pPr>
        <w:rPr>
          <w:rFonts w:asciiTheme="minorBidi" w:hAnsiTheme="minorBidi"/>
        </w:rPr>
      </w:pPr>
    </w:p>
    <w:p w14:paraId="542B7722" w14:textId="77777777" w:rsidR="00A72DD5" w:rsidRPr="00923D8E" w:rsidRDefault="00A72DD5" w:rsidP="00A72DD5">
      <w:pPr>
        <w:rPr>
          <w:rFonts w:asciiTheme="minorBidi" w:hAnsiTheme="minorBidi"/>
          <w:b/>
          <w:iCs/>
        </w:rPr>
      </w:pPr>
      <w:r w:rsidRPr="00923D8E">
        <w:rPr>
          <w:rFonts w:asciiTheme="minorBidi" w:hAnsiTheme="minorBidi"/>
          <w:b/>
          <w:iCs/>
        </w:rPr>
        <w:t>Restrictions Based on Ability to Pay any Fees Charged</w:t>
      </w:r>
    </w:p>
    <w:p w14:paraId="22862B3F" w14:textId="77777777" w:rsidR="00A72DD5" w:rsidRPr="00923D8E" w:rsidRDefault="00A72DD5" w:rsidP="00A72DD5">
      <w:pPr>
        <w:rPr>
          <w:rFonts w:asciiTheme="minorBidi" w:hAnsiTheme="minorBidi"/>
        </w:rPr>
      </w:pPr>
      <w:r w:rsidRPr="00923D8E">
        <w:rPr>
          <w:rFonts w:asciiTheme="minorBidi" w:hAnsiTheme="minorBidi"/>
        </w:rPr>
        <w:t xml:space="preserve">This has been one of the most contentious aspects of the public benefit requirement in recent times, particularly in relation to independent schools. </w:t>
      </w:r>
    </w:p>
    <w:p w14:paraId="79F37430" w14:textId="121A5C64" w:rsidR="00A72DD5" w:rsidRPr="00923D8E" w:rsidRDefault="00A72DD5" w:rsidP="00436C57">
      <w:pPr>
        <w:rPr>
          <w:rFonts w:asciiTheme="minorBidi" w:hAnsiTheme="minorBidi"/>
        </w:rPr>
      </w:pPr>
      <w:r w:rsidRPr="00923D8E">
        <w:rPr>
          <w:rFonts w:asciiTheme="minorBidi" w:hAnsiTheme="minorBidi"/>
        </w:rPr>
        <w:lastRenderedPageBreak/>
        <w:t>It was well established in case law prior to the Charities Act 2006 that the mere fact that an organisation charges for the services that it provides will not prevent it from satisfying the public benefit requirement, and thus enjoying charitable status. However, if an organisation is run as a commercial venture (i.e. with a view to making profits for private individuals) it will not be charitable.</w:t>
      </w:r>
    </w:p>
    <w:p w14:paraId="0BBD404A"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Re Resch’s Will Trusts</w:t>
      </w:r>
      <w:r w:rsidRPr="00923D8E">
        <w:rPr>
          <w:rFonts w:asciiTheme="minorBidi" w:hAnsiTheme="minorBidi"/>
          <w:u w:val="single"/>
        </w:rPr>
        <w:t xml:space="preserve"> [1969] 1 AC 514</w:t>
      </w:r>
    </w:p>
    <w:p w14:paraId="76580B41"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A gift of $8 million was made to St Vincent’s private hospital. It was run by the Sisters of Charity who also ran the adjacent St Vincent’s Public Hospital. There was evidence that one of the reasons why it had been set up was to relieve the burden on the public (general) hospital. </w:t>
      </w:r>
    </w:p>
    <w:p w14:paraId="2AB4BB8B"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Privy Council held: the gift was charitable. On the issue of benefit to the public, Lord Wilberforce explained that: </w:t>
      </w:r>
    </w:p>
    <w:p w14:paraId="728B91F1"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indirect as well as direct benefit enters into the account. In the present case, the element of public benefit is strongly present. It is not disputed that a need exists to provide accommodation and medical treatment in conditions of greater privacy and relaxation than would be possible in a general hospital and as a supplement to the facilities of a general hospital. This is what the private hospital does and it does so at, approximately, cost price. The service is needed by all, not only by the well-to-do. So far as its nature permits it is open to all: the charges are not low, but the evidence shows that it cannot be said that the poor are excluded: such exclusion as there is, is of some of the poor - namely, those who have (a) not contributed sufficiently to a medical benefit scheme or (b) need to stay longer in the hospital than their benefit will cover or (c) cannot get a reduction of or exemption from the charges. The general benefit to the community of such facilities results from the relief to the beds and medical staff of the general hospital, the availability of a particular type of nursing and treatment which supplements that provided by the general hospital and the benefit to the standard of medical care in the general hospital which arises from the juxtaposition of the two institutions.’</w:t>
      </w:r>
    </w:p>
    <w:p w14:paraId="6F6AD192" w14:textId="77777777" w:rsidR="00A72DD5" w:rsidRPr="00923D8E" w:rsidRDefault="00A72DD5" w:rsidP="00A72DD5">
      <w:pPr>
        <w:rPr>
          <w:rFonts w:asciiTheme="minorBidi" w:hAnsiTheme="minorBidi"/>
        </w:rPr>
      </w:pPr>
      <w:r w:rsidRPr="00923D8E">
        <w:rPr>
          <w:rFonts w:asciiTheme="minorBidi" w:hAnsiTheme="minorBidi"/>
        </w:rPr>
        <w:t xml:space="preserve">The fact that the services or facilities will be provided mainly to those who can afford to pay does not necessarily mean that the organisation will not be able to satisfy the public benefit requirement. However, an organisation that excluded people from the opportunity to benefit because of their inability to pay would not satisfy the public benefit requirement. </w:t>
      </w:r>
    </w:p>
    <w:p w14:paraId="6FF6B42A" w14:textId="62045BEE"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The Charities Commission</w:t>
      </w:r>
      <w:r w:rsidR="004D0D5E" w:rsidRPr="00923D8E">
        <w:rPr>
          <w:rFonts w:asciiTheme="minorBidi" w:hAnsiTheme="minorBidi"/>
        </w:rPr>
        <w:t xml:space="preserve">, in its Analysis, </w:t>
      </w:r>
      <w:r w:rsidRPr="00923D8E">
        <w:rPr>
          <w:rFonts w:asciiTheme="minorBidi" w:hAnsiTheme="minorBidi"/>
        </w:rPr>
        <w:t>gives the following guidance:</w:t>
      </w:r>
    </w:p>
    <w:p w14:paraId="666A9F46"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Charging for Services</w:t>
      </w:r>
    </w:p>
    <w:p w14:paraId="236D2F8D" w14:textId="184B2AD6"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There is no objection in principle to the charging of fees for services provided by charities. </w:t>
      </w:r>
      <w:r w:rsidR="00436C57" w:rsidRPr="00923D8E">
        <w:rPr>
          <w:rFonts w:asciiTheme="minorBidi" w:hAnsiTheme="minorBidi"/>
        </w:rPr>
        <w:t>Thus,</w:t>
      </w:r>
      <w:r w:rsidRPr="00923D8E">
        <w:rPr>
          <w:rFonts w:asciiTheme="minorBidi" w:hAnsiTheme="minorBidi"/>
        </w:rPr>
        <w:t xml:space="preserve"> in </w:t>
      </w:r>
      <w:r w:rsidRPr="00923D8E">
        <w:rPr>
          <w:rFonts w:asciiTheme="minorBidi" w:hAnsiTheme="minorBidi"/>
          <w:i/>
          <w:u w:val="single"/>
        </w:rPr>
        <w:t>Scottish Burial Reform and Cremation Society Ltd v Glasgow Corporation</w:t>
      </w:r>
      <w:r w:rsidRPr="00923D8E">
        <w:rPr>
          <w:rFonts w:asciiTheme="minorBidi" w:hAnsiTheme="minorBidi"/>
        </w:rPr>
        <w:t xml:space="preserve"> Lord Reid said:</w:t>
      </w:r>
    </w:p>
    <w:p w14:paraId="2EC5F603"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i/>
        </w:rPr>
      </w:pPr>
      <w:r w:rsidRPr="00923D8E">
        <w:rPr>
          <w:rFonts w:asciiTheme="minorBidi" w:hAnsiTheme="minorBidi"/>
          <w:i/>
        </w:rPr>
        <w:t>“… it has never been held that objects, otherwise charitable, cease to be charitable if beneficiaries are required to make payments for what they receive”.</w:t>
      </w:r>
    </w:p>
    <w:p w14:paraId="7B7B96FF"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In </w:t>
      </w:r>
      <w:r w:rsidRPr="00923D8E">
        <w:rPr>
          <w:rFonts w:asciiTheme="minorBidi" w:hAnsiTheme="minorBidi"/>
          <w:i/>
          <w:u w:val="single"/>
        </w:rPr>
        <w:t>R (ISC) v Charity Commission</w:t>
      </w:r>
      <w:r w:rsidRPr="00923D8E">
        <w:rPr>
          <w:rFonts w:asciiTheme="minorBidi" w:hAnsiTheme="minorBidi"/>
        </w:rPr>
        <w:t xml:space="preserve"> the Upper Tribunal considered the duties of the charity trustees of charitable schools which charge fees. The following main points emerge from that decision:</w:t>
      </w:r>
    </w:p>
    <w:p w14:paraId="4F5CA088"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lastRenderedPageBreak/>
        <w:t>a. A pupil whose family is able to pay fees is no less a potential beneficiary of such a charity than a pupil with no-one to pay his fees. Both have a need for the education which it is the purpose of the charity to provide.</w:t>
      </w:r>
    </w:p>
    <w:p w14:paraId="2F8770D3"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b. When deciding whether a charitable fee-charging school is carrying out its purposes for the public benefit, it is legitimate to </w:t>
      </w:r>
      <w:proofErr w:type="gramStart"/>
      <w:r w:rsidRPr="00923D8E">
        <w:rPr>
          <w:rFonts w:asciiTheme="minorBidi" w:hAnsiTheme="minorBidi"/>
        </w:rPr>
        <w:t>take into account</w:t>
      </w:r>
      <w:proofErr w:type="gramEnd"/>
      <w:r w:rsidRPr="00923D8E">
        <w:rPr>
          <w:rFonts w:asciiTheme="minorBidi" w:hAnsiTheme="minorBidi"/>
        </w:rPr>
        <w:t xml:space="preserve"> the extent to which the school needs to charge fees to cover its expenditure. If, as is usual, the school needs an income from fees to be viable, it is legitimate for its admissions to be weighted in favour of potential beneficiaries able to pay fees.</w:t>
      </w:r>
    </w:p>
    <w:p w14:paraId="7A002C4F"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c. Where the charges made by a charitable fee-charging school are more than the poor can afford, its trustees must provide a benefit for such of the charity’s potential beneficiaries as are poor which is more than minimal or tokenistic. Beyond that, the question of what provision to make for such of the potential beneficiaries as are poor is to be decided by the charity trustees in their discretion.</w:t>
      </w:r>
    </w:p>
    <w:p w14:paraId="73B0D4D9"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d. When deciding whether a potential beneficiary is poor, it may be appropriate to look beyond the circumstances of the beneficiary viewed in isolation: the circumstances of his family may prevent him being treated as ‘poor’; his eligibility for a grant from another charitable source may not.</w:t>
      </w:r>
    </w:p>
    <w:p w14:paraId="61E2764D"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e. In the case of a charity whose charges are more than the poor can afford, there will be potential beneficiaries who are not poor but who cannot afford the full charge. The Tribunal did not prescribe any minimum level of provision for such potential beneficiaries, treating the matter as one to be decided by the trustees in their discretion.</w:t>
      </w:r>
    </w:p>
    <w:p w14:paraId="47E15059"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f. When deciding whether a charitable fee-charging school is carrying out its purposes for the public benefit:</w:t>
      </w:r>
    </w:p>
    <w:p w14:paraId="29D44126" w14:textId="0181CB43" w:rsidR="00A72DD5" w:rsidRPr="00923D8E" w:rsidRDefault="00436C57"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Pr>
          <w:rFonts w:asciiTheme="minorBidi" w:hAnsiTheme="minorBidi"/>
        </w:rPr>
        <w:t xml:space="preserve">- </w:t>
      </w:r>
      <w:r w:rsidR="00A72DD5" w:rsidRPr="00923D8E">
        <w:rPr>
          <w:rFonts w:asciiTheme="minorBidi" w:hAnsiTheme="minorBidi"/>
        </w:rPr>
        <w:t>the primary focus must be on the direct benefits it provides</w:t>
      </w:r>
    </w:p>
    <w:p w14:paraId="4ED407F9" w14:textId="4B8035DD" w:rsidR="00A72DD5" w:rsidRPr="00923D8E" w:rsidRDefault="00436C57"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Pr>
          <w:rFonts w:asciiTheme="minorBidi" w:hAnsiTheme="minorBidi"/>
        </w:rPr>
        <w:t xml:space="preserve">- </w:t>
      </w:r>
      <w:r w:rsidR="00A72DD5" w:rsidRPr="00923D8E">
        <w:rPr>
          <w:rFonts w:asciiTheme="minorBidi" w:hAnsiTheme="minorBidi"/>
        </w:rPr>
        <w:t xml:space="preserve">all the benefits which it provides in furtherance of its charitable purposes can be </w:t>
      </w:r>
      <w:proofErr w:type="gramStart"/>
      <w:r w:rsidR="00A72DD5" w:rsidRPr="00923D8E">
        <w:rPr>
          <w:rFonts w:asciiTheme="minorBidi" w:hAnsiTheme="minorBidi"/>
        </w:rPr>
        <w:t>taken into account</w:t>
      </w:r>
      <w:proofErr w:type="gramEnd"/>
      <w:r w:rsidR="00A72DD5" w:rsidRPr="00923D8E">
        <w:rPr>
          <w:rFonts w:asciiTheme="minorBidi" w:hAnsiTheme="minorBidi"/>
        </w:rPr>
        <w:t xml:space="preserve"> </w:t>
      </w:r>
    </w:p>
    <w:p w14:paraId="3742CC00" w14:textId="46E0D7FD" w:rsidR="00A72DD5" w:rsidRPr="00923D8E" w:rsidRDefault="00436C57"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Pr>
          <w:rFonts w:asciiTheme="minorBidi" w:hAnsiTheme="minorBidi"/>
        </w:rPr>
        <w:t xml:space="preserve">- </w:t>
      </w:r>
      <w:r w:rsidR="00A72DD5" w:rsidRPr="00923D8E">
        <w:rPr>
          <w:rFonts w:asciiTheme="minorBidi" w:hAnsiTheme="minorBidi"/>
        </w:rPr>
        <w:t xml:space="preserve">benefits which it provides which are unrelated to its charitable purposes cannot be </w:t>
      </w:r>
      <w:proofErr w:type="gramStart"/>
      <w:r w:rsidR="00A72DD5" w:rsidRPr="00923D8E">
        <w:rPr>
          <w:rFonts w:asciiTheme="minorBidi" w:hAnsiTheme="minorBidi"/>
        </w:rPr>
        <w:t>taken into account</w:t>
      </w:r>
      <w:proofErr w:type="gramEnd"/>
      <w:r w:rsidR="00A72DD5" w:rsidRPr="00923D8E">
        <w:rPr>
          <w:rFonts w:asciiTheme="minorBidi" w:hAnsiTheme="minorBidi"/>
        </w:rPr>
        <w:t>.</w:t>
      </w:r>
    </w:p>
    <w:p w14:paraId="1898EF19" w14:textId="44642F5E" w:rsidR="00A72DD5" w:rsidRPr="00923D8E" w:rsidRDefault="00F96A84"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e.</w:t>
      </w:r>
      <w:r w:rsidR="00A72DD5" w:rsidRPr="00923D8E">
        <w:rPr>
          <w:rFonts w:asciiTheme="minorBidi" w:hAnsiTheme="minorBidi"/>
        </w:rPr>
        <w:t>g. If the school provides luxurious facilities, the onus of demonstrating that it is carrying out its</w:t>
      </w:r>
    </w:p>
    <w:p w14:paraId="3E19566B"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purposes for the public benefit is increased.</w:t>
      </w:r>
    </w:p>
    <w:p w14:paraId="6D151385" w14:textId="77777777" w:rsidR="00A72DD5" w:rsidRPr="00923D8E" w:rsidRDefault="00A72DD5" w:rsidP="0071460D">
      <w:pPr>
        <w:pStyle w:val="ListParagraph"/>
        <w:numPr>
          <w:ilvl w:val="0"/>
          <w:numId w:val="3"/>
        </w:numPr>
        <w:rPr>
          <w:rFonts w:asciiTheme="minorBidi" w:hAnsiTheme="minorBidi"/>
        </w:rPr>
      </w:pPr>
      <w:r w:rsidRPr="00923D8E">
        <w:rPr>
          <w:rFonts w:asciiTheme="minorBidi" w:hAnsiTheme="minorBidi"/>
        </w:rPr>
        <w:t>The following may enable organisations to show that those unable to pay are not excluded:</w:t>
      </w:r>
    </w:p>
    <w:p w14:paraId="5C9ACE8D" w14:textId="77777777" w:rsidR="00A72DD5" w:rsidRPr="00923D8E" w:rsidRDefault="00A72DD5" w:rsidP="0071460D">
      <w:pPr>
        <w:pStyle w:val="ListParagraph"/>
        <w:numPr>
          <w:ilvl w:val="1"/>
          <w:numId w:val="38"/>
        </w:numPr>
        <w:rPr>
          <w:rFonts w:asciiTheme="minorBidi" w:hAnsiTheme="minorBidi"/>
        </w:rPr>
      </w:pPr>
      <w:r w:rsidRPr="00923D8E">
        <w:rPr>
          <w:rFonts w:asciiTheme="minorBidi" w:hAnsiTheme="minorBidi"/>
        </w:rPr>
        <w:t>Providing concessions, subsidized or free places</w:t>
      </w:r>
    </w:p>
    <w:p w14:paraId="39F2CD2B" w14:textId="77777777" w:rsidR="00A72DD5" w:rsidRPr="00923D8E" w:rsidRDefault="00A72DD5" w:rsidP="0071460D">
      <w:pPr>
        <w:pStyle w:val="ListParagraph"/>
        <w:numPr>
          <w:ilvl w:val="1"/>
          <w:numId w:val="38"/>
        </w:numPr>
        <w:rPr>
          <w:rFonts w:asciiTheme="minorBidi" w:hAnsiTheme="minorBidi"/>
        </w:rPr>
      </w:pPr>
      <w:r w:rsidRPr="00923D8E">
        <w:rPr>
          <w:rFonts w:asciiTheme="minorBidi" w:hAnsiTheme="minorBidi"/>
        </w:rPr>
        <w:t>The existence of accessible insurance or other benefit schemes</w:t>
      </w:r>
    </w:p>
    <w:p w14:paraId="32B5AB36" w14:textId="77777777" w:rsidR="00A72DD5" w:rsidRPr="00923D8E" w:rsidRDefault="00A72DD5" w:rsidP="0071460D">
      <w:pPr>
        <w:pStyle w:val="ListParagraph"/>
        <w:numPr>
          <w:ilvl w:val="1"/>
          <w:numId w:val="38"/>
        </w:numPr>
        <w:rPr>
          <w:rFonts w:asciiTheme="minorBidi" w:hAnsiTheme="minorBidi"/>
        </w:rPr>
      </w:pPr>
      <w:r w:rsidRPr="00923D8E">
        <w:rPr>
          <w:rFonts w:asciiTheme="minorBidi" w:hAnsiTheme="minorBidi"/>
        </w:rPr>
        <w:t>The existence of other reliable sources of funding that are specifically made available to beneficiaries, or to which beneficiaries have some entitlement to access, to help meet the costs of any fees</w:t>
      </w:r>
    </w:p>
    <w:p w14:paraId="7E76001E" w14:textId="77777777" w:rsidR="00A72DD5" w:rsidRPr="00923D8E" w:rsidRDefault="00A72DD5" w:rsidP="0071460D">
      <w:pPr>
        <w:pStyle w:val="ListParagraph"/>
        <w:numPr>
          <w:ilvl w:val="1"/>
          <w:numId w:val="38"/>
        </w:numPr>
        <w:rPr>
          <w:rFonts w:asciiTheme="minorBidi" w:hAnsiTheme="minorBidi"/>
        </w:rPr>
      </w:pPr>
      <w:r w:rsidRPr="00923D8E">
        <w:rPr>
          <w:rFonts w:asciiTheme="minorBidi" w:hAnsiTheme="minorBidi"/>
        </w:rPr>
        <w:lastRenderedPageBreak/>
        <w:t xml:space="preserve">Providing wider access to charitable facilities or services. E.g.  a charitable independent school lending of facilities, equipment or staff to a </w:t>
      </w:r>
      <w:proofErr w:type="gramStart"/>
      <w:r w:rsidRPr="00923D8E">
        <w:rPr>
          <w:rFonts w:asciiTheme="minorBidi" w:hAnsiTheme="minorBidi"/>
        </w:rPr>
        <w:t>state maintained</w:t>
      </w:r>
      <w:proofErr w:type="gramEnd"/>
      <w:r w:rsidRPr="00923D8E">
        <w:rPr>
          <w:rFonts w:asciiTheme="minorBidi" w:hAnsiTheme="minorBidi"/>
        </w:rPr>
        <w:t xml:space="preserve"> school</w:t>
      </w:r>
    </w:p>
    <w:p w14:paraId="0FEF865F" w14:textId="77777777" w:rsidR="00A72DD5" w:rsidRPr="00923D8E" w:rsidRDefault="00A72DD5" w:rsidP="0071460D">
      <w:pPr>
        <w:pStyle w:val="ListParagraph"/>
        <w:numPr>
          <w:ilvl w:val="1"/>
          <w:numId w:val="38"/>
        </w:numPr>
        <w:rPr>
          <w:rFonts w:asciiTheme="minorBidi" w:hAnsiTheme="minorBidi"/>
        </w:rPr>
      </w:pPr>
      <w:r w:rsidRPr="00923D8E">
        <w:rPr>
          <w:rFonts w:asciiTheme="minorBidi" w:hAnsiTheme="minorBidi"/>
        </w:rPr>
        <w:t>The educational benefits to state school pupils who are able to attend certain lessons or other educational events at independent schools</w:t>
      </w:r>
    </w:p>
    <w:p w14:paraId="7302AD92" w14:textId="77777777" w:rsidR="00A72DD5" w:rsidRPr="00923D8E" w:rsidRDefault="00A72DD5" w:rsidP="0071460D">
      <w:pPr>
        <w:pStyle w:val="ListParagraph"/>
        <w:numPr>
          <w:ilvl w:val="1"/>
          <w:numId w:val="38"/>
        </w:numPr>
        <w:rPr>
          <w:rFonts w:asciiTheme="minorBidi" w:hAnsiTheme="minorBidi"/>
        </w:rPr>
      </w:pPr>
      <w:r w:rsidRPr="00923D8E">
        <w:rPr>
          <w:rFonts w:asciiTheme="minorBidi" w:hAnsiTheme="minorBidi"/>
        </w:rPr>
        <w:t>The educational benefits to pupils in state schools arising from collaboration and partnership between state schools and independent schools</w:t>
      </w:r>
    </w:p>
    <w:p w14:paraId="48C9A9AF" w14:textId="77777777" w:rsidR="00A72DD5" w:rsidRPr="00923D8E" w:rsidRDefault="00A72DD5" w:rsidP="0071460D">
      <w:pPr>
        <w:pStyle w:val="ListParagraph"/>
        <w:numPr>
          <w:ilvl w:val="1"/>
          <w:numId w:val="38"/>
        </w:numPr>
        <w:rPr>
          <w:rFonts w:asciiTheme="minorBidi" w:hAnsiTheme="minorBidi"/>
        </w:rPr>
      </w:pPr>
      <w:r w:rsidRPr="00923D8E">
        <w:rPr>
          <w:rFonts w:asciiTheme="minorBidi" w:hAnsiTheme="minorBidi"/>
        </w:rPr>
        <w:t>The benefits of free access to specialized medical equipment not available in the local NHS hospital, or through a number of beds in the charitable hospital being made freely available to NHS patients</w:t>
      </w:r>
    </w:p>
    <w:p w14:paraId="7B7F6AEC" w14:textId="77777777" w:rsidR="00A72DD5" w:rsidRPr="00923D8E" w:rsidRDefault="00A72DD5" w:rsidP="0071460D">
      <w:pPr>
        <w:pStyle w:val="ListParagraph"/>
        <w:numPr>
          <w:ilvl w:val="1"/>
          <w:numId w:val="38"/>
        </w:numPr>
        <w:rPr>
          <w:rFonts w:asciiTheme="minorBidi" w:hAnsiTheme="minorBidi"/>
        </w:rPr>
      </w:pPr>
      <w:r w:rsidRPr="00923D8E">
        <w:rPr>
          <w:rFonts w:asciiTheme="minorBidi" w:hAnsiTheme="minorBidi"/>
        </w:rPr>
        <w:t>The increased appreciation of literary or artistic performances gained by people who are unable to pay the fees who are able to attend musical concerts or theatre performances through concessionary tickets</w:t>
      </w:r>
    </w:p>
    <w:p w14:paraId="6235E375" w14:textId="77777777" w:rsidR="00A72DD5" w:rsidRPr="00923D8E" w:rsidRDefault="00A72DD5" w:rsidP="0071460D">
      <w:pPr>
        <w:pStyle w:val="ListParagraph"/>
        <w:numPr>
          <w:ilvl w:val="1"/>
          <w:numId w:val="38"/>
        </w:numPr>
        <w:rPr>
          <w:rFonts w:asciiTheme="minorBidi" w:hAnsiTheme="minorBidi"/>
        </w:rPr>
      </w:pPr>
      <w:r w:rsidRPr="00923D8E">
        <w:rPr>
          <w:rFonts w:asciiTheme="minorBidi" w:hAnsiTheme="minorBidi"/>
        </w:rPr>
        <w:t>In addition to offering concessions on ticket prices, a local theatre might also have an exhibition space for local people to view works of art and an amateur dramatic society that local people can join</w:t>
      </w:r>
    </w:p>
    <w:p w14:paraId="4863E5EE" w14:textId="77777777" w:rsidR="00A72DD5" w:rsidRPr="00923D8E" w:rsidRDefault="00A72DD5" w:rsidP="0071460D">
      <w:pPr>
        <w:pStyle w:val="ListParagraph"/>
        <w:numPr>
          <w:ilvl w:val="1"/>
          <w:numId w:val="38"/>
        </w:numPr>
        <w:rPr>
          <w:rFonts w:asciiTheme="minorBidi" w:hAnsiTheme="minorBidi"/>
        </w:rPr>
      </w:pPr>
      <w:r w:rsidRPr="00923D8E">
        <w:rPr>
          <w:rFonts w:asciiTheme="minorBidi" w:hAnsiTheme="minorBidi"/>
        </w:rPr>
        <w:t>Providing medical training to nurses and doctors at an NHS hospital which benefits the non-fee-paying patients at that hospital</w:t>
      </w:r>
    </w:p>
    <w:p w14:paraId="3B78C0EA" w14:textId="77777777" w:rsidR="00A72DD5" w:rsidRPr="00923D8E" w:rsidRDefault="00A72DD5" w:rsidP="00A72DD5">
      <w:pPr>
        <w:rPr>
          <w:rFonts w:asciiTheme="minorBidi" w:hAnsiTheme="minorBidi"/>
        </w:rPr>
      </w:pPr>
      <w:r w:rsidRPr="00923D8E">
        <w:rPr>
          <w:rFonts w:asciiTheme="minorBidi" w:hAnsiTheme="minorBidi"/>
        </w:rPr>
        <w:t>The benefit provided to someone unable to meet the fees must be ‘genuine and meaningful’ rather than ‘nominal or minimal’.</w:t>
      </w:r>
    </w:p>
    <w:p w14:paraId="4A54B3C1" w14:textId="6EDFCAC2" w:rsidR="00A72DD5" w:rsidRPr="00923D8E" w:rsidRDefault="00A72DD5" w:rsidP="00235033">
      <w:pPr>
        <w:pStyle w:val="Heading3"/>
        <w:rPr>
          <w:rFonts w:asciiTheme="minorBidi" w:hAnsiTheme="minorBidi" w:cstheme="minorBidi"/>
        </w:rPr>
      </w:pPr>
      <w:bookmarkStart w:id="28" w:name="_Toc402265351"/>
      <w:r w:rsidRPr="00923D8E">
        <w:rPr>
          <w:rFonts w:asciiTheme="minorBidi" w:hAnsiTheme="minorBidi" w:cstheme="minorBidi"/>
        </w:rPr>
        <w:t xml:space="preserve">Any </w:t>
      </w:r>
      <w:r w:rsidR="008261F9" w:rsidRPr="00923D8E">
        <w:rPr>
          <w:rFonts w:asciiTheme="minorBidi" w:hAnsiTheme="minorBidi" w:cstheme="minorBidi"/>
        </w:rPr>
        <w:t xml:space="preserve">Individual </w:t>
      </w:r>
      <w:r w:rsidRPr="00923D8E">
        <w:rPr>
          <w:rFonts w:asciiTheme="minorBidi" w:hAnsiTheme="minorBidi" w:cstheme="minorBidi"/>
        </w:rPr>
        <w:t>Benefits must be Incidental</w:t>
      </w:r>
      <w:bookmarkEnd w:id="28"/>
    </w:p>
    <w:p w14:paraId="2E80DBCA" w14:textId="77777777" w:rsidR="00A72DD5" w:rsidRPr="00923D8E" w:rsidRDefault="00A72DD5" w:rsidP="00A72DD5">
      <w:pPr>
        <w:rPr>
          <w:rFonts w:asciiTheme="minorBidi" w:hAnsiTheme="minorBidi"/>
        </w:rPr>
      </w:pPr>
      <w:r w:rsidRPr="00923D8E">
        <w:rPr>
          <w:rFonts w:asciiTheme="minorBidi" w:hAnsiTheme="minorBidi"/>
        </w:rPr>
        <w:t>An example of this principle occurred in:</w:t>
      </w:r>
    </w:p>
    <w:p w14:paraId="207CA4B5"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London Hospital Medical College v IRC</w:t>
      </w:r>
      <w:r w:rsidRPr="00923D8E">
        <w:rPr>
          <w:rFonts w:asciiTheme="minorBidi" w:hAnsiTheme="minorBidi"/>
          <w:u w:val="single"/>
        </w:rPr>
        <w:t xml:space="preserve"> [1976] 1 WLR 613</w:t>
      </w:r>
    </w:p>
    <w:p w14:paraId="68C782CD"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The private and personal benefits provided by the union to its members were held to be incidental to its main object of furthering the purposes of the college. </w:t>
      </w:r>
    </w:p>
    <w:p w14:paraId="48F1E483" w14:textId="46893272" w:rsidR="00A72DD5" w:rsidRPr="00923D8E" w:rsidRDefault="00A72DD5" w:rsidP="0071460D">
      <w:pPr>
        <w:pStyle w:val="ListParagraph"/>
        <w:numPr>
          <w:ilvl w:val="0"/>
          <w:numId w:val="3"/>
        </w:numPr>
        <w:rPr>
          <w:rFonts w:asciiTheme="minorBidi" w:hAnsiTheme="minorBidi"/>
        </w:rPr>
      </w:pPr>
      <w:r w:rsidRPr="00923D8E">
        <w:rPr>
          <w:rFonts w:asciiTheme="minorBidi" w:hAnsiTheme="minorBidi"/>
        </w:rPr>
        <w:t xml:space="preserve">Private benefits are </w:t>
      </w:r>
      <w:r w:rsidR="00436C57" w:rsidRPr="00923D8E">
        <w:rPr>
          <w:rFonts w:asciiTheme="minorBidi" w:hAnsiTheme="minorBidi"/>
        </w:rPr>
        <w:t>benefitting</w:t>
      </w:r>
      <w:r w:rsidRPr="00923D8E">
        <w:rPr>
          <w:rFonts w:asciiTheme="minorBidi" w:hAnsiTheme="minorBidi"/>
        </w:rPr>
        <w:t xml:space="preserve"> that people, or organisations, may receive other than as a beneficiary</w:t>
      </w:r>
    </w:p>
    <w:p w14:paraId="02D860F7" w14:textId="3F6EE9E2" w:rsidR="00A72DD5" w:rsidRPr="00923D8E" w:rsidRDefault="008261F9" w:rsidP="00A72DD5">
      <w:pPr>
        <w:rPr>
          <w:rFonts w:asciiTheme="minorBidi" w:hAnsiTheme="minorBidi"/>
        </w:rPr>
      </w:pPr>
      <w:r w:rsidRPr="00923D8E">
        <w:rPr>
          <w:rFonts w:asciiTheme="minorBidi" w:hAnsiTheme="minorBidi"/>
        </w:rPr>
        <w:t>Individual</w:t>
      </w:r>
      <w:r w:rsidR="00A72DD5" w:rsidRPr="00923D8E">
        <w:rPr>
          <w:rFonts w:asciiTheme="minorBidi" w:hAnsiTheme="minorBidi"/>
        </w:rPr>
        <w:t xml:space="preserve"> benefits will be incidental where they: </w:t>
      </w:r>
    </w:p>
    <w:p w14:paraId="420CA25F" w14:textId="77777777" w:rsidR="00A72DD5" w:rsidRPr="00923D8E" w:rsidRDefault="00A72DD5" w:rsidP="0071460D">
      <w:pPr>
        <w:pStyle w:val="ListParagraph"/>
        <w:numPr>
          <w:ilvl w:val="1"/>
          <w:numId w:val="3"/>
        </w:numPr>
        <w:rPr>
          <w:rFonts w:asciiTheme="minorBidi" w:hAnsiTheme="minorBidi"/>
        </w:rPr>
      </w:pPr>
      <w:r w:rsidRPr="00923D8E">
        <w:rPr>
          <w:rFonts w:asciiTheme="minorBidi" w:hAnsiTheme="minorBidi"/>
        </w:rPr>
        <w:t xml:space="preserve">directly contribute towards achieving the charity’s aims; </w:t>
      </w:r>
    </w:p>
    <w:p w14:paraId="79BDEAA8" w14:textId="77777777" w:rsidR="00A72DD5" w:rsidRPr="00923D8E" w:rsidRDefault="00A72DD5" w:rsidP="00A72DD5">
      <w:pPr>
        <w:rPr>
          <w:rFonts w:asciiTheme="minorBidi" w:hAnsiTheme="minorBidi"/>
        </w:rPr>
      </w:pPr>
      <w:r w:rsidRPr="00923D8E">
        <w:rPr>
          <w:rFonts w:asciiTheme="minorBidi" w:hAnsiTheme="minorBidi"/>
        </w:rPr>
        <w:t>and/or</w:t>
      </w:r>
    </w:p>
    <w:p w14:paraId="05E01F34" w14:textId="77777777" w:rsidR="00A72DD5" w:rsidRPr="00923D8E" w:rsidRDefault="00A72DD5" w:rsidP="0071460D">
      <w:pPr>
        <w:pStyle w:val="ListParagraph"/>
        <w:numPr>
          <w:ilvl w:val="1"/>
          <w:numId w:val="3"/>
        </w:numPr>
        <w:rPr>
          <w:rFonts w:asciiTheme="minorBidi" w:hAnsiTheme="minorBidi"/>
        </w:rPr>
      </w:pPr>
      <w:r w:rsidRPr="00923D8E">
        <w:rPr>
          <w:rFonts w:asciiTheme="minorBidi" w:hAnsiTheme="minorBidi"/>
        </w:rPr>
        <w:t>are a necessary result or by-product of carrying out those aims.</w:t>
      </w:r>
    </w:p>
    <w:p w14:paraId="0219BE39" w14:textId="77777777" w:rsidR="00A72DD5" w:rsidRPr="00923D8E" w:rsidRDefault="00A72DD5" w:rsidP="00A72DD5">
      <w:pPr>
        <w:rPr>
          <w:rFonts w:asciiTheme="minorBidi" w:hAnsiTheme="minorBidi"/>
        </w:rPr>
      </w:pPr>
    </w:p>
    <w:p w14:paraId="30A34A41" w14:textId="77777777" w:rsidR="00A72DD5" w:rsidRPr="00923D8E" w:rsidRDefault="00A72DD5" w:rsidP="0071460D">
      <w:pPr>
        <w:pStyle w:val="Heading2"/>
        <w:numPr>
          <w:ilvl w:val="0"/>
          <w:numId w:val="28"/>
        </w:numPr>
        <w:ind w:left="0" w:firstLine="0"/>
        <w:rPr>
          <w:rFonts w:asciiTheme="minorBidi" w:hAnsiTheme="minorBidi" w:cstheme="minorBidi"/>
          <w:sz w:val="22"/>
          <w:szCs w:val="22"/>
        </w:rPr>
      </w:pPr>
      <w:bookmarkStart w:id="29" w:name="_Toc402265352"/>
      <w:r w:rsidRPr="00923D8E">
        <w:rPr>
          <w:rFonts w:asciiTheme="minorBidi" w:hAnsiTheme="minorBidi" w:cstheme="minorBidi"/>
          <w:sz w:val="22"/>
          <w:szCs w:val="22"/>
        </w:rPr>
        <w:t>The Removal of the Presumption of Public Benefit</w:t>
      </w:r>
      <w:bookmarkEnd w:id="29"/>
    </w:p>
    <w:p w14:paraId="03646647" w14:textId="7D96831C" w:rsidR="00A72DD5" w:rsidRPr="00923D8E" w:rsidRDefault="00DF640B"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As mentioned above, s</w:t>
      </w:r>
      <w:r w:rsidR="00A72DD5" w:rsidRPr="00923D8E">
        <w:rPr>
          <w:rFonts w:asciiTheme="minorBidi" w:hAnsiTheme="minorBidi"/>
        </w:rPr>
        <w:t>4(2) CA provides that:</w:t>
      </w:r>
    </w:p>
    <w:p w14:paraId="3DB460EC"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 ‘In determining whether the public benefit requirement is satisfied in relation to any purpose falling within section 3(1), it is not to be presumed that a purpose of a particular description is for the public benefit.’</w:t>
      </w:r>
    </w:p>
    <w:p w14:paraId="4BF7213D" w14:textId="77777777" w:rsidR="00A72DD5" w:rsidRPr="00923D8E" w:rsidRDefault="00A72DD5" w:rsidP="00A72DD5">
      <w:pPr>
        <w:rPr>
          <w:rFonts w:asciiTheme="minorBidi" w:hAnsiTheme="minorBidi"/>
        </w:rPr>
      </w:pPr>
      <w:r w:rsidRPr="00923D8E">
        <w:rPr>
          <w:rFonts w:asciiTheme="minorBidi" w:hAnsiTheme="minorBidi"/>
        </w:rPr>
        <w:lastRenderedPageBreak/>
        <w:t>Under the old law, public benefit was presumed in the case of organisations relieving poverty, advancing education, or advancing religion.</w:t>
      </w:r>
    </w:p>
    <w:p w14:paraId="62C30364" w14:textId="77777777" w:rsidR="00A72DD5" w:rsidRPr="00923D8E" w:rsidRDefault="00A72DD5" w:rsidP="00A72DD5">
      <w:pPr>
        <w:rPr>
          <w:rFonts w:asciiTheme="minorBidi" w:hAnsiTheme="minorBidi"/>
        </w:rPr>
      </w:pPr>
      <w:r w:rsidRPr="00923D8E">
        <w:rPr>
          <w:rFonts w:asciiTheme="minorBidi" w:hAnsiTheme="minorBidi"/>
        </w:rPr>
        <w:t>There has been some doubt (and controversy) as to what effect the removal of the presumption has. See:</w:t>
      </w:r>
    </w:p>
    <w:p w14:paraId="6E65F22F" w14:textId="77777777" w:rsidR="00A72DD5" w:rsidRPr="00436C57" w:rsidRDefault="00A72DD5" w:rsidP="0071460D">
      <w:pPr>
        <w:pStyle w:val="ListParagraph"/>
        <w:numPr>
          <w:ilvl w:val="0"/>
          <w:numId w:val="39"/>
        </w:numPr>
        <w:rPr>
          <w:rFonts w:asciiTheme="minorBidi" w:hAnsiTheme="minorBidi"/>
        </w:rPr>
      </w:pPr>
      <w:r w:rsidRPr="00436C57">
        <w:rPr>
          <w:rFonts w:asciiTheme="minorBidi" w:hAnsiTheme="minorBidi"/>
        </w:rPr>
        <w:t>J. Hackney ‘Charities and Public Benefit’ (2008) 124 LQR 347.</w:t>
      </w:r>
    </w:p>
    <w:p w14:paraId="2A14C8E8" w14:textId="77777777" w:rsidR="00436C57" w:rsidRDefault="00A72DD5" w:rsidP="0071460D">
      <w:pPr>
        <w:pStyle w:val="ListParagraph"/>
        <w:numPr>
          <w:ilvl w:val="0"/>
          <w:numId w:val="39"/>
        </w:numPr>
        <w:rPr>
          <w:rFonts w:asciiTheme="minorBidi" w:hAnsiTheme="minorBidi"/>
        </w:rPr>
      </w:pPr>
      <w:r w:rsidRPr="00436C57">
        <w:rPr>
          <w:rFonts w:asciiTheme="minorBidi" w:hAnsiTheme="minorBidi"/>
        </w:rPr>
        <w:t>M. Harding, ‘Trusts for Religious Purposes and the Question of Public Benefit’ (2008) 71 MLR 159.</w:t>
      </w:r>
    </w:p>
    <w:p w14:paraId="6D01F45A" w14:textId="77777777" w:rsidR="00436C57" w:rsidRDefault="00A72DD5" w:rsidP="0071460D">
      <w:pPr>
        <w:pStyle w:val="ListParagraph"/>
        <w:numPr>
          <w:ilvl w:val="0"/>
          <w:numId w:val="39"/>
        </w:numPr>
        <w:rPr>
          <w:rFonts w:asciiTheme="minorBidi" w:hAnsiTheme="minorBidi"/>
        </w:rPr>
      </w:pPr>
      <w:r w:rsidRPr="00436C57">
        <w:rPr>
          <w:rFonts w:asciiTheme="minorBidi" w:hAnsiTheme="minorBidi"/>
        </w:rPr>
        <w:t>Saunders, ‘The Mystery of Public Benefit’ (2007) 10 CL &amp; PR 3.</w:t>
      </w:r>
    </w:p>
    <w:p w14:paraId="7AE152E5" w14:textId="6D68EABB" w:rsidR="00A72DD5" w:rsidRPr="00436C57" w:rsidRDefault="00A72DD5" w:rsidP="0071460D">
      <w:pPr>
        <w:pStyle w:val="ListParagraph"/>
        <w:numPr>
          <w:ilvl w:val="0"/>
          <w:numId w:val="39"/>
        </w:numPr>
        <w:rPr>
          <w:rFonts w:asciiTheme="minorBidi" w:hAnsiTheme="minorBidi"/>
        </w:rPr>
      </w:pPr>
      <w:proofErr w:type="spellStart"/>
      <w:r w:rsidRPr="00436C57">
        <w:rPr>
          <w:rFonts w:asciiTheme="minorBidi" w:hAnsiTheme="minorBidi"/>
          <w:bCs/>
        </w:rPr>
        <w:t>Rahmatian</w:t>
      </w:r>
      <w:proofErr w:type="spellEnd"/>
      <w:r w:rsidRPr="00436C57">
        <w:rPr>
          <w:rFonts w:asciiTheme="minorBidi" w:hAnsiTheme="minorBidi"/>
          <w:bCs/>
        </w:rPr>
        <w:t>, ‘The continued relevance of the "poor relations" and the "poor employees" cases under the Charities Act 2006’ (2009) 73 Conv 12.</w:t>
      </w:r>
    </w:p>
    <w:p w14:paraId="59742D1B" w14:textId="2E538554" w:rsidR="00BB11C2" w:rsidRDefault="004D0D5E" w:rsidP="00BB11C2">
      <w:pPr>
        <w:rPr>
          <w:rFonts w:asciiTheme="minorBidi" w:hAnsiTheme="minorBidi"/>
          <w:color w:val="0B0C0C"/>
          <w:shd w:val="clear" w:color="auto" w:fill="FFFFFF"/>
        </w:rPr>
      </w:pPr>
      <w:r w:rsidRPr="00923D8E">
        <w:rPr>
          <w:rFonts w:asciiTheme="minorBidi" w:hAnsiTheme="minorBidi"/>
          <w:bCs/>
        </w:rPr>
        <w:t xml:space="preserve">The Charity Commission has confirmed (Annex A of the Guidance) that </w:t>
      </w:r>
      <w:r w:rsidRPr="00923D8E">
        <w:rPr>
          <w:rFonts w:asciiTheme="minorBidi" w:hAnsiTheme="minorBidi"/>
          <w:color w:val="0B0C0C"/>
          <w:shd w:val="clear" w:color="auto" w:fill="FFFFFF"/>
        </w:rPr>
        <w:t xml:space="preserve">‘in the case of charities for the relief (and in some cases the prevention) of poverty the courts consider the public benefit requirement can be met by satisfying the ‘benefit’ aspect only.’ See above discussion on </w:t>
      </w:r>
      <w:r w:rsidRPr="00923D8E">
        <w:rPr>
          <w:rFonts w:asciiTheme="minorBidi" w:hAnsiTheme="minorBidi"/>
          <w:i/>
          <w:iCs/>
          <w:color w:val="0B0C0C"/>
          <w:shd w:val="clear" w:color="auto" w:fill="FFFFFF"/>
        </w:rPr>
        <w:t>Dingle v Turner</w:t>
      </w:r>
      <w:r w:rsidRPr="00923D8E">
        <w:rPr>
          <w:rFonts w:asciiTheme="minorBidi" w:hAnsiTheme="minorBidi"/>
          <w:color w:val="0B0C0C"/>
          <w:shd w:val="clear" w:color="auto" w:fill="FFFFFF"/>
        </w:rPr>
        <w:t>.</w:t>
      </w:r>
    </w:p>
    <w:p w14:paraId="552EBDE8" w14:textId="77777777" w:rsidR="00BB11C2" w:rsidRPr="00BB11C2" w:rsidRDefault="00BB11C2" w:rsidP="00BB11C2">
      <w:pPr>
        <w:rPr>
          <w:rFonts w:asciiTheme="minorBidi" w:hAnsiTheme="minorBidi"/>
          <w:color w:val="0B0C0C"/>
          <w:shd w:val="clear" w:color="auto" w:fill="FFFFFF"/>
        </w:rPr>
      </w:pPr>
    </w:p>
    <w:p w14:paraId="2B399A2C" w14:textId="2B47F3F7" w:rsidR="00BB11C2" w:rsidRPr="00BB11C2" w:rsidRDefault="00BB11C2" w:rsidP="0071460D">
      <w:pPr>
        <w:pStyle w:val="Heading1"/>
        <w:numPr>
          <w:ilvl w:val="0"/>
          <w:numId w:val="30"/>
        </w:numPr>
        <w:rPr>
          <w:rFonts w:asciiTheme="minorBidi" w:hAnsiTheme="minorBidi" w:cstheme="minorBidi"/>
          <w:sz w:val="22"/>
          <w:szCs w:val="22"/>
        </w:rPr>
      </w:pPr>
      <w:r w:rsidRPr="00BB11C2">
        <w:rPr>
          <w:rFonts w:asciiTheme="minorBidi" w:hAnsiTheme="minorBidi" w:cstheme="minorBidi"/>
          <w:sz w:val="22"/>
          <w:szCs w:val="22"/>
        </w:rPr>
        <w:t xml:space="preserve">The Purpose Must Be Wholly </w:t>
      </w:r>
      <w:r>
        <w:rPr>
          <w:rFonts w:asciiTheme="minorBidi" w:hAnsiTheme="minorBidi" w:cstheme="minorBidi"/>
          <w:sz w:val="22"/>
          <w:szCs w:val="22"/>
        </w:rPr>
        <w:t>a</w:t>
      </w:r>
      <w:r w:rsidRPr="00BB11C2">
        <w:rPr>
          <w:rFonts w:asciiTheme="minorBidi" w:hAnsiTheme="minorBidi" w:cstheme="minorBidi"/>
          <w:sz w:val="22"/>
          <w:szCs w:val="22"/>
        </w:rPr>
        <w:t>nd Exclusively Charitable</w:t>
      </w:r>
    </w:p>
    <w:p w14:paraId="7CE32308" w14:textId="516BAF86" w:rsidR="00A72DD5" w:rsidRPr="00BB11C2" w:rsidRDefault="00A72DD5" w:rsidP="00BB11C2">
      <w:pPr>
        <w:pStyle w:val="ListParagraph"/>
        <w:spacing w:after="240" w:line="240" w:lineRule="auto"/>
        <w:ind w:left="357"/>
        <w:rPr>
          <w:rFonts w:ascii="Arial" w:hAnsi="Arial" w:cs="Arial"/>
          <w:b/>
          <w:bCs/>
          <w:sz w:val="24"/>
          <w:szCs w:val="24"/>
        </w:rPr>
      </w:pPr>
    </w:p>
    <w:p w14:paraId="30C3D595" w14:textId="77777777" w:rsidR="00A72DD5" w:rsidRPr="00923D8E" w:rsidRDefault="00A72DD5" w:rsidP="00A72DD5">
      <w:pPr>
        <w:pBdr>
          <w:top w:val="single" w:sz="4" w:space="1" w:color="auto"/>
          <w:left w:val="single" w:sz="4" w:space="4" w:color="auto"/>
          <w:bottom w:val="single" w:sz="4" w:space="1" w:color="auto"/>
          <w:right w:val="single" w:sz="4" w:space="4" w:color="auto"/>
        </w:pBdr>
        <w:autoSpaceDE w:val="0"/>
        <w:autoSpaceDN w:val="0"/>
        <w:adjustRightInd w:val="0"/>
        <w:spacing w:line="360" w:lineRule="auto"/>
        <w:rPr>
          <w:rFonts w:asciiTheme="minorBidi" w:hAnsiTheme="minorBidi"/>
        </w:rPr>
      </w:pPr>
      <w:r w:rsidRPr="00923D8E">
        <w:rPr>
          <w:rFonts w:asciiTheme="minorBidi" w:hAnsiTheme="minorBidi"/>
        </w:rPr>
        <w:t xml:space="preserve">CA 2011 s.1 (1) (a) For the purposes of the law of England and Wales, “charity” means an institution which “is </w:t>
      </w:r>
      <w:r w:rsidRPr="00923D8E">
        <w:rPr>
          <w:rFonts w:asciiTheme="minorBidi" w:hAnsiTheme="minorBidi"/>
          <w:b/>
        </w:rPr>
        <w:t>established for charitable purposes only</w:t>
      </w:r>
      <w:r w:rsidRPr="00923D8E">
        <w:rPr>
          <w:rFonts w:asciiTheme="minorBidi" w:hAnsiTheme="minorBidi"/>
        </w:rPr>
        <w:t>”</w:t>
      </w:r>
    </w:p>
    <w:p w14:paraId="63E577BD" w14:textId="77777777" w:rsidR="00A72DD5" w:rsidRPr="00923D8E" w:rsidRDefault="00A72DD5" w:rsidP="00BB11C2">
      <w:pPr>
        <w:autoSpaceDE w:val="0"/>
        <w:autoSpaceDN w:val="0"/>
        <w:adjustRightInd w:val="0"/>
        <w:spacing w:after="120" w:line="360" w:lineRule="auto"/>
        <w:rPr>
          <w:rFonts w:asciiTheme="minorBidi" w:hAnsiTheme="minorBidi"/>
          <w:i/>
          <w:u w:val="single"/>
          <w:lang w:val="en"/>
        </w:rPr>
      </w:pPr>
    </w:p>
    <w:p w14:paraId="752F79DB"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360" w:lineRule="auto"/>
        <w:rPr>
          <w:rFonts w:asciiTheme="minorBidi" w:hAnsiTheme="minorBidi"/>
          <w:u w:val="single"/>
          <w:lang w:val="en"/>
        </w:rPr>
      </w:pPr>
      <w:r w:rsidRPr="00923D8E">
        <w:rPr>
          <w:rFonts w:asciiTheme="minorBidi" w:hAnsiTheme="minorBidi"/>
          <w:i/>
          <w:u w:val="single"/>
          <w:lang w:val="en"/>
        </w:rPr>
        <w:t xml:space="preserve">Chichester Diocesan Fund and Board of Finance Incorporated </w:t>
      </w:r>
      <w:r w:rsidRPr="00923D8E">
        <w:rPr>
          <w:rFonts w:asciiTheme="minorBidi" w:hAnsiTheme="minorBidi"/>
          <w:u w:val="single"/>
          <w:lang w:val="en"/>
        </w:rPr>
        <w:t>v</w:t>
      </w:r>
      <w:r w:rsidRPr="00923D8E">
        <w:rPr>
          <w:rFonts w:asciiTheme="minorBidi" w:hAnsiTheme="minorBidi"/>
          <w:i/>
          <w:u w:val="single"/>
          <w:lang w:val="en"/>
        </w:rPr>
        <w:t xml:space="preserve"> Simpson </w:t>
      </w:r>
      <w:r w:rsidRPr="00923D8E">
        <w:rPr>
          <w:rFonts w:asciiTheme="minorBidi" w:hAnsiTheme="minorBidi"/>
          <w:u w:val="single"/>
          <w:lang w:val="en"/>
        </w:rPr>
        <w:t>[1944] AC 341</w:t>
      </w:r>
    </w:p>
    <w:p w14:paraId="3962AB7D" w14:textId="01F76886"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rPr>
          <w:rFonts w:asciiTheme="minorBidi" w:hAnsiTheme="minorBidi"/>
        </w:rPr>
      </w:pPr>
      <w:r w:rsidRPr="00923D8E">
        <w:rPr>
          <w:rFonts w:asciiTheme="minorBidi" w:hAnsiTheme="minorBidi"/>
        </w:rPr>
        <w:t xml:space="preserve">Executors directed to "apply the residue for such charitable institution or institutions or other </w:t>
      </w:r>
      <w:r w:rsidRPr="00923D8E">
        <w:rPr>
          <w:rFonts w:asciiTheme="minorBidi" w:hAnsiTheme="minorBidi"/>
          <w:b/>
          <w:bCs/>
          <w:i/>
          <w:iCs/>
        </w:rPr>
        <w:t xml:space="preserve">charitable </w:t>
      </w:r>
      <w:r w:rsidRPr="00923D8E">
        <w:rPr>
          <w:rFonts w:asciiTheme="minorBidi" w:hAnsiTheme="minorBidi"/>
          <w:b/>
          <w:bCs/>
          <w:i/>
          <w:iCs/>
          <w:u w:val="single"/>
        </w:rPr>
        <w:t>or</w:t>
      </w:r>
      <w:r w:rsidR="00CC0754" w:rsidRPr="00923D8E">
        <w:rPr>
          <w:rFonts w:asciiTheme="minorBidi" w:hAnsiTheme="minorBidi"/>
          <w:b/>
          <w:bCs/>
          <w:i/>
          <w:iCs/>
        </w:rPr>
        <w:t xml:space="preserve"> </w:t>
      </w:r>
      <w:r w:rsidRPr="00923D8E">
        <w:rPr>
          <w:rFonts w:asciiTheme="minorBidi" w:hAnsiTheme="minorBidi"/>
          <w:b/>
          <w:bCs/>
          <w:i/>
          <w:iCs/>
        </w:rPr>
        <w:t>benevolent</w:t>
      </w:r>
      <w:r w:rsidRPr="00923D8E">
        <w:rPr>
          <w:rFonts w:asciiTheme="minorBidi" w:hAnsiTheme="minorBidi"/>
        </w:rPr>
        <w:t xml:space="preserve"> object or objects in England as my acting executors or executor may in their or his absolute discretion select, and to be paid to or for such institutions and objects if more than one in such proportions as my executors or executor may think proper."</w:t>
      </w:r>
    </w:p>
    <w:p w14:paraId="1959A7AA"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rPr>
          <w:rFonts w:asciiTheme="minorBidi" w:hAnsiTheme="minorBidi"/>
        </w:rPr>
      </w:pPr>
      <w:r w:rsidRPr="00923D8E">
        <w:rPr>
          <w:rFonts w:asciiTheme="minorBidi" w:hAnsiTheme="minorBidi"/>
        </w:rPr>
        <w:t>Per Viscount Simon L.C., at paras 348-9</w:t>
      </w:r>
    </w:p>
    <w:p w14:paraId="1F81E2A7" w14:textId="77777777" w:rsidR="00A72DD5" w:rsidRPr="00923D8E" w:rsidRDefault="00A72DD5" w:rsidP="00A72DD5">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rPr>
          <w:rFonts w:asciiTheme="minorBidi" w:hAnsiTheme="minorBidi"/>
          <w:i/>
        </w:rPr>
      </w:pPr>
      <w:proofErr w:type="gramStart"/>
      <w:r w:rsidRPr="00923D8E">
        <w:rPr>
          <w:rFonts w:asciiTheme="minorBidi" w:hAnsiTheme="minorBidi"/>
          <w:i/>
        </w:rPr>
        <w:t>“ the</w:t>
      </w:r>
      <w:proofErr w:type="gramEnd"/>
      <w:r w:rsidRPr="00923D8E">
        <w:rPr>
          <w:rFonts w:asciiTheme="minorBidi" w:hAnsiTheme="minorBidi"/>
          <w:i/>
        </w:rPr>
        <w:t xml:space="preserve"> conception of what is charitable for such purposes has been elaborately worked out so that the courts are able to determine whether a particular gift is charitable or not, but when, as here, the expression is "charitable or benevolent," it is impossible to attribute to the word "benevolent" an equal precision or to regard the courts as able to decide with accuracy the ambit of that expression. It is not disputed that the two words "charitable" and "benevolent" do not ordinarily mean the same thing. They overlap in the sense that each of them, as a matter of legal interpretation, covers some common ground, but also something which is not covered by the other. It appears to me that it inevitably follows that the phrase "charitable or benevolent" occurring in a will must, in its ordinary context, be regarded as too vague to give the certainty necessary before such a provision can be supported or enforced.”</w:t>
      </w:r>
    </w:p>
    <w:p w14:paraId="54E0D57E" w14:textId="4A3DDCE6" w:rsidR="00A72DD5" w:rsidRPr="00923D8E" w:rsidRDefault="00A72DD5" w:rsidP="0071460D">
      <w:pPr>
        <w:pStyle w:val="Heading2"/>
        <w:numPr>
          <w:ilvl w:val="0"/>
          <w:numId w:val="29"/>
        </w:numPr>
        <w:rPr>
          <w:rFonts w:asciiTheme="minorBidi" w:hAnsiTheme="minorBidi" w:cstheme="minorBidi"/>
          <w:sz w:val="22"/>
          <w:szCs w:val="22"/>
        </w:rPr>
      </w:pPr>
      <w:bookmarkStart w:id="30" w:name="_Toc402265354"/>
      <w:r w:rsidRPr="00923D8E">
        <w:rPr>
          <w:rFonts w:asciiTheme="minorBidi" w:hAnsiTheme="minorBidi" w:cstheme="minorBidi"/>
          <w:sz w:val="22"/>
          <w:szCs w:val="22"/>
        </w:rPr>
        <w:lastRenderedPageBreak/>
        <w:t>‘Benignant’ construction</w:t>
      </w:r>
      <w:bookmarkEnd w:id="30"/>
      <w:r w:rsidRPr="00923D8E">
        <w:rPr>
          <w:rFonts w:asciiTheme="minorBidi" w:hAnsiTheme="minorBidi" w:cstheme="minorBidi"/>
          <w:sz w:val="22"/>
          <w:szCs w:val="22"/>
        </w:rPr>
        <w:t xml:space="preserve"> </w:t>
      </w:r>
    </w:p>
    <w:p w14:paraId="64B14D54" w14:textId="21948EF5" w:rsidR="00CC0754" w:rsidRPr="00923D8E" w:rsidRDefault="00A72DD5" w:rsidP="00CC0754">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rPr>
          <w:rFonts w:asciiTheme="minorBidi" w:hAnsiTheme="minorBidi"/>
          <w:iCs/>
        </w:rPr>
      </w:pPr>
      <w:r w:rsidRPr="00923D8E">
        <w:rPr>
          <w:rFonts w:asciiTheme="minorBidi" w:hAnsiTheme="minorBidi"/>
        </w:rPr>
        <w:t xml:space="preserve">“in construing trust deeds the intention of which is to set up a charitable trust, and in others too, where it can be claimed that there is an ambiguity, a benignant construction should be given if possible. This was the maxim of the civil law: "semper in </w:t>
      </w:r>
      <w:proofErr w:type="spellStart"/>
      <w:r w:rsidRPr="00923D8E">
        <w:rPr>
          <w:rFonts w:asciiTheme="minorBidi" w:hAnsiTheme="minorBidi"/>
        </w:rPr>
        <w:t>dubiis</w:t>
      </w:r>
      <w:proofErr w:type="spellEnd"/>
      <w:r w:rsidRPr="00923D8E">
        <w:rPr>
          <w:rFonts w:asciiTheme="minorBidi" w:hAnsiTheme="minorBidi"/>
        </w:rPr>
        <w:t xml:space="preserve"> </w:t>
      </w:r>
      <w:proofErr w:type="spellStart"/>
      <w:r w:rsidRPr="00923D8E">
        <w:rPr>
          <w:rFonts w:asciiTheme="minorBidi" w:hAnsiTheme="minorBidi"/>
        </w:rPr>
        <w:t>benigniora</w:t>
      </w:r>
      <w:proofErr w:type="spellEnd"/>
      <w:r w:rsidRPr="00923D8E">
        <w:rPr>
          <w:rFonts w:asciiTheme="minorBidi" w:hAnsiTheme="minorBidi"/>
        </w:rPr>
        <w:t xml:space="preserve"> </w:t>
      </w:r>
      <w:proofErr w:type="spellStart"/>
      <w:r w:rsidRPr="00923D8E">
        <w:rPr>
          <w:rFonts w:asciiTheme="minorBidi" w:hAnsiTheme="minorBidi"/>
        </w:rPr>
        <w:t>praeferenda</w:t>
      </w:r>
      <w:proofErr w:type="spellEnd"/>
      <w:r w:rsidRPr="00923D8E">
        <w:rPr>
          <w:rFonts w:asciiTheme="minorBidi" w:hAnsiTheme="minorBidi"/>
        </w:rPr>
        <w:t xml:space="preserve"> sunt." There is a similar maxim in English law: "</w:t>
      </w:r>
      <w:proofErr w:type="spellStart"/>
      <w:r w:rsidRPr="00923D8E">
        <w:rPr>
          <w:rFonts w:asciiTheme="minorBidi" w:hAnsiTheme="minorBidi"/>
        </w:rPr>
        <w:t>ut</w:t>
      </w:r>
      <w:proofErr w:type="spellEnd"/>
      <w:r w:rsidRPr="00923D8E">
        <w:rPr>
          <w:rFonts w:asciiTheme="minorBidi" w:hAnsiTheme="minorBidi"/>
        </w:rPr>
        <w:t xml:space="preserve"> res </w:t>
      </w:r>
      <w:proofErr w:type="spellStart"/>
      <w:r w:rsidRPr="00923D8E">
        <w:rPr>
          <w:rFonts w:asciiTheme="minorBidi" w:hAnsiTheme="minorBidi"/>
        </w:rPr>
        <w:t>magis</w:t>
      </w:r>
      <w:proofErr w:type="spellEnd"/>
      <w:r w:rsidRPr="00923D8E">
        <w:rPr>
          <w:rFonts w:asciiTheme="minorBidi" w:hAnsiTheme="minorBidi"/>
        </w:rPr>
        <w:t xml:space="preserve"> valeat </w:t>
      </w:r>
      <w:proofErr w:type="spellStart"/>
      <w:r w:rsidRPr="00923D8E">
        <w:rPr>
          <w:rFonts w:asciiTheme="minorBidi" w:hAnsiTheme="minorBidi"/>
        </w:rPr>
        <w:t>quam</w:t>
      </w:r>
      <w:proofErr w:type="spellEnd"/>
      <w:r w:rsidRPr="00923D8E">
        <w:rPr>
          <w:rFonts w:asciiTheme="minorBidi" w:hAnsiTheme="minorBidi"/>
        </w:rPr>
        <w:t xml:space="preserve"> </w:t>
      </w:r>
      <w:proofErr w:type="spellStart"/>
      <w:r w:rsidRPr="00923D8E">
        <w:rPr>
          <w:rFonts w:asciiTheme="minorBidi" w:hAnsiTheme="minorBidi"/>
        </w:rPr>
        <w:t>pereat</w:t>
      </w:r>
      <w:proofErr w:type="spellEnd"/>
      <w:r w:rsidRPr="00923D8E">
        <w:rPr>
          <w:rFonts w:asciiTheme="minorBidi" w:hAnsiTheme="minorBidi"/>
        </w:rPr>
        <w:t xml:space="preserve">." It certainly applies to charities when the question is one of uncertainty” per Lord Hailsham </w:t>
      </w:r>
      <w:proofErr w:type="gramStart"/>
      <w:r w:rsidRPr="00923D8E">
        <w:rPr>
          <w:rFonts w:asciiTheme="minorBidi" w:hAnsiTheme="minorBidi"/>
        </w:rPr>
        <w:t xml:space="preserve">in  </w:t>
      </w:r>
      <w:r w:rsidRPr="00923D8E">
        <w:rPr>
          <w:rFonts w:asciiTheme="minorBidi" w:hAnsiTheme="minorBidi"/>
          <w:b/>
        </w:rPr>
        <w:t>IRC</w:t>
      </w:r>
      <w:proofErr w:type="gramEnd"/>
      <w:r w:rsidRPr="00923D8E">
        <w:rPr>
          <w:rFonts w:asciiTheme="minorBidi" w:hAnsiTheme="minorBidi"/>
          <w:b/>
        </w:rPr>
        <w:t xml:space="preserve"> v McMullen [1981] AC 1, </w:t>
      </w:r>
      <w:r w:rsidRPr="00923D8E">
        <w:rPr>
          <w:rFonts w:asciiTheme="minorBidi" w:hAnsiTheme="minorBidi"/>
        </w:rPr>
        <w:t>at 14</w:t>
      </w:r>
      <w:r w:rsidR="00CC0754" w:rsidRPr="00923D8E">
        <w:rPr>
          <w:rFonts w:asciiTheme="minorBidi" w:hAnsiTheme="minorBidi"/>
        </w:rPr>
        <w:t xml:space="preserve">. So, for example, </w:t>
      </w:r>
      <w:r w:rsidR="00CC0754" w:rsidRPr="00923D8E">
        <w:rPr>
          <w:rFonts w:asciiTheme="minorBidi" w:hAnsiTheme="minorBidi"/>
          <w:iCs/>
        </w:rPr>
        <w:t>a trust for ‘</w:t>
      </w:r>
      <w:r w:rsidR="00CC0754" w:rsidRPr="00923D8E">
        <w:rPr>
          <w:rFonts w:asciiTheme="minorBidi" w:hAnsiTheme="minorBidi"/>
          <w:b/>
          <w:bCs/>
          <w:i/>
        </w:rPr>
        <w:t xml:space="preserve">charitable </w:t>
      </w:r>
      <w:r w:rsidR="00CC0754" w:rsidRPr="00923D8E">
        <w:rPr>
          <w:rFonts w:asciiTheme="minorBidi" w:hAnsiTheme="minorBidi"/>
          <w:b/>
          <w:bCs/>
          <w:i/>
          <w:u w:val="single"/>
        </w:rPr>
        <w:t>and</w:t>
      </w:r>
      <w:r w:rsidR="00CC0754" w:rsidRPr="00923D8E">
        <w:rPr>
          <w:rFonts w:asciiTheme="minorBidi" w:hAnsiTheme="minorBidi"/>
          <w:b/>
          <w:bCs/>
          <w:i/>
        </w:rPr>
        <w:t xml:space="preserve"> benevolent </w:t>
      </w:r>
      <w:r w:rsidR="00CC0754" w:rsidRPr="00923D8E">
        <w:rPr>
          <w:rFonts w:asciiTheme="minorBidi" w:hAnsiTheme="minorBidi"/>
          <w:iCs/>
        </w:rPr>
        <w:t xml:space="preserve">objects’ was held charitable in </w:t>
      </w:r>
      <w:r w:rsidR="00CC0754" w:rsidRPr="00923D8E">
        <w:rPr>
          <w:rFonts w:asciiTheme="minorBidi" w:hAnsiTheme="minorBidi"/>
          <w:i/>
        </w:rPr>
        <w:t xml:space="preserve">Re Best </w:t>
      </w:r>
      <w:r w:rsidR="00CC0754" w:rsidRPr="00923D8E">
        <w:rPr>
          <w:rFonts w:asciiTheme="minorBidi" w:hAnsiTheme="minorBidi"/>
          <w:iCs/>
        </w:rPr>
        <w:t>[1904] 2 Ch 354- on proper construction, any ‘benevolent’ purpose for which the fund could be used also had to be ‘charitable’.</w:t>
      </w:r>
    </w:p>
    <w:p w14:paraId="506B1EC9" w14:textId="00F07114" w:rsidR="00A72DD5" w:rsidRPr="00923D8E" w:rsidRDefault="00A72DD5" w:rsidP="00A72DD5">
      <w:pPr>
        <w:autoSpaceDE w:val="0"/>
        <w:autoSpaceDN w:val="0"/>
        <w:adjustRightInd w:val="0"/>
        <w:rPr>
          <w:rFonts w:asciiTheme="minorBidi" w:hAnsiTheme="minorBidi"/>
        </w:rPr>
      </w:pPr>
    </w:p>
    <w:p w14:paraId="1635DD48" w14:textId="4B745EED" w:rsidR="00BB11C2" w:rsidRPr="00BB11C2" w:rsidRDefault="00A72DD5" w:rsidP="0071460D">
      <w:pPr>
        <w:pStyle w:val="Heading2"/>
        <w:numPr>
          <w:ilvl w:val="0"/>
          <w:numId w:val="29"/>
        </w:numPr>
        <w:ind w:left="0" w:firstLine="0"/>
        <w:rPr>
          <w:rFonts w:asciiTheme="minorBidi" w:hAnsiTheme="minorBidi" w:cstheme="minorBidi"/>
          <w:sz w:val="22"/>
          <w:szCs w:val="22"/>
        </w:rPr>
      </w:pPr>
      <w:bookmarkStart w:id="31" w:name="_Toc402265355"/>
      <w:r w:rsidRPr="00923D8E">
        <w:rPr>
          <w:rFonts w:asciiTheme="minorBidi" w:hAnsiTheme="minorBidi" w:cstheme="minorBidi"/>
          <w:sz w:val="22"/>
          <w:szCs w:val="22"/>
        </w:rPr>
        <w:t>Non-charitable purpose read as merely incidental</w:t>
      </w:r>
      <w:bookmarkEnd w:id="31"/>
    </w:p>
    <w:p w14:paraId="626378BE" w14:textId="77777777" w:rsidR="008261F9" w:rsidRPr="00923D8E" w:rsidRDefault="00CC0754" w:rsidP="008261F9">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Cs/>
        </w:rPr>
        <w:t xml:space="preserve">In </w:t>
      </w:r>
      <w:r w:rsidR="00A72DD5" w:rsidRPr="00923D8E">
        <w:rPr>
          <w:rFonts w:asciiTheme="minorBidi" w:hAnsiTheme="minorBidi"/>
          <w:i/>
        </w:rPr>
        <w:t xml:space="preserve">Re </w:t>
      </w:r>
      <w:proofErr w:type="spellStart"/>
      <w:r w:rsidR="00A72DD5" w:rsidRPr="00923D8E">
        <w:rPr>
          <w:rFonts w:asciiTheme="minorBidi" w:hAnsiTheme="minorBidi"/>
          <w:i/>
        </w:rPr>
        <w:t>Coxen</w:t>
      </w:r>
      <w:proofErr w:type="spellEnd"/>
      <w:r w:rsidR="00A72DD5" w:rsidRPr="00923D8E">
        <w:rPr>
          <w:rFonts w:asciiTheme="minorBidi" w:hAnsiTheme="minorBidi"/>
          <w:i/>
        </w:rPr>
        <w:t xml:space="preserve"> </w:t>
      </w:r>
      <w:r w:rsidR="00A72DD5" w:rsidRPr="00923D8E">
        <w:rPr>
          <w:rFonts w:asciiTheme="minorBidi" w:hAnsiTheme="minorBidi"/>
        </w:rPr>
        <w:t>[1948] Ch 747</w:t>
      </w:r>
      <w:r w:rsidRPr="00923D8E">
        <w:rPr>
          <w:rFonts w:asciiTheme="minorBidi" w:hAnsiTheme="minorBidi"/>
        </w:rPr>
        <w:t>, the testator bequeathed property to a charity, but with a provision that a certain amount of the trust fund was to be used to provide an annual dinner for the trustees. Although the provision relating to the annual dinner was not a charitable purpose, it was a minor non-charitable purpose that was ancillary to the main charitable purpose, so the disposition was a valid charitable trust.</w:t>
      </w:r>
      <w:r w:rsidR="008261F9" w:rsidRPr="00923D8E">
        <w:rPr>
          <w:rFonts w:asciiTheme="minorBidi" w:hAnsiTheme="minorBidi"/>
        </w:rPr>
        <w:t xml:space="preserve"> NB: this aspect is also now covered in the Analysis of public benefit- see above reference to </w:t>
      </w:r>
      <w:r w:rsidR="008261F9" w:rsidRPr="00923D8E">
        <w:rPr>
          <w:rFonts w:asciiTheme="minorBidi" w:hAnsiTheme="minorBidi"/>
          <w:i/>
          <w:u w:val="single"/>
        </w:rPr>
        <w:t>London Hospital Medical College v IRC</w:t>
      </w:r>
      <w:r w:rsidR="008261F9" w:rsidRPr="00923D8E">
        <w:rPr>
          <w:rFonts w:asciiTheme="minorBidi" w:hAnsiTheme="minorBidi"/>
          <w:u w:val="single"/>
        </w:rPr>
        <w:t xml:space="preserve"> [1976] 1 WLR 613</w:t>
      </w:r>
    </w:p>
    <w:p w14:paraId="67AB888B" w14:textId="1D1BF7AD" w:rsidR="00A72DD5" w:rsidRPr="00923D8E" w:rsidRDefault="00A72DD5" w:rsidP="00CC0754">
      <w:pPr>
        <w:autoSpaceDE w:val="0"/>
        <w:autoSpaceDN w:val="0"/>
        <w:adjustRightInd w:val="0"/>
        <w:spacing w:line="360" w:lineRule="auto"/>
        <w:rPr>
          <w:rFonts w:asciiTheme="minorBidi" w:hAnsiTheme="minorBidi"/>
          <w:i/>
        </w:rPr>
      </w:pPr>
    </w:p>
    <w:p w14:paraId="7D6ED2CE" w14:textId="77777777" w:rsidR="00CC0754" w:rsidRPr="00923D8E" w:rsidRDefault="00A72DD5" w:rsidP="0071460D">
      <w:pPr>
        <w:pStyle w:val="Heading2"/>
        <w:numPr>
          <w:ilvl w:val="0"/>
          <w:numId w:val="29"/>
        </w:numPr>
        <w:ind w:left="0" w:firstLine="0"/>
        <w:rPr>
          <w:rFonts w:asciiTheme="minorBidi" w:hAnsiTheme="minorBidi" w:cstheme="minorBidi"/>
          <w:sz w:val="22"/>
          <w:szCs w:val="22"/>
        </w:rPr>
      </w:pPr>
      <w:bookmarkStart w:id="32" w:name="_Toc402265356"/>
      <w:r w:rsidRPr="00923D8E">
        <w:rPr>
          <w:rFonts w:asciiTheme="minorBidi" w:hAnsiTheme="minorBidi" w:cstheme="minorBidi"/>
          <w:sz w:val="22"/>
          <w:szCs w:val="22"/>
          <w:u w:val="single"/>
        </w:rPr>
        <w:t>Severance</w:t>
      </w:r>
      <w:r w:rsidRPr="00923D8E">
        <w:rPr>
          <w:rFonts w:asciiTheme="minorBidi" w:hAnsiTheme="minorBidi" w:cstheme="minorBidi"/>
          <w:sz w:val="22"/>
          <w:szCs w:val="22"/>
        </w:rPr>
        <w:t xml:space="preserve"> (but note that this only applies exceptionally, where the interest </w:t>
      </w:r>
      <w:proofErr w:type="gramStart"/>
      <w:r w:rsidRPr="00923D8E">
        <w:rPr>
          <w:rFonts w:asciiTheme="minorBidi" w:hAnsiTheme="minorBidi" w:cstheme="minorBidi"/>
          <w:sz w:val="22"/>
          <w:szCs w:val="22"/>
        </w:rPr>
        <w:t>are</w:t>
      </w:r>
      <w:proofErr w:type="gramEnd"/>
      <w:r w:rsidRPr="00923D8E">
        <w:rPr>
          <w:rFonts w:asciiTheme="minorBidi" w:hAnsiTheme="minorBidi" w:cstheme="minorBidi"/>
          <w:sz w:val="22"/>
          <w:szCs w:val="22"/>
        </w:rPr>
        <w:t xml:space="preserve"> clearly apportioned)</w:t>
      </w:r>
      <w:bookmarkEnd w:id="32"/>
    </w:p>
    <w:p w14:paraId="7CD73282" w14:textId="772F1BDE" w:rsidR="00A72DD5" w:rsidRPr="00923D8E" w:rsidRDefault="00CC0754" w:rsidP="00CC0754">
      <w:pPr>
        <w:pStyle w:val="Heading2"/>
        <w:rPr>
          <w:rFonts w:asciiTheme="minorBidi" w:hAnsiTheme="minorBidi" w:cstheme="minorBidi"/>
          <w:b w:val="0"/>
          <w:bCs/>
          <w:sz w:val="22"/>
          <w:szCs w:val="22"/>
        </w:rPr>
      </w:pPr>
      <w:r w:rsidRPr="00923D8E">
        <w:rPr>
          <w:rFonts w:asciiTheme="minorBidi" w:hAnsiTheme="minorBidi" w:cstheme="minorBidi"/>
          <w:b w:val="0"/>
          <w:bCs/>
          <w:sz w:val="22"/>
          <w:szCs w:val="22"/>
        </w:rPr>
        <w:t xml:space="preserve">For an extremely rare example of a charitable purpose being severed from a non-charitable purpose, see </w:t>
      </w:r>
      <w:proofErr w:type="spellStart"/>
      <w:r w:rsidR="00A72DD5" w:rsidRPr="00923D8E">
        <w:rPr>
          <w:rFonts w:asciiTheme="minorBidi" w:hAnsiTheme="minorBidi" w:cstheme="minorBidi"/>
          <w:b w:val="0"/>
          <w:bCs/>
          <w:i/>
          <w:sz w:val="22"/>
          <w:szCs w:val="22"/>
        </w:rPr>
        <w:t>Salusbury</w:t>
      </w:r>
      <w:proofErr w:type="spellEnd"/>
      <w:r w:rsidR="00A72DD5" w:rsidRPr="00923D8E">
        <w:rPr>
          <w:rFonts w:asciiTheme="minorBidi" w:hAnsiTheme="minorBidi" w:cstheme="minorBidi"/>
          <w:b w:val="0"/>
          <w:bCs/>
          <w:i/>
          <w:sz w:val="22"/>
          <w:szCs w:val="22"/>
        </w:rPr>
        <w:t xml:space="preserve"> v Denton </w:t>
      </w:r>
      <w:r w:rsidR="00A72DD5" w:rsidRPr="00923D8E">
        <w:rPr>
          <w:rFonts w:asciiTheme="minorBidi" w:hAnsiTheme="minorBidi" w:cstheme="minorBidi"/>
          <w:b w:val="0"/>
          <w:bCs/>
          <w:sz w:val="22"/>
          <w:szCs w:val="22"/>
        </w:rPr>
        <w:t xml:space="preserve">(1857) 3 K &amp; J 529 </w:t>
      </w:r>
    </w:p>
    <w:p w14:paraId="3536E691" w14:textId="77777777" w:rsidR="00A72DD5" w:rsidRPr="00923D8E" w:rsidRDefault="00A72DD5" w:rsidP="00A72DD5">
      <w:pPr>
        <w:jc w:val="left"/>
        <w:rPr>
          <w:rFonts w:asciiTheme="minorBidi" w:eastAsiaTheme="majorEastAsia" w:hAnsiTheme="minorBidi"/>
          <w:b/>
          <w:bCs/>
          <w:u w:val="single"/>
        </w:rPr>
      </w:pPr>
    </w:p>
    <w:p w14:paraId="6E17C861" w14:textId="279BBD08" w:rsidR="004E019E" w:rsidRPr="00BB11C2" w:rsidRDefault="004E019E" w:rsidP="0071460D">
      <w:pPr>
        <w:pStyle w:val="Heading2"/>
        <w:numPr>
          <w:ilvl w:val="0"/>
          <w:numId w:val="29"/>
        </w:numPr>
        <w:spacing w:after="120"/>
        <w:ind w:left="0" w:firstLine="0"/>
        <w:rPr>
          <w:rFonts w:asciiTheme="minorBidi" w:eastAsiaTheme="minorHAnsi" w:hAnsiTheme="minorBidi" w:cstheme="minorBidi"/>
          <w:sz w:val="22"/>
          <w:szCs w:val="22"/>
          <w:lang w:val="en-US" w:bidi="en-US"/>
        </w:rPr>
      </w:pPr>
      <w:r w:rsidRPr="00923D8E">
        <w:rPr>
          <w:rFonts w:asciiTheme="minorBidi" w:hAnsiTheme="minorBidi" w:cstheme="minorBidi"/>
          <w:sz w:val="22"/>
          <w:szCs w:val="22"/>
        </w:rPr>
        <w:t>Charities and Political Activity</w:t>
      </w:r>
    </w:p>
    <w:p w14:paraId="216F19EA" w14:textId="77777777" w:rsidR="004E019E" w:rsidRPr="00923D8E" w:rsidRDefault="004E019E" w:rsidP="0071460D">
      <w:pPr>
        <w:pStyle w:val="ListParagraph"/>
        <w:numPr>
          <w:ilvl w:val="0"/>
          <w:numId w:val="1"/>
        </w:numPr>
        <w:rPr>
          <w:rFonts w:asciiTheme="minorBidi" w:hAnsiTheme="minorBidi"/>
        </w:rPr>
      </w:pPr>
      <w:r w:rsidRPr="00923D8E">
        <w:rPr>
          <w:rFonts w:asciiTheme="minorBidi" w:hAnsiTheme="minorBidi"/>
        </w:rPr>
        <w:t xml:space="preserve">Political purposes cannot be charitable. </w:t>
      </w:r>
    </w:p>
    <w:p w14:paraId="3E41F668" w14:textId="77777777" w:rsidR="004E019E" w:rsidRPr="00923D8E" w:rsidRDefault="004E019E" w:rsidP="004E019E">
      <w:pPr>
        <w:rPr>
          <w:rFonts w:asciiTheme="minorBidi" w:hAnsiTheme="minorBidi"/>
        </w:rPr>
      </w:pPr>
      <w:r w:rsidRPr="00923D8E">
        <w:rPr>
          <w:rFonts w:asciiTheme="minorBidi" w:hAnsiTheme="minorBidi"/>
        </w:rPr>
        <w:t>The promotion of the causes of political parties has been held to not be charitable (</w:t>
      </w:r>
      <w:r w:rsidRPr="00923D8E">
        <w:rPr>
          <w:rFonts w:asciiTheme="minorBidi" w:hAnsiTheme="minorBidi"/>
          <w:i/>
          <w:u w:val="single"/>
        </w:rPr>
        <w:t>Bonar Law Memorial Trust v IRC</w:t>
      </w:r>
      <w:r w:rsidRPr="00923D8E">
        <w:rPr>
          <w:rFonts w:asciiTheme="minorBidi" w:hAnsiTheme="minorBidi"/>
          <w:u w:val="single"/>
        </w:rPr>
        <w:t xml:space="preserve"> (1933) 49 TLR</w:t>
      </w:r>
      <w:r w:rsidRPr="00923D8E">
        <w:rPr>
          <w:rFonts w:asciiTheme="minorBidi" w:hAnsiTheme="minorBidi"/>
        </w:rPr>
        <w:t xml:space="preserve">; </w:t>
      </w:r>
      <w:r w:rsidRPr="00923D8E">
        <w:rPr>
          <w:rFonts w:asciiTheme="minorBidi" w:hAnsiTheme="minorBidi"/>
          <w:i/>
          <w:u w:val="single"/>
        </w:rPr>
        <w:t>Re Ogden</w:t>
      </w:r>
      <w:r w:rsidRPr="00923D8E">
        <w:rPr>
          <w:rFonts w:asciiTheme="minorBidi" w:hAnsiTheme="minorBidi"/>
          <w:u w:val="single"/>
        </w:rPr>
        <w:t xml:space="preserve"> [1933] Ch 678</w:t>
      </w:r>
      <w:r w:rsidRPr="00923D8E">
        <w:rPr>
          <w:rFonts w:asciiTheme="minorBidi" w:hAnsiTheme="minorBidi"/>
        </w:rPr>
        <w:t xml:space="preserve">; </w:t>
      </w:r>
      <w:r w:rsidRPr="00923D8E">
        <w:rPr>
          <w:rFonts w:asciiTheme="minorBidi" w:hAnsiTheme="minorBidi"/>
          <w:i/>
          <w:u w:val="single"/>
        </w:rPr>
        <w:t>Re Hopkinson</w:t>
      </w:r>
      <w:r w:rsidRPr="00923D8E">
        <w:rPr>
          <w:rFonts w:asciiTheme="minorBidi" w:hAnsiTheme="minorBidi"/>
          <w:u w:val="single"/>
        </w:rPr>
        <w:t xml:space="preserve"> [1949] 1 All ER 346</w:t>
      </w:r>
      <w:r w:rsidRPr="00923D8E">
        <w:rPr>
          <w:rFonts w:asciiTheme="minorBidi" w:hAnsiTheme="minorBidi"/>
        </w:rPr>
        <w:t>).</w:t>
      </w:r>
    </w:p>
    <w:p w14:paraId="0396C9CE" w14:textId="77777777" w:rsidR="004E019E" w:rsidRPr="00923D8E" w:rsidRDefault="004E019E" w:rsidP="0071460D">
      <w:pPr>
        <w:pStyle w:val="ListParagraph"/>
        <w:numPr>
          <w:ilvl w:val="0"/>
          <w:numId w:val="1"/>
        </w:numPr>
        <w:rPr>
          <w:rFonts w:asciiTheme="minorBidi" w:hAnsiTheme="minorBidi"/>
        </w:rPr>
      </w:pPr>
      <w:r w:rsidRPr="00923D8E">
        <w:rPr>
          <w:rFonts w:asciiTheme="minorBidi" w:hAnsiTheme="minorBidi"/>
        </w:rPr>
        <w:t>An organisation or trust will not be charitable if its objects are to achieve a change in the law or necessitate a change in the law.</w:t>
      </w:r>
    </w:p>
    <w:p w14:paraId="4AC88507" w14:textId="77777777" w:rsidR="004E019E" w:rsidRPr="00923D8E" w:rsidRDefault="004E019E" w:rsidP="004E019E">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i/>
          <w:u w:val="single"/>
        </w:rPr>
        <w:t>National Anti-Vivisection Society v IRC</w:t>
      </w:r>
      <w:r w:rsidRPr="00923D8E">
        <w:rPr>
          <w:rFonts w:asciiTheme="minorBidi" w:hAnsiTheme="minorBidi"/>
          <w:u w:val="single"/>
        </w:rPr>
        <w:t xml:space="preserve"> [1948] AC 31</w:t>
      </w:r>
    </w:p>
    <w:p w14:paraId="09A4494B" w14:textId="77777777" w:rsidR="004E019E" w:rsidRPr="00923D8E" w:rsidRDefault="004E019E" w:rsidP="004E019E">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rPr>
      </w:pPr>
      <w:r w:rsidRPr="00923D8E">
        <w:rPr>
          <w:rFonts w:asciiTheme="minorBidi" w:hAnsiTheme="minorBidi"/>
        </w:rPr>
        <w:t xml:space="preserve">The Society, whose object was the abolition of vivisection, was held to not be charitable as the achievement of its object would necessitate a change in the law. </w:t>
      </w:r>
    </w:p>
    <w:p w14:paraId="7E9C7D5C" w14:textId="77777777" w:rsidR="004E019E" w:rsidRPr="00923D8E" w:rsidRDefault="004E019E" w:rsidP="004E019E">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u w:val="single"/>
        </w:rPr>
      </w:pPr>
      <w:r w:rsidRPr="00923D8E">
        <w:rPr>
          <w:rFonts w:asciiTheme="minorBidi" w:hAnsiTheme="minorBidi"/>
        </w:rPr>
        <w:t xml:space="preserve">The reasons for this were explained by Slade J in </w:t>
      </w:r>
      <w:r w:rsidRPr="00923D8E">
        <w:rPr>
          <w:rFonts w:asciiTheme="minorBidi" w:hAnsiTheme="minorBidi"/>
          <w:i/>
          <w:u w:val="single"/>
        </w:rPr>
        <w:t>McGovern v AG</w:t>
      </w:r>
      <w:r w:rsidRPr="00923D8E">
        <w:rPr>
          <w:rFonts w:asciiTheme="minorBidi" w:hAnsiTheme="minorBidi"/>
          <w:u w:val="single"/>
        </w:rPr>
        <w:t xml:space="preserve"> [1982] Ch 321:</w:t>
      </w:r>
    </w:p>
    <w:p w14:paraId="54823EB0" w14:textId="77777777" w:rsidR="004E019E" w:rsidRPr="00923D8E" w:rsidRDefault="004E019E" w:rsidP="004E019E">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Theme="minorBidi" w:hAnsiTheme="minorBidi"/>
          <w:i/>
        </w:rPr>
      </w:pPr>
      <w:r w:rsidRPr="00923D8E">
        <w:rPr>
          <w:rFonts w:asciiTheme="minorBidi" w:hAnsiTheme="minorBidi"/>
          <w:i/>
        </w:rPr>
        <w:lastRenderedPageBreak/>
        <w:t>‘the court will not regard as charitable a trust of which the main object is to procure an alteration of the law of the United Kingdom for one of two or both main reasons; first, the court will ordinarily have no sufficient means of judging as a matter of evidence whether the proposed change will or will not be for the public benefit. Secondly, even if the evidence suffices to enable it to form a prima facie opinion that a change in the law is desirable, it must still decide the case on the principle that the law is right as it stands since to do otherwise would usurp the functions of the legislature.’</w:t>
      </w:r>
    </w:p>
    <w:p w14:paraId="23ABC0FA" w14:textId="77777777" w:rsidR="004E019E" w:rsidRPr="00923D8E" w:rsidRDefault="004E019E" w:rsidP="0071460D">
      <w:pPr>
        <w:pStyle w:val="ListParagraph"/>
        <w:numPr>
          <w:ilvl w:val="0"/>
          <w:numId w:val="1"/>
        </w:numPr>
        <w:rPr>
          <w:rFonts w:asciiTheme="minorBidi" w:hAnsiTheme="minorBidi"/>
        </w:rPr>
      </w:pPr>
      <w:r w:rsidRPr="00923D8E">
        <w:rPr>
          <w:rFonts w:asciiTheme="minorBidi" w:hAnsiTheme="minorBidi"/>
        </w:rPr>
        <w:t>In that case, the court had found that Amnesty International was not charitable. This was because its objects, among others that were clearly charitable, included the following:</w:t>
      </w:r>
    </w:p>
    <w:p w14:paraId="0F1704E6" w14:textId="77777777" w:rsidR="004E019E" w:rsidRPr="00923D8E" w:rsidRDefault="004E019E" w:rsidP="0071460D">
      <w:pPr>
        <w:pStyle w:val="ListParagraph"/>
        <w:numPr>
          <w:ilvl w:val="1"/>
          <w:numId w:val="40"/>
        </w:numPr>
        <w:ind w:left="1134"/>
        <w:rPr>
          <w:rFonts w:asciiTheme="minorBidi" w:hAnsiTheme="minorBidi"/>
        </w:rPr>
      </w:pPr>
      <w:r w:rsidRPr="00923D8E">
        <w:rPr>
          <w:rFonts w:asciiTheme="minorBidi" w:hAnsiTheme="minorBidi"/>
        </w:rPr>
        <w:t>attempting to secure the release of prisoners of conscience;</w:t>
      </w:r>
    </w:p>
    <w:p w14:paraId="0123A960" w14:textId="77777777" w:rsidR="004E019E" w:rsidRPr="00923D8E" w:rsidRDefault="004E019E" w:rsidP="0071460D">
      <w:pPr>
        <w:pStyle w:val="ListParagraph"/>
        <w:numPr>
          <w:ilvl w:val="1"/>
          <w:numId w:val="40"/>
        </w:numPr>
        <w:ind w:left="1134"/>
        <w:rPr>
          <w:rFonts w:asciiTheme="minorBidi" w:hAnsiTheme="minorBidi"/>
        </w:rPr>
      </w:pPr>
      <w:r w:rsidRPr="00923D8E">
        <w:rPr>
          <w:rFonts w:asciiTheme="minorBidi" w:hAnsiTheme="minorBidi"/>
        </w:rPr>
        <w:t>procuring the abolition of torture or inhuman or degrading treatment or punishment.</w:t>
      </w:r>
    </w:p>
    <w:p w14:paraId="502575BB" w14:textId="77777777" w:rsidR="004E019E" w:rsidRPr="00923D8E" w:rsidRDefault="004E019E" w:rsidP="004E019E">
      <w:pPr>
        <w:rPr>
          <w:rFonts w:asciiTheme="minorBidi" w:hAnsiTheme="minorBidi"/>
        </w:rPr>
      </w:pPr>
      <w:r w:rsidRPr="00923D8E">
        <w:rPr>
          <w:rFonts w:asciiTheme="minorBidi" w:hAnsiTheme="minorBidi"/>
        </w:rPr>
        <w:t xml:space="preserve">As Amnesty International’s mains purposes were political, it could not be charitable. </w:t>
      </w:r>
    </w:p>
    <w:p w14:paraId="48226711" w14:textId="77777777" w:rsidR="004E019E" w:rsidRPr="00923D8E" w:rsidRDefault="004E019E" w:rsidP="004E019E">
      <w:pPr>
        <w:rPr>
          <w:rFonts w:asciiTheme="minorBidi" w:hAnsiTheme="minorBidi"/>
        </w:rPr>
      </w:pPr>
      <w:r w:rsidRPr="00923D8E">
        <w:rPr>
          <w:rFonts w:asciiTheme="minorBidi" w:hAnsiTheme="minorBidi"/>
        </w:rPr>
        <w:t xml:space="preserve">Although it is clear that the court will not be under the same obligation to treat the law of a foreign country as correct, Slade J’s first objection (that it would be impossible to judge whether an alteration in the law would be for the public benefit) will still apply. Thus, an organisation whose object is to achieve an alteration in the law of a foreign country will not be charitable. </w:t>
      </w:r>
    </w:p>
    <w:p w14:paraId="6AD8DE33" w14:textId="77777777" w:rsidR="004E019E" w:rsidRPr="00923D8E" w:rsidRDefault="004E019E" w:rsidP="004E019E">
      <w:pPr>
        <w:rPr>
          <w:rFonts w:asciiTheme="minorBidi" w:hAnsiTheme="minorBidi"/>
        </w:rPr>
      </w:pPr>
      <w:r w:rsidRPr="00923D8E">
        <w:rPr>
          <w:rFonts w:asciiTheme="minorBidi" w:hAnsiTheme="minorBidi"/>
        </w:rPr>
        <w:t xml:space="preserve">In </w:t>
      </w:r>
      <w:r w:rsidRPr="00923D8E">
        <w:rPr>
          <w:rFonts w:asciiTheme="minorBidi" w:hAnsiTheme="minorBidi"/>
          <w:i/>
          <w:u w:val="single"/>
        </w:rPr>
        <w:t>McGovern</w:t>
      </w:r>
      <w:r w:rsidRPr="00923D8E">
        <w:rPr>
          <w:rFonts w:asciiTheme="minorBidi" w:hAnsiTheme="minorBidi"/>
        </w:rPr>
        <w:t xml:space="preserve">, Slade J extended the political restriction beyond objects necessitating a change in the law to objects to secure a reversal of government policy or administrative decisions (whether in the UK or abroad). </w:t>
      </w:r>
    </w:p>
    <w:p w14:paraId="1CD1415E" w14:textId="77777777" w:rsidR="004E019E" w:rsidRPr="00923D8E" w:rsidRDefault="004E019E" w:rsidP="004E019E">
      <w:pPr>
        <w:rPr>
          <w:rFonts w:asciiTheme="minorBidi" w:hAnsiTheme="minorBidi"/>
        </w:rPr>
      </w:pPr>
      <w:r w:rsidRPr="00923D8E">
        <w:rPr>
          <w:rFonts w:asciiTheme="minorBidi" w:hAnsiTheme="minorBidi"/>
        </w:rPr>
        <w:t xml:space="preserve">Political activity which is </w:t>
      </w:r>
      <w:r w:rsidRPr="00923D8E">
        <w:rPr>
          <w:rFonts w:asciiTheme="minorBidi" w:hAnsiTheme="minorBidi"/>
          <w:u w:val="single"/>
        </w:rPr>
        <w:t>ancillary</w:t>
      </w:r>
      <w:r w:rsidRPr="00923D8E">
        <w:rPr>
          <w:rFonts w:asciiTheme="minorBidi" w:hAnsiTheme="minorBidi"/>
        </w:rPr>
        <w:t xml:space="preserve"> to the main (charitable) objects will not, however, prevent an organisation being held to be ‘established for charitable purposes only’ and therefore charitable. This was stressed in:</w:t>
      </w:r>
    </w:p>
    <w:p w14:paraId="22C569C6" w14:textId="77777777" w:rsidR="004E019E" w:rsidRPr="00923D8E" w:rsidRDefault="004E019E" w:rsidP="004E019E">
      <w:pPr>
        <w:rPr>
          <w:rFonts w:asciiTheme="minorBidi" w:hAnsiTheme="minorBidi"/>
          <w:u w:val="single"/>
        </w:rPr>
      </w:pPr>
      <w:r w:rsidRPr="00923D8E">
        <w:rPr>
          <w:rFonts w:asciiTheme="minorBidi" w:hAnsiTheme="minorBidi"/>
          <w:i/>
          <w:u w:val="single"/>
        </w:rPr>
        <w:t>National Anti-Vivisection Society v IRC</w:t>
      </w:r>
      <w:r w:rsidRPr="00923D8E">
        <w:rPr>
          <w:rFonts w:asciiTheme="minorBidi" w:hAnsiTheme="minorBidi"/>
          <w:u w:val="single"/>
        </w:rPr>
        <w:t xml:space="preserve"> [1948] AC 31</w:t>
      </w:r>
    </w:p>
    <w:p w14:paraId="0A77945E" w14:textId="71262A30" w:rsidR="004E019E" w:rsidRPr="00923D8E" w:rsidRDefault="004E019E" w:rsidP="004E019E">
      <w:pPr>
        <w:rPr>
          <w:rFonts w:asciiTheme="minorBidi" w:hAnsiTheme="minorBidi"/>
        </w:rPr>
      </w:pPr>
      <w:r w:rsidRPr="00923D8E">
        <w:rPr>
          <w:rFonts w:asciiTheme="minorBidi" w:hAnsiTheme="minorBidi"/>
        </w:rPr>
        <w:t xml:space="preserve">In </w:t>
      </w:r>
      <w:r w:rsidR="00BB11C2" w:rsidRPr="00923D8E">
        <w:rPr>
          <w:rFonts w:asciiTheme="minorBidi" w:hAnsiTheme="minorBidi"/>
        </w:rPr>
        <w:t>fact,</w:t>
      </w:r>
      <w:r w:rsidRPr="00923D8E">
        <w:rPr>
          <w:rFonts w:asciiTheme="minorBidi" w:hAnsiTheme="minorBidi"/>
        </w:rPr>
        <w:t xml:space="preserve"> a vast number of charities engage in campaigning and lobbying, so it is a question of finding a balance. An example would be the charity Shelter, a charity that works to alleviate the distress caused by homelessness and bad housing. It is very actively involved in campaigning for changes in government housing policy.</w:t>
      </w:r>
    </w:p>
    <w:p w14:paraId="596660BD" w14:textId="77777777" w:rsidR="00BB11C2" w:rsidRDefault="004E019E" w:rsidP="00F22E56">
      <w:pPr>
        <w:rPr>
          <w:rFonts w:asciiTheme="minorBidi" w:hAnsiTheme="minorBidi"/>
        </w:rPr>
      </w:pPr>
      <w:r w:rsidRPr="00923D8E">
        <w:rPr>
          <w:rFonts w:asciiTheme="minorBidi" w:hAnsiTheme="minorBidi"/>
        </w:rPr>
        <w:t>The CC has issued guidance on the question of the extent to which charities may engage in political activities:</w:t>
      </w:r>
      <w:r w:rsidR="00F22E56" w:rsidRPr="00923D8E">
        <w:rPr>
          <w:rFonts w:asciiTheme="minorBidi" w:hAnsiTheme="minorBidi"/>
        </w:rPr>
        <w:t xml:space="preserve"> </w:t>
      </w:r>
      <w:r w:rsidR="00F22E56" w:rsidRPr="00923D8E">
        <w:rPr>
          <w:rFonts w:asciiTheme="minorBidi" w:hAnsiTheme="minorBidi"/>
          <w:b/>
        </w:rPr>
        <w:t>Charity Commission</w:t>
      </w:r>
      <w:r w:rsidR="00F22E56" w:rsidRPr="00923D8E">
        <w:rPr>
          <w:rFonts w:asciiTheme="minorBidi" w:hAnsiTheme="minorBidi"/>
          <w:b/>
          <w:i/>
          <w:lang w:val="en"/>
        </w:rPr>
        <w:t xml:space="preserve"> Campaigning and Political Activity: Guidance for Charities by Charities</w:t>
      </w:r>
      <w:r w:rsidR="00F22E56" w:rsidRPr="00923D8E">
        <w:rPr>
          <w:rFonts w:asciiTheme="minorBidi" w:hAnsiTheme="minorBidi"/>
          <w:b/>
          <w:lang w:val="en"/>
        </w:rPr>
        <w:t xml:space="preserve"> </w:t>
      </w:r>
      <w:hyperlink r:id="rId15" w:history="1">
        <w:r w:rsidR="00F22E56" w:rsidRPr="00923D8E">
          <w:rPr>
            <w:rStyle w:val="Hyperlink"/>
            <w:rFonts w:asciiTheme="minorBidi" w:hAnsiTheme="minorBidi"/>
            <w:b/>
            <w:lang w:val="en"/>
          </w:rPr>
          <w:t>https://www.gov.uk/government/publications/speaking-out-guidance-on-campaigning-and-political-activity-by-charities-cc9/speaking-out-guidance-on-campaigning-and-political-activity-by-charities</w:t>
        </w:r>
      </w:hyperlink>
      <w:r w:rsidR="00F22E56" w:rsidRPr="00923D8E">
        <w:rPr>
          <w:rFonts w:asciiTheme="minorBidi" w:hAnsiTheme="minorBidi"/>
        </w:rPr>
        <w:t xml:space="preserve"> .</w:t>
      </w:r>
    </w:p>
    <w:p w14:paraId="2A2ACCD3" w14:textId="4AE54A76" w:rsidR="004E019E" w:rsidRPr="00923D8E" w:rsidRDefault="00F22E56" w:rsidP="00F22E56">
      <w:pPr>
        <w:rPr>
          <w:rFonts w:asciiTheme="minorBidi" w:hAnsiTheme="minorBidi"/>
        </w:rPr>
      </w:pPr>
      <w:r w:rsidRPr="00923D8E">
        <w:rPr>
          <w:rFonts w:asciiTheme="minorBidi" w:hAnsiTheme="minorBidi"/>
        </w:rPr>
        <w:t>You should read this guidance.</w:t>
      </w:r>
    </w:p>
    <w:p w14:paraId="405FFCC5" w14:textId="77777777" w:rsidR="004E019E" w:rsidRPr="004E019E" w:rsidRDefault="004E019E" w:rsidP="004E019E">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rPr>
          <w:rFonts w:asciiTheme="minorHAnsi" w:hAnsiTheme="minorHAnsi" w:cstheme="minorHAnsi"/>
          <w:sz w:val="22"/>
          <w:szCs w:val="22"/>
        </w:rPr>
      </w:pPr>
    </w:p>
    <w:p w14:paraId="3D70DCB8" w14:textId="77777777" w:rsidR="004E019E" w:rsidRPr="004E019E" w:rsidRDefault="004E019E" w:rsidP="004E019E">
      <w:pPr>
        <w:spacing w:line="340" w:lineRule="atLeast"/>
        <w:rPr>
          <w:rFonts w:cstheme="minorHAnsi"/>
          <w:b/>
        </w:rPr>
      </w:pPr>
    </w:p>
    <w:p w14:paraId="76F8521D" w14:textId="77777777" w:rsidR="00AE63D1" w:rsidRPr="004E019E" w:rsidRDefault="00AE63D1">
      <w:pPr>
        <w:rPr>
          <w:rFonts w:cstheme="minorHAnsi"/>
        </w:rPr>
      </w:pPr>
    </w:p>
    <w:sectPr w:rsidR="00AE63D1" w:rsidRPr="004E019E" w:rsidSect="00923D8E">
      <w:headerReference w:type="default" r:id="rId16"/>
      <w:footerReference w:type="even" r:id="rId17"/>
      <w:footerReference w:type="defaul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2FF10D" w14:textId="77777777" w:rsidR="001A5293" w:rsidRDefault="001A5293">
      <w:pPr>
        <w:spacing w:after="0" w:line="240" w:lineRule="auto"/>
      </w:pPr>
      <w:r>
        <w:separator/>
      </w:r>
    </w:p>
  </w:endnote>
  <w:endnote w:type="continuationSeparator" w:id="0">
    <w:p w14:paraId="3B31A1FC" w14:textId="77777777" w:rsidR="001A5293" w:rsidRDefault="001A5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dvTimes-i">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3829A3" w14:textId="77777777" w:rsidR="00923D8E" w:rsidRDefault="00923D8E">
    <w:pPr>
      <w:pStyle w:val="Footer"/>
      <w:framePr w:w="576" w:wrap="around" w:vAnchor="page" w:hAnchor="page" w:x="10610" w:y="16118"/>
      <w:jc w:val="right"/>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03A20758" w14:textId="77777777" w:rsidR="00923D8E" w:rsidRDefault="00923D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ACB70" w14:textId="77777777" w:rsidR="00923D8E" w:rsidRDefault="00923D8E">
    <w:pPr>
      <w:pStyle w:val="Footer"/>
      <w:framePr w:w="576" w:wrap="around" w:vAnchor="page" w:hAnchor="page" w:x="10610" w:y="16118"/>
      <w:jc w:val="right"/>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35</w:t>
    </w:r>
    <w:r>
      <w:rPr>
        <w:rStyle w:val="PageNumber"/>
        <w:rFonts w:eastAsiaTheme="majorEastAsia"/>
      </w:rPr>
      <w:fldChar w:fldCharType="end"/>
    </w:r>
  </w:p>
  <w:p w14:paraId="423B8498" w14:textId="77777777" w:rsidR="00923D8E" w:rsidRDefault="00923D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BE3182" w14:textId="77777777" w:rsidR="001A5293" w:rsidRDefault="001A5293">
      <w:pPr>
        <w:spacing w:after="0" w:line="240" w:lineRule="auto"/>
      </w:pPr>
      <w:r>
        <w:separator/>
      </w:r>
    </w:p>
  </w:footnote>
  <w:footnote w:type="continuationSeparator" w:id="0">
    <w:p w14:paraId="49E61D4C" w14:textId="77777777" w:rsidR="001A5293" w:rsidRDefault="001A5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A5A223" w14:textId="1D326977" w:rsidR="00923D8E" w:rsidRPr="00FB760A" w:rsidRDefault="00923D8E" w:rsidP="00923D8E">
    <w:pPr>
      <w:pStyle w:val="Header"/>
      <w:jc w:val="right"/>
      <w:rPr>
        <w:rFonts w:ascii="Arial" w:hAnsi="Arial" w:cs="Arial"/>
      </w:rPr>
    </w:pPr>
    <w:r>
      <w:rPr>
        <w:rFonts w:ascii="Arial" w:hAnsi="Arial" w:cs="Arial"/>
      </w:rPr>
      <w:t>Trusts Law Week 11</w:t>
    </w:r>
  </w:p>
  <w:p w14:paraId="36C8CF23" w14:textId="77777777" w:rsidR="00923D8E" w:rsidRDefault="00923D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C6E92"/>
    <w:multiLevelType w:val="hybridMultilevel"/>
    <w:tmpl w:val="38C418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F020D7"/>
    <w:multiLevelType w:val="hybridMultilevel"/>
    <w:tmpl w:val="7A66FBE4"/>
    <w:lvl w:ilvl="0" w:tplc="C7D0ECA8">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19C53A0"/>
    <w:multiLevelType w:val="hybridMultilevel"/>
    <w:tmpl w:val="710C6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E72E2B"/>
    <w:multiLevelType w:val="hybridMultilevel"/>
    <w:tmpl w:val="DF707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A095D"/>
    <w:multiLevelType w:val="hybridMultilevel"/>
    <w:tmpl w:val="5AEA5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AD60E2"/>
    <w:multiLevelType w:val="hybridMultilevel"/>
    <w:tmpl w:val="1D664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F471D7"/>
    <w:multiLevelType w:val="hybridMultilevel"/>
    <w:tmpl w:val="95EAD936"/>
    <w:lvl w:ilvl="0" w:tplc="1A00F9E4">
      <w:numFmt w:val="bullet"/>
      <w:lvlText w:val="-"/>
      <w:lvlJc w:val="left"/>
      <w:pPr>
        <w:tabs>
          <w:tab w:val="num" w:pos="420"/>
        </w:tabs>
        <w:ind w:left="420" w:hanging="360"/>
      </w:pPr>
      <w:rPr>
        <w:rFonts w:ascii="Calibri" w:eastAsia="Batang" w:hAnsi="Calibri" w:cs="AdvTimes-i"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55020F"/>
    <w:multiLevelType w:val="hybridMultilevel"/>
    <w:tmpl w:val="A0D6D734"/>
    <w:lvl w:ilvl="0" w:tplc="4F700CCC">
      <w:start w:val="1"/>
      <w:numFmt w:val="decimal"/>
      <w:lvlText w:val="%1."/>
      <w:lvlJc w:val="left"/>
      <w:pPr>
        <w:ind w:left="360" w:hanging="360"/>
      </w:pPr>
      <w:rPr>
        <w:rFonts w:hint="default"/>
        <w:b/>
        <w:bCs w:val="0"/>
      </w:rPr>
    </w:lvl>
    <w:lvl w:ilvl="1" w:tplc="6F825C4E">
      <w:start w:val="1"/>
      <w:numFmt w:val="upp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2107F75"/>
    <w:multiLevelType w:val="hybridMultilevel"/>
    <w:tmpl w:val="94A88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980180"/>
    <w:multiLevelType w:val="hybridMultilevel"/>
    <w:tmpl w:val="679C2722"/>
    <w:lvl w:ilvl="0" w:tplc="1A00F9E4">
      <w:numFmt w:val="bullet"/>
      <w:lvlText w:val="-"/>
      <w:lvlJc w:val="left"/>
      <w:pPr>
        <w:ind w:left="1080" w:hanging="360"/>
      </w:pPr>
      <w:rPr>
        <w:rFonts w:ascii="Calibri" w:eastAsia="Batang" w:hAnsi="Calibri" w:cs="AdvTimes-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7EE0A2E"/>
    <w:multiLevelType w:val="hybridMultilevel"/>
    <w:tmpl w:val="66F8C858"/>
    <w:lvl w:ilvl="0" w:tplc="08090001">
      <w:start w:val="1"/>
      <w:numFmt w:val="bullet"/>
      <w:lvlText w:val=""/>
      <w:lvlJc w:val="left"/>
      <w:pPr>
        <w:ind w:left="720" w:hanging="360"/>
      </w:pPr>
      <w:rPr>
        <w:rFonts w:ascii="Symbol" w:hAnsi="Symbol" w:hint="default"/>
      </w:rPr>
    </w:lvl>
    <w:lvl w:ilvl="1" w:tplc="1A00F9E4">
      <w:numFmt w:val="bullet"/>
      <w:lvlText w:val="-"/>
      <w:lvlJc w:val="left"/>
      <w:pPr>
        <w:ind w:left="720" w:hanging="360"/>
      </w:pPr>
      <w:rPr>
        <w:rFonts w:ascii="Calibri" w:eastAsia="Batang" w:hAnsi="Calibri" w:cs="AdvTimes-i"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F41DB7"/>
    <w:multiLevelType w:val="hybridMultilevel"/>
    <w:tmpl w:val="30C0BEAE"/>
    <w:lvl w:ilvl="0" w:tplc="08090001">
      <w:start w:val="1"/>
      <w:numFmt w:val="bullet"/>
      <w:lvlText w:val=""/>
      <w:lvlJc w:val="left"/>
      <w:pPr>
        <w:ind w:left="720" w:hanging="360"/>
      </w:pPr>
      <w:rPr>
        <w:rFonts w:ascii="Symbol" w:hAnsi="Symbol" w:hint="default"/>
      </w:rPr>
    </w:lvl>
    <w:lvl w:ilvl="1" w:tplc="1A00F9E4">
      <w:numFmt w:val="bullet"/>
      <w:lvlText w:val="-"/>
      <w:lvlJc w:val="left"/>
      <w:pPr>
        <w:ind w:left="1080" w:hanging="360"/>
      </w:pPr>
      <w:rPr>
        <w:rFonts w:ascii="Calibri" w:eastAsia="Batang" w:hAnsi="Calibri" w:cs="AdvTimes-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756E73"/>
    <w:multiLevelType w:val="hybridMultilevel"/>
    <w:tmpl w:val="2E249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3764A9"/>
    <w:multiLevelType w:val="hybridMultilevel"/>
    <w:tmpl w:val="DE12E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884EBA"/>
    <w:multiLevelType w:val="hybridMultilevel"/>
    <w:tmpl w:val="E9DC1B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F8379EF"/>
    <w:multiLevelType w:val="hybridMultilevel"/>
    <w:tmpl w:val="2C400B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FE349E9"/>
    <w:multiLevelType w:val="hybridMultilevel"/>
    <w:tmpl w:val="8020C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0F60AA3"/>
    <w:multiLevelType w:val="hybridMultilevel"/>
    <w:tmpl w:val="60C62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CA122C"/>
    <w:multiLevelType w:val="hybridMultilevel"/>
    <w:tmpl w:val="A55061C6"/>
    <w:lvl w:ilvl="0" w:tplc="08090001">
      <w:start w:val="1"/>
      <w:numFmt w:val="bullet"/>
      <w:lvlText w:val=""/>
      <w:lvlJc w:val="left"/>
      <w:pPr>
        <w:ind w:left="720" w:hanging="360"/>
      </w:pPr>
      <w:rPr>
        <w:rFonts w:ascii="Symbol" w:hAnsi="Symbol" w:hint="default"/>
      </w:rPr>
    </w:lvl>
    <w:lvl w:ilvl="1" w:tplc="1A00F9E4">
      <w:numFmt w:val="bullet"/>
      <w:lvlText w:val="-"/>
      <w:lvlJc w:val="left"/>
      <w:pPr>
        <w:ind w:left="1080" w:hanging="360"/>
      </w:pPr>
      <w:rPr>
        <w:rFonts w:ascii="Calibri" w:eastAsia="Batang" w:hAnsi="Calibri" w:cs="AdvTimes-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5331FF"/>
    <w:multiLevelType w:val="hybridMultilevel"/>
    <w:tmpl w:val="95160E06"/>
    <w:lvl w:ilvl="0" w:tplc="1A00F9E4">
      <w:numFmt w:val="bullet"/>
      <w:lvlText w:val="-"/>
      <w:lvlJc w:val="left"/>
      <w:pPr>
        <w:ind w:left="720" w:hanging="360"/>
      </w:pPr>
      <w:rPr>
        <w:rFonts w:ascii="Calibri" w:eastAsia="Batang" w:hAnsi="Calibri" w:cs="AdvTimes-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6DA6977"/>
    <w:multiLevelType w:val="hybridMultilevel"/>
    <w:tmpl w:val="A1B4E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C51E22"/>
    <w:multiLevelType w:val="hybridMultilevel"/>
    <w:tmpl w:val="04D82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AD5B7A"/>
    <w:multiLevelType w:val="hybridMultilevel"/>
    <w:tmpl w:val="AFFE3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17A09CB"/>
    <w:multiLevelType w:val="hybridMultilevel"/>
    <w:tmpl w:val="87D0D7E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3E40CD7"/>
    <w:multiLevelType w:val="hybridMultilevel"/>
    <w:tmpl w:val="76807276"/>
    <w:lvl w:ilvl="0" w:tplc="B060F672">
      <w:start w:val="1"/>
      <w:numFmt w:val="lowerLetter"/>
      <w:lvlText w:val="(%1)"/>
      <w:lvlJc w:val="left"/>
      <w:pPr>
        <w:ind w:left="720" w:hanging="360"/>
      </w:pPr>
      <w:rPr>
        <w:rFonts w:hint="default"/>
      </w:rPr>
    </w:lvl>
    <w:lvl w:ilvl="1" w:tplc="7F508280">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61C2940"/>
    <w:multiLevelType w:val="hybridMultilevel"/>
    <w:tmpl w:val="ACDAA2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6274D27"/>
    <w:multiLevelType w:val="hybridMultilevel"/>
    <w:tmpl w:val="3B64C572"/>
    <w:lvl w:ilvl="0" w:tplc="04090001">
      <w:start w:val="1"/>
      <w:numFmt w:val="bullet"/>
      <w:lvlText w:val=""/>
      <w:lvlJc w:val="left"/>
      <w:pPr>
        <w:tabs>
          <w:tab w:val="num" w:pos="420"/>
        </w:tabs>
        <w:ind w:left="4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88D5ABC"/>
    <w:multiLevelType w:val="hybridMultilevel"/>
    <w:tmpl w:val="6FACBB1A"/>
    <w:lvl w:ilvl="0" w:tplc="1A00F9E4">
      <w:numFmt w:val="bullet"/>
      <w:lvlText w:val="-"/>
      <w:lvlJc w:val="left"/>
      <w:pPr>
        <w:ind w:left="1069" w:hanging="360"/>
      </w:pPr>
      <w:rPr>
        <w:rFonts w:ascii="Calibri" w:eastAsia="Batang" w:hAnsi="Calibri" w:cs="AdvTime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290824"/>
    <w:multiLevelType w:val="hybridMultilevel"/>
    <w:tmpl w:val="1F403D0C"/>
    <w:lvl w:ilvl="0" w:tplc="08090001">
      <w:start w:val="1"/>
      <w:numFmt w:val="bullet"/>
      <w:lvlText w:val=""/>
      <w:lvlJc w:val="left"/>
      <w:pPr>
        <w:ind w:left="720" w:hanging="360"/>
      </w:pPr>
      <w:rPr>
        <w:rFonts w:ascii="Symbol" w:hAnsi="Symbol" w:hint="default"/>
      </w:rPr>
    </w:lvl>
    <w:lvl w:ilvl="1" w:tplc="1A00F9E4">
      <w:numFmt w:val="bullet"/>
      <w:lvlText w:val="-"/>
      <w:lvlJc w:val="left"/>
      <w:pPr>
        <w:ind w:left="420" w:hanging="360"/>
      </w:pPr>
      <w:rPr>
        <w:rFonts w:ascii="Calibri" w:eastAsia="Batang" w:hAnsi="Calibri" w:cs="AdvTimes-i"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63D7982"/>
    <w:multiLevelType w:val="hybridMultilevel"/>
    <w:tmpl w:val="B802D9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842D59"/>
    <w:multiLevelType w:val="hybridMultilevel"/>
    <w:tmpl w:val="43A2E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9995DC5"/>
    <w:multiLevelType w:val="hybridMultilevel"/>
    <w:tmpl w:val="D8584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AD3624E"/>
    <w:multiLevelType w:val="hybridMultilevel"/>
    <w:tmpl w:val="B56C78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01359D0"/>
    <w:multiLevelType w:val="hybridMultilevel"/>
    <w:tmpl w:val="B4E40C7A"/>
    <w:lvl w:ilvl="0" w:tplc="1A00F9E4">
      <w:numFmt w:val="bullet"/>
      <w:lvlText w:val="-"/>
      <w:lvlJc w:val="left"/>
      <w:pPr>
        <w:ind w:left="1069" w:hanging="360"/>
      </w:pPr>
      <w:rPr>
        <w:rFonts w:ascii="Calibri" w:eastAsia="Batang" w:hAnsi="Calibri" w:cs="AdvTimes-i"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34" w15:restartNumberingAfterBreak="0">
    <w:nsid w:val="71CC00B0"/>
    <w:multiLevelType w:val="hybridMultilevel"/>
    <w:tmpl w:val="D80E3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1370F6"/>
    <w:multiLevelType w:val="hybridMultilevel"/>
    <w:tmpl w:val="474A71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5CE42DD"/>
    <w:multiLevelType w:val="hybridMultilevel"/>
    <w:tmpl w:val="76947D8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6684465"/>
    <w:multiLevelType w:val="hybridMultilevel"/>
    <w:tmpl w:val="9424B2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8DF53A7"/>
    <w:multiLevelType w:val="hybridMultilevel"/>
    <w:tmpl w:val="5A921A2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E1B3053"/>
    <w:multiLevelType w:val="hybridMultilevel"/>
    <w:tmpl w:val="45122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2715785">
    <w:abstractNumId w:val="35"/>
  </w:num>
  <w:num w:numId="2" w16cid:durableId="1693415398">
    <w:abstractNumId w:val="16"/>
  </w:num>
  <w:num w:numId="3" w16cid:durableId="1235967815">
    <w:abstractNumId w:val="11"/>
  </w:num>
  <w:num w:numId="4" w16cid:durableId="1810317013">
    <w:abstractNumId w:val="13"/>
  </w:num>
  <w:num w:numId="5" w16cid:durableId="198007646">
    <w:abstractNumId w:val="22"/>
  </w:num>
  <w:num w:numId="6" w16cid:durableId="538318310">
    <w:abstractNumId w:val="30"/>
  </w:num>
  <w:num w:numId="7" w16cid:durableId="1182091591">
    <w:abstractNumId w:val="31"/>
  </w:num>
  <w:num w:numId="8" w16cid:durableId="1874489777">
    <w:abstractNumId w:val="29"/>
  </w:num>
  <w:num w:numId="9" w16cid:durableId="1025525122">
    <w:abstractNumId w:val="3"/>
  </w:num>
  <w:num w:numId="10" w16cid:durableId="975137809">
    <w:abstractNumId w:val="32"/>
  </w:num>
  <w:num w:numId="11" w16cid:durableId="1392341952">
    <w:abstractNumId w:val="5"/>
  </w:num>
  <w:num w:numId="12" w16cid:durableId="1906836297">
    <w:abstractNumId w:val="8"/>
  </w:num>
  <w:num w:numId="13" w16cid:durableId="414518072">
    <w:abstractNumId w:val="25"/>
  </w:num>
  <w:num w:numId="14" w16cid:durableId="230193470">
    <w:abstractNumId w:val="0"/>
  </w:num>
  <w:num w:numId="15" w16cid:durableId="474641676">
    <w:abstractNumId w:val="17"/>
  </w:num>
  <w:num w:numId="16" w16cid:durableId="663583610">
    <w:abstractNumId w:val="21"/>
  </w:num>
  <w:num w:numId="17" w16cid:durableId="460194363">
    <w:abstractNumId w:val="4"/>
  </w:num>
  <w:num w:numId="18" w16cid:durableId="1728143329">
    <w:abstractNumId w:val="2"/>
  </w:num>
  <w:num w:numId="19" w16cid:durableId="68424281">
    <w:abstractNumId w:val="12"/>
  </w:num>
  <w:num w:numId="20" w16cid:durableId="328603216">
    <w:abstractNumId w:val="34"/>
  </w:num>
  <w:num w:numId="21" w16cid:durableId="501816518">
    <w:abstractNumId w:val="39"/>
  </w:num>
  <w:num w:numId="22" w16cid:durableId="793211389">
    <w:abstractNumId w:val="6"/>
  </w:num>
  <w:num w:numId="23" w16cid:durableId="1606888193">
    <w:abstractNumId w:val="26"/>
  </w:num>
  <w:num w:numId="24" w16cid:durableId="761294022">
    <w:abstractNumId w:val="20"/>
  </w:num>
  <w:num w:numId="25" w16cid:durableId="296106988">
    <w:abstractNumId w:val="23"/>
  </w:num>
  <w:num w:numId="26" w16cid:durableId="880677309">
    <w:abstractNumId w:val="36"/>
  </w:num>
  <w:num w:numId="27" w16cid:durableId="1480880906">
    <w:abstractNumId w:val="24"/>
  </w:num>
  <w:num w:numId="28" w16cid:durableId="501972370">
    <w:abstractNumId w:val="38"/>
  </w:num>
  <w:num w:numId="29" w16cid:durableId="1119956931">
    <w:abstractNumId w:val="37"/>
  </w:num>
  <w:num w:numId="30" w16cid:durableId="2064909782">
    <w:abstractNumId w:val="7"/>
  </w:num>
  <w:num w:numId="31" w16cid:durableId="786238385">
    <w:abstractNumId w:val="15"/>
  </w:num>
  <w:num w:numId="32" w16cid:durableId="1869022555">
    <w:abstractNumId w:val="1"/>
  </w:num>
  <w:num w:numId="33" w16cid:durableId="1909148749">
    <w:abstractNumId w:val="33"/>
  </w:num>
  <w:num w:numId="34" w16cid:durableId="321352281">
    <w:abstractNumId w:val="27"/>
  </w:num>
  <w:num w:numId="35" w16cid:durableId="653294298">
    <w:abstractNumId w:val="14"/>
  </w:num>
  <w:num w:numId="36" w16cid:durableId="15087775">
    <w:abstractNumId w:val="28"/>
  </w:num>
  <w:num w:numId="37" w16cid:durableId="678700997">
    <w:abstractNumId w:val="9"/>
  </w:num>
  <w:num w:numId="38" w16cid:durableId="1491173206">
    <w:abstractNumId w:val="18"/>
  </w:num>
  <w:num w:numId="39" w16cid:durableId="239019934">
    <w:abstractNumId w:val="19"/>
  </w:num>
  <w:num w:numId="40" w16cid:durableId="1465662332">
    <w:abstractNumId w:val="1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DD5"/>
    <w:rsid w:val="00030418"/>
    <w:rsid w:val="000520FF"/>
    <w:rsid w:val="000565C9"/>
    <w:rsid w:val="000666EE"/>
    <w:rsid w:val="000A32CE"/>
    <w:rsid w:val="00104A20"/>
    <w:rsid w:val="00106135"/>
    <w:rsid w:val="00182CE7"/>
    <w:rsid w:val="001A5293"/>
    <w:rsid w:val="001A7A5E"/>
    <w:rsid w:val="001B407F"/>
    <w:rsid w:val="001E61D9"/>
    <w:rsid w:val="00225F7D"/>
    <w:rsid w:val="00235033"/>
    <w:rsid w:val="00247BCC"/>
    <w:rsid w:val="002E4283"/>
    <w:rsid w:val="00315A4A"/>
    <w:rsid w:val="003229DA"/>
    <w:rsid w:val="00323DD0"/>
    <w:rsid w:val="003245D7"/>
    <w:rsid w:val="00332690"/>
    <w:rsid w:val="00347D1A"/>
    <w:rsid w:val="0036209B"/>
    <w:rsid w:val="00381919"/>
    <w:rsid w:val="003D3BC1"/>
    <w:rsid w:val="003F3035"/>
    <w:rsid w:val="00414FD0"/>
    <w:rsid w:val="00436C57"/>
    <w:rsid w:val="004453A7"/>
    <w:rsid w:val="004D0D5E"/>
    <w:rsid w:val="004D1198"/>
    <w:rsid w:val="004E019E"/>
    <w:rsid w:val="005073E6"/>
    <w:rsid w:val="00595234"/>
    <w:rsid w:val="005A0A96"/>
    <w:rsid w:val="00644F91"/>
    <w:rsid w:val="006947F1"/>
    <w:rsid w:val="006B098D"/>
    <w:rsid w:val="006B2DC4"/>
    <w:rsid w:val="0071460D"/>
    <w:rsid w:val="00797BEB"/>
    <w:rsid w:val="007A0E19"/>
    <w:rsid w:val="007A5078"/>
    <w:rsid w:val="007E6623"/>
    <w:rsid w:val="008261F9"/>
    <w:rsid w:val="008A18B7"/>
    <w:rsid w:val="008B4742"/>
    <w:rsid w:val="008F1E30"/>
    <w:rsid w:val="00923D8E"/>
    <w:rsid w:val="00932D93"/>
    <w:rsid w:val="00962367"/>
    <w:rsid w:val="00A72DD5"/>
    <w:rsid w:val="00AA799D"/>
    <w:rsid w:val="00AD4D6D"/>
    <w:rsid w:val="00AE63D1"/>
    <w:rsid w:val="00AF136A"/>
    <w:rsid w:val="00B846FC"/>
    <w:rsid w:val="00BB11C2"/>
    <w:rsid w:val="00BD1CDA"/>
    <w:rsid w:val="00BE265F"/>
    <w:rsid w:val="00BF2AE4"/>
    <w:rsid w:val="00C04B7B"/>
    <w:rsid w:val="00C331AB"/>
    <w:rsid w:val="00C709F3"/>
    <w:rsid w:val="00CC0754"/>
    <w:rsid w:val="00D132E6"/>
    <w:rsid w:val="00D35389"/>
    <w:rsid w:val="00D41FFA"/>
    <w:rsid w:val="00D675A7"/>
    <w:rsid w:val="00D7205C"/>
    <w:rsid w:val="00DE31F9"/>
    <w:rsid w:val="00DF640B"/>
    <w:rsid w:val="00E23431"/>
    <w:rsid w:val="00E801ED"/>
    <w:rsid w:val="00EA1D58"/>
    <w:rsid w:val="00EE07A1"/>
    <w:rsid w:val="00F22E56"/>
    <w:rsid w:val="00F8694E"/>
    <w:rsid w:val="00F96A84"/>
    <w:rsid w:val="00FF204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B230B35"/>
  <w15:chartTrackingRefBased/>
  <w15:docId w15:val="{708BA966-C894-6942-83DE-6BCD950EF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DD5"/>
    <w:pPr>
      <w:spacing w:after="200" w:line="276" w:lineRule="auto"/>
      <w:jc w:val="both"/>
    </w:pPr>
    <w:rPr>
      <w:rFonts w:eastAsiaTheme="minorEastAsia"/>
      <w:sz w:val="22"/>
      <w:szCs w:val="22"/>
      <w:lang w:eastAsia="en-GB"/>
    </w:rPr>
  </w:style>
  <w:style w:type="paragraph" w:styleId="Heading1">
    <w:name w:val="heading 1"/>
    <w:basedOn w:val="Normal"/>
    <w:next w:val="Normal"/>
    <w:link w:val="Heading1Char"/>
    <w:uiPriority w:val="9"/>
    <w:qFormat/>
    <w:rsid w:val="008F1E30"/>
    <w:pPr>
      <w:keepNext/>
      <w:keepLines/>
      <w:spacing w:before="480" w:after="120" w:line="259" w:lineRule="auto"/>
      <w:outlineLvl w:val="0"/>
    </w:pPr>
    <w:rPr>
      <w:rFonts w:ascii="Garamond" w:eastAsia="Calibri" w:hAnsi="Garamond" w:cs="Calibri"/>
      <w:b/>
      <w:sz w:val="28"/>
      <w:szCs w:val="48"/>
    </w:rPr>
  </w:style>
  <w:style w:type="paragraph" w:styleId="Heading2">
    <w:name w:val="heading 2"/>
    <w:basedOn w:val="Normal"/>
    <w:next w:val="Normal"/>
    <w:link w:val="Heading2Char"/>
    <w:uiPriority w:val="9"/>
    <w:unhideWhenUsed/>
    <w:qFormat/>
    <w:rsid w:val="008F1E30"/>
    <w:pPr>
      <w:keepNext/>
      <w:keepLines/>
      <w:spacing w:before="360" w:after="80" w:line="259" w:lineRule="auto"/>
      <w:outlineLvl w:val="1"/>
    </w:pPr>
    <w:rPr>
      <w:rFonts w:ascii="Garamond" w:eastAsia="Calibri" w:hAnsi="Garamond" w:cs="Calibri"/>
      <w:b/>
      <w:sz w:val="36"/>
      <w:szCs w:val="36"/>
    </w:rPr>
  </w:style>
  <w:style w:type="paragraph" w:styleId="Heading3">
    <w:name w:val="heading 3"/>
    <w:basedOn w:val="Normal"/>
    <w:next w:val="Normal"/>
    <w:link w:val="Heading3Char"/>
    <w:autoRedefine/>
    <w:uiPriority w:val="9"/>
    <w:unhideWhenUsed/>
    <w:qFormat/>
    <w:rsid w:val="00F8694E"/>
    <w:pPr>
      <w:keepNext/>
      <w:keepLines/>
      <w:spacing w:before="40" w:line="256" w:lineRule="auto"/>
      <w:outlineLvl w:val="2"/>
    </w:pPr>
    <w:rPr>
      <w:rFonts w:eastAsiaTheme="majorEastAsia" w:cstheme="minorHAnsi"/>
      <w:b/>
    </w:rPr>
  </w:style>
  <w:style w:type="paragraph" w:styleId="Heading4">
    <w:name w:val="heading 4"/>
    <w:basedOn w:val="Normal"/>
    <w:next w:val="Normal"/>
    <w:link w:val="Heading4Char"/>
    <w:uiPriority w:val="9"/>
    <w:unhideWhenUsed/>
    <w:qFormat/>
    <w:rsid w:val="00A72DD5"/>
    <w:pPr>
      <w:spacing w:before="200" w:after="0"/>
      <w:ind w:left="864" w:hanging="864"/>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semiHidden/>
    <w:unhideWhenUsed/>
    <w:qFormat/>
    <w:rsid w:val="00A72DD5"/>
    <w:pPr>
      <w:spacing w:before="200" w:after="0"/>
      <w:ind w:left="1008" w:hanging="1008"/>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A72DD5"/>
    <w:pPr>
      <w:spacing w:after="0" w:line="271" w:lineRule="auto"/>
      <w:ind w:left="1152" w:hanging="1152"/>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A72DD5"/>
    <w:pPr>
      <w:spacing w:after="0"/>
      <w:ind w:left="1296" w:hanging="1296"/>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A72DD5"/>
    <w:pPr>
      <w:spacing w:after="0"/>
      <w:ind w:left="1440" w:hanging="144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A72DD5"/>
    <w:pPr>
      <w:spacing w:after="0"/>
      <w:ind w:left="1584" w:hanging="1584"/>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E30"/>
    <w:rPr>
      <w:rFonts w:ascii="Garamond" w:eastAsia="Calibri" w:hAnsi="Garamond" w:cs="Calibri"/>
      <w:b/>
      <w:sz w:val="36"/>
      <w:szCs w:val="36"/>
      <w:lang w:eastAsia="en-GB"/>
    </w:rPr>
  </w:style>
  <w:style w:type="character" w:customStyle="1" w:styleId="Heading3Char">
    <w:name w:val="Heading 3 Char"/>
    <w:basedOn w:val="DefaultParagraphFont"/>
    <w:link w:val="Heading3"/>
    <w:uiPriority w:val="9"/>
    <w:rsid w:val="00F8694E"/>
    <w:rPr>
      <w:rFonts w:eastAsiaTheme="majorEastAsia" w:cstheme="minorHAnsi"/>
      <w:b/>
      <w:sz w:val="22"/>
      <w:szCs w:val="22"/>
      <w:lang w:eastAsia="en-GB"/>
    </w:rPr>
  </w:style>
  <w:style w:type="character" w:customStyle="1" w:styleId="Heading1Char">
    <w:name w:val="Heading 1 Char"/>
    <w:basedOn w:val="DefaultParagraphFont"/>
    <w:link w:val="Heading1"/>
    <w:uiPriority w:val="9"/>
    <w:rsid w:val="008F1E30"/>
    <w:rPr>
      <w:rFonts w:ascii="Garamond" w:eastAsia="Calibri" w:hAnsi="Garamond" w:cs="Calibri"/>
      <w:b/>
      <w:sz w:val="28"/>
      <w:szCs w:val="48"/>
      <w:lang w:eastAsia="en-GB"/>
    </w:rPr>
  </w:style>
  <w:style w:type="character" w:customStyle="1" w:styleId="Heading4Char">
    <w:name w:val="Heading 4 Char"/>
    <w:basedOn w:val="DefaultParagraphFont"/>
    <w:link w:val="Heading4"/>
    <w:uiPriority w:val="9"/>
    <w:rsid w:val="00A72DD5"/>
    <w:rPr>
      <w:rFonts w:asciiTheme="majorHAnsi" w:eastAsiaTheme="majorEastAsia" w:hAnsiTheme="majorHAnsi" w:cstheme="majorBidi"/>
      <w:b/>
      <w:bCs/>
      <w:iCs/>
      <w:sz w:val="22"/>
      <w:szCs w:val="22"/>
      <w:lang w:eastAsia="en-GB"/>
    </w:rPr>
  </w:style>
  <w:style w:type="character" w:customStyle="1" w:styleId="Heading5Char">
    <w:name w:val="Heading 5 Char"/>
    <w:basedOn w:val="DefaultParagraphFont"/>
    <w:link w:val="Heading5"/>
    <w:uiPriority w:val="9"/>
    <w:semiHidden/>
    <w:rsid w:val="00A72DD5"/>
    <w:rPr>
      <w:rFonts w:asciiTheme="majorHAnsi" w:eastAsiaTheme="majorEastAsia" w:hAnsiTheme="majorHAnsi" w:cstheme="majorBidi"/>
      <w:b/>
      <w:bCs/>
      <w:color w:val="7F7F7F" w:themeColor="text1" w:themeTint="80"/>
      <w:sz w:val="22"/>
      <w:szCs w:val="22"/>
      <w:lang w:eastAsia="en-GB"/>
    </w:rPr>
  </w:style>
  <w:style w:type="character" w:customStyle="1" w:styleId="Heading6Char">
    <w:name w:val="Heading 6 Char"/>
    <w:basedOn w:val="DefaultParagraphFont"/>
    <w:link w:val="Heading6"/>
    <w:uiPriority w:val="9"/>
    <w:semiHidden/>
    <w:rsid w:val="00A72DD5"/>
    <w:rPr>
      <w:rFonts w:asciiTheme="majorHAnsi" w:eastAsiaTheme="majorEastAsia" w:hAnsiTheme="majorHAnsi" w:cstheme="majorBidi"/>
      <w:b/>
      <w:bCs/>
      <w:i/>
      <w:iCs/>
      <w:color w:val="7F7F7F" w:themeColor="text1" w:themeTint="80"/>
      <w:sz w:val="22"/>
      <w:szCs w:val="22"/>
      <w:lang w:eastAsia="en-GB"/>
    </w:rPr>
  </w:style>
  <w:style w:type="character" w:customStyle="1" w:styleId="Heading7Char">
    <w:name w:val="Heading 7 Char"/>
    <w:basedOn w:val="DefaultParagraphFont"/>
    <w:link w:val="Heading7"/>
    <w:uiPriority w:val="9"/>
    <w:semiHidden/>
    <w:rsid w:val="00A72DD5"/>
    <w:rPr>
      <w:rFonts w:asciiTheme="majorHAnsi" w:eastAsiaTheme="majorEastAsia" w:hAnsiTheme="majorHAnsi" w:cstheme="majorBidi"/>
      <w:i/>
      <w:iCs/>
      <w:sz w:val="22"/>
      <w:szCs w:val="22"/>
      <w:lang w:eastAsia="en-GB"/>
    </w:rPr>
  </w:style>
  <w:style w:type="character" w:customStyle="1" w:styleId="Heading8Char">
    <w:name w:val="Heading 8 Char"/>
    <w:basedOn w:val="DefaultParagraphFont"/>
    <w:link w:val="Heading8"/>
    <w:uiPriority w:val="9"/>
    <w:semiHidden/>
    <w:rsid w:val="00A72DD5"/>
    <w:rPr>
      <w:rFonts w:asciiTheme="majorHAnsi" w:eastAsiaTheme="majorEastAsia" w:hAnsiTheme="majorHAnsi" w:cstheme="majorBidi"/>
      <w:sz w:val="20"/>
      <w:szCs w:val="20"/>
      <w:lang w:eastAsia="en-GB"/>
    </w:rPr>
  </w:style>
  <w:style w:type="character" w:customStyle="1" w:styleId="Heading9Char">
    <w:name w:val="Heading 9 Char"/>
    <w:basedOn w:val="DefaultParagraphFont"/>
    <w:link w:val="Heading9"/>
    <w:uiPriority w:val="9"/>
    <w:semiHidden/>
    <w:rsid w:val="00A72DD5"/>
    <w:rPr>
      <w:rFonts w:asciiTheme="majorHAnsi" w:eastAsiaTheme="majorEastAsia" w:hAnsiTheme="majorHAnsi" w:cstheme="majorBidi"/>
      <w:i/>
      <w:iCs/>
      <w:spacing w:val="5"/>
      <w:sz w:val="20"/>
      <w:szCs w:val="20"/>
      <w:lang w:eastAsia="en-GB"/>
    </w:rPr>
  </w:style>
  <w:style w:type="paragraph" w:styleId="ListParagraph">
    <w:name w:val="List Paragraph"/>
    <w:basedOn w:val="Normal"/>
    <w:uiPriority w:val="34"/>
    <w:qFormat/>
    <w:rsid w:val="00A72DD5"/>
    <w:pPr>
      <w:ind w:left="720"/>
      <w:contextualSpacing/>
    </w:pPr>
  </w:style>
  <w:style w:type="paragraph" w:styleId="Footer">
    <w:name w:val="footer"/>
    <w:basedOn w:val="Normal"/>
    <w:link w:val="FooterChar"/>
    <w:rsid w:val="00A72DD5"/>
    <w:pPr>
      <w:widowControl w:val="0"/>
      <w:tabs>
        <w:tab w:val="center" w:pos="4153"/>
        <w:tab w:val="right" w:pos="8306"/>
      </w:tabs>
      <w:autoSpaceDE w:val="0"/>
      <w:autoSpaceDN w:val="0"/>
      <w:adjustRightInd w:val="0"/>
      <w:spacing w:after="0" w:line="240" w:lineRule="auto"/>
      <w:jc w:val="left"/>
    </w:pPr>
    <w:rPr>
      <w:rFonts w:ascii="Times New Roman" w:eastAsia="Times New Roman" w:hAnsi="Times New Roman" w:cs="Times New Roman"/>
      <w:sz w:val="24"/>
      <w:szCs w:val="24"/>
      <w:lang w:eastAsia="en-US"/>
    </w:rPr>
  </w:style>
  <w:style w:type="character" w:customStyle="1" w:styleId="FooterChar">
    <w:name w:val="Footer Char"/>
    <w:basedOn w:val="DefaultParagraphFont"/>
    <w:link w:val="Footer"/>
    <w:rsid w:val="00A72DD5"/>
    <w:rPr>
      <w:rFonts w:ascii="Times New Roman" w:eastAsia="Times New Roman" w:hAnsi="Times New Roman" w:cs="Times New Roman"/>
    </w:rPr>
  </w:style>
  <w:style w:type="character" w:styleId="PageNumber">
    <w:name w:val="page number"/>
    <w:basedOn w:val="DefaultParagraphFont"/>
    <w:rsid w:val="00A72DD5"/>
    <w:rPr>
      <w:rFonts w:cs="Times New Roman"/>
    </w:rPr>
  </w:style>
  <w:style w:type="character" w:styleId="Hyperlink">
    <w:name w:val="Hyperlink"/>
    <w:basedOn w:val="DefaultParagraphFont"/>
    <w:uiPriority w:val="99"/>
    <w:rsid w:val="00A72DD5"/>
    <w:rPr>
      <w:color w:val="0000FF"/>
      <w:u w:val="single"/>
    </w:rPr>
  </w:style>
  <w:style w:type="character" w:styleId="Strong">
    <w:name w:val="Strong"/>
    <w:qFormat/>
    <w:rsid w:val="004453A7"/>
    <w:rPr>
      <w:b/>
      <w:bCs/>
    </w:rPr>
  </w:style>
  <w:style w:type="character" w:styleId="Emphasis">
    <w:name w:val="Emphasis"/>
    <w:qFormat/>
    <w:rsid w:val="004453A7"/>
    <w:rPr>
      <w:b/>
      <w:bCs/>
      <w:i/>
      <w:iCs/>
      <w:spacing w:val="10"/>
      <w:bdr w:val="none" w:sz="0" w:space="0" w:color="auto"/>
      <w:shd w:val="clear" w:color="auto" w:fill="auto"/>
    </w:rPr>
  </w:style>
  <w:style w:type="paragraph" w:styleId="NoSpacing">
    <w:name w:val="No Spacing"/>
    <w:basedOn w:val="Normal"/>
    <w:uiPriority w:val="1"/>
    <w:qFormat/>
    <w:rsid w:val="004453A7"/>
    <w:pPr>
      <w:spacing w:after="0" w:line="240" w:lineRule="auto"/>
    </w:pPr>
  </w:style>
  <w:style w:type="paragraph" w:styleId="NormalWeb">
    <w:name w:val="Normal (Web)"/>
    <w:basedOn w:val="Normal"/>
    <w:uiPriority w:val="99"/>
    <w:unhideWhenUsed/>
    <w:rsid w:val="004453A7"/>
    <w:pPr>
      <w:spacing w:before="100" w:beforeAutospacing="1" w:after="100" w:afterAutospacing="1"/>
    </w:pPr>
    <w:rPr>
      <w:rFonts w:ascii="Times New Roman" w:eastAsia="Times New Roman" w:hAnsi="Times New Roman" w:cs="Times New Roman"/>
      <w:sz w:val="24"/>
      <w:szCs w:val="24"/>
    </w:rPr>
  </w:style>
  <w:style w:type="character" w:customStyle="1" w:styleId="legds2">
    <w:name w:val="legds2"/>
    <w:basedOn w:val="DefaultParagraphFont"/>
    <w:rsid w:val="004453A7"/>
    <w:rPr>
      <w:vanish w:val="0"/>
      <w:webHidden w:val="0"/>
      <w:specVanish w:val="0"/>
    </w:rPr>
  </w:style>
  <w:style w:type="character" w:customStyle="1" w:styleId="legds">
    <w:name w:val="legds"/>
    <w:basedOn w:val="DefaultParagraphFont"/>
    <w:rsid w:val="004453A7"/>
  </w:style>
  <w:style w:type="character" w:customStyle="1" w:styleId="legterm">
    <w:name w:val="legterm"/>
    <w:basedOn w:val="DefaultParagraphFont"/>
    <w:rsid w:val="004453A7"/>
  </w:style>
  <w:style w:type="character" w:customStyle="1" w:styleId="searchterm">
    <w:name w:val="searchterm"/>
    <w:basedOn w:val="DefaultParagraphFont"/>
    <w:rsid w:val="004453A7"/>
  </w:style>
  <w:style w:type="character" w:styleId="FollowedHyperlink">
    <w:name w:val="FollowedHyperlink"/>
    <w:basedOn w:val="DefaultParagraphFont"/>
    <w:uiPriority w:val="99"/>
    <w:semiHidden/>
    <w:unhideWhenUsed/>
    <w:rsid w:val="00F8694E"/>
    <w:rPr>
      <w:color w:val="954F72" w:themeColor="followedHyperlink"/>
      <w:u w:val="single"/>
    </w:rPr>
  </w:style>
  <w:style w:type="character" w:styleId="UnresolvedMention">
    <w:name w:val="Unresolved Mention"/>
    <w:basedOn w:val="DefaultParagraphFont"/>
    <w:uiPriority w:val="99"/>
    <w:semiHidden/>
    <w:unhideWhenUsed/>
    <w:rsid w:val="001A7A5E"/>
    <w:rPr>
      <w:color w:val="605E5C"/>
      <w:shd w:val="clear" w:color="auto" w:fill="E1DFDD"/>
    </w:rPr>
  </w:style>
  <w:style w:type="paragraph" w:styleId="Header">
    <w:name w:val="header"/>
    <w:basedOn w:val="Normal"/>
    <w:link w:val="HeaderChar"/>
    <w:uiPriority w:val="99"/>
    <w:unhideWhenUsed/>
    <w:rsid w:val="00923D8E"/>
    <w:pPr>
      <w:tabs>
        <w:tab w:val="center" w:pos="4819"/>
        <w:tab w:val="right" w:pos="9638"/>
      </w:tabs>
      <w:spacing w:after="0" w:line="240" w:lineRule="auto"/>
    </w:pPr>
  </w:style>
  <w:style w:type="character" w:customStyle="1" w:styleId="HeaderChar">
    <w:name w:val="Header Char"/>
    <w:basedOn w:val="DefaultParagraphFont"/>
    <w:link w:val="Header"/>
    <w:uiPriority w:val="99"/>
    <w:rsid w:val="00923D8E"/>
    <w:rPr>
      <w:rFonts w:eastAsiaTheme="minorEastAsia"/>
      <w:sz w:val="22"/>
      <w:szCs w:val="2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104590">
      <w:bodyDiv w:val="1"/>
      <w:marLeft w:val="0"/>
      <w:marRight w:val="0"/>
      <w:marTop w:val="0"/>
      <w:marBottom w:val="0"/>
      <w:divBdr>
        <w:top w:val="none" w:sz="0" w:space="0" w:color="auto"/>
        <w:left w:val="none" w:sz="0" w:space="0" w:color="auto"/>
        <w:bottom w:val="none" w:sz="0" w:space="0" w:color="auto"/>
        <w:right w:val="none" w:sz="0" w:space="0" w:color="auto"/>
      </w:divBdr>
    </w:div>
    <w:div w:id="661129332">
      <w:bodyDiv w:val="1"/>
      <w:marLeft w:val="0"/>
      <w:marRight w:val="0"/>
      <w:marTop w:val="0"/>
      <w:marBottom w:val="0"/>
      <w:divBdr>
        <w:top w:val="none" w:sz="0" w:space="0" w:color="auto"/>
        <w:left w:val="none" w:sz="0" w:space="0" w:color="auto"/>
        <w:bottom w:val="none" w:sz="0" w:space="0" w:color="auto"/>
        <w:right w:val="none" w:sz="0" w:space="0" w:color="auto"/>
      </w:divBdr>
      <w:divsChild>
        <w:div w:id="436021258">
          <w:marLeft w:val="0"/>
          <w:marRight w:val="0"/>
          <w:marTop w:val="0"/>
          <w:marBottom w:val="0"/>
          <w:divBdr>
            <w:top w:val="none" w:sz="0" w:space="0" w:color="auto"/>
            <w:left w:val="none" w:sz="0" w:space="0" w:color="auto"/>
            <w:bottom w:val="none" w:sz="0" w:space="0" w:color="auto"/>
            <w:right w:val="none" w:sz="0" w:space="0" w:color="auto"/>
          </w:divBdr>
          <w:divsChild>
            <w:div w:id="216404480">
              <w:marLeft w:val="0"/>
              <w:marRight w:val="0"/>
              <w:marTop w:val="0"/>
              <w:marBottom w:val="0"/>
              <w:divBdr>
                <w:top w:val="none" w:sz="0" w:space="0" w:color="auto"/>
                <w:left w:val="none" w:sz="0" w:space="0" w:color="auto"/>
                <w:bottom w:val="none" w:sz="0" w:space="0" w:color="auto"/>
                <w:right w:val="none" w:sz="0" w:space="0" w:color="auto"/>
              </w:divBdr>
              <w:divsChild>
                <w:div w:id="1632131652">
                  <w:marLeft w:val="0"/>
                  <w:marRight w:val="0"/>
                  <w:marTop w:val="0"/>
                  <w:marBottom w:val="0"/>
                  <w:divBdr>
                    <w:top w:val="none" w:sz="0" w:space="0" w:color="auto"/>
                    <w:left w:val="none" w:sz="0" w:space="0" w:color="auto"/>
                    <w:bottom w:val="none" w:sz="0" w:space="0" w:color="auto"/>
                    <w:right w:val="none" w:sz="0" w:space="0" w:color="auto"/>
                  </w:divBdr>
                  <w:divsChild>
                    <w:div w:id="79491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09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gov.uk/ukpga/2011/25/section/3" TargetMode="External"/><Relationship Id="rId13" Type="http://schemas.openxmlformats.org/officeDocument/2006/relationships/hyperlink" Target="http://www.charitycommission.gov.uk/detailed-guidance/charitable-purposes-and-public-benefit/"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legislation.gov.uk/ukpga/2011/25/section/2" TargetMode="External"/><Relationship Id="rId12" Type="http://schemas.openxmlformats.org/officeDocument/2006/relationships/hyperlink" Target="https://www.legislation.gov.uk/ukpga/2011/25/section/4"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haritycommission.gov.uk/Publications/rr10.aspx" TargetMode="External"/><Relationship Id="rId5" Type="http://schemas.openxmlformats.org/officeDocument/2006/relationships/footnotes" Target="footnotes.xml"/><Relationship Id="rId15" Type="http://schemas.openxmlformats.org/officeDocument/2006/relationships/hyperlink" Target="https://www.gov.uk/government/publications/speaking-out-guidance-on-campaigning-and-political-activity-by-charities-cc9/speaking-out-guidance-on-campaigning-and-political-activity-by-charities" TargetMode="External"/><Relationship Id="rId10" Type="http://schemas.openxmlformats.org/officeDocument/2006/relationships/hyperlink" Target="https://www.gov.uk/government/publications/church-of-scientology-england-and-wale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v.uk/government/publications/charitable-purposes/charitable-purposes" TargetMode="External"/><Relationship Id="rId14" Type="http://schemas.openxmlformats.org/officeDocument/2006/relationships/hyperlink" Target="https://assets.publishing.service.gov.uk/media/5a8192a4e5274a2e87dbe599/Public_benefit_analysis_of_the_law.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29</Pages>
  <Words>10337</Words>
  <Characters>58927</Characters>
  <Application>Microsoft Office Word</Application>
  <DocSecurity>0</DocSecurity>
  <Lines>491</Lines>
  <Paragraphs>138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WP</Company>
  <LinksUpToDate>false</LinksUpToDate>
  <CharactersWithSpaces>69126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ADEBOLA ADEYEMI</dc:creator>
  <cp:keywords/>
  <dc:description/>
  <cp:lastModifiedBy>TSANG, AGNES H.L. (Student)</cp:lastModifiedBy>
  <cp:revision>7</cp:revision>
  <dcterms:created xsi:type="dcterms:W3CDTF">2025-01-06T12:05:00Z</dcterms:created>
  <dcterms:modified xsi:type="dcterms:W3CDTF">2025-01-07T15:11:00Z</dcterms:modified>
</cp:coreProperties>
</file>