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742E8C04" w:rsidR="00D56668" w:rsidRDefault="00AB3A32" w:rsidP="00177ED8">
      <w:pPr>
        <w:spacing w:line="480" w:lineRule="auto"/>
        <w:rPr>
          <w:sz w:val="48"/>
          <w:szCs w:val="48"/>
        </w:rPr>
      </w:pPr>
      <w:r>
        <w:rPr>
          <w:noProof/>
        </w:rPr>
        <w:drawing>
          <wp:inline distT="0" distB="0" distL="0" distR="0" wp14:anchorId="320D8C50" wp14:editId="5DAEFC9D">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77ED8">
      <w:pPr>
        <w:spacing w:line="480" w:lineRule="auto"/>
        <w:jc w:val="center"/>
        <w:rPr>
          <w:sz w:val="48"/>
          <w:szCs w:val="48"/>
        </w:rPr>
      </w:pPr>
    </w:p>
    <w:p w14:paraId="19FD5FD7" w14:textId="77777777" w:rsidR="00177E0E" w:rsidRPr="00524CC3" w:rsidRDefault="00177E0E" w:rsidP="00177E0E">
      <w:pPr>
        <w:spacing w:line="480" w:lineRule="auto"/>
        <w:jc w:val="center"/>
        <w:rPr>
          <w:rFonts w:ascii="Arial" w:hAnsi="Arial" w:cs="Arial"/>
          <w:sz w:val="52"/>
          <w:szCs w:val="52"/>
        </w:rPr>
      </w:pPr>
      <w:r w:rsidRPr="00524CC3">
        <w:rPr>
          <w:rFonts w:ascii="Arial" w:hAnsi="Arial" w:cs="Arial"/>
          <w:sz w:val="52"/>
          <w:szCs w:val="52"/>
        </w:rPr>
        <w:t>Trusts Law</w:t>
      </w:r>
    </w:p>
    <w:p w14:paraId="28527C98" w14:textId="77777777" w:rsidR="00177E0E" w:rsidRPr="00382673" w:rsidRDefault="00177E0E" w:rsidP="00177E0E">
      <w:pPr>
        <w:spacing w:line="480" w:lineRule="auto"/>
        <w:jc w:val="center"/>
        <w:rPr>
          <w:rFonts w:ascii="Arial" w:hAnsi="Arial" w:cs="Arial"/>
          <w:sz w:val="52"/>
          <w:szCs w:val="52"/>
        </w:rPr>
      </w:pPr>
      <w:r w:rsidRPr="00382673">
        <w:rPr>
          <w:rFonts w:ascii="Arial" w:hAnsi="Arial" w:cs="Arial"/>
          <w:sz w:val="52"/>
          <w:szCs w:val="52"/>
        </w:rPr>
        <w:t xml:space="preserve">Lecture Handout </w:t>
      </w:r>
    </w:p>
    <w:p w14:paraId="7F82A39D" w14:textId="706D2555" w:rsidR="00177E0E" w:rsidRPr="00382673" w:rsidRDefault="004E3DF9" w:rsidP="00177E0E">
      <w:pPr>
        <w:spacing w:line="480" w:lineRule="auto"/>
        <w:jc w:val="center"/>
        <w:rPr>
          <w:rFonts w:ascii="Arial" w:hAnsi="Arial" w:cs="Arial"/>
          <w:bCs/>
          <w:sz w:val="52"/>
          <w:szCs w:val="52"/>
        </w:rPr>
      </w:pPr>
      <w:r>
        <w:rPr>
          <w:rFonts w:ascii="Arial" w:hAnsi="Arial" w:cs="Arial"/>
          <w:bCs/>
          <w:sz w:val="52"/>
          <w:szCs w:val="52"/>
        </w:rPr>
        <w:t>Epiphany</w:t>
      </w:r>
      <w:r w:rsidR="00177E0E" w:rsidRPr="00382673">
        <w:rPr>
          <w:rFonts w:ascii="Arial" w:hAnsi="Arial" w:cs="Arial"/>
          <w:bCs/>
          <w:sz w:val="52"/>
          <w:szCs w:val="52"/>
        </w:rPr>
        <w:t xml:space="preserve"> Term Week </w:t>
      </w:r>
      <w:r w:rsidR="007E3F49">
        <w:rPr>
          <w:rFonts w:ascii="Arial" w:hAnsi="Arial" w:cs="Arial"/>
          <w:bCs/>
          <w:sz w:val="52"/>
          <w:szCs w:val="52"/>
        </w:rPr>
        <w:t>1</w:t>
      </w:r>
      <w:r w:rsidR="00AD1D26">
        <w:rPr>
          <w:rFonts w:ascii="Arial" w:hAnsi="Arial" w:cs="Arial"/>
          <w:bCs/>
          <w:sz w:val="52"/>
          <w:szCs w:val="52"/>
        </w:rPr>
        <w:t>3</w:t>
      </w:r>
    </w:p>
    <w:p w14:paraId="749B9ABE" w14:textId="3291281C" w:rsidR="004E3DF9" w:rsidRDefault="007E3F49" w:rsidP="00177E0E">
      <w:pPr>
        <w:spacing w:line="480" w:lineRule="auto"/>
        <w:jc w:val="center"/>
        <w:rPr>
          <w:rFonts w:ascii="Arial" w:hAnsi="Arial" w:cs="Arial"/>
          <w:b/>
          <w:sz w:val="52"/>
          <w:szCs w:val="52"/>
          <w:u w:val="single"/>
        </w:rPr>
      </w:pPr>
      <w:r>
        <w:rPr>
          <w:rFonts w:ascii="Arial" w:hAnsi="Arial" w:cs="Arial"/>
          <w:b/>
          <w:sz w:val="52"/>
          <w:szCs w:val="52"/>
          <w:u w:val="single"/>
        </w:rPr>
        <w:t>Non-fiduciary duties</w:t>
      </w:r>
    </w:p>
    <w:p w14:paraId="0FBB626E" w14:textId="30459B18" w:rsidR="00177E0E" w:rsidRDefault="7B9EEE2A" w:rsidP="00177E0E">
      <w:pPr>
        <w:spacing w:line="480" w:lineRule="auto"/>
        <w:jc w:val="center"/>
        <w:rPr>
          <w:rFonts w:ascii="Arial" w:hAnsi="Arial" w:cs="Arial"/>
          <w:sz w:val="52"/>
          <w:szCs w:val="52"/>
        </w:rPr>
      </w:pPr>
      <w:r w:rsidRPr="7B9EEE2A">
        <w:rPr>
          <w:rFonts w:ascii="Arial" w:hAnsi="Arial" w:cs="Arial"/>
          <w:sz w:val="52"/>
          <w:szCs w:val="52"/>
        </w:rPr>
        <w:t>202</w:t>
      </w:r>
      <w:r w:rsidR="00D23081">
        <w:rPr>
          <w:rFonts w:ascii="Arial" w:hAnsi="Arial" w:cs="Arial"/>
          <w:sz w:val="52"/>
          <w:szCs w:val="52"/>
        </w:rPr>
        <w:t>4</w:t>
      </w:r>
      <w:r w:rsidRPr="7B9EEE2A">
        <w:rPr>
          <w:rFonts w:ascii="Arial" w:hAnsi="Arial" w:cs="Arial"/>
          <w:sz w:val="52"/>
          <w:szCs w:val="52"/>
        </w:rPr>
        <w:t>/2</w:t>
      </w:r>
      <w:r w:rsidR="00D23081">
        <w:rPr>
          <w:rFonts w:ascii="Arial" w:hAnsi="Arial" w:cs="Arial"/>
          <w:sz w:val="52"/>
          <w:szCs w:val="52"/>
        </w:rPr>
        <w:t>5</w:t>
      </w:r>
      <w:r w:rsidRPr="7B9EEE2A">
        <w:rPr>
          <w:rFonts w:ascii="Arial" w:hAnsi="Arial" w:cs="Arial"/>
          <w:sz w:val="52"/>
          <w:szCs w:val="52"/>
        </w:rPr>
        <w:t xml:space="preserve"> </w:t>
      </w:r>
    </w:p>
    <w:p w14:paraId="78016B0A" w14:textId="029B8BEC" w:rsidR="009877D0" w:rsidRDefault="08F8D38B" w:rsidP="667F7107">
      <w:pPr>
        <w:spacing w:line="480" w:lineRule="auto"/>
        <w:jc w:val="center"/>
        <w:rPr>
          <w:rFonts w:ascii="Arial" w:hAnsi="Arial" w:cs="Arial"/>
          <w:sz w:val="52"/>
          <w:szCs w:val="52"/>
          <w:highlight w:val="yellow"/>
        </w:rPr>
      </w:pPr>
      <w:r w:rsidRPr="08F8D38B">
        <w:rPr>
          <w:rFonts w:ascii="Arial" w:hAnsi="Arial" w:cs="Arial"/>
          <w:sz w:val="52"/>
          <w:szCs w:val="52"/>
        </w:rPr>
        <w:t xml:space="preserve">Dr Johanna Jacques </w:t>
      </w:r>
    </w:p>
    <w:p w14:paraId="4E910829" w14:textId="7A6A9EA1" w:rsidR="08F8D38B" w:rsidRDefault="08F8D38B" w:rsidP="08F8D38B">
      <w:pPr>
        <w:spacing w:line="480" w:lineRule="auto"/>
        <w:jc w:val="center"/>
        <w:rPr>
          <w:rFonts w:ascii="Arial" w:hAnsi="Arial" w:cs="Arial"/>
          <w:sz w:val="52"/>
          <w:szCs w:val="52"/>
          <w:highlight w:val="yellow"/>
        </w:rPr>
      </w:pPr>
    </w:p>
    <w:p w14:paraId="493C1A7A" w14:textId="77777777" w:rsidR="00CA57CA" w:rsidRDefault="00CA57CA">
      <w:pPr>
        <w:rPr>
          <w:rFonts w:ascii="Arial" w:hAnsi="Arial" w:cs="Arial"/>
          <w:b/>
          <w:sz w:val="24"/>
          <w:szCs w:val="24"/>
        </w:rPr>
      </w:pPr>
      <w:r>
        <w:rPr>
          <w:rFonts w:ascii="Arial" w:hAnsi="Arial" w:cs="Arial"/>
          <w:b/>
          <w:sz w:val="24"/>
          <w:szCs w:val="24"/>
        </w:rPr>
        <w:br w:type="page"/>
      </w:r>
    </w:p>
    <w:p w14:paraId="41469B6B" w14:textId="7BCB81B6" w:rsidR="00177ED8" w:rsidRPr="00630854" w:rsidRDefault="00B056EE" w:rsidP="008B3B17">
      <w:pPr>
        <w:pStyle w:val="ListParagraph"/>
        <w:numPr>
          <w:ilvl w:val="0"/>
          <w:numId w:val="1"/>
        </w:numPr>
        <w:spacing w:line="480" w:lineRule="auto"/>
        <w:jc w:val="both"/>
        <w:rPr>
          <w:rFonts w:ascii="Arial" w:hAnsi="Arial" w:cs="Arial"/>
          <w:b/>
          <w:sz w:val="24"/>
          <w:szCs w:val="24"/>
        </w:rPr>
      </w:pPr>
      <w:r>
        <w:rPr>
          <w:rFonts w:ascii="Arial" w:hAnsi="Arial" w:cs="Arial"/>
          <w:b/>
          <w:sz w:val="24"/>
          <w:szCs w:val="24"/>
        </w:rPr>
        <w:lastRenderedPageBreak/>
        <w:t>Reading</w:t>
      </w:r>
    </w:p>
    <w:p w14:paraId="2D4337DB" w14:textId="77777777" w:rsidR="008B27C6" w:rsidRPr="008B27C6" w:rsidRDefault="008B27C6" w:rsidP="00AB3A32">
      <w:pPr>
        <w:spacing w:line="480" w:lineRule="auto"/>
        <w:jc w:val="both"/>
        <w:rPr>
          <w:rFonts w:ascii="Arial" w:hAnsi="Arial" w:cs="Arial"/>
          <w:u w:val="single"/>
        </w:rPr>
      </w:pPr>
      <w:r w:rsidRPr="008B27C6">
        <w:rPr>
          <w:rFonts w:ascii="Arial" w:hAnsi="Arial" w:cs="Arial"/>
          <w:u w:val="single"/>
        </w:rPr>
        <w:t>I – Essential and further reading</w:t>
      </w:r>
    </w:p>
    <w:p w14:paraId="7D273CFA" w14:textId="0B546C00" w:rsidR="00AB3A32" w:rsidRPr="00AB3A32" w:rsidRDefault="00AB3A32" w:rsidP="00AB3A32">
      <w:pPr>
        <w:spacing w:line="480" w:lineRule="auto"/>
        <w:jc w:val="both"/>
        <w:rPr>
          <w:rFonts w:ascii="Arial" w:hAnsi="Arial" w:cs="Arial"/>
        </w:rPr>
      </w:pPr>
      <w:r w:rsidRPr="008B27C6">
        <w:rPr>
          <w:rFonts w:ascii="Arial" w:hAnsi="Arial" w:cs="Arial"/>
        </w:rPr>
        <w:t>For</w:t>
      </w:r>
      <w:r w:rsidR="008B27C6" w:rsidRPr="008B27C6">
        <w:rPr>
          <w:rFonts w:ascii="Arial" w:hAnsi="Arial" w:cs="Arial"/>
        </w:rPr>
        <w:t xml:space="preserve"> e</w:t>
      </w:r>
      <w:r w:rsidRPr="008B27C6">
        <w:rPr>
          <w:rFonts w:ascii="Arial" w:hAnsi="Arial" w:cs="Arial"/>
        </w:rPr>
        <w:t xml:space="preserve">ssential and further </w:t>
      </w:r>
      <w:r w:rsidR="008B27C6">
        <w:rPr>
          <w:rFonts w:ascii="Arial" w:hAnsi="Arial" w:cs="Arial"/>
        </w:rPr>
        <w:t xml:space="preserve">(‘seminar’) </w:t>
      </w:r>
      <w:r w:rsidRPr="008B27C6">
        <w:rPr>
          <w:rFonts w:ascii="Arial" w:hAnsi="Arial" w:cs="Arial"/>
        </w:rPr>
        <w:t>reading</w:t>
      </w:r>
      <w:r w:rsidRPr="00AB3A32">
        <w:rPr>
          <w:rFonts w:ascii="Arial" w:hAnsi="Arial" w:cs="Arial"/>
        </w:rPr>
        <w:t>, please see the Reading List feature on Learn Ultra.</w:t>
      </w:r>
    </w:p>
    <w:p w14:paraId="68052EEF" w14:textId="77777777" w:rsidR="00683223" w:rsidRPr="00AB3A32" w:rsidRDefault="00683223" w:rsidP="00AB3A32">
      <w:pPr>
        <w:spacing w:line="480" w:lineRule="auto"/>
        <w:rPr>
          <w:rFonts w:ascii="Arial" w:hAnsi="Arial" w:cs="Arial"/>
        </w:rPr>
      </w:pPr>
    </w:p>
    <w:p w14:paraId="65C5553D" w14:textId="75358E94" w:rsidR="00CA57CA" w:rsidRPr="00A95C71" w:rsidRDefault="008B27C6" w:rsidP="00CA57CA">
      <w:pPr>
        <w:spacing w:line="480" w:lineRule="auto"/>
        <w:jc w:val="both"/>
        <w:rPr>
          <w:rFonts w:ascii="Arial" w:hAnsi="Arial" w:cs="Arial"/>
          <w:u w:val="single"/>
        </w:rPr>
      </w:pPr>
      <w:r>
        <w:rPr>
          <w:rFonts w:ascii="Arial" w:hAnsi="Arial" w:cs="Arial"/>
          <w:u w:val="single"/>
        </w:rPr>
        <w:t xml:space="preserve">II - </w:t>
      </w:r>
      <w:r w:rsidR="07419753" w:rsidRPr="00A95C71">
        <w:rPr>
          <w:rFonts w:ascii="Arial" w:hAnsi="Arial" w:cs="Arial"/>
          <w:u w:val="single"/>
        </w:rPr>
        <w:t>Cases</w:t>
      </w:r>
    </w:p>
    <w:p w14:paraId="5EE44CF7" w14:textId="77777777" w:rsidR="00C1248F" w:rsidRPr="00D23081" w:rsidRDefault="00DB791F" w:rsidP="00A95C71">
      <w:pPr>
        <w:pStyle w:val="ListParagraph"/>
        <w:numPr>
          <w:ilvl w:val="0"/>
          <w:numId w:val="2"/>
        </w:numPr>
        <w:spacing w:line="480" w:lineRule="auto"/>
        <w:jc w:val="both"/>
        <w:rPr>
          <w:rFonts w:eastAsiaTheme="minorEastAsia"/>
        </w:rPr>
      </w:pPr>
      <w:r w:rsidRPr="00D23081">
        <w:rPr>
          <w:rFonts w:ascii="Arial" w:eastAsia="MS Mincho" w:hAnsi="Arial" w:cs="Arial"/>
          <w:bCs/>
          <w:i/>
          <w:lang w:bidi="en-US"/>
        </w:rPr>
        <w:t>Speight v Gaunt</w:t>
      </w:r>
      <w:r w:rsidRPr="00D23081">
        <w:rPr>
          <w:rFonts w:ascii="Arial" w:eastAsia="MS Mincho" w:hAnsi="Arial" w:cs="Arial"/>
          <w:bCs/>
          <w:lang w:bidi="en-US"/>
        </w:rPr>
        <w:t xml:space="preserve"> (1883) 9 App Cas 1</w:t>
      </w:r>
    </w:p>
    <w:p w14:paraId="6DF9421C" w14:textId="77777777" w:rsidR="000C4C86" w:rsidRPr="00D23081" w:rsidRDefault="00C1248F" w:rsidP="00A95C71">
      <w:pPr>
        <w:pStyle w:val="ListParagraph"/>
        <w:numPr>
          <w:ilvl w:val="0"/>
          <w:numId w:val="2"/>
        </w:numPr>
        <w:spacing w:line="480" w:lineRule="auto"/>
        <w:jc w:val="both"/>
        <w:rPr>
          <w:rFonts w:eastAsiaTheme="minorEastAsia"/>
        </w:rPr>
      </w:pPr>
      <w:proofErr w:type="spellStart"/>
      <w:r w:rsidRPr="00D23081">
        <w:rPr>
          <w:rFonts w:ascii="Arial" w:eastAsia="MS Mincho" w:hAnsi="Arial" w:cs="Arial"/>
          <w:bCs/>
          <w:i/>
          <w:lang w:bidi="en-US"/>
        </w:rPr>
        <w:t>Learoyd</w:t>
      </w:r>
      <w:proofErr w:type="spellEnd"/>
      <w:r w:rsidRPr="00D23081">
        <w:rPr>
          <w:rFonts w:ascii="Arial" w:eastAsia="MS Mincho" w:hAnsi="Arial" w:cs="Arial"/>
          <w:bCs/>
          <w:i/>
          <w:lang w:bidi="en-US"/>
        </w:rPr>
        <w:t xml:space="preserve"> v Whiteley</w:t>
      </w:r>
      <w:r w:rsidRPr="00D23081">
        <w:rPr>
          <w:rFonts w:ascii="Arial" w:eastAsia="MS Mincho" w:hAnsi="Arial" w:cs="Arial"/>
          <w:bCs/>
          <w:lang w:bidi="en-US"/>
        </w:rPr>
        <w:t xml:space="preserve"> (1886) 33 Ch D 347</w:t>
      </w:r>
    </w:p>
    <w:p w14:paraId="3F848C71" w14:textId="77777777" w:rsidR="00AE3D48" w:rsidRPr="00D23081" w:rsidRDefault="000C4C86" w:rsidP="00A95C71">
      <w:pPr>
        <w:pStyle w:val="ListParagraph"/>
        <w:numPr>
          <w:ilvl w:val="0"/>
          <w:numId w:val="2"/>
        </w:numPr>
        <w:spacing w:line="480" w:lineRule="auto"/>
        <w:jc w:val="both"/>
        <w:rPr>
          <w:rFonts w:eastAsiaTheme="minorEastAsia"/>
        </w:rPr>
      </w:pPr>
      <w:proofErr w:type="spellStart"/>
      <w:r w:rsidRPr="00D23081">
        <w:rPr>
          <w:rFonts w:ascii="Arial" w:eastAsia="MS Mincho" w:hAnsi="Arial" w:cs="Arial"/>
          <w:bCs/>
          <w:i/>
          <w:lang w:bidi="en-US"/>
        </w:rPr>
        <w:t>Learoyd</w:t>
      </w:r>
      <w:proofErr w:type="spellEnd"/>
      <w:r w:rsidRPr="00D23081">
        <w:rPr>
          <w:rFonts w:ascii="Arial" w:eastAsia="MS Mincho" w:hAnsi="Arial" w:cs="Arial"/>
          <w:bCs/>
          <w:i/>
          <w:lang w:bidi="en-US"/>
        </w:rPr>
        <w:t xml:space="preserve"> v Whiteley</w:t>
      </w:r>
      <w:r w:rsidRPr="00D23081">
        <w:rPr>
          <w:rFonts w:ascii="Arial" w:eastAsia="MS Mincho" w:hAnsi="Arial" w:cs="Arial"/>
          <w:bCs/>
          <w:lang w:bidi="en-US"/>
        </w:rPr>
        <w:t xml:space="preserve"> (1887) 12 App Cas 727</w:t>
      </w:r>
    </w:p>
    <w:p w14:paraId="1529A813" w14:textId="77777777" w:rsidR="002E482F" w:rsidRPr="00D23081" w:rsidRDefault="00AE3D48" w:rsidP="00A95C71">
      <w:pPr>
        <w:pStyle w:val="ListParagraph"/>
        <w:numPr>
          <w:ilvl w:val="0"/>
          <w:numId w:val="2"/>
        </w:numPr>
        <w:spacing w:line="480" w:lineRule="auto"/>
        <w:jc w:val="both"/>
        <w:rPr>
          <w:rFonts w:eastAsiaTheme="minorEastAsia"/>
        </w:rPr>
      </w:pPr>
      <w:r w:rsidRPr="00D23081">
        <w:rPr>
          <w:rFonts w:ascii="Arial" w:eastAsia="MS Mincho" w:hAnsi="Arial" w:cs="Arial"/>
          <w:bCs/>
          <w:i/>
          <w:lang w:bidi="en-US"/>
        </w:rPr>
        <w:t>Bartlett v Barclays Bank Trust Co Ltd</w:t>
      </w:r>
      <w:r w:rsidRPr="00D23081">
        <w:rPr>
          <w:rFonts w:ascii="Arial" w:eastAsia="MS Mincho" w:hAnsi="Arial" w:cs="Arial"/>
          <w:bCs/>
          <w:lang w:bidi="en-US"/>
        </w:rPr>
        <w:t xml:space="preserve"> [1980] Ch 515</w:t>
      </w:r>
    </w:p>
    <w:p w14:paraId="3E8F3B82" w14:textId="77777777" w:rsidR="009F02AE" w:rsidRPr="00D23081" w:rsidRDefault="002E482F" w:rsidP="00A95C71">
      <w:pPr>
        <w:pStyle w:val="ListParagraph"/>
        <w:numPr>
          <w:ilvl w:val="0"/>
          <w:numId w:val="2"/>
        </w:numPr>
        <w:spacing w:line="480" w:lineRule="auto"/>
        <w:jc w:val="both"/>
        <w:rPr>
          <w:rFonts w:eastAsiaTheme="minorEastAsia"/>
        </w:rPr>
      </w:pPr>
      <w:r w:rsidRPr="00D23081">
        <w:rPr>
          <w:rFonts w:ascii="Arial" w:eastAsia="MS Mincho" w:hAnsi="Arial" w:cs="Arial"/>
          <w:bCs/>
          <w:i/>
          <w:iCs/>
          <w:lang w:bidi="en-US"/>
        </w:rPr>
        <w:t>Trustees of the British Museum v Attorney-General</w:t>
      </w:r>
      <w:r w:rsidRPr="00D23081">
        <w:rPr>
          <w:rFonts w:ascii="Arial" w:eastAsia="MS Mincho" w:hAnsi="Arial" w:cs="Arial"/>
          <w:bCs/>
          <w:lang w:bidi="en-US"/>
        </w:rPr>
        <w:t xml:space="preserve"> [1984] 1 WLR 418</w:t>
      </w:r>
    </w:p>
    <w:p w14:paraId="4EF7C9D5" w14:textId="77777777" w:rsidR="00001682" w:rsidRPr="00D23081" w:rsidRDefault="009F02AE" w:rsidP="00A95C71">
      <w:pPr>
        <w:pStyle w:val="ListParagraph"/>
        <w:numPr>
          <w:ilvl w:val="0"/>
          <w:numId w:val="2"/>
        </w:numPr>
        <w:spacing w:line="480" w:lineRule="auto"/>
        <w:jc w:val="both"/>
        <w:rPr>
          <w:rFonts w:eastAsiaTheme="minorEastAsia"/>
        </w:rPr>
      </w:pPr>
      <w:r w:rsidRPr="00D23081">
        <w:rPr>
          <w:rFonts w:ascii="Arial" w:eastAsia="MS Mincho" w:hAnsi="Arial" w:cs="Arial"/>
          <w:bCs/>
          <w:i/>
          <w:iCs/>
          <w:lang w:bidi="en-US"/>
        </w:rPr>
        <w:t>Re Chapman</w:t>
      </w:r>
      <w:r w:rsidRPr="00D23081">
        <w:rPr>
          <w:rFonts w:ascii="Arial" w:eastAsia="MS Mincho" w:hAnsi="Arial" w:cs="Arial"/>
          <w:bCs/>
          <w:lang w:bidi="en-US"/>
        </w:rPr>
        <w:t xml:space="preserve"> [1896] 2 Ch 763</w:t>
      </w:r>
    </w:p>
    <w:p w14:paraId="6C42B57D" w14:textId="77777777" w:rsidR="00E12E65" w:rsidRPr="00D23081" w:rsidRDefault="00001682" w:rsidP="00A95C71">
      <w:pPr>
        <w:pStyle w:val="ListParagraph"/>
        <w:numPr>
          <w:ilvl w:val="0"/>
          <w:numId w:val="2"/>
        </w:numPr>
        <w:spacing w:line="480" w:lineRule="auto"/>
        <w:jc w:val="both"/>
        <w:rPr>
          <w:rFonts w:eastAsiaTheme="minorEastAsia"/>
        </w:rPr>
      </w:pPr>
      <w:r w:rsidRPr="00D23081">
        <w:rPr>
          <w:rFonts w:ascii="Arial" w:eastAsia="MS Mincho" w:hAnsi="Arial" w:cs="Arial"/>
          <w:bCs/>
          <w:i/>
          <w:iCs/>
          <w:lang w:bidi="en-US"/>
        </w:rPr>
        <w:t>Nestle v National Westminster Bank Plc</w:t>
      </w:r>
      <w:r w:rsidRPr="00D23081">
        <w:rPr>
          <w:rFonts w:ascii="Arial" w:eastAsia="MS Mincho" w:hAnsi="Arial" w:cs="Arial"/>
          <w:bCs/>
          <w:lang w:bidi="en-US"/>
        </w:rPr>
        <w:t xml:space="preserve"> [1993] 1 WLR 1260</w:t>
      </w:r>
    </w:p>
    <w:p w14:paraId="538E620B" w14:textId="77777777" w:rsidR="00CB6F7C" w:rsidRPr="00D23081" w:rsidRDefault="00E12E65" w:rsidP="00A95C71">
      <w:pPr>
        <w:pStyle w:val="ListParagraph"/>
        <w:numPr>
          <w:ilvl w:val="0"/>
          <w:numId w:val="2"/>
        </w:numPr>
        <w:spacing w:line="480" w:lineRule="auto"/>
        <w:jc w:val="both"/>
        <w:rPr>
          <w:rFonts w:eastAsiaTheme="minorEastAsia"/>
        </w:rPr>
      </w:pPr>
      <w:r w:rsidRPr="00D23081">
        <w:rPr>
          <w:rFonts w:ascii="Arial" w:eastAsia="MS Mincho" w:hAnsi="Arial" w:cs="Arial"/>
          <w:bCs/>
          <w:i/>
          <w:iCs/>
          <w:lang w:bidi="en-US"/>
        </w:rPr>
        <w:t>Cowan v Scargill</w:t>
      </w:r>
      <w:r w:rsidRPr="00D23081">
        <w:rPr>
          <w:rFonts w:ascii="Arial" w:eastAsia="MS Mincho" w:hAnsi="Arial" w:cs="Arial"/>
          <w:bCs/>
          <w:lang w:bidi="en-US"/>
        </w:rPr>
        <w:t xml:space="preserve"> [1985] Ch 270 </w:t>
      </w:r>
    </w:p>
    <w:p w14:paraId="50459E6E" w14:textId="18541A70" w:rsidR="00BF1DFC" w:rsidRPr="00A95C71" w:rsidRDefault="00CB6F7C" w:rsidP="00A95C71">
      <w:pPr>
        <w:pStyle w:val="ListParagraph"/>
        <w:numPr>
          <w:ilvl w:val="0"/>
          <w:numId w:val="2"/>
        </w:numPr>
        <w:spacing w:line="480" w:lineRule="auto"/>
        <w:jc w:val="both"/>
        <w:rPr>
          <w:rFonts w:eastAsiaTheme="minorEastAsia"/>
          <w:u w:val="single"/>
        </w:rPr>
      </w:pPr>
      <w:r w:rsidRPr="00D23081">
        <w:rPr>
          <w:rFonts w:ascii="Arial" w:eastAsia="MS Mincho" w:hAnsi="Arial" w:cs="Arial"/>
          <w:bCs/>
          <w:i/>
          <w:lang w:bidi="en-US"/>
        </w:rPr>
        <w:t>Nestle v National Westminster Bank PLC</w:t>
      </w:r>
      <w:r w:rsidRPr="00D23081">
        <w:rPr>
          <w:rFonts w:ascii="Arial" w:eastAsia="MS Mincho" w:hAnsi="Arial" w:cs="Arial"/>
          <w:bCs/>
          <w:lang w:bidi="en-US"/>
        </w:rPr>
        <w:t xml:space="preserve"> [1988] Lexis Citation 2473</w:t>
      </w:r>
      <w:r w:rsidR="00BF1DFC" w:rsidRPr="00A95C71">
        <w:rPr>
          <w:rFonts w:ascii="Arial" w:hAnsi="Arial" w:cs="Arial"/>
          <w:b/>
          <w:sz w:val="24"/>
          <w:szCs w:val="24"/>
        </w:rPr>
        <w:br w:type="page"/>
      </w:r>
    </w:p>
    <w:p w14:paraId="13A4C682" w14:textId="4CE76577" w:rsidR="00F952A5" w:rsidRPr="00A57FC4" w:rsidRDefault="007E3F49" w:rsidP="00A57FC4">
      <w:pPr>
        <w:pStyle w:val="ListParagraph"/>
        <w:numPr>
          <w:ilvl w:val="0"/>
          <w:numId w:val="1"/>
        </w:numPr>
        <w:spacing w:line="480" w:lineRule="auto"/>
        <w:jc w:val="both"/>
        <w:rPr>
          <w:rFonts w:ascii="Arial" w:hAnsi="Arial" w:cs="Arial"/>
          <w:b/>
          <w:sz w:val="24"/>
          <w:szCs w:val="24"/>
        </w:rPr>
      </w:pPr>
      <w:r>
        <w:rPr>
          <w:rFonts w:ascii="Arial" w:hAnsi="Arial" w:cs="Arial"/>
          <w:b/>
          <w:sz w:val="24"/>
          <w:szCs w:val="24"/>
        </w:rPr>
        <w:lastRenderedPageBreak/>
        <w:t>Non-fiduciary duties</w:t>
      </w:r>
    </w:p>
    <w:p w14:paraId="16C84CF3" w14:textId="6789D39E" w:rsidR="00F952A5" w:rsidRPr="00A57FC4" w:rsidRDefault="00020F6D" w:rsidP="00A57FC4">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I - </w:t>
      </w:r>
      <w:r w:rsidR="00F952A5" w:rsidRPr="00A57FC4">
        <w:rPr>
          <w:rFonts w:ascii="Arial" w:eastAsia="MS Mincho" w:hAnsi="Arial" w:cs="Arial"/>
          <w:u w:val="single"/>
          <w:lang w:bidi="en-US"/>
        </w:rPr>
        <w:t>I</w:t>
      </w:r>
      <w:r w:rsidR="00A57FC4">
        <w:rPr>
          <w:rFonts w:ascii="Arial" w:eastAsia="MS Mincho" w:hAnsi="Arial" w:cs="Arial"/>
          <w:u w:val="single"/>
          <w:lang w:bidi="en-US"/>
        </w:rPr>
        <w:t>ntroduction</w:t>
      </w:r>
    </w:p>
    <w:p w14:paraId="748A04E2" w14:textId="75313B5C" w:rsidR="00AD5D84" w:rsidRDefault="00BD10E1" w:rsidP="00A57FC4">
      <w:pPr>
        <w:spacing w:line="480" w:lineRule="auto"/>
        <w:jc w:val="both"/>
        <w:rPr>
          <w:rFonts w:ascii="Arial" w:eastAsia="MS Mincho" w:hAnsi="Arial" w:cs="Arial"/>
          <w:lang w:bidi="en-US"/>
        </w:rPr>
      </w:pPr>
      <w:r w:rsidRPr="00BD10E1">
        <w:rPr>
          <w:rFonts w:ascii="Arial" w:eastAsia="MS Mincho" w:hAnsi="Arial" w:cs="Arial"/>
          <w:lang w:bidi="en-US"/>
        </w:rPr>
        <w:t xml:space="preserve">The last lecture was concerned with </w:t>
      </w:r>
      <w:r>
        <w:rPr>
          <w:rFonts w:ascii="Arial" w:eastAsia="MS Mincho" w:hAnsi="Arial" w:cs="Arial"/>
          <w:lang w:bidi="en-US"/>
        </w:rPr>
        <w:t xml:space="preserve">the </w:t>
      </w:r>
      <w:r w:rsidRPr="00BD10E1">
        <w:rPr>
          <w:rFonts w:ascii="Arial" w:eastAsia="MS Mincho" w:hAnsi="Arial" w:cs="Arial"/>
          <w:lang w:bidi="en-US"/>
        </w:rPr>
        <w:t>fiduciary duties of trustee</w:t>
      </w:r>
      <w:r>
        <w:rPr>
          <w:rFonts w:ascii="Arial" w:eastAsia="MS Mincho" w:hAnsi="Arial" w:cs="Arial"/>
          <w:lang w:bidi="en-US"/>
        </w:rPr>
        <w:t>s</w:t>
      </w:r>
      <w:r w:rsidRPr="00BD10E1">
        <w:rPr>
          <w:rFonts w:ascii="Arial" w:eastAsia="MS Mincho" w:hAnsi="Arial" w:cs="Arial"/>
          <w:lang w:bidi="en-US"/>
        </w:rPr>
        <w:t xml:space="preserve">. </w:t>
      </w:r>
      <w:r>
        <w:rPr>
          <w:rFonts w:ascii="Arial" w:eastAsia="MS Mincho" w:hAnsi="Arial" w:cs="Arial"/>
          <w:lang w:bidi="en-US"/>
        </w:rPr>
        <w:t>Today,</w:t>
      </w:r>
      <w:r w:rsidRPr="00BD10E1">
        <w:rPr>
          <w:rFonts w:ascii="Arial" w:eastAsia="MS Mincho" w:hAnsi="Arial" w:cs="Arial"/>
          <w:lang w:bidi="en-US"/>
        </w:rPr>
        <w:t xml:space="preserve"> we continue to look at trustees’ duties</w:t>
      </w:r>
      <w:r w:rsidR="00A73A09">
        <w:rPr>
          <w:rFonts w:ascii="Arial" w:eastAsia="MS Mincho" w:hAnsi="Arial" w:cs="Arial"/>
          <w:lang w:bidi="en-US"/>
        </w:rPr>
        <w:t xml:space="preserve">, </w:t>
      </w:r>
      <w:r>
        <w:rPr>
          <w:rFonts w:ascii="Arial" w:eastAsia="MS Mincho" w:hAnsi="Arial" w:cs="Arial"/>
          <w:lang w:bidi="en-US"/>
        </w:rPr>
        <w:t>specifically</w:t>
      </w:r>
      <w:r w:rsidR="00A73A09">
        <w:rPr>
          <w:rFonts w:ascii="Arial" w:eastAsia="MS Mincho" w:hAnsi="Arial" w:cs="Arial"/>
          <w:lang w:bidi="en-US"/>
        </w:rPr>
        <w:t xml:space="preserve"> those that arise</w:t>
      </w:r>
      <w:r>
        <w:rPr>
          <w:rFonts w:ascii="Arial" w:eastAsia="MS Mincho" w:hAnsi="Arial" w:cs="Arial"/>
          <w:lang w:bidi="en-US"/>
        </w:rPr>
        <w:t xml:space="preserve"> from their position as trustees. </w:t>
      </w:r>
      <w:r w:rsidR="00AD5D84">
        <w:rPr>
          <w:rFonts w:ascii="Arial" w:eastAsia="MS Mincho" w:hAnsi="Arial" w:cs="Arial"/>
          <w:lang w:bidi="en-US"/>
        </w:rPr>
        <w:t>W</w:t>
      </w:r>
      <w:r w:rsidR="00AD5D84" w:rsidRPr="00AD5D84">
        <w:rPr>
          <w:rFonts w:ascii="Arial" w:eastAsia="MS Mincho" w:hAnsi="Arial" w:cs="Arial"/>
          <w:lang w:bidi="en-US"/>
        </w:rPr>
        <w:t>e</w:t>
      </w:r>
      <w:r w:rsidR="00AD5D84">
        <w:rPr>
          <w:rFonts w:ascii="Arial" w:eastAsia="MS Mincho" w:hAnsi="Arial" w:cs="Arial"/>
          <w:lang w:bidi="en-US"/>
        </w:rPr>
        <w:t xml:space="preserve"> call the</w:t>
      </w:r>
      <w:r w:rsidR="00683223">
        <w:rPr>
          <w:rFonts w:ascii="Arial" w:eastAsia="MS Mincho" w:hAnsi="Arial" w:cs="Arial"/>
          <w:lang w:bidi="en-US"/>
        </w:rPr>
        <w:t>se duties</w:t>
      </w:r>
      <w:r w:rsidR="00AD5D84">
        <w:rPr>
          <w:rFonts w:ascii="Arial" w:eastAsia="MS Mincho" w:hAnsi="Arial" w:cs="Arial"/>
          <w:lang w:bidi="en-US"/>
        </w:rPr>
        <w:t xml:space="preserve"> ‘non-fiduciary duties</w:t>
      </w:r>
      <w:r w:rsidR="00DB791F">
        <w:rPr>
          <w:rFonts w:ascii="Arial" w:eastAsia="MS Mincho" w:hAnsi="Arial" w:cs="Arial"/>
          <w:lang w:bidi="en-US"/>
        </w:rPr>
        <w:t>,</w:t>
      </w:r>
      <w:r w:rsidR="00AD5D84" w:rsidRPr="00AD5D84">
        <w:rPr>
          <w:rFonts w:ascii="Arial" w:eastAsia="MS Mincho" w:hAnsi="Arial" w:cs="Arial"/>
          <w:lang w:bidi="en-US"/>
        </w:rPr>
        <w:t xml:space="preserve">’ </w:t>
      </w:r>
      <w:r w:rsidR="00AD5D84">
        <w:rPr>
          <w:rFonts w:ascii="Arial" w:eastAsia="MS Mincho" w:hAnsi="Arial" w:cs="Arial"/>
          <w:lang w:bidi="en-US"/>
        </w:rPr>
        <w:t>and their</w:t>
      </w:r>
      <w:r w:rsidR="00AD5D84" w:rsidRPr="00AD5D84">
        <w:rPr>
          <w:rFonts w:ascii="Arial" w:eastAsia="MS Mincho" w:hAnsi="Arial" w:cs="Arial"/>
          <w:lang w:bidi="en-US"/>
        </w:rPr>
        <w:t xml:space="preserve"> breach a ‘breach of trust.’</w:t>
      </w:r>
    </w:p>
    <w:p w14:paraId="3FF4C770" w14:textId="0C0DBB00" w:rsidR="00D77AFC" w:rsidRDefault="009C1395" w:rsidP="00A57FC4">
      <w:pPr>
        <w:spacing w:line="480" w:lineRule="auto"/>
        <w:jc w:val="both"/>
        <w:rPr>
          <w:rFonts w:ascii="Arial" w:eastAsia="MS Mincho" w:hAnsi="Arial" w:cs="Arial"/>
          <w:lang w:bidi="en-US"/>
        </w:rPr>
      </w:pPr>
      <w:r>
        <w:rPr>
          <w:rFonts w:ascii="Arial" w:eastAsia="MS Mincho" w:hAnsi="Arial" w:cs="Arial"/>
          <w:lang w:bidi="en-US"/>
        </w:rPr>
        <w:t>N</w:t>
      </w:r>
      <w:r w:rsidR="00AD5D84">
        <w:rPr>
          <w:rFonts w:ascii="Arial" w:eastAsia="MS Mincho" w:hAnsi="Arial" w:cs="Arial"/>
          <w:lang w:bidi="en-US"/>
        </w:rPr>
        <w:t xml:space="preserve">on-fiduciary </w:t>
      </w:r>
      <w:r w:rsidR="00AD5D84" w:rsidRPr="00AD5D84">
        <w:rPr>
          <w:rFonts w:ascii="Arial" w:eastAsia="MS Mincho" w:hAnsi="Arial" w:cs="Arial"/>
          <w:lang w:bidi="en-US"/>
        </w:rPr>
        <w:t xml:space="preserve">duties </w:t>
      </w:r>
      <w:r>
        <w:rPr>
          <w:rFonts w:ascii="Arial" w:eastAsia="MS Mincho" w:hAnsi="Arial" w:cs="Arial"/>
          <w:lang w:bidi="en-US"/>
        </w:rPr>
        <w:t>typically</w:t>
      </w:r>
      <w:r w:rsidR="00AD5D84">
        <w:rPr>
          <w:rFonts w:ascii="Arial" w:eastAsia="MS Mincho" w:hAnsi="Arial" w:cs="Arial"/>
          <w:lang w:bidi="en-US"/>
        </w:rPr>
        <w:t xml:space="preserve"> </w:t>
      </w:r>
      <w:r w:rsidR="00AD5D84" w:rsidRPr="00AD5D84">
        <w:rPr>
          <w:rFonts w:ascii="Arial" w:eastAsia="MS Mincho" w:hAnsi="Arial" w:cs="Arial"/>
          <w:lang w:bidi="en-US"/>
        </w:rPr>
        <w:t>stem from</w:t>
      </w:r>
      <w:r>
        <w:rPr>
          <w:rFonts w:ascii="Arial" w:eastAsia="MS Mincho" w:hAnsi="Arial" w:cs="Arial"/>
          <w:lang w:bidi="en-US"/>
        </w:rPr>
        <w:t xml:space="preserve"> a number of sources</w:t>
      </w:r>
      <w:r w:rsidR="00D77AFC">
        <w:rPr>
          <w:rFonts w:ascii="Arial" w:eastAsia="MS Mincho" w:hAnsi="Arial" w:cs="Arial"/>
          <w:lang w:bidi="en-US"/>
        </w:rPr>
        <w:t>:</w:t>
      </w:r>
    </w:p>
    <w:p w14:paraId="1D93FB27" w14:textId="6AE2A522" w:rsidR="00D77AFC" w:rsidRDefault="00D77AFC" w:rsidP="00AA7982">
      <w:pPr>
        <w:spacing w:line="480" w:lineRule="auto"/>
        <w:ind w:firstLine="720"/>
        <w:jc w:val="both"/>
        <w:rPr>
          <w:rFonts w:ascii="Arial" w:eastAsia="MS Mincho" w:hAnsi="Arial" w:cs="Arial"/>
          <w:lang w:bidi="en-US"/>
        </w:rPr>
      </w:pPr>
      <w:r>
        <w:rPr>
          <w:rFonts w:ascii="Arial" w:eastAsia="MS Mincho" w:hAnsi="Arial" w:cs="Arial"/>
          <w:lang w:bidi="en-US"/>
        </w:rPr>
        <w:t>(a) T</w:t>
      </w:r>
      <w:r w:rsidR="00AD5D84" w:rsidRPr="00AD5D84">
        <w:rPr>
          <w:rFonts w:ascii="Arial" w:eastAsia="MS Mincho" w:hAnsi="Arial" w:cs="Arial"/>
          <w:lang w:bidi="en-US"/>
        </w:rPr>
        <w:t>he terms of the trust (wr</w:t>
      </w:r>
      <w:r>
        <w:rPr>
          <w:rFonts w:ascii="Arial" w:eastAsia="MS Mincho" w:hAnsi="Arial" w:cs="Arial"/>
          <w:lang w:bidi="en-US"/>
        </w:rPr>
        <w:t>itten in the trust instrument</w:t>
      </w:r>
      <w:proofErr w:type="gramStart"/>
      <w:r>
        <w:rPr>
          <w:rFonts w:ascii="Arial" w:eastAsia="MS Mincho" w:hAnsi="Arial" w:cs="Arial"/>
          <w:lang w:bidi="en-US"/>
        </w:rPr>
        <w:t>);</w:t>
      </w:r>
      <w:proofErr w:type="gramEnd"/>
    </w:p>
    <w:p w14:paraId="61B1D783" w14:textId="77777777" w:rsidR="00D77AFC" w:rsidRDefault="00D77AFC" w:rsidP="00AA7982">
      <w:pPr>
        <w:spacing w:line="480" w:lineRule="auto"/>
        <w:ind w:left="720"/>
        <w:jc w:val="both"/>
        <w:rPr>
          <w:rFonts w:ascii="Arial" w:eastAsia="MS Mincho" w:hAnsi="Arial" w:cs="Arial"/>
          <w:lang w:bidi="en-US"/>
        </w:rPr>
      </w:pPr>
      <w:r>
        <w:rPr>
          <w:rFonts w:ascii="Arial" w:eastAsia="MS Mincho" w:hAnsi="Arial" w:cs="Arial"/>
          <w:lang w:bidi="en-US"/>
        </w:rPr>
        <w:t xml:space="preserve">(b) The </w:t>
      </w:r>
      <w:r w:rsidR="00AD5D84" w:rsidRPr="00AD5D84">
        <w:rPr>
          <w:rFonts w:ascii="Arial" w:eastAsia="MS Mincho" w:hAnsi="Arial" w:cs="Arial"/>
          <w:lang w:bidi="en-US"/>
        </w:rPr>
        <w:t xml:space="preserve">common law </w:t>
      </w:r>
      <w:r>
        <w:rPr>
          <w:rFonts w:ascii="Arial" w:eastAsia="MS Mincho" w:hAnsi="Arial" w:cs="Arial"/>
          <w:lang w:bidi="en-US"/>
        </w:rPr>
        <w:t>(t</w:t>
      </w:r>
      <w:r w:rsidRPr="00D77AFC">
        <w:rPr>
          <w:rFonts w:ascii="Arial" w:eastAsia="MS Mincho" w:hAnsi="Arial" w:cs="Arial"/>
          <w:lang w:bidi="en-US"/>
        </w:rPr>
        <w:t>he term ‘common law’ is used here to distinguish these duties from the duties imposed by statute</w:t>
      </w:r>
      <w:r>
        <w:rPr>
          <w:rFonts w:ascii="Arial" w:eastAsia="MS Mincho" w:hAnsi="Arial" w:cs="Arial"/>
          <w:lang w:bidi="en-US"/>
        </w:rPr>
        <w:t>; as trusts law is a branch of equity, i</w:t>
      </w:r>
      <w:r w:rsidRPr="00D77AFC">
        <w:rPr>
          <w:rFonts w:ascii="Arial" w:eastAsia="MS Mincho" w:hAnsi="Arial" w:cs="Arial"/>
          <w:lang w:bidi="en-US"/>
        </w:rPr>
        <w:t>t would be more accurate to describe these duties as ‘equitable’</w:t>
      </w:r>
      <w:r>
        <w:rPr>
          <w:rFonts w:ascii="Arial" w:eastAsia="MS Mincho" w:hAnsi="Arial" w:cs="Arial"/>
          <w:lang w:bidi="en-US"/>
        </w:rPr>
        <w:t>); and</w:t>
      </w:r>
    </w:p>
    <w:p w14:paraId="0C8493EA" w14:textId="77777777" w:rsidR="00D77AFC" w:rsidRDefault="00D77AFC" w:rsidP="00AA7982">
      <w:pPr>
        <w:spacing w:line="480" w:lineRule="auto"/>
        <w:ind w:firstLine="720"/>
        <w:jc w:val="both"/>
        <w:rPr>
          <w:rFonts w:ascii="Arial" w:eastAsia="MS Mincho" w:hAnsi="Arial" w:cs="Arial"/>
          <w:lang w:bidi="en-US"/>
        </w:rPr>
      </w:pPr>
      <w:r>
        <w:rPr>
          <w:rFonts w:ascii="Arial" w:eastAsia="MS Mincho" w:hAnsi="Arial" w:cs="Arial"/>
          <w:lang w:bidi="en-US"/>
        </w:rPr>
        <w:t>(c) S</w:t>
      </w:r>
      <w:r w:rsidR="00AD5D84" w:rsidRPr="00AD5D84">
        <w:rPr>
          <w:rFonts w:ascii="Arial" w:eastAsia="MS Mincho" w:hAnsi="Arial" w:cs="Arial"/>
          <w:lang w:bidi="en-US"/>
        </w:rPr>
        <w:t xml:space="preserve">tatute. </w:t>
      </w:r>
    </w:p>
    <w:p w14:paraId="741E1CAB" w14:textId="3782A215" w:rsidR="00BD10E1" w:rsidRDefault="00AD5D84" w:rsidP="00A57FC4">
      <w:pPr>
        <w:spacing w:line="480" w:lineRule="auto"/>
        <w:jc w:val="both"/>
        <w:rPr>
          <w:rFonts w:ascii="Arial" w:eastAsia="MS Mincho" w:hAnsi="Arial" w:cs="Arial"/>
          <w:lang w:bidi="en-US"/>
        </w:rPr>
      </w:pPr>
      <w:r>
        <w:rPr>
          <w:rFonts w:ascii="Arial" w:eastAsia="MS Mincho" w:hAnsi="Arial" w:cs="Arial"/>
          <w:lang w:bidi="en-US"/>
        </w:rPr>
        <w:t>In this respect, t</w:t>
      </w:r>
      <w:r w:rsidR="00BD10E1" w:rsidRPr="00BD10E1">
        <w:rPr>
          <w:rFonts w:ascii="Arial" w:eastAsia="MS Mincho" w:hAnsi="Arial" w:cs="Arial"/>
          <w:lang w:bidi="en-US"/>
        </w:rPr>
        <w:t xml:space="preserve">he trust </w:t>
      </w:r>
      <w:r>
        <w:rPr>
          <w:rFonts w:ascii="Arial" w:eastAsia="MS Mincho" w:hAnsi="Arial" w:cs="Arial"/>
          <w:lang w:bidi="en-US"/>
        </w:rPr>
        <w:t xml:space="preserve">instrument ‘trumps’ </w:t>
      </w:r>
      <w:r w:rsidR="00083FBA">
        <w:rPr>
          <w:rFonts w:ascii="Arial" w:eastAsia="MS Mincho" w:hAnsi="Arial" w:cs="Arial"/>
          <w:lang w:bidi="en-US"/>
        </w:rPr>
        <w:t>the common law and statute</w:t>
      </w:r>
      <w:r>
        <w:rPr>
          <w:rFonts w:ascii="Arial" w:eastAsia="MS Mincho" w:hAnsi="Arial" w:cs="Arial"/>
          <w:lang w:bidi="en-US"/>
        </w:rPr>
        <w:t>, as it</w:t>
      </w:r>
      <w:r w:rsidR="00BD10E1" w:rsidRPr="00BD10E1">
        <w:rPr>
          <w:rFonts w:ascii="Arial" w:eastAsia="MS Mincho" w:hAnsi="Arial" w:cs="Arial"/>
          <w:lang w:bidi="en-US"/>
        </w:rPr>
        <w:t xml:space="preserve"> may exclude or modify the </w:t>
      </w:r>
      <w:r w:rsidR="00083FBA">
        <w:rPr>
          <w:rFonts w:ascii="Arial" w:eastAsia="MS Mincho" w:hAnsi="Arial" w:cs="Arial"/>
          <w:lang w:bidi="en-US"/>
        </w:rPr>
        <w:t xml:space="preserve">application of the </w:t>
      </w:r>
      <w:r w:rsidR="00BD10E1" w:rsidRPr="00BD10E1">
        <w:rPr>
          <w:rFonts w:ascii="Arial" w:eastAsia="MS Mincho" w:hAnsi="Arial" w:cs="Arial"/>
          <w:lang w:bidi="en-US"/>
        </w:rPr>
        <w:t>general law.</w:t>
      </w:r>
      <w:r>
        <w:rPr>
          <w:rFonts w:ascii="Arial" w:eastAsia="MS Mincho" w:hAnsi="Arial" w:cs="Arial"/>
          <w:lang w:bidi="en-US"/>
        </w:rPr>
        <w:t xml:space="preserve"> Whether it can do so in all cases or whether there are </w:t>
      </w:r>
      <w:r w:rsidRPr="00BD10E1">
        <w:rPr>
          <w:rFonts w:ascii="Arial" w:eastAsia="MS Mincho" w:hAnsi="Arial" w:cs="Arial"/>
          <w:lang w:bidi="en-US"/>
        </w:rPr>
        <w:t xml:space="preserve">some </w:t>
      </w:r>
      <w:r>
        <w:rPr>
          <w:rFonts w:ascii="Arial" w:eastAsia="MS Mincho" w:hAnsi="Arial" w:cs="Arial"/>
          <w:lang w:bidi="en-US"/>
        </w:rPr>
        <w:t>duties</w:t>
      </w:r>
      <w:r w:rsidRPr="00BD10E1">
        <w:rPr>
          <w:rFonts w:ascii="Arial" w:eastAsia="MS Mincho" w:hAnsi="Arial" w:cs="Arial"/>
          <w:lang w:bidi="en-US"/>
        </w:rPr>
        <w:t xml:space="preserve"> that are so fundamental</w:t>
      </w:r>
      <w:r>
        <w:rPr>
          <w:rFonts w:ascii="Arial" w:eastAsia="MS Mincho" w:hAnsi="Arial" w:cs="Arial"/>
          <w:lang w:bidi="en-US"/>
        </w:rPr>
        <w:t xml:space="preserve"> to the trust that </w:t>
      </w:r>
      <w:r w:rsidR="00083FBA">
        <w:rPr>
          <w:rFonts w:ascii="Arial" w:eastAsia="MS Mincho" w:hAnsi="Arial" w:cs="Arial"/>
          <w:lang w:bidi="en-US"/>
        </w:rPr>
        <w:t xml:space="preserve">it </w:t>
      </w:r>
      <w:r w:rsidR="00BD10E1" w:rsidRPr="00BD10E1">
        <w:rPr>
          <w:rFonts w:ascii="Arial" w:eastAsia="MS Mincho" w:hAnsi="Arial" w:cs="Arial"/>
          <w:lang w:bidi="en-US"/>
        </w:rPr>
        <w:t xml:space="preserve">should not be possible to </w:t>
      </w:r>
      <w:r w:rsidR="00083FBA">
        <w:rPr>
          <w:rFonts w:ascii="Arial" w:eastAsia="MS Mincho" w:hAnsi="Arial" w:cs="Arial"/>
          <w:lang w:bidi="en-US"/>
        </w:rPr>
        <w:t>exclude or modify their application</w:t>
      </w:r>
      <w:r w:rsidR="00BD10E1" w:rsidRPr="00BD10E1">
        <w:rPr>
          <w:rFonts w:ascii="Arial" w:eastAsia="MS Mincho" w:hAnsi="Arial" w:cs="Arial"/>
          <w:lang w:bidi="en-US"/>
        </w:rPr>
        <w:t xml:space="preserve">, </w:t>
      </w:r>
      <w:r w:rsidR="00083FBA">
        <w:rPr>
          <w:rFonts w:ascii="Arial" w:eastAsia="MS Mincho" w:hAnsi="Arial" w:cs="Arial"/>
          <w:lang w:bidi="en-US"/>
        </w:rPr>
        <w:t>is a matter of great debate and disagreement</w:t>
      </w:r>
      <w:r w:rsidR="00BD10E1" w:rsidRPr="00BD10E1">
        <w:rPr>
          <w:rFonts w:ascii="Arial" w:eastAsia="MS Mincho" w:hAnsi="Arial" w:cs="Arial"/>
          <w:lang w:bidi="en-US"/>
        </w:rPr>
        <w:t xml:space="preserve">. We will deal with this question </w:t>
      </w:r>
      <w:r w:rsidR="00083FBA">
        <w:rPr>
          <w:rFonts w:ascii="Arial" w:eastAsia="MS Mincho" w:hAnsi="Arial" w:cs="Arial"/>
          <w:lang w:bidi="en-US"/>
        </w:rPr>
        <w:t xml:space="preserve">next week </w:t>
      </w:r>
      <w:r w:rsidR="00BD10E1" w:rsidRPr="00BD10E1">
        <w:rPr>
          <w:rFonts w:ascii="Arial" w:eastAsia="MS Mincho" w:hAnsi="Arial" w:cs="Arial"/>
          <w:lang w:bidi="en-US"/>
        </w:rPr>
        <w:t xml:space="preserve">when we look at trustee exemption clauses. </w:t>
      </w:r>
      <w:r w:rsidR="00083FBA">
        <w:rPr>
          <w:rFonts w:ascii="Arial" w:eastAsia="MS Mincho" w:hAnsi="Arial" w:cs="Arial"/>
          <w:lang w:bidi="en-US"/>
        </w:rPr>
        <w:t>For now, you should assume that w</w:t>
      </w:r>
      <w:r w:rsidR="00BD10E1" w:rsidRPr="00BD10E1">
        <w:rPr>
          <w:rFonts w:ascii="Arial" w:eastAsia="MS Mincho" w:hAnsi="Arial" w:cs="Arial"/>
          <w:lang w:bidi="en-US"/>
        </w:rPr>
        <w:t xml:space="preserve">here there is </w:t>
      </w:r>
      <w:r w:rsidR="00083FBA">
        <w:rPr>
          <w:rFonts w:ascii="Arial" w:eastAsia="MS Mincho" w:hAnsi="Arial" w:cs="Arial"/>
          <w:lang w:bidi="en-US"/>
        </w:rPr>
        <w:t xml:space="preserve">either </w:t>
      </w:r>
      <w:r w:rsidR="00BD10E1" w:rsidRPr="00BD10E1">
        <w:rPr>
          <w:rFonts w:ascii="Arial" w:eastAsia="MS Mincho" w:hAnsi="Arial" w:cs="Arial"/>
          <w:lang w:bidi="en-US"/>
        </w:rPr>
        <w:t xml:space="preserve">no trust </w:t>
      </w:r>
      <w:r w:rsidR="00083FBA">
        <w:rPr>
          <w:rFonts w:ascii="Arial" w:eastAsia="MS Mincho" w:hAnsi="Arial" w:cs="Arial"/>
          <w:lang w:bidi="en-US"/>
        </w:rPr>
        <w:t>instrument</w:t>
      </w:r>
      <w:r w:rsidR="00BD10E1" w:rsidRPr="00BD10E1">
        <w:rPr>
          <w:rFonts w:ascii="Arial" w:eastAsia="MS Mincho" w:hAnsi="Arial" w:cs="Arial"/>
          <w:lang w:bidi="en-US"/>
        </w:rPr>
        <w:t xml:space="preserve"> or </w:t>
      </w:r>
      <w:r w:rsidR="00083FBA">
        <w:rPr>
          <w:rFonts w:ascii="Arial" w:eastAsia="MS Mincho" w:hAnsi="Arial" w:cs="Arial"/>
          <w:lang w:bidi="en-US"/>
        </w:rPr>
        <w:t xml:space="preserve">where </w:t>
      </w:r>
      <w:r w:rsidR="00BD10E1" w:rsidRPr="00BD10E1">
        <w:rPr>
          <w:rFonts w:ascii="Arial" w:eastAsia="MS Mincho" w:hAnsi="Arial" w:cs="Arial"/>
          <w:lang w:bidi="en-US"/>
        </w:rPr>
        <w:t xml:space="preserve">the trust </w:t>
      </w:r>
      <w:r w:rsidR="00083FBA">
        <w:rPr>
          <w:rFonts w:ascii="Arial" w:eastAsia="MS Mincho" w:hAnsi="Arial" w:cs="Arial"/>
          <w:lang w:bidi="en-US"/>
        </w:rPr>
        <w:t>instrument</w:t>
      </w:r>
      <w:r w:rsidR="00BD10E1" w:rsidRPr="00BD10E1">
        <w:rPr>
          <w:rFonts w:ascii="Arial" w:eastAsia="MS Mincho" w:hAnsi="Arial" w:cs="Arial"/>
          <w:lang w:bidi="en-US"/>
        </w:rPr>
        <w:t xml:space="preserve"> is silent on a particular point, the general law </w:t>
      </w:r>
      <w:r w:rsidR="008F0573">
        <w:rPr>
          <w:rFonts w:ascii="Arial" w:eastAsia="MS Mincho" w:hAnsi="Arial" w:cs="Arial"/>
          <w:lang w:bidi="en-US"/>
        </w:rPr>
        <w:t xml:space="preserve">as set out below </w:t>
      </w:r>
      <w:r w:rsidR="00BD10E1" w:rsidRPr="00BD10E1">
        <w:rPr>
          <w:rFonts w:ascii="Arial" w:eastAsia="MS Mincho" w:hAnsi="Arial" w:cs="Arial"/>
          <w:lang w:bidi="en-US"/>
        </w:rPr>
        <w:t>will apply</w:t>
      </w:r>
      <w:r w:rsidR="008F0573">
        <w:rPr>
          <w:rFonts w:ascii="Arial" w:eastAsia="MS Mincho" w:hAnsi="Arial" w:cs="Arial"/>
          <w:lang w:bidi="en-US"/>
        </w:rPr>
        <w:t>, which</w:t>
      </w:r>
      <w:r w:rsidR="00BD10E1" w:rsidRPr="00BD10E1">
        <w:rPr>
          <w:rFonts w:ascii="Arial" w:eastAsia="MS Mincho" w:hAnsi="Arial" w:cs="Arial"/>
          <w:lang w:bidi="en-US"/>
        </w:rPr>
        <w:t xml:space="preserve"> is therefore best thought o</w:t>
      </w:r>
      <w:r w:rsidR="00083FBA">
        <w:rPr>
          <w:rFonts w:ascii="Arial" w:eastAsia="MS Mincho" w:hAnsi="Arial" w:cs="Arial"/>
          <w:lang w:bidi="en-US"/>
        </w:rPr>
        <w:t>f as the default position.</w:t>
      </w:r>
      <w:r w:rsidR="00BD10E1">
        <w:rPr>
          <w:rFonts w:ascii="Arial" w:eastAsia="MS Mincho" w:hAnsi="Arial" w:cs="Arial"/>
          <w:lang w:bidi="en-US"/>
        </w:rPr>
        <w:t xml:space="preserve"> </w:t>
      </w:r>
    </w:p>
    <w:p w14:paraId="05A8AA2D" w14:textId="77777777" w:rsidR="00451D8D" w:rsidRDefault="00451D8D" w:rsidP="00A57FC4">
      <w:pPr>
        <w:spacing w:line="480" w:lineRule="auto"/>
        <w:jc w:val="both"/>
        <w:rPr>
          <w:rFonts w:ascii="Arial" w:eastAsia="MS Mincho" w:hAnsi="Arial" w:cs="Arial"/>
          <w:lang w:bidi="en-US"/>
        </w:rPr>
      </w:pPr>
    </w:p>
    <w:p w14:paraId="48E7A843" w14:textId="1A404B1B" w:rsidR="00451D8D" w:rsidRPr="00E26BB2" w:rsidRDefault="00451D8D" w:rsidP="00451D8D">
      <w:p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a) Trustees’ investment duties</w:t>
      </w:r>
    </w:p>
    <w:p w14:paraId="63632ECA" w14:textId="77777777" w:rsidR="00FE2EC7" w:rsidRPr="00E26BB2" w:rsidRDefault="00FE2EC7" w:rsidP="00FE2EC7">
      <w:p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Today we will focus on duties that are specifically relevant to trustees’ powers of investment. These are:</w:t>
      </w:r>
    </w:p>
    <w:p w14:paraId="433721F0" w14:textId="4571C2A5" w:rsidR="00FE2EC7" w:rsidRPr="00E26BB2" w:rsidRDefault="00FE2EC7" w:rsidP="00FE2EC7">
      <w:pPr>
        <w:pStyle w:val="ListParagraph"/>
        <w:numPr>
          <w:ilvl w:val="0"/>
          <w:numId w:val="29"/>
        </w:num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The duty of care (statutory</w:t>
      </w:r>
      <w:proofErr w:type="gramStart"/>
      <w:r w:rsidRPr="00E26BB2">
        <w:rPr>
          <w:rFonts w:ascii="Arial" w:eastAsia="MS Mincho" w:hAnsi="Arial" w:cs="Arial"/>
          <w:color w:val="FF0000"/>
          <w:lang w:bidi="en-US"/>
        </w:rPr>
        <w:t>);</w:t>
      </w:r>
      <w:proofErr w:type="gramEnd"/>
    </w:p>
    <w:p w14:paraId="1742B740" w14:textId="35AF2942" w:rsidR="00FE2EC7" w:rsidRPr="00E26BB2" w:rsidRDefault="00FE2EC7" w:rsidP="00FE2EC7">
      <w:pPr>
        <w:pStyle w:val="ListParagraph"/>
        <w:numPr>
          <w:ilvl w:val="0"/>
          <w:numId w:val="29"/>
        </w:num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lastRenderedPageBreak/>
        <w:t>The duty to have regard to the standard investment criteria and the duty to review (statutory</w:t>
      </w:r>
      <w:proofErr w:type="gramStart"/>
      <w:r w:rsidRPr="00E26BB2">
        <w:rPr>
          <w:rFonts w:ascii="Arial" w:eastAsia="MS Mincho" w:hAnsi="Arial" w:cs="Arial"/>
          <w:color w:val="FF0000"/>
          <w:lang w:bidi="en-US"/>
        </w:rPr>
        <w:t>);</w:t>
      </w:r>
      <w:proofErr w:type="gramEnd"/>
    </w:p>
    <w:p w14:paraId="0839EB00" w14:textId="572CF5C1" w:rsidR="00FE2EC7" w:rsidRPr="00E26BB2" w:rsidRDefault="00FE2EC7" w:rsidP="00FE2EC7">
      <w:pPr>
        <w:pStyle w:val="ListParagraph"/>
        <w:numPr>
          <w:ilvl w:val="0"/>
          <w:numId w:val="29"/>
        </w:num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The duty to obtain and consider advice (statutory</w:t>
      </w:r>
      <w:proofErr w:type="gramStart"/>
      <w:r w:rsidRPr="00E26BB2">
        <w:rPr>
          <w:rFonts w:ascii="Arial" w:eastAsia="MS Mincho" w:hAnsi="Arial" w:cs="Arial"/>
          <w:color w:val="FF0000"/>
          <w:lang w:bidi="en-US"/>
        </w:rPr>
        <w:t>);</w:t>
      </w:r>
      <w:proofErr w:type="gramEnd"/>
    </w:p>
    <w:p w14:paraId="05F59A46" w14:textId="373A5D2C" w:rsidR="00FE2EC7" w:rsidRPr="00E26BB2" w:rsidRDefault="00FE2EC7" w:rsidP="00FE2EC7">
      <w:pPr>
        <w:pStyle w:val="ListParagraph"/>
        <w:numPr>
          <w:ilvl w:val="0"/>
          <w:numId w:val="29"/>
        </w:num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The duty to act in the best interests of the beneficiaries (common law); and</w:t>
      </w:r>
    </w:p>
    <w:p w14:paraId="2B44B58D" w14:textId="1A238AC2" w:rsidR="00FE2EC7" w:rsidRPr="00E26BB2" w:rsidRDefault="00FE2EC7" w:rsidP="00FE2EC7">
      <w:pPr>
        <w:pStyle w:val="ListParagraph"/>
        <w:numPr>
          <w:ilvl w:val="0"/>
          <w:numId w:val="29"/>
        </w:numPr>
        <w:spacing w:line="480" w:lineRule="auto"/>
        <w:jc w:val="both"/>
        <w:rPr>
          <w:rFonts w:ascii="Arial" w:eastAsia="MS Mincho" w:hAnsi="Arial" w:cs="Arial"/>
          <w:color w:val="FF0000"/>
          <w:lang w:bidi="en-US"/>
        </w:rPr>
      </w:pPr>
      <w:r w:rsidRPr="00E26BB2">
        <w:rPr>
          <w:rFonts w:ascii="Arial" w:eastAsia="MS Mincho" w:hAnsi="Arial" w:cs="Arial"/>
          <w:color w:val="FF0000"/>
          <w:lang w:bidi="en-US"/>
        </w:rPr>
        <w:t>The duty of impartiality (common law).</w:t>
      </w:r>
    </w:p>
    <w:p w14:paraId="694D74A2" w14:textId="11A0E79C" w:rsidR="00FE2EC7" w:rsidRDefault="00FE2EC7" w:rsidP="00FE2EC7">
      <w:pPr>
        <w:spacing w:line="480" w:lineRule="auto"/>
        <w:jc w:val="both"/>
        <w:rPr>
          <w:rFonts w:ascii="Arial" w:eastAsia="MS Mincho" w:hAnsi="Arial" w:cs="Arial"/>
          <w:lang w:bidi="en-US"/>
        </w:rPr>
      </w:pPr>
      <w:r>
        <w:rPr>
          <w:rFonts w:ascii="Arial" w:eastAsia="MS Mincho" w:hAnsi="Arial" w:cs="Arial"/>
          <w:lang w:bidi="en-US"/>
        </w:rPr>
        <w:t>Note that we will not deal with the rules on delegation of investment-related powers</w:t>
      </w:r>
      <w:r w:rsidRPr="00181902">
        <w:rPr>
          <w:rFonts w:ascii="Arial" w:eastAsia="MS Mincho" w:hAnsi="Arial" w:cs="Arial"/>
          <w:lang w:bidi="en-US"/>
        </w:rPr>
        <w:t>.</w:t>
      </w:r>
      <w:r>
        <w:rPr>
          <w:rFonts w:ascii="Arial" w:eastAsia="MS Mincho" w:hAnsi="Arial" w:cs="Arial"/>
          <w:lang w:bidi="en-US"/>
        </w:rPr>
        <w:t xml:space="preserve"> </w:t>
      </w:r>
    </w:p>
    <w:p w14:paraId="23835486" w14:textId="77777777" w:rsidR="00451D8D" w:rsidRDefault="00451D8D" w:rsidP="00FE2EC7">
      <w:pPr>
        <w:spacing w:line="480" w:lineRule="auto"/>
        <w:jc w:val="both"/>
        <w:rPr>
          <w:rFonts w:ascii="Arial" w:eastAsia="MS Mincho" w:hAnsi="Arial" w:cs="Arial"/>
          <w:lang w:bidi="en-US"/>
        </w:rPr>
      </w:pPr>
    </w:p>
    <w:p w14:paraId="2B5DE7E4" w14:textId="616D239E" w:rsidR="00451D8D" w:rsidRDefault="00451D8D" w:rsidP="00A57FC4">
      <w:pPr>
        <w:spacing w:line="480" w:lineRule="auto"/>
        <w:jc w:val="both"/>
        <w:rPr>
          <w:rFonts w:ascii="Arial" w:eastAsia="MS Mincho" w:hAnsi="Arial" w:cs="Arial"/>
          <w:lang w:bidi="en-US"/>
        </w:rPr>
      </w:pPr>
      <w:r>
        <w:rPr>
          <w:rFonts w:ascii="Arial" w:eastAsia="MS Mincho" w:hAnsi="Arial" w:cs="Arial"/>
          <w:lang w:bidi="en-US"/>
        </w:rPr>
        <w:t>b) Trustees’ general duties</w:t>
      </w:r>
    </w:p>
    <w:p w14:paraId="5D5CB425" w14:textId="5B497016" w:rsidR="00106DA8" w:rsidRDefault="00562F8A" w:rsidP="00A57FC4">
      <w:pPr>
        <w:spacing w:line="480" w:lineRule="auto"/>
        <w:jc w:val="both"/>
        <w:rPr>
          <w:rFonts w:ascii="Arial" w:eastAsia="MS Mincho" w:hAnsi="Arial" w:cs="Arial"/>
          <w:lang w:bidi="en-US"/>
        </w:rPr>
      </w:pPr>
      <w:r>
        <w:rPr>
          <w:rFonts w:ascii="Arial" w:eastAsia="MS Mincho" w:hAnsi="Arial" w:cs="Arial"/>
          <w:lang w:bidi="en-US"/>
        </w:rPr>
        <w:t xml:space="preserve">The law </w:t>
      </w:r>
      <w:r w:rsidR="00FE2EC7">
        <w:rPr>
          <w:rFonts w:ascii="Arial" w:eastAsia="MS Mincho" w:hAnsi="Arial" w:cs="Arial"/>
          <w:lang w:bidi="en-US"/>
        </w:rPr>
        <w:t xml:space="preserve">also </w:t>
      </w:r>
      <w:r w:rsidR="003B63B7">
        <w:rPr>
          <w:rFonts w:ascii="Arial" w:eastAsia="MS Mincho" w:hAnsi="Arial" w:cs="Arial"/>
          <w:lang w:bidi="en-US"/>
        </w:rPr>
        <w:t>contains</w:t>
      </w:r>
      <w:r>
        <w:rPr>
          <w:rFonts w:ascii="Arial" w:eastAsia="MS Mincho" w:hAnsi="Arial" w:cs="Arial"/>
          <w:lang w:bidi="en-US"/>
        </w:rPr>
        <w:t xml:space="preserve"> a number of general duties </w:t>
      </w:r>
      <w:r w:rsidR="003B63B7">
        <w:rPr>
          <w:rFonts w:ascii="Arial" w:eastAsia="MS Mincho" w:hAnsi="Arial" w:cs="Arial"/>
          <w:lang w:bidi="en-US"/>
        </w:rPr>
        <w:t>of</w:t>
      </w:r>
      <w:r>
        <w:rPr>
          <w:rFonts w:ascii="Arial" w:eastAsia="MS Mincho" w:hAnsi="Arial" w:cs="Arial"/>
          <w:lang w:bidi="en-US"/>
        </w:rPr>
        <w:t xml:space="preserve"> trustees, including</w:t>
      </w:r>
      <w:r w:rsidR="00106DA8">
        <w:rPr>
          <w:rFonts w:ascii="Arial" w:eastAsia="MS Mincho" w:hAnsi="Arial" w:cs="Arial"/>
          <w:lang w:bidi="en-US"/>
        </w:rPr>
        <w:t>:</w:t>
      </w:r>
    </w:p>
    <w:p w14:paraId="23FF5ECD" w14:textId="1A24A5E4" w:rsidR="00A227BD" w:rsidRDefault="00A227BD" w:rsidP="00106DA8">
      <w:pPr>
        <w:pStyle w:val="ListParagraph"/>
        <w:numPr>
          <w:ilvl w:val="0"/>
          <w:numId w:val="27"/>
        </w:numPr>
        <w:spacing w:line="480" w:lineRule="auto"/>
        <w:jc w:val="both"/>
        <w:rPr>
          <w:rFonts w:ascii="Arial" w:eastAsia="MS Mincho" w:hAnsi="Arial" w:cs="Arial"/>
          <w:lang w:bidi="en-US"/>
        </w:rPr>
      </w:pPr>
      <w:r>
        <w:rPr>
          <w:rFonts w:ascii="Arial" w:eastAsia="MS Mincho" w:hAnsi="Arial" w:cs="Arial"/>
          <w:lang w:bidi="en-US"/>
        </w:rPr>
        <w:t xml:space="preserve">The duty </w:t>
      </w:r>
      <w:r w:rsidR="009C1395">
        <w:rPr>
          <w:rFonts w:ascii="Arial" w:eastAsia="MS Mincho" w:hAnsi="Arial" w:cs="Arial"/>
          <w:lang w:bidi="en-US"/>
        </w:rPr>
        <w:t xml:space="preserve">of trustees </w:t>
      </w:r>
      <w:r>
        <w:rPr>
          <w:rFonts w:ascii="Arial" w:eastAsia="MS Mincho" w:hAnsi="Arial" w:cs="Arial"/>
          <w:lang w:bidi="en-US"/>
        </w:rPr>
        <w:t>to familiarise themselves with the terms of the trust and ensure that the</w:t>
      </w:r>
      <w:r w:rsidR="009C1395">
        <w:rPr>
          <w:rFonts w:ascii="Arial" w:eastAsia="MS Mincho" w:hAnsi="Arial" w:cs="Arial"/>
          <w:lang w:bidi="en-US"/>
        </w:rPr>
        <w:t>ir</w:t>
      </w:r>
      <w:r>
        <w:rPr>
          <w:rFonts w:ascii="Arial" w:eastAsia="MS Mincho" w:hAnsi="Arial" w:cs="Arial"/>
          <w:lang w:bidi="en-US"/>
        </w:rPr>
        <w:t xml:space="preserve"> appointment was properly </w:t>
      </w:r>
      <w:proofErr w:type="gramStart"/>
      <w:r>
        <w:rPr>
          <w:rFonts w:ascii="Arial" w:eastAsia="MS Mincho" w:hAnsi="Arial" w:cs="Arial"/>
          <w:lang w:bidi="en-US"/>
        </w:rPr>
        <w:t>made</w:t>
      </w:r>
      <w:r w:rsidR="00FE2EC7">
        <w:rPr>
          <w:rFonts w:ascii="Arial" w:eastAsia="MS Mincho" w:hAnsi="Arial" w:cs="Arial"/>
          <w:lang w:bidi="en-US"/>
        </w:rPr>
        <w:t>;</w:t>
      </w:r>
      <w:proofErr w:type="gramEnd"/>
    </w:p>
    <w:p w14:paraId="5D0D02ED" w14:textId="1F001CA4" w:rsidR="00A227BD" w:rsidRPr="00181902" w:rsidRDefault="00A227BD" w:rsidP="00106DA8">
      <w:pPr>
        <w:pStyle w:val="ListParagraph"/>
        <w:numPr>
          <w:ilvl w:val="0"/>
          <w:numId w:val="27"/>
        </w:numPr>
        <w:spacing w:line="480" w:lineRule="auto"/>
        <w:jc w:val="both"/>
        <w:rPr>
          <w:rFonts w:ascii="Arial" w:eastAsia="MS Mincho" w:hAnsi="Arial" w:cs="Arial"/>
          <w:lang w:bidi="en-US"/>
        </w:rPr>
      </w:pPr>
      <w:r w:rsidRPr="00181902">
        <w:rPr>
          <w:rFonts w:ascii="Arial" w:eastAsia="MS Mincho" w:hAnsi="Arial" w:cs="Arial"/>
          <w:lang w:bidi="en-US"/>
        </w:rPr>
        <w:t xml:space="preserve">The duty to inquire about the past and present business of the </w:t>
      </w:r>
      <w:proofErr w:type="gramStart"/>
      <w:r w:rsidRPr="00181902">
        <w:rPr>
          <w:rFonts w:ascii="Arial" w:eastAsia="MS Mincho" w:hAnsi="Arial" w:cs="Arial"/>
          <w:lang w:bidi="en-US"/>
        </w:rPr>
        <w:t>trust</w:t>
      </w:r>
      <w:r w:rsidR="00FE2EC7">
        <w:rPr>
          <w:rFonts w:ascii="Arial" w:eastAsia="MS Mincho" w:hAnsi="Arial" w:cs="Arial"/>
          <w:lang w:bidi="en-US"/>
        </w:rPr>
        <w:t>;</w:t>
      </w:r>
      <w:proofErr w:type="gramEnd"/>
      <w:r w:rsidRPr="00181902">
        <w:rPr>
          <w:rFonts w:ascii="Arial" w:eastAsia="MS Mincho" w:hAnsi="Arial" w:cs="Arial"/>
          <w:lang w:bidi="en-US"/>
        </w:rPr>
        <w:t xml:space="preserve"> </w:t>
      </w:r>
    </w:p>
    <w:p w14:paraId="381B9F7C" w14:textId="29D04C9C" w:rsidR="00106DA8" w:rsidRPr="00181902" w:rsidRDefault="00106DA8" w:rsidP="00106DA8">
      <w:pPr>
        <w:pStyle w:val="ListParagraph"/>
        <w:numPr>
          <w:ilvl w:val="0"/>
          <w:numId w:val="27"/>
        </w:numPr>
        <w:spacing w:line="480" w:lineRule="auto"/>
        <w:jc w:val="both"/>
        <w:rPr>
          <w:rFonts w:ascii="Arial" w:eastAsia="MS Mincho" w:hAnsi="Arial" w:cs="Arial"/>
          <w:lang w:bidi="en-US"/>
        </w:rPr>
      </w:pPr>
      <w:r w:rsidRPr="00181902">
        <w:rPr>
          <w:rFonts w:ascii="Arial" w:eastAsia="MS Mincho" w:hAnsi="Arial" w:cs="Arial"/>
          <w:lang w:bidi="en-US"/>
        </w:rPr>
        <w:t>The duty of personal service</w:t>
      </w:r>
      <w:r w:rsidR="00226DC6">
        <w:rPr>
          <w:rFonts w:ascii="Arial" w:eastAsia="MS Mincho" w:hAnsi="Arial" w:cs="Arial"/>
          <w:lang w:bidi="en-US"/>
        </w:rPr>
        <w:t xml:space="preserve"> (</w:t>
      </w:r>
      <w:r w:rsidRPr="00181902">
        <w:rPr>
          <w:rFonts w:ascii="Arial" w:eastAsia="MS Mincho" w:hAnsi="Arial" w:cs="Arial"/>
          <w:lang w:bidi="en-US"/>
        </w:rPr>
        <w:t xml:space="preserve">subject to the extensive provisions on delegation </w:t>
      </w:r>
      <w:r w:rsidR="00181902" w:rsidRPr="00181902">
        <w:rPr>
          <w:rFonts w:ascii="Arial" w:eastAsia="MS Mincho" w:hAnsi="Arial" w:cs="Arial"/>
          <w:lang w:bidi="en-US"/>
        </w:rPr>
        <w:t xml:space="preserve">of trustees’ functions to agents </w:t>
      </w:r>
      <w:r w:rsidRPr="009C1395">
        <w:rPr>
          <w:rFonts w:ascii="Arial" w:eastAsia="MS Mincho" w:hAnsi="Arial" w:cs="Arial"/>
          <w:lang w:bidi="en-US"/>
        </w:rPr>
        <w:t>in the Trustee Act 2000</w:t>
      </w:r>
      <w:proofErr w:type="gramStart"/>
      <w:r w:rsidRPr="009C1395">
        <w:rPr>
          <w:rFonts w:ascii="Arial" w:eastAsia="MS Mincho" w:hAnsi="Arial" w:cs="Arial"/>
          <w:lang w:bidi="en-US"/>
        </w:rPr>
        <w:t>)</w:t>
      </w:r>
      <w:r w:rsidR="00FE2EC7">
        <w:rPr>
          <w:rFonts w:ascii="Arial" w:eastAsia="MS Mincho" w:hAnsi="Arial" w:cs="Arial"/>
          <w:lang w:bidi="en-US"/>
        </w:rPr>
        <w:t>;</w:t>
      </w:r>
      <w:proofErr w:type="gramEnd"/>
    </w:p>
    <w:p w14:paraId="3E5A0D41" w14:textId="24B05DC0" w:rsidR="00A227BD" w:rsidRPr="00181902" w:rsidRDefault="00A227BD" w:rsidP="00A227BD">
      <w:pPr>
        <w:pStyle w:val="ListParagraph"/>
        <w:numPr>
          <w:ilvl w:val="0"/>
          <w:numId w:val="27"/>
        </w:numPr>
        <w:spacing w:line="480" w:lineRule="auto"/>
        <w:jc w:val="both"/>
        <w:rPr>
          <w:rFonts w:ascii="Arial" w:eastAsia="MS Mincho" w:hAnsi="Arial" w:cs="Arial"/>
          <w:lang w:bidi="en-US"/>
        </w:rPr>
      </w:pPr>
      <w:r w:rsidRPr="00181902">
        <w:rPr>
          <w:rFonts w:ascii="Arial" w:eastAsia="MS Mincho" w:hAnsi="Arial" w:cs="Arial"/>
          <w:lang w:bidi="en-US"/>
        </w:rPr>
        <w:t xml:space="preserve">The duty to exercise discretion </w:t>
      </w:r>
      <w:proofErr w:type="gramStart"/>
      <w:r w:rsidRPr="00181902">
        <w:rPr>
          <w:rFonts w:ascii="Arial" w:eastAsia="MS Mincho" w:hAnsi="Arial" w:cs="Arial"/>
          <w:lang w:bidi="en-US"/>
        </w:rPr>
        <w:t>properly</w:t>
      </w:r>
      <w:r w:rsidR="00FE2EC7">
        <w:rPr>
          <w:rFonts w:ascii="Arial" w:eastAsia="MS Mincho" w:hAnsi="Arial" w:cs="Arial"/>
          <w:lang w:bidi="en-US"/>
        </w:rPr>
        <w:t>;</w:t>
      </w:r>
      <w:proofErr w:type="gramEnd"/>
    </w:p>
    <w:p w14:paraId="2211C494" w14:textId="0CA7FE69" w:rsidR="00106DA8" w:rsidRPr="00106DA8" w:rsidRDefault="00106DA8" w:rsidP="00106DA8">
      <w:pPr>
        <w:pStyle w:val="ListParagraph"/>
        <w:numPr>
          <w:ilvl w:val="0"/>
          <w:numId w:val="27"/>
        </w:numPr>
        <w:spacing w:line="480" w:lineRule="auto"/>
        <w:jc w:val="both"/>
        <w:rPr>
          <w:rFonts w:ascii="Arial" w:eastAsia="MS Mincho" w:hAnsi="Arial" w:cs="Arial"/>
          <w:lang w:bidi="en-US"/>
        </w:rPr>
      </w:pPr>
      <w:r w:rsidRPr="00106DA8">
        <w:rPr>
          <w:rFonts w:ascii="Arial" w:eastAsia="MS Mincho" w:hAnsi="Arial" w:cs="Arial"/>
          <w:lang w:bidi="en-US"/>
        </w:rPr>
        <w:t xml:space="preserve">The duty to act unanimously (rather than on the basis of majority decision) where there is more than one </w:t>
      </w:r>
      <w:r w:rsidRPr="009C1395">
        <w:rPr>
          <w:rFonts w:ascii="Arial" w:eastAsia="MS Mincho" w:hAnsi="Arial" w:cs="Arial"/>
          <w:lang w:bidi="en-US"/>
        </w:rPr>
        <w:t>trustee (</w:t>
      </w:r>
      <w:r w:rsidR="00A227BD" w:rsidRPr="009C1395">
        <w:rPr>
          <w:rFonts w:ascii="Arial" w:eastAsia="MS Mincho" w:hAnsi="Arial" w:cs="Arial"/>
          <w:i/>
          <w:iCs/>
          <w:u w:val="single"/>
          <w:lang w:bidi="en-US"/>
        </w:rPr>
        <w:t xml:space="preserve">Boardman v Phipps </w:t>
      </w:r>
      <w:r w:rsidR="00A227BD" w:rsidRPr="009C1395">
        <w:rPr>
          <w:rFonts w:ascii="Arial" w:eastAsia="MS Mincho" w:hAnsi="Arial" w:cs="Arial"/>
          <w:u w:val="single"/>
          <w:lang w:bidi="en-US"/>
        </w:rPr>
        <w:t>[1967] 2 AC 46</w:t>
      </w:r>
      <w:r w:rsidRPr="009C1395">
        <w:rPr>
          <w:rFonts w:ascii="Arial" w:eastAsia="MS Mincho" w:hAnsi="Arial" w:cs="Arial"/>
          <w:lang w:bidi="en-US"/>
        </w:rPr>
        <w:t>),</w:t>
      </w:r>
      <w:r>
        <w:rPr>
          <w:rFonts w:ascii="Arial" w:eastAsia="MS Mincho" w:hAnsi="Arial" w:cs="Arial"/>
          <w:lang w:bidi="en-US"/>
        </w:rPr>
        <w:t xml:space="preserve"> although this duty </w:t>
      </w:r>
      <w:r w:rsidRPr="00106DA8">
        <w:rPr>
          <w:rFonts w:ascii="Arial" w:eastAsia="MS Mincho" w:hAnsi="Arial" w:cs="Arial"/>
          <w:lang w:bidi="en-US"/>
        </w:rPr>
        <w:t>does not apply in the case of pension fund</w:t>
      </w:r>
      <w:r>
        <w:rPr>
          <w:rFonts w:ascii="Arial" w:eastAsia="MS Mincho" w:hAnsi="Arial" w:cs="Arial"/>
          <w:lang w:bidi="en-US"/>
        </w:rPr>
        <w:t xml:space="preserve"> trusts, </w:t>
      </w:r>
      <w:r w:rsidRPr="00106DA8">
        <w:rPr>
          <w:rFonts w:ascii="Arial" w:eastAsia="MS Mincho" w:hAnsi="Arial" w:cs="Arial"/>
          <w:lang w:bidi="en-US"/>
        </w:rPr>
        <w:t>charitable trusts</w:t>
      </w:r>
      <w:r>
        <w:rPr>
          <w:rFonts w:ascii="Arial" w:eastAsia="MS Mincho" w:hAnsi="Arial" w:cs="Arial"/>
          <w:lang w:bidi="en-US"/>
        </w:rPr>
        <w:t xml:space="preserve"> or where majority decision making is </w:t>
      </w:r>
      <w:r w:rsidRPr="00106DA8">
        <w:rPr>
          <w:rFonts w:ascii="Arial" w:eastAsia="MS Mincho" w:hAnsi="Arial" w:cs="Arial"/>
          <w:lang w:bidi="en-US"/>
        </w:rPr>
        <w:t>authori</w:t>
      </w:r>
      <w:r>
        <w:rPr>
          <w:rFonts w:ascii="Arial" w:eastAsia="MS Mincho" w:hAnsi="Arial" w:cs="Arial"/>
          <w:lang w:bidi="en-US"/>
        </w:rPr>
        <w:t>s</w:t>
      </w:r>
      <w:r w:rsidRPr="00106DA8">
        <w:rPr>
          <w:rFonts w:ascii="Arial" w:eastAsia="MS Mincho" w:hAnsi="Arial" w:cs="Arial"/>
          <w:lang w:bidi="en-US"/>
        </w:rPr>
        <w:t xml:space="preserve">ed by the trust </w:t>
      </w:r>
      <w:proofErr w:type="gramStart"/>
      <w:r w:rsidRPr="00106DA8">
        <w:rPr>
          <w:rFonts w:ascii="Arial" w:eastAsia="MS Mincho" w:hAnsi="Arial" w:cs="Arial"/>
          <w:lang w:bidi="en-US"/>
        </w:rPr>
        <w:t>instrument</w:t>
      </w:r>
      <w:r w:rsidR="00FE2EC7">
        <w:rPr>
          <w:rFonts w:ascii="Arial" w:eastAsia="MS Mincho" w:hAnsi="Arial" w:cs="Arial"/>
          <w:lang w:bidi="en-US"/>
        </w:rPr>
        <w:t>;</w:t>
      </w:r>
      <w:proofErr w:type="gramEnd"/>
    </w:p>
    <w:p w14:paraId="7BB67A26" w14:textId="51A61719" w:rsidR="00A227BD" w:rsidRDefault="00106DA8" w:rsidP="00106DA8">
      <w:pPr>
        <w:pStyle w:val="ListParagraph"/>
        <w:numPr>
          <w:ilvl w:val="0"/>
          <w:numId w:val="27"/>
        </w:numPr>
        <w:spacing w:line="480" w:lineRule="auto"/>
        <w:jc w:val="both"/>
        <w:rPr>
          <w:rFonts w:ascii="Arial" w:eastAsia="MS Mincho" w:hAnsi="Arial" w:cs="Arial"/>
          <w:lang w:bidi="en-US"/>
        </w:rPr>
      </w:pPr>
      <w:r>
        <w:rPr>
          <w:rFonts w:ascii="Arial" w:eastAsia="MS Mincho" w:hAnsi="Arial" w:cs="Arial"/>
          <w:lang w:bidi="en-US"/>
        </w:rPr>
        <w:t xml:space="preserve">The duty to </w:t>
      </w:r>
      <w:r w:rsidR="00A227BD">
        <w:rPr>
          <w:rFonts w:ascii="Arial" w:eastAsia="MS Mincho" w:hAnsi="Arial" w:cs="Arial"/>
          <w:lang w:bidi="en-US"/>
        </w:rPr>
        <w:t>keep proper financial accounts and records</w:t>
      </w:r>
      <w:r w:rsidR="00FE2EC7">
        <w:rPr>
          <w:rFonts w:ascii="Arial" w:eastAsia="MS Mincho" w:hAnsi="Arial" w:cs="Arial"/>
          <w:lang w:bidi="en-US"/>
        </w:rPr>
        <w:t>; and</w:t>
      </w:r>
      <w:r w:rsidR="00A227BD">
        <w:rPr>
          <w:rFonts w:ascii="Arial" w:eastAsia="MS Mincho" w:hAnsi="Arial" w:cs="Arial"/>
          <w:lang w:bidi="en-US"/>
        </w:rPr>
        <w:t xml:space="preserve"> </w:t>
      </w:r>
    </w:p>
    <w:p w14:paraId="6EB4EDA8" w14:textId="77777777" w:rsidR="00A227BD" w:rsidRDefault="00A227BD" w:rsidP="00A227BD">
      <w:pPr>
        <w:pStyle w:val="ListParagraph"/>
        <w:numPr>
          <w:ilvl w:val="0"/>
          <w:numId w:val="27"/>
        </w:numPr>
        <w:spacing w:line="480" w:lineRule="auto"/>
        <w:jc w:val="both"/>
        <w:rPr>
          <w:rFonts w:ascii="Arial" w:eastAsia="MS Mincho" w:hAnsi="Arial" w:cs="Arial"/>
          <w:lang w:bidi="en-US"/>
        </w:rPr>
      </w:pPr>
      <w:r>
        <w:rPr>
          <w:rFonts w:ascii="Arial" w:eastAsia="MS Mincho" w:hAnsi="Arial" w:cs="Arial"/>
          <w:lang w:bidi="en-US"/>
        </w:rPr>
        <w:t>The duty to provide information to beneficiaries.</w:t>
      </w:r>
      <w:r w:rsidRPr="00106DA8">
        <w:rPr>
          <w:rFonts w:ascii="Arial" w:eastAsia="MS Mincho" w:hAnsi="Arial" w:cs="Arial"/>
          <w:lang w:bidi="en-US"/>
        </w:rPr>
        <w:t xml:space="preserve"> </w:t>
      </w:r>
    </w:p>
    <w:p w14:paraId="43F87765" w14:textId="4CCB1825" w:rsidR="00226DC6" w:rsidRDefault="00181902" w:rsidP="00843028">
      <w:pPr>
        <w:spacing w:line="480" w:lineRule="auto"/>
        <w:jc w:val="both"/>
        <w:rPr>
          <w:rFonts w:ascii="Arial" w:eastAsia="MS Mincho" w:hAnsi="Arial" w:cs="Arial"/>
          <w:lang w:bidi="en-US"/>
        </w:rPr>
      </w:pPr>
      <w:r w:rsidRPr="00181902">
        <w:rPr>
          <w:rFonts w:ascii="Arial" w:eastAsia="MS Mincho" w:hAnsi="Arial" w:cs="Arial"/>
          <w:lang w:bidi="en-US"/>
        </w:rPr>
        <w:t>We will not deal with these general duties today</w:t>
      </w:r>
      <w:r w:rsidR="00FE2EC7">
        <w:rPr>
          <w:rFonts w:ascii="Arial" w:eastAsia="MS Mincho" w:hAnsi="Arial" w:cs="Arial"/>
          <w:lang w:bidi="en-US"/>
        </w:rPr>
        <w:t>.</w:t>
      </w:r>
      <w:r w:rsidRPr="00181902">
        <w:rPr>
          <w:rFonts w:ascii="Arial" w:eastAsia="MS Mincho" w:hAnsi="Arial" w:cs="Arial"/>
          <w:lang w:bidi="en-US"/>
        </w:rPr>
        <w:t xml:space="preserve"> </w:t>
      </w:r>
    </w:p>
    <w:p w14:paraId="1491456E" w14:textId="77777777" w:rsidR="008A12C9" w:rsidRDefault="008A12C9" w:rsidP="00843028">
      <w:pPr>
        <w:spacing w:line="480" w:lineRule="auto"/>
        <w:jc w:val="both"/>
        <w:rPr>
          <w:rFonts w:ascii="Arial" w:eastAsia="MS Mincho" w:hAnsi="Arial" w:cs="Arial"/>
          <w:lang w:bidi="en-US"/>
        </w:rPr>
      </w:pPr>
    </w:p>
    <w:p w14:paraId="77D96BBD" w14:textId="77777777" w:rsidR="00451D8D" w:rsidRDefault="00451D8D" w:rsidP="00843028">
      <w:pPr>
        <w:spacing w:line="480" w:lineRule="auto"/>
        <w:jc w:val="both"/>
        <w:rPr>
          <w:rFonts w:ascii="Arial" w:eastAsia="MS Mincho" w:hAnsi="Arial" w:cs="Arial"/>
          <w:lang w:bidi="en-US"/>
        </w:rPr>
      </w:pPr>
    </w:p>
    <w:p w14:paraId="13DFC99B" w14:textId="0A22728D" w:rsidR="008A12C9" w:rsidRPr="008A12C9" w:rsidRDefault="00020F6D" w:rsidP="00843028">
      <w:pPr>
        <w:spacing w:line="480" w:lineRule="auto"/>
        <w:jc w:val="both"/>
        <w:rPr>
          <w:rFonts w:ascii="Arial" w:eastAsia="MS Mincho" w:hAnsi="Arial" w:cs="Arial"/>
          <w:u w:val="single"/>
          <w:lang w:bidi="en-US"/>
        </w:rPr>
      </w:pPr>
      <w:r>
        <w:rPr>
          <w:rFonts w:ascii="Arial" w:eastAsia="MS Mincho" w:hAnsi="Arial" w:cs="Arial"/>
          <w:u w:val="single"/>
          <w:lang w:bidi="en-US"/>
        </w:rPr>
        <w:lastRenderedPageBreak/>
        <w:t xml:space="preserve">II - </w:t>
      </w:r>
      <w:r w:rsidR="008A12C9" w:rsidRPr="008A12C9">
        <w:rPr>
          <w:rFonts w:ascii="Arial" w:eastAsia="MS Mincho" w:hAnsi="Arial" w:cs="Arial"/>
          <w:u w:val="single"/>
          <w:lang w:bidi="en-US"/>
        </w:rPr>
        <w:t>Powers and duties</w:t>
      </w:r>
    </w:p>
    <w:p w14:paraId="5C5F98AB" w14:textId="408044E5" w:rsidR="00843028" w:rsidRDefault="00843028" w:rsidP="00843028">
      <w:pPr>
        <w:spacing w:line="480" w:lineRule="auto"/>
        <w:jc w:val="both"/>
        <w:rPr>
          <w:rFonts w:ascii="Arial" w:eastAsia="MS Mincho" w:hAnsi="Arial" w:cs="Arial"/>
          <w:lang w:bidi="en-US"/>
        </w:rPr>
      </w:pPr>
      <w:r>
        <w:rPr>
          <w:rFonts w:ascii="Arial" w:eastAsia="MS Mincho" w:hAnsi="Arial" w:cs="Arial"/>
          <w:lang w:bidi="en-US"/>
        </w:rPr>
        <w:t>While at common law</w:t>
      </w:r>
      <w:r w:rsidR="00951642">
        <w:rPr>
          <w:rFonts w:ascii="Arial" w:eastAsia="MS Mincho" w:hAnsi="Arial" w:cs="Arial"/>
          <w:lang w:bidi="en-US"/>
        </w:rPr>
        <w:t xml:space="preserve">, trustees are under a </w:t>
      </w:r>
      <w:r w:rsidR="00951642" w:rsidRPr="00226DC6">
        <w:rPr>
          <w:rFonts w:ascii="Arial" w:eastAsia="MS Mincho" w:hAnsi="Arial" w:cs="Arial"/>
          <w:i/>
          <w:iCs/>
          <w:lang w:bidi="en-US"/>
        </w:rPr>
        <w:t>duty</w:t>
      </w:r>
      <w:r>
        <w:rPr>
          <w:rFonts w:ascii="Arial" w:eastAsia="MS Mincho" w:hAnsi="Arial" w:cs="Arial"/>
          <w:lang w:bidi="en-US"/>
        </w:rPr>
        <w:t xml:space="preserve"> to invest</w:t>
      </w:r>
      <w:r w:rsidR="00951642">
        <w:rPr>
          <w:rFonts w:ascii="Arial" w:eastAsia="MS Mincho" w:hAnsi="Arial" w:cs="Arial"/>
          <w:lang w:bidi="en-US"/>
        </w:rPr>
        <w:t xml:space="preserve"> trust funds under their control</w:t>
      </w:r>
      <w:r>
        <w:rPr>
          <w:rFonts w:ascii="Arial" w:eastAsia="MS Mincho" w:hAnsi="Arial" w:cs="Arial"/>
          <w:lang w:bidi="en-US"/>
        </w:rPr>
        <w:t xml:space="preserve">, trustees’ </w:t>
      </w:r>
      <w:r w:rsidR="00226DC6">
        <w:rPr>
          <w:rFonts w:ascii="Arial" w:eastAsia="MS Mincho" w:hAnsi="Arial" w:cs="Arial"/>
          <w:lang w:bidi="en-US"/>
        </w:rPr>
        <w:t xml:space="preserve">associated </w:t>
      </w:r>
      <w:r w:rsidRPr="00226DC6">
        <w:rPr>
          <w:rFonts w:ascii="Arial" w:eastAsia="MS Mincho" w:hAnsi="Arial" w:cs="Arial"/>
          <w:i/>
          <w:iCs/>
          <w:lang w:bidi="en-US"/>
        </w:rPr>
        <w:t>power</w:t>
      </w:r>
      <w:r w:rsidR="00951642" w:rsidRPr="00226DC6">
        <w:rPr>
          <w:rFonts w:ascii="Arial" w:eastAsia="MS Mincho" w:hAnsi="Arial" w:cs="Arial"/>
          <w:i/>
          <w:iCs/>
          <w:lang w:bidi="en-US"/>
        </w:rPr>
        <w:t>s</w:t>
      </w:r>
      <w:r w:rsidRPr="00843028">
        <w:rPr>
          <w:rFonts w:ascii="Arial" w:eastAsia="MS Mincho" w:hAnsi="Arial" w:cs="Arial"/>
          <w:lang w:bidi="en-US"/>
        </w:rPr>
        <w:t xml:space="preserve"> to invest </w:t>
      </w:r>
      <w:r w:rsidR="00951642">
        <w:rPr>
          <w:rFonts w:ascii="Arial" w:eastAsia="MS Mincho" w:hAnsi="Arial" w:cs="Arial"/>
          <w:lang w:bidi="en-US"/>
        </w:rPr>
        <w:t xml:space="preserve">were for a long time </w:t>
      </w:r>
      <w:r w:rsidRPr="00843028">
        <w:rPr>
          <w:rFonts w:ascii="Arial" w:eastAsia="MS Mincho" w:hAnsi="Arial" w:cs="Arial"/>
          <w:lang w:bidi="en-US"/>
        </w:rPr>
        <w:t>seriously limited</w:t>
      </w:r>
      <w:r w:rsidR="00226DC6">
        <w:rPr>
          <w:rFonts w:ascii="Arial" w:eastAsia="MS Mincho" w:hAnsi="Arial" w:cs="Arial"/>
          <w:lang w:bidi="en-US"/>
        </w:rPr>
        <w:t>, as</w:t>
      </w:r>
      <w:r w:rsidRPr="00843028">
        <w:rPr>
          <w:rFonts w:ascii="Arial" w:eastAsia="MS Mincho" w:hAnsi="Arial" w:cs="Arial"/>
          <w:lang w:bidi="en-US"/>
        </w:rPr>
        <w:t xml:space="preserve"> only a narrow range of investments were permitted unless </w:t>
      </w:r>
      <w:r>
        <w:rPr>
          <w:rFonts w:ascii="Arial" w:eastAsia="MS Mincho" w:hAnsi="Arial" w:cs="Arial"/>
          <w:lang w:bidi="en-US"/>
        </w:rPr>
        <w:t>expressly</w:t>
      </w:r>
      <w:r w:rsidRPr="00843028">
        <w:rPr>
          <w:rFonts w:ascii="Arial" w:eastAsia="MS Mincho" w:hAnsi="Arial" w:cs="Arial"/>
          <w:lang w:bidi="en-US"/>
        </w:rPr>
        <w:t xml:space="preserve"> authorised by the trust instrument. As a result of the</w:t>
      </w:r>
      <w:r>
        <w:rPr>
          <w:rFonts w:ascii="Arial" w:eastAsia="MS Mincho" w:hAnsi="Arial" w:cs="Arial"/>
          <w:lang w:bidi="en-US"/>
        </w:rPr>
        <w:t xml:space="preserve"> Trustee Act 2000, however, </w:t>
      </w:r>
      <w:r w:rsidRPr="00843028">
        <w:rPr>
          <w:rFonts w:ascii="Arial" w:eastAsia="MS Mincho" w:hAnsi="Arial" w:cs="Arial"/>
          <w:lang w:bidi="en-US"/>
        </w:rPr>
        <w:t xml:space="preserve">trustees’ </w:t>
      </w:r>
      <w:r>
        <w:rPr>
          <w:rFonts w:ascii="Arial" w:eastAsia="MS Mincho" w:hAnsi="Arial" w:cs="Arial"/>
          <w:lang w:bidi="en-US"/>
        </w:rPr>
        <w:t>powers of investment</w:t>
      </w:r>
      <w:r w:rsidRPr="00843028">
        <w:rPr>
          <w:rFonts w:ascii="Arial" w:eastAsia="MS Mincho" w:hAnsi="Arial" w:cs="Arial"/>
          <w:lang w:bidi="en-US"/>
        </w:rPr>
        <w:t xml:space="preserve"> </w:t>
      </w:r>
      <w:r>
        <w:rPr>
          <w:rFonts w:ascii="Arial" w:eastAsia="MS Mincho" w:hAnsi="Arial" w:cs="Arial"/>
          <w:lang w:bidi="en-US"/>
        </w:rPr>
        <w:t>have</w:t>
      </w:r>
      <w:r w:rsidRPr="00843028">
        <w:rPr>
          <w:rFonts w:ascii="Arial" w:eastAsia="MS Mincho" w:hAnsi="Arial" w:cs="Arial"/>
          <w:lang w:bidi="en-US"/>
        </w:rPr>
        <w:t xml:space="preserve"> greatly increased</w:t>
      </w:r>
      <w:r>
        <w:rPr>
          <w:rFonts w:ascii="Arial" w:eastAsia="MS Mincho" w:hAnsi="Arial" w:cs="Arial"/>
          <w:lang w:bidi="en-US"/>
        </w:rPr>
        <w:t>.</w:t>
      </w:r>
      <w:r w:rsidRPr="00843028">
        <w:rPr>
          <w:rFonts w:ascii="Arial" w:eastAsia="MS Mincho" w:hAnsi="Arial" w:cs="Arial"/>
          <w:lang w:bidi="en-US"/>
        </w:rPr>
        <w:t xml:space="preserve"> </w:t>
      </w:r>
      <w:r>
        <w:rPr>
          <w:rFonts w:ascii="Arial" w:eastAsia="MS Mincho" w:hAnsi="Arial" w:cs="Arial"/>
          <w:lang w:bidi="en-US"/>
        </w:rPr>
        <w:t>S</w:t>
      </w:r>
      <w:r w:rsidR="00096644">
        <w:rPr>
          <w:rFonts w:ascii="Arial" w:eastAsia="MS Mincho" w:hAnsi="Arial" w:cs="Arial"/>
          <w:lang w:bidi="en-US"/>
        </w:rPr>
        <w:t>ection</w:t>
      </w:r>
      <w:r w:rsidR="00B86D53">
        <w:rPr>
          <w:rFonts w:ascii="Arial" w:eastAsia="MS Mincho" w:hAnsi="Arial" w:cs="Arial"/>
          <w:lang w:bidi="en-US"/>
        </w:rPr>
        <w:t xml:space="preserve"> </w:t>
      </w:r>
      <w:r>
        <w:rPr>
          <w:rFonts w:ascii="Arial" w:eastAsia="MS Mincho" w:hAnsi="Arial" w:cs="Arial"/>
          <w:lang w:bidi="en-US"/>
        </w:rPr>
        <w:t xml:space="preserve">3(1) </w:t>
      </w:r>
      <w:r w:rsidR="00226DC6">
        <w:rPr>
          <w:rFonts w:ascii="Arial" w:eastAsia="MS Mincho" w:hAnsi="Arial" w:cs="Arial"/>
          <w:lang w:bidi="en-US"/>
        </w:rPr>
        <w:t xml:space="preserve">of the TA 2000 </w:t>
      </w:r>
      <w:r w:rsidR="00B86D53">
        <w:rPr>
          <w:rFonts w:ascii="Arial" w:eastAsia="MS Mincho" w:hAnsi="Arial" w:cs="Arial"/>
          <w:lang w:bidi="en-US"/>
        </w:rPr>
        <w:t>provides that “a</w:t>
      </w:r>
      <w:r w:rsidRPr="00843028">
        <w:rPr>
          <w:rFonts w:ascii="Arial" w:eastAsia="MS Mincho" w:hAnsi="Arial" w:cs="Arial"/>
          <w:lang w:bidi="en-US"/>
        </w:rPr>
        <w:t xml:space="preserve"> trustee may make any kind of investment that he could make if he were absolutely enti</w:t>
      </w:r>
      <w:r w:rsidR="00B86D53">
        <w:rPr>
          <w:rFonts w:ascii="Arial" w:eastAsia="MS Mincho" w:hAnsi="Arial" w:cs="Arial"/>
          <w:lang w:bidi="en-US"/>
        </w:rPr>
        <w:t>tled to the assets of the trust</w:t>
      </w:r>
      <w:r w:rsidRPr="00843028">
        <w:rPr>
          <w:rFonts w:ascii="Arial" w:eastAsia="MS Mincho" w:hAnsi="Arial" w:cs="Arial"/>
          <w:lang w:bidi="en-US"/>
        </w:rPr>
        <w:t>.</w:t>
      </w:r>
      <w:r w:rsidR="00B86D53">
        <w:rPr>
          <w:rFonts w:ascii="Arial" w:eastAsia="MS Mincho" w:hAnsi="Arial" w:cs="Arial"/>
          <w:lang w:bidi="en-US"/>
        </w:rPr>
        <w:t>”</w:t>
      </w:r>
      <w:r w:rsidRPr="00843028">
        <w:rPr>
          <w:rFonts w:ascii="Arial" w:eastAsia="MS Mincho" w:hAnsi="Arial" w:cs="Arial"/>
          <w:lang w:bidi="en-US"/>
        </w:rPr>
        <w:t xml:space="preserve"> This is</w:t>
      </w:r>
      <w:r w:rsidR="00B86D53">
        <w:rPr>
          <w:rFonts w:ascii="Arial" w:eastAsia="MS Mincho" w:hAnsi="Arial" w:cs="Arial"/>
          <w:lang w:bidi="en-US"/>
        </w:rPr>
        <w:t xml:space="preserve"> known as</w:t>
      </w:r>
      <w:r w:rsidRPr="00843028">
        <w:rPr>
          <w:rFonts w:ascii="Arial" w:eastAsia="MS Mincho" w:hAnsi="Arial" w:cs="Arial"/>
          <w:lang w:bidi="en-US"/>
        </w:rPr>
        <w:t xml:space="preserve"> the ‘general power of investment</w:t>
      </w:r>
      <w:r w:rsidR="00B86D53">
        <w:rPr>
          <w:rFonts w:ascii="Arial" w:eastAsia="MS Mincho" w:hAnsi="Arial" w:cs="Arial"/>
          <w:lang w:bidi="en-US"/>
        </w:rPr>
        <w:t>,’</w:t>
      </w:r>
      <w:r w:rsidRPr="00843028">
        <w:rPr>
          <w:rFonts w:ascii="Arial" w:eastAsia="MS Mincho" w:hAnsi="Arial" w:cs="Arial"/>
          <w:lang w:bidi="en-US"/>
        </w:rPr>
        <w:t xml:space="preserve"> which may be restricted or excluded by express </w:t>
      </w:r>
      <w:r w:rsidR="00B86D53">
        <w:rPr>
          <w:rFonts w:ascii="Arial" w:eastAsia="MS Mincho" w:hAnsi="Arial" w:cs="Arial"/>
          <w:lang w:bidi="en-US"/>
        </w:rPr>
        <w:t xml:space="preserve">terms in the trust instrument. </w:t>
      </w:r>
      <w:r w:rsidRPr="00843028">
        <w:rPr>
          <w:rFonts w:ascii="Arial" w:eastAsia="MS Mincho" w:hAnsi="Arial" w:cs="Arial"/>
          <w:lang w:bidi="en-US"/>
        </w:rPr>
        <w:t xml:space="preserve">Different powers of investment apply to </w:t>
      </w:r>
      <w:r w:rsidR="00226DC6">
        <w:rPr>
          <w:rFonts w:ascii="Arial" w:eastAsia="MS Mincho" w:hAnsi="Arial" w:cs="Arial"/>
          <w:lang w:bidi="en-US"/>
        </w:rPr>
        <w:t>certain</w:t>
      </w:r>
      <w:r w:rsidR="00B86D53">
        <w:rPr>
          <w:rFonts w:ascii="Arial" w:eastAsia="MS Mincho" w:hAnsi="Arial" w:cs="Arial"/>
          <w:lang w:bidi="en-US"/>
        </w:rPr>
        <w:t xml:space="preserve"> funds, such as pensions funds</w:t>
      </w:r>
      <w:r w:rsidRPr="00843028">
        <w:rPr>
          <w:rFonts w:ascii="Arial" w:eastAsia="MS Mincho" w:hAnsi="Arial" w:cs="Arial"/>
          <w:lang w:bidi="en-US"/>
        </w:rPr>
        <w:t>.</w:t>
      </w:r>
    </w:p>
    <w:p w14:paraId="77E86A3E" w14:textId="55DFB9F9" w:rsidR="00562F8A" w:rsidRDefault="00B86D53" w:rsidP="00843028">
      <w:pPr>
        <w:spacing w:line="480" w:lineRule="auto"/>
        <w:jc w:val="both"/>
        <w:rPr>
          <w:rFonts w:ascii="Arial" w:eastAsia="MS Mincho" w:hAnsi="Arial" w:cs="Arial"/>
          <w:lang w:bidi="en-US"/>
        </w:rPr>
      </w:pPr>
      <w:r w:rsidRPr="00B86D53">
        <w:rPr>
          <w:rFonts w:ascii="Arial" w:eastAsia="MS Mincho" w:hAnsi="Arial" w:cs="Arial"/>
          <w:lang w:bidi="en-US"/>
        </w:rPr>
        <w:t xml:space="preserve">The </w:t>
      </w:r>
      <w:r>
        <w:rPr>
          <w:rFonts w:ascii="Arial" w:eastAsia="MS Mincho" w:hAnsi="Arial" w:cs="Arial"/>
          <w:lang w:bidi="en-US"/>
        </w:rPr>
        <w:t>TA 2000</w:t>
      </w:r>
      <w:r w:rsidRPr="00B86D53">
        <w:rPr>
          <w:rFonts w:ascii="Arial" w:eastAsia="MS Mincho" w:hAnsi="Arial" w:cs="Arial"/>
          <w:lang w:bidi="en-US"/>
        </w:rPr>
        <w:t xml:space="preserve"> gives trustees greater powers of investment than they had before, but also regulates these powers</w:t>
      </w:r>
      <w:r w:rsidR="003B63B7">
        <w:rPr>
          <w:rFonts w:ascii="Arial" w:eastAsia="MS Mincho" w:hAnsi="Arial" w:cs="Arial"/>
          <w:lang w:bidi="en-US"/>
        </w:rPr>
        <w:t xml:space="preserve"> by specifying associated duties, some of which already exist </w:t>
      </w:r>
      <w:r w:rsidR="00226DC6">
        <w:rPr>
          <w:rFonts w:ascii="Arial" w:eastAsia="MS Mincho" w:hAnsi="Arial" w:cs="Arial"/>
          <w:lang w:bidi="en-US"/>
        </w:rPr>
        <w:t>under</w:t>
      </w:r>
      <w:r w:rsidR="003B63B7">
        <w:rPr>
          <w:rFonts w:ascii="Arial" w:eastAsia="MS Mincho" w:hAnsi="Arial" w:cs="Arial"/>
          <w:lang w:bidi="en-US"/>
        </w:rPr>
        <w:t xml:space="preserve"> </w:t>
      </w:r>
      <w:r w:rsidR="00D23081">
        <w:rPr>
          <w:rFonts w:ascii="Arial" w:eastAsia="MS Mincho" w:hAnsi="Arial" w:cs="Arial"/>
          <w:lang w:bidi="en-US"/>
        </w:rPr>
        <w:t xml:space="preserve">the </w:t>
      </w:r>
      <w:r w:rsidR="003B63B7">
        <w:rPr>
          <w:rFonts w:ascii="Arial" w:eastAsia="MS Mincho" w:hAnsi="Arial" w:cs="Arial"/>
          <w:lang w:bidi="en-US"/>
        </w:rPr>
        <w:t>common law</w:t>
      </w:r>
      <w:r w:rsidRPr="00B86D53">
        <w:rPr>
          <w:rFonts w:ascii="Arial" w:eastAsia="MS Mincho" w:hAnsi="Arial" w:cs="Arial"/>
          <w:lang w:bidi="en-US"/>
        </w:rPr>
        <w:t>. The aim</w:t>
      </w:r>
      <w:r w:rsidR="003B63B7">
        <w:rPr>
          <w:rFonts w:ascii="Arial" w:eastAsia="MS Mincho" w:hAnsi="Arial" w:cs="Arial"/>
          <w:lang w:bidi="en-US"/>
        </w:rPr>
        <w:t xml:space="preserve"> of the TA 2000 </w:t>
      </w:r>
      <w:r w:rsidRPr="00B86D53">
        <w:rPr>
          <w:rFonts w:ascii="Arial" w:eastAsia="MS Mincho" w:hAnsi="Arial" w:cs="Arial"/>
          <w:lang w:bidi="en-US"/>
        </w:rPr>
        <w:t xml:space="preserve">is to </w:t>
      </w:r>
      <w:r w:rsidR="00226DC6">
        <w:rPr>
          <w:rFonts w:ascii="Arial" w:eastAsia="MS Mincho" w:hAnsi="Arial" w:cs="Arial"/>
          <w:lang w:bidi="en-US"/>
        </w:rPr>
        <w:t>revise</w:t>
      </w:r>
      <w:r w:rsidR="003B63B7">
        <w:rPr>
          <w:rFonts w:ascii="Arial" w:eastAsia="MS Mincho" w:hAnsi="Arial" w:cs="Arial"/>
          <w:lang w:bidi="en-US"/>
        </w:rPr>
        <w:t xml:space="preserve"> trusts law in line with some of today’s usages of the trust, </w:t>
      </w:r>
      <w:r w:rsidRPr="00B86D53">
        <w:rPr>
          <w:rFonts w:ascii="Arial" w:eastAsia="MS Mincho" w:hAnsi="Arial" w:cs="Arial"/>
          <w:lang w:bidi="en-US"/>
        </w:rPr>
        <w:t>facilitat</w:t>
      </w:r>
      <w:r w:rsidR="003B63B7">
        <w:rPr>
          <w:rFonts w:ascii="Arial" w:eastAsia="MS Mincho" w:hAnsi="Arial" w:cs="Arial"/>
          <w:lang w:bidi="en-US"/>
        </w:rPr>
        <w:t>ing</w:t>
      </w:r>
      <w:r w:rsidRPr="00B86D53">
        <w:rPr>
          <w:rFonts w:ascii="Arial" w:eastAsia="MS Mincho" w:hAnsi="Arial" w:cs="Arial"/>
          <w:lang w:bidi="en-US"/>
        </w:rPr>
        <w:t xml:space="preserve"> investment in accordance with </w:t>
      </w:r>
      <w:r w:rsidR="00D23081">
        <w:rPr>
          <w:rFonts w:ascii="Arial" w:eastAsia="MS Mincho" w:hAnsi="Arial" w:cs="Arial"/>
          <w:lang w:bidi="en-US"/>
        </w:rPr>
        <w:t xml:space="preserve">the </w:t>
      </w:r>
      <w:r w:rsidRPr="00B86D53">
        <w:rPr>
          <w:rFonts w:ascii="Arial" w:eastAsia="MS Mincho" w:hAnsi="Arial" w:cs="Arial"/>
          <w:lang w:bidi="en-US"/>
        </w:rPr>
        <w:t>modern portfolio theory</w:t>
      </w:r>
      <w:r w:rsidR="00AC05C1">
        <w:rPr>
          <w:rFonts w:ascii="Arial" w:eastAsia="MS Mincho" w:hAnsi="Arial" w:cs="Arial"/>
          <w:lang w:bidi="en-US"/>
        </w:rPr>
        <w:t xml:space="preserve"> of</w:t>
      </w:r>
      <w:r w:rsidR="00AC05C1" w:rsidRPr="00AC05C1">
        <w:rPr>
          <w:rFonts w:ascii="Arial" w:eastAsia="MS Mincho" w:hAnsi="Arial" w:cs="Arial"/>
          <w:lang w:bidi="en-US"/>
        </w:rPr>
        <w:t xml:space="preserve"> </w:t>
      </w:r>
      <w:r w:rsidR="00AC05C1" w:rsidRPr="00B86D53">
        <w:rPr>
          <w:rFonts w:ascii="Arial" w:eastAsia="MS Mincho" w:hAnsi="Arial" w:cs="Arial"/>
          <w:lang w:bidi="en-US"/>
        </w:rPr>
        <w:t>investment</w:t>
      </w:r>
      <w:r w:rsidRPr="00B86D53">
        <w:rPr>
          <w:rFonts w:ascii="Arial" w:eastAsia="MS Mincho" w:hAnsi="Arial" w:cs="Arial"/>
          <w:lang w:bidi="en-US"/>
        </w:rPr>
        <w:t>.</w:t>
      </w:r>
      <w:r w:rsidR="001430AC">
        <w:rPr>
          <w:rFonts w:ascii="Arial" w:eastAsia="MS Mincho" w:hAnsi="Arial" w:cs="Arial"/>
          <w:lang w:bidi="en-US"/>
        </w:rPr>
        <w:t xml:space="preserve"> </w:t>
      </w:r>
    </w:p>
    <w:p w14:paraId="0E756618" w14:textId="77777777" w:rsidR="00DB791F" w:rsidRDefault="00DB791F" w:rsidP="009117A7">
      <w:pPr>
        <w:spacing w:after="120" w:line="480" w:lineRule="auto"/>
        <w:jc w:val="both"/>
        <w:rPr>
          <w:rFonts w:ascii="Arial" w:eastAsia="MS Mincho" w:hAnsi="Arial" w:cs="Arial"/>
          <w:bCs/>
          <w:lang w:bidi="en-US"/>
        </w:rPr>
      </w:pPr>
    </w:p>
    <w:p w14:paraId="2F56CA1F" w14:textId="2F518EA9" w:rsidR="006317A4" w:rsidRDefault="00020F6D" w:rsidP="009117A7">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III - </w:t>
      </w:r>
      <w:r w:rsidR="009117A7" w:rsidRPr="00B86D53">
        <w:rPr>
          <w:rFonts w:ascii="Arial" w:eastAsia="MS Mincho" w:hAnsi="Arial" w:cs="Arial"/>
          <w:u w:val="single"/>
          <w:lang w:bidi="en-US"/>
        </w:rPr>
        <w:t>The duty</w:t>
      </w:r>
      <w:r w:rsidR="006317A4" w:rsidRPr="00B86D53">
        <w:rPr>
          <w:rFonts w:ascii="Arial" w:eastAsia="MS Mincho" w:hAnsi="Arial" w:cs="Arial"/>
          <w:u w:val="single"/>
          <w:lang w:bidi="en-US"/>
        </w:rPr>
        <w:t xml:space="preserve"> of care</w:t>
      </w:r>
    </w:p>
    <w:p w14:paraId="2FA467BC" w14:textId="77777777" w:rsidR="00550422" w:rsidRDefault="56C05AE5" w:rsidP="00C20CCC">
      <w:pPr>
        <w:spacing w:after="120" w:line="480" w:lineRule="auto"/>
        <w:jc w:val="both"/>
        <w:rPr>
          <w:rFonts w:ascii="Arial" w:eastAsia="MS Mincho" w:hAnsi="Arial" w:cs="Arial"/>
          <w:lang w:bidi="en-US"/>
        </w:rPr>
      </w:pPr>
      <w:r w:rsidRPr="56C05AE5">
        <w:rPr>
          <w:rFonts w:ascii="Arial" w:eastAsia="MS Mincho" w:hAnsi="Arial" w:cs="Arial"/>
          <w:lang w:bidi="en-US"/>
        </w:rPr>
        <w:t xml:space="preserve">The </w:t>
      </w:r>
      <w:r w:rsidR="0009135D">
        <w:rPr>
          <w:rFonts w:ascii="Arial" w:eastAsia="MS Mincho" w:hAnsi="Arial" w:cs="Arial"/>
          <w:lang w:bidi="en-US"/>
        </w:rPr>
        <w:t xml:space="preserve">statutory </w:t>
      </w:r>
      <w:r w:rsidRPr="56C05AE5">
        <w:rPr>
          <w:rFonts w:ascii="Arial" w:eastAsia="MS Mincho" w:hAnsi="Arial" w:cs="Arial"/>
          <w:lang w:bidi="en-US"/>
        </w:rPr>
        <w:t xml:space="preserve">duty of care </w:t>
      </w:r>
      <w:r w:rsidR="0009135D">
        <w:rPr>
          <w:rFonts w:ascii="Arial" w:eastAsia="MS Mincho" w:hAnsi="Arial" w:cs="Arial"/>
          <w:lang w:bidi="en-US"/>
        </w:rPr>
        <w:t xml:space="preserve">is defined in </w:t>
      </w:r>
      <w:r w:rsidR="0009135D">
        <w:rPr>
          <w:rFonts w:ascii="Arial" w:eastAsia="MS Mincho" w:hAnsi="Arial" w:cs="Arial"/>
          <w:bCs/>
          <w:lang w:bidi="en-US"/>
        </w:rPr>
        <w:t xml:space="preserve">section 1 of the TA 2000. It </w:t>
      </w:r>
      <w:r w:rsidRPr="56C05AE5">
        <w:rPr>
          <w:rFonts w:ascii="Arial" w:eastAsia="MS Mincho" w:hAnsi="Arial" w:cs="Arial"/>
          <w:lang w:bidi="en-US"/>
        </w:rPr>
        <w:t>applies to</w:t>
      </w:r>
      <w:r w:rsidR="00550422">
        <w:rPr>
          <w:rFonts w:ascii="Arial" w:eastAsia="MS Mincho" w:hAnsi="Arial" w:cs="Arial"/>
          <w:lang w:bidi="en-US"/>
        </w:rPr>
        <w:t>:</w:t>
      </w:r>
    </w:p>
    <w:p w14:paraId="1DD1CCA1" w14:textId="2BC6A364" w:rsidR="00550422" w:rsidRPr="00E26BB2" w:rsidRDefault="00550422" w:rsidP="00550422">
      <w:pPr>
        <w:pStyle w:val="ListParagraph"/>
        <w:numPr>
          <w:ilvl w:val="0"/>
          <w:numId w:val="28"/>
        </w:numPr>
        <w:spacing w:after="120" w:line="480" w:lineRule="auto"/>
        <w:jc w:val="both"/>
        <w:rPr>
          <w:rFonts w:ascii="Arial" w:eastAsia="MS Mincho" w:hAnsi="Arial" w:cs="Arial"/>
          <w:color w:val="FF0000"/>
          <w:lang w:bidi="en-US"/>
        </w:rPr>
      </w:pPr>
      <w:r w:rsidRPr="00E26BB2">
        <w:rPr>
          <w:rFonts w:ascii="Arial" w:eastAsia="MS Mincho" w:hAnsi="Arial" w:cs="Arial"/>
          <w:color w:val="FF0000"/>
          <w:lang w:bidi="en-US"/>
        </w:rPr>
        <w:t>T</w:t>
      </w:r>
      <w:r w:rsidR="56C05AE5" w:rsidRPr="00E26BB2">
        <w:rPr>
          <w:rFonts w:ascii="Arial" w:eastAsia="MS Mincho" w:hAnsi="Arial" w:cs="Arial"/>
          <w:color w:val="FF0000"/>
          <w:lang w:bidi="en-US"/>
        </w:rPr>
        <w:t xml:space="preserve">rustees’ </w:t>
      </w:r>
      <w:r w:rsidRPr="00E26BB2">
        <w:rPr>
          <w:rFonts w:ascii="Arial" w:eastAsia="MS Mincho" w:hAnsi="Arial" w:cs="Arial"/>
          <w:color w:val="FF0000"/>
          <w:lang w:bidi="en-US"/>
        </w:rPr>
        <w:t>general power of investment (section 3 of the TA 2000</w:t>
      </w:r>
      <w:proofErr w:type="gramStart"/>
      <w:r w:rsidRPr="00E26BB2">
        <w:rPr>
          <w:rFonts w:ascii="Arial" w:eastAsia="MS Mincho" w:hAnsi="Arial" w:cs="Arial"/>
          <w:color w:val="FF0000"/>
          <w:lang w:bidi="en-US"/>
        </w:rPr>
        <w:t>);</w:t>
      </w:r>
      <w:proofErr w:type="gramEnd"/>
    </w:p>
    <w:p w14:paraId="244DAEF6" w14:textId="77777777" w:rsidR="00550422" w:rsidRDefault="00550422" w:rsidP="00550422">
      <w:pPr>
        <w:pStyle w:val="ListParagraph"/>
        <w:numPr>
          <w:ilvl w:val="0"/>
          <w:numId w:val="28"/>
        </w:numPr>
        <w:spacing w:after="120" w:line="480" w:lineRule="auto"/>
        <w:jc w:val="both"/>
        <w:rPr>
          <w:rFonts w:ascii="Arial" w:eastAsia="MS Mincho" w:hAnsi="Arial" w:cs="Arial"/>
          <w:lang w:bidi="en-US"/>
        </w:rPr>
      </w:pPr>
      <w:r>
        <w:rPr>
          <w:rFonts w:ascii="Arial" w:eastAsia="MS Mincho" w:hAnsi="Arial" w:cs="Arial"/>
          <w:lang w:bidi="en-US"/>
        </w:rPr>
        <w:t xml:space="preserve">Any other power of investment, however </w:t>
      </w:r>
      <w:proofErr w:type="gramStart"/>
      <w:r>
        <w:rPr>
          <w:rFonts w:ascii="Arial" w:eastAsia="MS Mincho" w:hAnsi="Arial" w:cs="Arial"/>
          <w:lang w:bidi="en-US"/>
        </w:rPr>
        <w:t>conferred;</w:t>
      </w:r>
      <w:proofErr w:type="gramEnd"/>
    </w:p>
    <w:p w14:paraId="654782E4" w14:textId="5C33AA8C" w:rsidR="00550422" w:rsidRDefault="00550422" w:rsidP="00550422">
      <w:pPr>
        <w:pStyle w:val="ListParagraph"/>
        <w:numPr>
          <w:ilvl w:val="0"/>
          <w:numId w:val="28"/>
        </w:numPr>
        <w:spacing w:after="120" w:line="480" w:lineRule="auto"/>
        <w:jc w:val="both"/>
        <w:rPr>
          <w:rFonts w:ascii="Arial" w:eastAsia="MS Mincho" w:hAnsi="Arial" w:cs="Arial"/>
          <w:lang w:bidi="en-US"/>
        </w:rPr>
      </w:pPr>
      <w:r>
        <w:rPr>
          <w:rFonts w:ascii="Arial" w:eastAsia="MS Mincho" w:hAnsi="Arial" w:cs="Arial"/>
          <w:lang w:bidi="en-US"/>
        </w:rPr>
        <w:t>The duties related to standard investment criteria (section 4 of the TA 2000</w:t>
      </w:r>
      <w:r w:rsidR="008A12C9">
        <w:rPr>
          <w:rFonts w:ascii="Arial" w:eastAsia="MS Mincho" w:hAnsi="Arial" w:cs="Arial"/>
          <w:lang w:bidi="en-US"/>
        </w:rPr>
        <w:t xml:space="preserve"> and below</w:t>
      </w:r>
      <w:proofErr w:type="gramStart"/>
      <w:r>
        <w:rPr>
          <w:rFonts w:ascii="Arial" w:eastAsia="MS Mincho" w:hAnsi="Arial" w:cs="Arial"/>
          <w:lang w:bidi="en-US"/>
        </w:rPr>
        <w:t>);</w:t>
      </w:r>
      <w:proofErr w:type="gramEnd"/>
      <w:r>
        <w:rPr>
          <w:rFonts w:ascii="Arial" w:eastAsia="MS Mincho" w:hAnsi="Arial" w:cs="Arial"/>
          <w:lang w:bidi="en-US"/>
        </w:rPr>
        <w:t xml:space="preserve"> </w:t>
      </w:r>
    </w:p>
    <w:p w14:paraId="5F8DAEE5" w14:textId="56C84609" w:rsidR="00550422" w:rsidRDefault="00550422" w:rsidP="00550422">
      <w:pPr>
        <w:pStyle w:val="ListParagraph"/>
        <w:numPr>
          <w:ilvl w:val="0"/>
          <w:numId w:val="28"/>
        </w:numPr>
        <w:spacing w:after="120" w:line="480" w:lineRule="auto"/>
        <w:jc w:val="both"/>
        <w:rPr>
          <w:rFonts w:ascii="Arial" w:eastAsia="MS Mincho" w:hAnsi="Arial" w:cs="Arial"/>
          <w:lang w:bidi="en-US"/>
        </w:rPr>
      </w:pPr>
      <w:r>
        <w:rPr>
          <w:rFonts w:ascii="Arial" w:eastAsia="MS Mincho" w:hAnsi="Arial" w:cs="Arial"/>
          <w:lang w:bidi="en-US"/>
        </w:rPr>
        <w:t>The duties related to advice (section 5 of the TA 2000</w:t>
      </w:r>
      <w:r w:rsidR="008A12C9">
        <w:rPr>
          <w:rFonts w:ascii="Arial" w:eastAsia="MS Mincho" w:hAnsi="Arial" w:cs="Arial"/>
          <w:lang w:bidi="en-US"/>
        </w:rPr>
        <w:t xml:space="preserve"> and below</w:t>
      </w:r>
      <w:r>
        <w:rPr>
          <w:rFonts w:ascii="Arial" w:eastAsia="MS Mincho" w:hAnsi="Arial" w:cs="Arial"/>
          <w:lang w:bidi="en-US"/>
        </w:rPr>
        <w:t>).</w:t>
      </w:r>
    </w:p>
    <w:p w14:paraId="19CF076A" w14:textId="403B15E8" w:rsidR="0009135D" w:rsidRPr="00550422" w:rsidRDefault="00550422" w:rsidP="00550422">
      <w:pPr>
        <w:spacing w:after="120" w:line="480" w:lineRule="auto"/>
        <w:jc w:val="both"/>
        <w:rPr>
          <w:rFonts w:ascii="Arial" w:eastAsia="MS Mincho" w:hAnsi="Arial" w:cs="Arial"/>
          <w:lang w:bidi="en-US"/>
        </w:rPr>
      </w:pPr>
      <w:r>
        <w:rPr>
          <w:rFonts w:ascii="Arial" w:eastAsia="MS Mincho" w:hAnsi="Arial" w:cs="Arial"/>
          <w:lang w:bidi="en-US"/>
        </w:rPr>
        <w:t>The</w:t>
      </w:r>
      <w:r w:rsidR="008A12C9">
        <w:rPr>
          <w:rFonts w:ascii="Arial" w:eastAsia="MS Mincho" w:hAnsi="Arial" w:cs="Arial"/>
          <w:lang w:bidi="en-US"/>
        </w:rPr>
        <w:t xml:space="preserve"> statutory duty of care also applies to other </w:t>
      </w:r>
      <w:r w:rsidR="00FE2EC7">
        <w:rPr>
          <w:rFonts w:ascii="Arial" w:eastAsia="MS Mincho" w:hAnsi="Arial" w:cs="Arial"/>
          <w:lang w:bidi="en-US"/>
        </w:rPr>
        <w:t xml:space="preserve">powers </w:t>
      </w:r>
      <w:r w:rsidR="008A12C9">
        <w:rPr>
          <w:rFonts w:ascii="Arial" w:eastAsia="MS Mincho" w:hAnsi="Arial" w:cs="Arial"/>
          <w:lang w:bidi="en-US"/>
        </w:rPr>
        <w:t xml:space="preserve">of trustees, which we will however not cover here. Importantly, the </w:t>
      </w:r>
      <w:r>
        <w:rPr>
          <w:rFonts w:ascii="Arial" w:eastAsia="MS Mincho" w:hAnsi="Arial" w:cs="Arial"/>
          <w:lang w:bidi="en-US"/>
        </w:rPr>
        <w:t>statutory duty of care</w:t>
      </w:r>
      <w:r w:rsidR="56C05AE5" w:rsidRPr="00550422">
        <w:rPr>
          <w:rFonts w:ascii="Arial" w:eastAsia="MS Mincho" w:hAnsi="Arial" w:cs="Arial"/>
          <w:lang w:bidi="en-US"/>
        </w:rPr>
        <w:t xml:space="preserve"> does not apply to dispositive powers of trustees, such as the exercise of their discretion to provide certain beneficiaries with income from the trust fund.</w:t>
      </w:r>
      <w:r>
        <w:rPr>
          <w:rFonts w:ascii="Arial" w:eastAsia="MS Mincho" w:hAnsi="Arial" w:cs="Arial"/>
          <w:lang w:bidi="en-US"/>
        </w:rPr>
        <w:t xml:space="preserve"> Also note that its application can be excluded by the trust instrument.</w:t>
      </w:r>
      <w:r w:rsidR="0009135D" w:rsidRPr="00550422">
        <w:rPr>
          <w:rFonts w:ascii="Arial" w:eastAsia="MS Mincho" w:hAnsi="Arial" w:cs="Arial"/>
          <w:lang w:bidi="en-US"/>
        </w:rPr>
        <w:t xml:space="preserve"> </w:t>
      </w:r>
    </w:p>
    <w:p w14:paraId="59479E47" w14:textId="15091DF5" w:rsidR="00C20CCC" w:rsidRDefault="0009135D" w:rsidP="00C20CCC">
      <w:pPr>
        <w:spacing w:after="120" w:line="480" w:lineRule="auto"/>
        <w:jc w:val="both"/>
        <w:rPr>
          <w:rFonts w:ascii="Arial" w:eastAsia="MS Mincho" w:hAnsi="Arial" w:cs="Arial"/>
          <w:lang w:bidi="en-US"/>
        </w:rPr>
      </w:pPr>
      <w:r>
        <w:rPr>
          <w:rFonts w:ascii="Arial" w:eastAsia="MS Mincho" w:hAnsi="Arial" w:cs="Arial"/>
          <w:lang w:bidi="en-US"/>
        </w:rPr>
        <w:lastRenderedPageBreak/>
        <w:t>Section 1(1) of the TA 2000 provides:</w:t>
      </w:r>
      <w:r w:rsidR="56C05AE5" w:rsidRPr="56C05AE5">
        <w:rPr>
          <w:rFonts w:ascii="Arial" w:eastAsia="MS Mincho" w:hAnsi="Arial" w:cs="Arial"/>
          <w:lang w:bidi="en-US"/>
        </w:rPr>
        <w:t xml:space="preserve"> </w:t>
      </w:r>
    </w:p>
    <w:p w14:paraId="6884865B" w14:textId="77777777" w:rsidR="0009135D" w:rsidRPr="00F74A84" w:rsidRDefault="0009135D" w:rsidP="0009135D">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Pr="00F74A84">
        <w:rPr>
          <w:rFonts w:ascii="Arial" w:eastAsia="MS Mincho" w:hAnsi="Arial" w:cs="Arial"/>
          <w:bCs/>
          <w:lang w:bidi="en-US"/>
        </w:rPr>
        <w:t xml:space="preserve">Whenever the duty under this subsection applies to a trustee, </w:t>
      </w:r>
      <w:r w:rsidRPr="00B40870">
        <w:rPr>
          <w:rFonts w:ascii="Arial" w:eastAsia="MS Mincho" w:hAnsi="Arial" w:cs="Arial"/>
          <w:bCs/>
          <w:color w:val="FF0000"/>
          <w:lang w:bidi="en-US"/>
        </w:rPr>
        <w:t>he must exercise such care and skill as is reasonable in the circumstances</w:t>
      </w:r>
      <w:r w:rsidRPr="00F74A84">
        <w:rPr>
          <w:rFonts w:ascii="Arial" w:eastAsia="MS Mincho" w:hAnsi="Arial" w:cs="Arial"/>
          <w:bCs/>
          <w:lang w:bidi="en-US"/>
        </w:rPr>
        <w:t>, having regard in particular –</w:t>
      </w:r>
    </w:p>
    <w:p w14:paraId="3F232F18" w14:textId="77777777" w:rsidR="0009135D" w:rsidRPr="00F74A84" w:rsidRDefault="0009135D" w:rsidP="0009135D">
      <w:pPr>
        <w:spacing w:after="120" w:line="480" w:lineRule="auto"/>
        <w:ind w:left="720"/>
        <w:jc w:val="both"/>
        <w:rPr>
          <w:rFonts w:ascii="Arial" w:eastAsia="MS Mincho" w:hAnsi="Arial" w:cs="Arial"/>
          <w:bCs/>
          <w:lang w:bidi="en-US"/>
        </w:rPr>
      </w:pPr>
      <w:r>
        <w:rPr>
          <w:rFonts w:ascii="Arial" w:eastAsia="MS Mincho" w:hAnsi="Arial" w:cs="Arial"/>
          <w:bCs/>
          <w:lang w:bidi="en-US"/>
        </w:rPr>
        <w:t xml:space="preserve">(a) </w:t>
      </w:r>
      <w:r w:rsidRPr="00F74A84">
        <w:rPr>
          <w:rFonts w:ascii="Arial" w:eastAsia="MS Mincho" w:hAnsi="Arial" w:cs="Arial"/>
          <w:bCs/>
          <w:lang w:bidi="en-US"/>
        </w:rPr>
        <w:t xml:space="preserve">to any special knowledge or experience that he has or holds himself out as </w:t>
      </w:r>
      <w:r>
        <w:rPr>
          <w:rFonts w:ascii="Arial" w:eastAsia="MS Mincho" w:hAnsi="Arial" w:cs="Arial"/>
          <w:bCs/>
          <w:lang w:bidi="en-US"/>
        </w:rPr>
        <w:t xml:space="preserve">having, </w:t>
      </w:r>
      <w:r w:rsidRPr="00F74A84">
        <w:rPr>
          <w:rFonts w:ascii="Arial" w:eastAsia="MS Mincho" w:hAnsi="Arial" w:cs="Arial"/>
          <w:bCs/>
          <w:lang w:bidi="en-US"/>
        </w:rPr>
        <w:t>and</w:t>
      </w:r>
    </w:p>
    <w:p w14:paraId="43D283FC" w14:textId="77777777" w:rsidR="0009135D" w:rsidRDefault="0009135D" w:rsidP="0009135D">
      <w:pPr>
        <w:spacing w:after="120" w:line="480" w:lineRule="auto"/>
        <w:ind w:left="720"/>
        <w:jc w:val="both"/>
        <w:rPr>
          <w:rFonts w:ascii="Arial" w:eastAsia="MS Mincho" w:hAnsi="Arial" w:cs="Arial"/>
          <w:bCs/>
          <w:lang w:bidi="en-US"/>
        </w:rPr>
      </w:pPr>
      <w:r>
        <w:rPr>
          <w:rFonts w:ascii="Arial" w:eastAsia="MS Mincho" w:hAnsi="Arial" w:cs="Arial"/>
          <w:bCs/>
          <w:lang w:bidi="en-US"/>
        </w:rPr>
        <w:t xml:space="preserve">(b) </w:t>
      </w:r>
      <w:r w:rsidRPr="00F74A84">
        <w:rPr>
          <w:rFonts w:ascii="Arial" w:eastAsia="MS Mincho" w:hAnsi="Arial" w:cs="Arial"/>
          <w:bCs/>
          <w:lang w:bidi="en-US"/>
        </w:rPr>
        <w:t>if he acts as trustee in the course of a business or profession, to any special knowledge or experience that it is reasonable to expect of a person acting in the course of that kind of business or profession.</w:t>
      </w:r>
      <w:r>
        <w:rPr>
          <w:rFonts w:ascii="Arial" w:eastAsia="MS Mincho" w:hAnsi="Arial" w:cs="Arial"/>
          <w:bCs/>
          <w:lang w:bidi="en-US"/>
        </w:rPr>
        <w:t>”</w:t>
      </w:r>
    </w:p>
    <w:p w14:paraId="328FFF73" w14:textId="447DDD2B" w:rsidR="00C20CCC" w:rsidRPr="00550422" w:rsidRDefault="00C20CCC" w:rsidP="56C05AE5">
      <w:pPr>
        <w:spacing w:after="120" w:line="480" w:lineRule="auto"/>
        <w:jc w:val="both"/>
        <w:rPr>
          <w:rFonts w:ascii="Arial" w:eastAsia="Arial" w:hAnsi="Arial" w:cs="Arial"/>
          <w:color w:val="1F497D"/>
          <w:sz w:val="20"/>
          <w:szCs w:val="20"/>
          <w:highlight w:val="yellow"/>
        </w:rPr>
      </w:pPr>
    </w:p>
    <w:p w14:paraId="56DF6E13" w14:textId="56C2EBFB" w:rsidR="00C20CCC" w:rsidRPr="008B27C6" w:rsidRDefault="00C20CCC" w:rsidP="008B27C6">
      <w:pPr>
        <w:pStyle w:val="ListParagraph"/>
        <w:numPr>
          <w:ilvl w:val="0"/>
          <w:numId w:val="31"/>
        </w:numPr>
        <w:spacing w:after="120" w:line="480" w:lineRule="auto"/>
        <w:jc w:val="both"/>
        <w:rPr>
          <w:rFonts w:ascii="Arial" w:eastAsia="MS Mincho" w:hAnsi="Arial" w:cs="Arial"/>
          <w:bCs/>
          <w:lang w:bidi="en-US"/>
        </w:rPr>
      </w:pPr>
      <w:r w:rsidRPr="008B27C6">
        <w:rPr>
          <w:rFonts w:ascii="Arial" w:eastAsia="MS Mincho" w:hAnsi="Arial" w:cs="Arial"/>
          <w:bCs/>
          <w:lang w:bidi="en-US"/>
        </w:rPr>
        <w:t>The standard of care</w:t>
      </w:r>
    </w:p>
    <w:p w14:paraId="1AE341D8" w14:textId="1133E402" w:rsidR="00020F6D" w:rsidRPr="008B27C6" w:rsidRDefault="00020F6D" w:rsidP="008B27C6">
      <w:pPr>
        <w:spacing w:after="120" w:line="480" w:lineRule="auto"/>
        <w:jc w:val="both"/>
        <w:rPr>
          <w:rFonts w:ascii="Arial" w:eastAsia="MS Mincho" w:hAnsi="Arial" w:cs="Arial"/>
          <w:bCs/>
          <w:lang w:bidi="en-US"/>
        </w:rPr>
      </w:pPr>
      <w:r w:rsidRPr="008B27C6">
        <w:rPr>
          <w:rFonts w:ascii="Arial" w:eastAsia="MS Mincho" w:hAnsi="Arial" w:cs="Arial"/>
          <w:bCs/>
          <w:lang w:bidi="en-US"/>
        </w:rPr>
        <w:t>The ‘prudent man of business’ standard</w:t>
      </w:r>
    </w:p>
    <w:p w14:paraId="20F9DD51" w14:textId="29B1890B" w:rsidR="006D6094" w:rsidRDefault="0009135D" w:rsidP="006D6094">
      <w:pPr>
        <w:spacing w:after="120" w:line="480" w:lineRule="auto"/>
        <w:jc w:val="both"/>
        <w:rPr>
          <w:rFonts w:ascii="Arial" w:eastAsia="MS Mincho" w:hAnsi="Arial" w:cs="Arial"/>
          <w:bCs/>
          <w:lang w:bidi="en-US"/>
        </w:rPr>
      </w:pPr>
      <w:r>
        <w:rPr>
          <w:rFonts w:ascii="Arial" w:eastAsia="MS Mincho" w:hAnsi="Arial" w:cs="Arial"/>
          <w:bCs/>
          <w:lang w:bidi="en-US"/>
        </w:rPr>
        <w:t>Despite the statutory duty</w:t>
      </w:r>
      <w:r w:rsidR="00550422">
        <w:rPr>
          <w:rFonts w:ascii="Arial" w:eastAsia="MS Mincho" w:hAnsi="Arial" w:cs="Arial"/>
          <w:bCs/>
          <w:lang w:bidi="en-US"/>
        </w:rPr>
        <w:t xml:space="preserve"> now being in place</w:t>
      </w:r>
      <w:r w:rsidR="009117A7">
        <w:rPr>
          <w:rFonts w:ascii="Arial" w:eastAsia="MS Mincho" w:hAnsi="Arial" w:cs="Arial"/>
          <w:bCs/>
          <w:lang w:bidi="en-US"/>
        </w:rPr>
        <w:t>, t</w:t>
      </w:r>
      <w:r w:rsidR="006317A4" w:rsidRPr="009117A7">
        <w:rPr>
          <w:rFonts w:ascii="Arial" w:eastAsia="MS Mincho" w:hAnsi="Arial" w:cs="Arial"/>
          <w:bCs/>
          <w:lang w:bidi="en-US"/>
        </w:rPr>
        <w:t xml:space="preserve">he case law on </w:t>
      </w:r>
      <w:r w:rsidR="009117A7">
        <w:rPr>
          <w:rFonts w:ascii="Arial" w:eastAsia="MS Mincho" w:hAnsi="Arial" w:cs="Arial"/>
          <w:bCs/>
          <w:lang w:bidi="en-US"/>
        </w:rPr>
        <w:t xml:space="preserve">trustee </w:t>
      </w:r>
      <w:r w:rsidR="006317A4" w:rsidRPr="009117A7">
        <w:rPr>
          <w:rFonts w:ascii="Arial" w:eastAsia="MS Mincho" w:hAnsi="Arial" w:cs="Arial"/>
          <w:bCs/>
          <w:lang w:bidi="en-US"/>
        </w:rPr>
        <w:t xml:space="preserve">investment prior to the TA 2000 </w:t>
      </w:r>
      <w:r w:rsidR="009117A7">
        <w:rPr>
          <w:rFonts w:ascii="Arial" w:eastAsia="MS Mincho" w:hAnsi="Arial" w:cs="Arial"/>
          <w:bCs/>
          <w:lang w:bidi="en-US"/>
        </w:rPr>
        <w:t>remains</w:t>
      </w:r>
      <w:r w:rsidR="006317A4" w:rsidRPr="009117A7">
        <w:rPr>
          <w:rFonts w:ascii="Arial" w:eastAsia="MS Mincho" w:hAnsi="Arial" w:cs="Arial"/>
          <w:bCs/>
          <w:lang w:bidi="en-US"/>
        </w:rPr>
        <w:t xml:space="preserve"> relevant. </w:t>
      </w:r>
      <w:r w:rsidR="00BF2F7A">
        <w:rPr>
          <w:rFonts w:ascii="Arial" w:eastAsia="MS Mincho" w:hAnsi="Arial" w:cs="Arial"/>
          <w:bCs/>
          <w:lang w:bidi="en-US"/>
        </w:rPr>
        <w:t>This</w:t>
      </w:r>
      <w:r w:rsidR="006317A4" w:rsidRPr="009117A7">
        <w:rPr>
          <w:rFonts w:ascii="Arial" w:eastAsia="MS Mincho" w:hAnsi="Arial" w:cs="Arial"/>
          <w:bCs/>
          <w:lang w:bidi="en-US"/>
        </w:rPr>
        <w:t xml:space="preserve"> case law established that the standard of care required of trustees in exercising their investment powers was that of the ‘prudent man of </w:t>
      </w:r>
      <w:r w:rsidR="006317A4" w:rsidRPr="00DB791F">
        <w:rPr>
          <w:rFonts w:ascii="Arial" w:eastAsia="MS Mincho" w:hAnsi="Arial" w:cs="Arial"/>
          <w:bCs/>
          <w:lang w:bidi="en-US"/>
        </w:rPr>
        <w:t>business’ (</w:t>
      </w:r>
      <w:r w:rsidR="006317A4" w:rsidRPr="00DB791F">
        <w:rPr>
          <w:rFonts w:ascii="Arial" w:eastAsia="MS Mincho" w:hAnsi="Arial" w:cs="Arial"/>
          <w:bCs/>
          <w:i/>
          <w:u w:val="single"/>
          <w:lang w:bidi="en-US"/>
        </w:rPr>
        <w:t>Speight v Gaunt</w:t>
      </w:r>
      <w:r w:rsidR="009117A7" w:rsidRPr="00DB791F">
        <w:rPr>
          <w:rFonts w:ascii="Arial" w:eastAsia="MS Mincho" w:hAnsi="Arial" w:cs="Arial"/>
          <w:bCs/>
          <w:u w:val="single"/>
          <w:lang w:bidi="en-US"/>
        </w:rPr>
        <w:t xml:space="preserve"> (1883) 9 App Cas</w:t>
      </w:r>
      <w:r w:rsidR="006317A4" w:rsidRPr="00DB791F">
        <w:rPr>
          <w:rFonts w:ascii="Arial" w:eastAsia="MS Mincho" w:hAnsi="Arial" w:cs="Arial"/>
          <w:bCs/>
          <w:u w:val="single"/>
          <w:lang w:bidi="en-US"/>
        </w:rPr>
        <w:t xml:space="preserve"> 1</w:t>
      </w:r>
      <w:r w:rsidR="006317A4" w:rsidRPr="00DB791F">
        <w:rPr>
          <w:rFonts w:ascii="Arial" w:eastAsia="MS Mincho" w:hAnsi="Arial" w:cs="Arial"/>
          <w:bCs/>
          <w:lang w:bidi="en-US"/>
        </w:rPr>
        <w:t>).</w:t>
      </w:r>
      <w:r w:rsidR="00AA7982">
        <w:rPr>
          <w:rFonts w:ascii="Arial" w:eastAsia="MS Mincho" w:hAnsi="Arial" w:cs="Arial"/>
          <w:bCs/>
          <w:lang w:bidi="en-US"/>
        </w:rPr>
        <w:t xml:space="preserve"> </w:t>
      </w:r>
      <w:r w:rsidR="006D6094">
        <w:rPr>
          <w:rFonts w:ascii="Arial" w:eastAsia="MS Mincho" w:hAnsi="Arial" w:cs="Arial"/>
          <w:bCs/>
          <w:lang w:bidi="en-US"/>
        </w:rPr>
        <w:t xml:space="preserve">The statutory duty of care in section </w:t>
      </w:r>
      <w:r w:rsidR="006D6094" w:rsidRPr="009117A7">
        <w:rPr>
          <w:rFonts w:ascii="Arial" w:eastAsia="MS Mincho" w:hAnsi="Arial" w:cs="Arial"/>
          <w:bCs/>
          <w:lang w:bidi="en-US"/>
        </w:rPr>
        <w:t xml:space="preserve">1 </w:t>
      </w:r>
      <w:r w:rsidR="006D6094">
        <w:rPr>
          <w:rFonts w:ascii="Arial" w:eastAsia="MS Mincho" w:hAnsi="Arial" w:cs="Arial"/>
          <w:bCs/>
          <w:lang w:bidi="en-US"/>
        </w:rPr>
        <w:t xml:space="preserve">of the </w:t>
      </w:r>
      <w:r w:rsidR="006D6094" w:rsidRPr="009117A7">
        <w:rPr>
          <w:rFonts w:ascii="Arial" w:eastAsia="MS Mincho" w:hAnsi="Arial" w:cs="Arial"/>
          <w:bCs/>
          <w:lang w:bidi="en-US"/>
        </w:rPr>
        <w:t>TA 2000 makes no mention of ‘prudence’. Instead</w:t>
      </w:r>
      <w:r w:rsidR="006D6094">
        <w:rPr>
          <w:rFonts w:ascii="Arial" w:eastAsia="MS Mincho" w:hAnsi="Arial" w:cs="Arial"/>
          <w:bCs/>
          <w:lang w:bidi="en-US"/>
        </w:rPr>
        <w:t>,</w:t>
      </w:r>
      <w:r w:rsidR="006D6094" w:rsidRPr="009117A7">
        <w:rPr>
          <w:rFonts w:ascii="Arial" w:eastAsia="MS Mincho" w:hAnsi="Arial" w:cs="Arial"/>
          <w:bCs/>
          <w:lang w:bidi="en-US"/>
        </w:rPr>
        <w:t xml:space="preserve"> </w:t>
      </w:r>
      <w:r w:rsidR="006D6094">
        <w:rPr>
          <w:rFonts w:ascii="Arial" w:eastAsia="MS Mincho" w:hAnsi="Arial" w:cs="Arial"/>
          <w:bCs/>
          <w:lang w:bidi="en-US"/>
        </w:rPr>
        <w:t>the term used is ‘reasonable</w:t>
      </w:r>
      <w:r w:rsidR="00DB791F">
        <w:rPr>
          <w:rFonts w:ascii="Arial" w:eastAsia="MS Mincho" w:hAnsi="Arial" w:cs="Arial"/>
          <w:bCs/>
          <w:lang w:bidi="en-US"/>
        </w:rPr>
        <w:t>.</w:t>
      </w:r>
      <w:r w:rsidR="006D6094">
        <w:rPr>
          <w:rFonts w:ascii="Arial" w:eastAsia="MS Mincho" w:hAnsi="Arial" w:cs="Arial"/>
          <w:bCs/>
          <w:lang w:bidi="en-US"/>
        </w:rPr>
        <w:t>’ While t</w:t>
      </w:r>
      <w:r w:rsidR="006D6094" w:rsidRPr="009117A7">
        <w:rPr>
          <w:rFonts w:ascii="Arial" w:eastAsia="MS Mincho" w:hAnsi="Arial" w:cs="Arial"/>
          <w:bCs/>
          <w:lang w:bidi="en-US"/>
        </w:rPr>
        <w:t>his might be taken to suggest that the standard of care required of trustees in the exercise of thei</w:t>
      </w:r>
      <w:r w:rsidR="006D6094">
        <w:rPr>
          <w:rFonts w:ascii="Arial" w:eastAsia="MS Mincho" w:hAnsi="Arial" w:cs="Arial"/>
          <w:bCs/>
          <w:lang w:bidi="en-US"/>
        </w:rPr>
        <w:t xml:space="preserve">r investment powers is now different, </w:t>
      </w:r>
      <w:r w:rsidR="006D6094" w:rsidRPr="009117A7">
        <w:rPr>
          <w:rFonts w:ascii="Arial" w:eastAsia="MS Mincho" w:hAnsi="Arial" w:cs="Arial"/>
          <w:bCs/>
          <w:lang w:bidi="en-US"/>
        </w:rPr>
        <w:t xml:space="preserve">the </w:t>
      </w:r>
      <w:r w:rsidR="006D6094">
        <w:rPr>
          <w:rFonts w:ascii="Arial" w:eastAsia="MS Mincho" w:hAnsi="Arial" w:cs="Arial"/>
          <w:bCs/>
          <w:lang w:bidi="en-US"/>
        </w:rPr>
        <w:t xml:space="preserve">(non-binding) </w:t>
      </w:r>
      <w:r w:rsidR="006D6094" w:rsidRPr="009117A7">
        <w:rPr>
          <w:rFonts w:ascii="Arial" w:eastAsia="MS Mincho" w:hAnsi="Arial" w:cs="Arial"/>
          <w:bCs/>
          <w:lang w:bidi="en-US"/>
        </w:rPr>
        <w:t>notes accompanying the TA 2000 explain that:</w:t>
      </w:r>
    </w:p>
    <w:p w14:paraId="2CAC2F30" w14:textId="77777777" w:rsidR="006D6094" w:rsidRPr="00F74A84" w:rsidRDefault="006D6094" w:rsidP="006D6094">
      <w:pPr>
        <w:spacing w:after="120" w:line="480" w:lineRule="auto"/>
        <w:ind w:left="720"/>
        <w:jc w:val="both"/>
        <w:rPr>
          <w:rFonts w:ascii="Arial" w:eastAsia="MS Mincho" w:hAnsi="Arial" w:cs="Arial"/>
          <w:bCs/>
          <w:lang w:bidi="en-US"/>
        </w:rPr>
      </w:pPr>
      <w:r>
        <w:rPr>
          <w:rFonts w:ascii="Arial" w:eastAsia="MS Mincho" w:hAnsi="Arial" w:cs="Arial"/>
          <w:bCs/>
          <w:lang w:bidi="en-US"/>
        </w:rPr>
        <w:t>“I</w:t>
      </w:r>
      <w:r w:rsidRPr="00F74A84">
        <w:rPr>
          <w:rFonts w:ascii="Arial" w:eastAsia="MS Mincho" w:hAnsi="Arial" w:cs="Arial"/>
          <w:bCs/>
          <w:lang w:bidi="en-US"/>
        </w:rPr>
        <w:t>n relation to the investment of trust funds the new duty makes statutorily explicit the present common law duty which measures the behaviour of the trustees against that expected of the ordinar</w:t>
      </w:r>
      <w:r>
        <w:rPr>
          <w:rFonts w:ascii="Arial" w:eastAsia="MS Mincho" w:hAnsi="Arial" w:cs="Arial"/>
          <w:bCs/>
          <w:lang w:bidi="en-US"/>
        </w:rPr>
        <w:t>y prudent man of business.”</w:t>
      </w:r>
    </w:p>
    <w:p w14:paraId="6856154E" w14:textId="5E75DE23" w:rsidR="00BF2F7A" w:rsidRPr="00BF2F7A" w:rsidRDefault="006D6094" w:rsidP="00BF2F7A">
      <w:pPr>
        <w:spacing w:after="120" w:line="480" w:lineRule="auto"/>
        <w:jc w:val="both"/>
        <w:rPr>
          <w:rFonts w:ascii="Arial" w:eastAsia="MS Mincho" w:hAnsi="Arial" w:cs="Arial"/>
          <w:bCs/>
          <w:lang w:bidi="en-US"/>
        </w:rPr>
      </w:pPr>
      <w:r>
        <w:rPr>
          <w:rFonts w:ascii="Arial" w:eastAsia="MS Mincho" w:hAnsi="Arial" w:cs="Arial"/>
          <w:bCs/>
          <w:lang w:bidi="en-US"/>
        </w:rPr>
        <w:t xml:space="preserve">The case law on the ‘prudent man of business’ standard therefore remains relevant. </w:t>
      </w:r>
      <w:r w:rsidR="00DB791F">
        <w:rPr>
          <w:rFonts w:ascii="Arial" w:eastAsia="MS Mincho" w:hAnsi="Arial" w:cs="Arial"/>
          <w:bCs/>
          <w:lang w:bidi="en-US"/>
        </w:rPr>
        <w:t>While t</w:t>
      </w:r>
      <w:r>
        <w:rPr>
          <w:rFonts w:ascii="Arial" w:eastAsia="MS Mincho" w:hAnsi="Arial" w:cs="Arial"/>
          <w:bCs/>
          <w:lang w:bidi="en-US"/>
        </w:rPr>
        <w:t xml:space="preserve">his standard acknowledges that </w:t>
      </w:r>
      <w:r w:rsidR="00032AFA">
        <w:rPr>
          <w:rFonts w:ascii="Arial" w:eastAsia="MS Mincho" w:hAnsi="Arial" w:cs="Arial"/>
          <w:bCs/>
          <w:lang w:bidi="en-US"/>
        </w:rPr>
        <w:t>t</w:t>
      </w:r>
      <w:r w:rsidR="00BF2F7A" w:rsidRPr="00BF2F7A">
        <w:rPr>
          <w:rFonts w:ascii="Arial" w:eastAsia="MS Mincho" w:hAnsi="Arial" w:cs="Arial"/>
          <w:bCs/>
          <w:lang w:bidi="en-US"/>
        </w:rPr>
        <w:t>he purpose of investment is to produce the optimum financial return on the trust assets</w:t>
      </w:r>
      <w:r>
        <w:rPr>
          <w:rFonts w:ascii="Arial" w:eastAsia="MS Mincho" w:hAnsi="Arial" w:cs="Arial"/>
          <w:bCs/>
          <w:lang w:bidi="en-US"/>
        </w:rPr>
        <w:t xml:space="preserve">, </w:t>
      </w:r>
      <w:r w:rsidR="00DB791F">
        <w:rPr>
          <w:rFonts w:ascii="Arial" w:eastAsia="MS Mincho" w:hAnsi="Arial" w:cs="Arial"/>
          <w:bCs/>
          <w:lang w:bidi="en-US"/>
        </w:rPr>
        <w:t xml:space="preserve">it </w:t>
      </w:r>
      <w:r>
        <w:rPr>
          <w:rFonts w:ascii="Arial" w:eastAsia="MS Mincho" w:hAnsi="Arial" w:cs="Arial"/>
          <w:bCs/>
          <w:lang w:bidi="en-US"/>
        </w:rPr>
        <w:t>rejects the claim that this</w:t>
      </w:r>
      <w:r w:rsidR="00BF2F7A" w:rsidRPr="00BF2F7A">
        <w:rPr>
          <w:rFonts w:ascii="Arial" w:eastAsia="MS Mincho" w:hAnsi="Arial" w:cs="Arial"/>
          <w:bCs/>
          <w:lang w:bidi="en-US"/>
        </w:rPr>
        <w:t xml:space="preserve"> simply </w:t>
      </w:r>
      <w:r>
        <w:rPr>
          <w:rFonts w:ascii="Arial" w:eastAsia="MS Mincho" w:hAnsi="Arial" w:cs="Arial"/>
          <w:bCs/>
          <w:lang w:bidi="en-US"/>
        </w:rPr>
        <w:t xml:space="preserve">means </w:t>
      </w:r>
      <w:r w:rsidR="00BF2F7A" w:rsidRPr="00BF2F7A">
        <w:rPr>
          <w:rFonts w:ascii="Arial" w:eastAsia="MS Mincho" w:hAnsi="Arial" w:cs="Arial"/>
          <w:bCs/>
          <w:lang w:bidi="en-US"/>
        </w:rPr>
        <w:t xml:space="preserve">adopting an investment strategy that will produce the highest possible return. </w:t>
      </w:r>
      <w:r w:rsidR="00C1248F">
        <w:rPr>
          <w:rFonts w:ascii="Arial" w:eastAsia="MS Mincho" w:hAnsi="Arial" w:cs="Arial"/>
          <w:bCs/>
          <w:lang w:bidi="en-US"/>
        </w:rPr>
        <w:t>The thought is that s</w:t>
      </w:r>
      <w:r w:rsidR="00BF2F7A" w:rsidRPr="00BF2F7A">
        <w:rPr>
          <w:rFonts w:ascii="Arial" w:eastAsia="MS Mincho" w:hAnsi="Arial" w:cs="Arial"/>
          <w:bCs/>
          <w:lang w:bidi="en-US"/>
        </w:rPr>
        <w:t xml:space="preserve">uch an approach </w:t>
      </w:r>
      <w:r w:rsidR="00BF2F7A" w:rsidRPr="00BF2F7A">
        <w:rPr>
          <w:rFonts w:ascii="Arial" w:eastAsia="MS Mincho" w:hAnsi="Arial" w:cs="Arial"/>
          <w:bCs/>
          <w:lang w:bidi="en-US"/>
        </w:rPr>
        <w:lastRenderedPageBreak/>
        <w:t xml:space="preserve">would be likely to involve an </w:t>
      </w:r>
      <w:r w:rsidR="00BF2F7A">
        <w:rPr>
          <w:rFonts w:ascii="Arial" w:eastAsia="MS Mincho" w:hAnsi="Arial" w:cs="Arial"/>
          <w:bCs/>
          <w:lang w:bidi="en-US"/>
        </w:rPr>
        <w:t xml:space="preserve">unacceptably high level of risk, one that a ‘prudent man of business’ would not </w:t>
      </w:r>
      <w:r w:rsidR="00BF2F7A" w:rsidRPr="00BF2F7A">
        <w:rPr>
          <w:rFonts w:ascii="Arial" w:eastAsia="MS Mincho" w:hAnsi="Arial" w:cs="Arial"/>
          <w:bCs/>
          <w:lang w:bidi="en-US"/>
        </w:rPr>
        <w:t>take.</w:t>
      </w:r>
      <w:r w:rsidR="00BF2F7A" w:rsidRPr="00BF2F7A">
        <w:rPr>
          <w:rFonts w:ascii="Arial" w:hAnsi="Arial" w:cs="Arial"/>
        </w:rPr>
        <w:t xml:space="preserve"> In</w:t>
      </w:r>
      <w:r w:rsidR="00C1248F">
        <w:rPr>
          <w:rFonts w:ascii="Arial" w:hAnsi="Arial" w:cs="Arial"/>
        </w:rPr>
        <w:t xml:space="preserve"> the Court of Appeal case</w:t>
      </w:r>
      <w:r w:rsidR="00BF2F7A">
        <w:t xml:space="preserve"> </w:t>
      </w:r>
      <w:proofErr w:type="spellStart"/>
      <w:r w:rsidR="00BF2F7A" w:rsidRPr="00C1248F">
        <w:rPr>
          <w:rFonts w:ascii="Arial" w:eastAsia="MS Mincho" w:hAnsi="Arial" w:cs="Arial"/>
          <w:bCs/>
          <w:i/>
          <w:u w:val="single"/>
          <w:lang w:bidi="en-US"/>
        </w:rPr>
        <w:t>Learoyd</w:t>
      </w:r>
      <w:proofErr w:type="spellEnd"/>
      <w:r w:rsidR="00BF2F7A" w:rsidRPr="00C1248F">
        <w:rPr>
          <w:rFonts w:ascii="Arial" w:eastAsia="MS Mincho" w:hAnsi="Arial" w:cs="Arial"/>
          <w:bCs/>
          <w:i/>
          <w:u w:val="single"/>
          <w:lang w:bidi="en-US"/>
        </w:rPr>
        <w:t xml:space="preserve"> v Whiteley</w:t>
      </w:r>
      <w:r w:rsidR="00BF2F7A" w:rsidRPr="00C1248F">
        <w:rPr>
          <w:rFonts w:ascii="Arial" w:eastAsia="MS Mincho" w:hAnsi="Arial" w:cs="Arial"/>
          <w:bCs/>
          <w:u w:val="single"/>
          <w:lang w:bidi="en-US"/>
        </w:rPr>
        <w:t xml:space="preserve"> (1886) 33 Ch D 347</w:t>
      </w:r>
      <w:r w:rsidR="00BF2F7A" w:rsidRPr="00C1248F">
        <w:rPr>
          <w:rFonts w:ascii="Arial" w:eastAsia="MS Mincho" w:hAnsi="Arial" w:cs="Arial"/>
          <w:bCs/>
          <w:lang w:bidi="en-US"/>
        </w:rPr>
        <w:t>,</w:t>
      </w:r>
      <w:r w:rsidR="00BF2F7A">
        <w:rPr>
          <w:rFonts w:ascii="Arial" w:eastAsia="MS Mincho" w:hAnsi="Arial" w:cs="Arial"/>
          <w:bCs/>
          <w:lang w:bidi="en-US"/>
        </w:rPr>
        <w:t xml:space="preserve"> </w:t>
      </w:r>
      <w:r w:rsidR="00BF2F7A" w:rsidRPr="00BF2F7A">
        <w:rPr>
          <w:rFonts w:ascii="Arial" w:eastAsia="MS Mincho" w:hAnsi="Arial" w:cs="Arial"/>
          <w:bCs/>
          <w:lang w:bidi="en-US"/>
        </w:rPr>
        <w:t>Lindley LJ explained</w:t>
      </w:r>
      <w:r w:rsidR="00564915">
        <w:rPr>
          <w:rFonts w:ascii="Arial" w:eastAsia="MS Mincho" w:hAnsi="Arial" w:cs="Arial"/>
          <w:bCs/>
          <w:lang w:bidi="en-US"/>
        </w:rPr>
        <w:t xml:space="preserve">, </w:t>
      </w:r>
      <w:r w:rsidR="00BF2F7A" w:rsidRPr="00BF2F7A">
        <w:rPr>
          <w:rFonts w:ascii="Arial" w:eastAsia="MS Mincho" w:hAnsi="Arial" w:cs="Arial"/>
          <w:bCs/>
          <w:lang w:bidi="en-US"/>
        </w:rPr>
        <w:t>at 355:</w:t>
      </w:r>
    </w:p>
    <w:p w14:paraId="497C30A5" w14:textId="153297B8" w:rsidR="00BF2F7A" w:rsidRPr="00BF2F7A" w:rsidRDefault="00BF2F7A" w:rsidP="00BF2F7A">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Pr="00BF2F7A">
        <w:rPr>
          <w:rFonts w:ascii="Arial" w:eastAsia="MS Mincho" w:hAnsi="Arial" w:cs="Arial"/>
          <w:bCs/>
          <w:lang w:bidi="en-US"/>
        </w:rPr>
        <w:t xml:space="preserve">The duty of a trustee is not to take such care only as a prudent man would take if he had only himself to consider; the duty rather is to take such care as an ordinary prudent man would take if he were minded </w:t>
      </w:r>
      <w:proofErr w:type="gramStart"/>
      <w:r w:rsidRPr="00BF2F7A">
        <w:rPr>
          <w:rFonts w:ascii="Arial" w:eastAsia="MS Mincho" w:hAnsi="Arial" w:cs="Arial"/>
          <w:bCs/>
          <w:lang w:bidi="en-US"/>
        </w:rPr>
        <w:t>to make</w:t>
      </w:r>
      <w:proofErr w:type="gramEnd"/>
      <w:r w:rsidRPr="00BF2F7A">
        <w:rPr>
          <w:rFonts w:ascii="Arial" w:eastAsia="MS Mincho" w:hAnsi="Arial" w:cs="Arial"/>
          <w:bCs/>
          <w:lang w:bidi="en-US"/>
        </w:rPr>
        <w:t xml:space="preserve"> an investment for the benefit of other people for whom he felt morally bound to provide. That is the kind of business the ordinary prudent man is supposed to be engaged in; and unless this is borne in mind the standard of a truste</w:t>
      </w:r>
      <w:r>
        <w:rPr>
          <w:rFonts w:ascii="Arial" w:eastAsia="MS Mincho" w:hAnsi="Arial" w:cs="Arial"/>
          <w:bCs/>
          <w:lang w:bidi="en-US"/>
        </w:rPr>
        <w:t>e's duty will be fixed too low</w:t>
      </w:r>
      <w:r w:rsidR="00C1248F" w:rsidRPr="00C1248F">
        <w:rPr>
          <w:rFonts w:ascii="Arial" w:eastAsia="MS Mincho" w:hAnsi="Arial" w:cs="Arial"/>
          <w:bCs/>
          <w:lang w:bidi="en-US"/>
        </w:rPr>
        <w:t xml:space="preserve">; lower than it has ever yet been fixed, and lower certainly than the House of Lords or this Court endeavoured to fix it in </w:t>
      </w:r>
      <w:r w:rsidR="00C1248F" w:rsidRPr="00C1248F">
        <w:rPr>
          <w:rFonts w:ascii="Arial" w:eastAsia="MS Mincho" w:hAnsi="Arial" w:cs="Arial"/>
          <w:bCs/>
          <w:i/>
          <w:iCs/>
          <w:lang w:bidi="en-US"/>
        </w:rPr>
        <w:t>Speight v. Gaunt</w:t>
      </w:r>
      <w:r w:rsidR="00C1248F" w:rsidRPr="00C1248F">
        <w:rPr>
          <w:rFonts w:ascii="Arial" w:eastAsia="MS Mincho" w:hAnsi="Arial" w:cs="Arial"/>
          <w:bCs/>
          <w:lang w:bidi="en-US"/>
        </w:rPr>
        <w:t>.</w:t>
      </w:r>
      <w:r>
        <w:rPr>
          <w:rFonts w:ascii="Arial" w:eastAsia="MS Mincho" w:hAnsi="Arial" w:cs="Arial"/>
          <w:bCs/>
          <w:lang w:bidi="en-US"/>
        </w:rPr>
        <w:t>”</w:t>
      </w:r>
    </w:p>
    <w:p w14:paraId="3C630594" w14:textId="56EA95F6" w:rsidR="00BF2F7A" w:rsidRPr="00BF2F7A" w:rsidRDefault="00BF2F7A" w:rsidP="00BF2F7A">
      <w:pPr>
        <w:spacing w:after="120" w:line="480" w:lineRule="auto"/>
        <w:jc w:val="both"/>
        <w:rPr>
          <w:rFonts w:ascii="Arial" w:eastAsia="MS Mincho" w:hAnsi="Arial" w:cs="Arial"/>
          <w:bCs/>
          <w:lang w:bidi="en-US"/>
        </w:rPr>
      </w:pPr>
      <w:r w:rsidRPr="00BF2F7A">
        <w:rPr>
          <w:rFonts w:ascii="Arial" w:eastAsia="MS Mincho" w:hAnsi="Arial" w:cs="Arial"/>
          <w:bCs/>
          <w:lang w:bidi="en-US"/>
        </w:rPr>
        <w:t xml:space="preserve">The House of Lords </w:t>
      </w:r>
      <w:r w:rsidR="00C1248F">
        <w:rPr>
          <w:rFonts w:ascii="Arial" w:eastAsia="MS Mincho" w:hAnsi="Arial" w:cs="Arial"/>
          <w:bCs/>
          <w:lang w:bidi="en-US"/>
        </w:rPr>
        <w:t xml:space="preserve">then </w:t>
      </w:r>
      <w:r w:rsidRPr="00BF2F7A">
        <w:rPr>
          <w:rFonts w:ascii="Arial" w:eastAsia="MS Mincho" w:hAnsi="Arial" w:cs="Arial"/>
          <w:bCs/>
          <w:lang w:bidi="en-US"/>
        </w:rPr>
        <w:t>affirmed the decision (</w:t>
      </w:r>
      <w:proofErr w:type="spellStart"/>
      <w:r w:rsidRPr="00BF2F7A">
        <w:rPr>
          <w:rFonts w:ascii="Arial" w:eastAsia="MS Mincho" w:hAnsi="Arial" w:cs="Arial"/>
          <w:bCs/>
          <w:i/>
          <w:u w:val="single"/>
          <w:lang w:bidi="en-US"/>
        </w:rPr>
        <w:t>Learoyd</w:t>
      </w:r>
      <w:proofErr w:type="spellEnd"/>
      <w:r w:rsidRPr="00BF2F7A">
        <w:rPr>
          <w:rFonts w:ascii="Arial" w:eastAsia="MS Mincho" w:hAnsi="Arial" w:cs="Arial"/>
          <w:bCs/>
          <w:i/>
          <w:u w:val="single"/>
          <w:lang w:bidi="en-US"/>
        </w:rPr>
        <w:t xml:space="preserve"> v Whiteley</w:t>
      </w:r>
      <w:r w:rsidRPr="00BF2F7A">
        <w:rPr>
          <w:rFonts w:ascii="Arial" w:eastAsia="MS Mincho" w:hAnsi="Arial" w:cs="Arial"/>
          <w:bCs/>
          <w:u w:val="single"/>
          <w:lang w:bidi="en-US"/>
        </w:rPr>
        <w:t xml:space="preserve"> (1887) 12 App Cas 727</w:t>
      </w:r>
      <w:r w:rsidRPr="00BF2F7A">
        <w:rPr>
          <w:rFonts w:ascii="Arial" w:eastAsia="MS Mincho" w:hAnsi="Arial" w:cs="Arial"/>
          <w:bCs/>
          <w:lang w:bidi="en-US"/>
        </w:rPr>
        <w:t>)</w:t>
      </w:r>
      <w:r w:rsidR="00C1248F">
        <w:rPr>
          <w:rFonts w:ascii="Arial" w:eastAsia="MS Mincho" w:hAnsi="Arial" w:cs="Arial"/>
          <w:bCs/>
          <w:lang w:bidi="en-US"/>
        </w:rPr>
        <w:t>,</w:t>
      </w:r>
      <w:r w:rsidRPr="00BF2F7A">
        <w:rPr>
          <w:rFonts w:ascii="Arial" w:eastAsia="MS Mincho" w:hAnsi="Arial" w:cs="Arial"/>
          <w:bCs/>
          <w:lang w:bidi="en-US"/>
        </w:rPr>
        <w:t xml:space="preserve"> Watson</w:t>
      </w:r>
      <w:r w:rsidR="00564915">
        <w:rPr>
          <w:rFonts w:ascii="Arial" w:eastAsia="MS Mincho" w:hAnsi="Arial" w:cs="Arial"/>
          <w:bCs/>
          <w:lang w:bidi="en-US"/>
        </w:rPr>
        <w:t xml:space="preserve"> LJ</w:t>
      </w:r>
      <w:r w:rsidRPr="00BF2F7A">
        <w:rPr>
          <w:rFonts w:ascii="Arial" w:eastAsia="MS Mincho" w:hAnsi="Arial" w:cs="Arial"/>
          <w:bCs/>
          <w:lang w:bidi="en-US"/>
        </w:rPr>
        <w:t xml:space="preserve"> add</w:t>
      </w:r>
      <w:r w:rsidR="00C1248F">
        <w:rPr>
          <w:rFonts w:ascii="Arial" w:eastAsia="MS Mincho" w:hAnsi="Arial" w:cs="Arial"/>
          <w:bCs/>
          <w:lang w:bidi="en-US"/>
        </w:rPr>
        <w:t>ing</w:t>
      </w:r>
      <w:r w:rsidR="00564915">
        <w:rPr>
          <w:rFonts w:ascii="Arial" w:eastAsia="MS Mincho" w:hAnsi="Arial" w:cs="Arial"/>
          <w:bCs/>
          <w:lang w:bidi="en-US"/>
        </w:rPr>
        <w:t xml:space="preserve">, </w:t>
      </w:r>
      <w:r w:rsidRPr="00BF2F7A">
        <w:rPr>
          <w:rFonts w:ascii="Arial" w:eastAsia="MS Mincho" w:hAnsi="Arial" w:cs="Arial"/>
          <w:bCs/>
          <w:lang w:bidi="en-US"/>
        </w:rPr>
        <w:t>at 733:</w:t>
      </w:r>
    </w:p>
    <w:p w14:paraId="6D133BBE" w14:textId="6018B624" w:rsidR="00BF2F7A" w:rsidRDefault="00BF2F7A" w:rsidP="00BF2F7A">
      <w:pPr>
        <w:spacing w:after="120" w:line="480" w:lineRule="auto"/>
        <w:ind w:left="720"/>
        <w:jc w:val="both"/>
        <w:rPr>
          <w:rFonts w:ascii="Arial" w:eastAsia="MS Mincho" w:hAnsi="Arial" w:cs="Arial"/>
          <w:bCs/>
          <w:lang w:bidi="en-US"/>
        </w:rPr>
      </w:pPr>
      <w:r>
        <w:rPr>
          <w:rFonts w:ascii="Arial" w:eastAsia="MS Mincho" w:hAnsi="Arial" w:cs="Arial"/>
          <w:bCs/>
          <w:lang w:bidi="en-US"/>
        </w:rPr>
        <w:t>“</w:t>
      </w:r>
      <w:proofErr w:type="gramStart"/>
      <w:r w:rsidRPr="00BF2F7A">
        <w:rPr>
          <w:rFonts w:ascii="Arial" w:eastAsia="MS Mincho" w:hAnsi="Arial" w:cs="Arial"/>
          <w:bCs/>
          <w:lang w:bidi="en-US"/>
        </w:rPr>
        <w:t>Business men</w:t>
      </w:r>
      <w:proofErr w:type="gramEnd"/>
      <w:r w:rsidRPr="00BF2F7A">
        <w:rPr>
          <w:rFonts w:ascii="Arial" w:eastAsia="MS Mincho" w:hAnsi="Arial" w:cs="Arial"/>
          <w:bCs/>
          <w:lang w:bidi="en-US"/>
        </w:rPr>
        <w:t xml:space="preserve"> of ordinary prudence may, and frequently do, select investments which are more or less of a speculative character; but it is the duty of a trustee to confine himself to the class of investments which are permitted by the trust, and likewise to avoid all investments of that class </w:t>
      </w:r>
      <w:r>
        <w:rPr>
          <w:rFonts w:ascii="Arial" w:eastAsia="MS Mincho" w:hAnsi="Arial" w:cs="Arial"/>
          <w:bCs/>
          <w:lang w:bidi="en-US"/>
        </w:rPr>
        <w:t>which are attended with hazard.”</w:t>
      </w:r>
    </w:p>
    <w:p w14:paraId="10D8951C" w14:textId="77777777" w:rsidR="00D23081" w:rsidRDefault="00F55F4E" w:rsidP="00BF2F7A">
      <w:pPr>
        <w:spacing w:after="120" w:line="480" w:lineRule="auto"/>
        <w:jc w:val="both"/>
        <w:rPr>
          <w:rFonts w:ascii="Arial" w:eastAsia="MS Mincho" w:hAnsi="Arial" w:cs="Arial"/>
          <w:bCs/>
          <w:lang w:bidi="en-US"/>
        </w:rPr>
      </w:pPr>
      <w:r w:rsidRPr="00F55F4E">
        <w:rPr>
          <w:rFonts w:ascii="Arial" w:eastAsia="MS Mincho" w:hAnsi="Arial" w:cs="Arial"/>
          <w:bCs/>
          <w:lang w:bidi="en-US"/>
        </w:rPr>
        <w:t xml:space="preserve">The ‘prudent man of business’ standard sits uncomfortably with the modern portfolio theory of investment, both because </w:t>
      </w:r>
      <w:r w:rsidR="000C4C86">
        <w:rPr>
          <w:rFonts w:ascii="Arial" w:eastAsia="MS Mincho" w:hAnsi="Arial" w:cs="Arial"/>
          <w:bCs/>
          <w:lang w:bidi="en-US"/>
        </w:rPr>
        <w:t xml:space="preserve">under the ‘prudent man of business’ standard </w:t>
      </w:r>
      <w:r w:rsidRPr="00F55F4E">
        <w:rPr>
          <w:rFonts w:ascii="Arial" w:eastAsia="MS Mincho" w:hAnsi="Arial" w:cs="Arial"/>
          <w:bCs/>
          <w:lang w:bidi="en-US"/>
        </w:rPr>
        <w:t xml:space="preserve">investments are evaluated individually rather than as part of a portfolio and because </w:t>
      </w:r>
      <w:r w:rsidR="000C4C86">
        <w:rPr>
          <w:rFonts w:ascii="Arial" w:eastAsia="MS Mincho" w:hAnsi="Arial" w:cs="Arial"/>
          <w:bCs/>
          <w:lang w:bidi="en-US"/>
        </w:rPr>
        <w:t xml:space="preserve">under it, </w:t>
      </w:r>
      <w:r w:rsidRPr="00F55F4E">
        <w:rPr>
          <w:rFonts w:ascii="Arial" w:eastAsia="MS Mincho" w:hAnsi="Arial" w:cs="Arial"/>
          <w:bCs/>
          <w:lang w:bidi="en-US"/>
        </w:rPr>
        <w:t>hazardous investments are to be avoided altogether</w:t>
      </w:r>
      <w:r w:rsidR="000C4C86">
        <w:rPr>
          <w:rFonts w:ascii="Arial" w:eastAsia="MS Mincho" w:hAnsi="Arial" w:cs="Arial"/>
          <w:bCs/>
          <w:lang w:bidi="en-US"/>
        </w:rPr>
        <w:t xml:space="preserve">. Under modern portfolio theory, however, such investments </w:t>
      </w:r>
      <w:r w:rsidRPr="00F55F4E">
        <w:rPr>
          <w:rFonts w:ascii="Arial" w:eastAsia="MS Mincho" w:hAnsi="Arial" w:cs="Arial"/>
          <w:bCs/>
          <w:lang w:bidi="en-US"/>
        </w:rPr>
        <w:t xml:space="preserve">have their place. </w:t>
      </w:r>
    </w:p>
    <w:p w14:paraId="09DA7F60" w14:textId="77777777" w:rsidR="00020F6D" w:rsidRDefault="00020F6D" w:rsidP="00BF2F7A">
      <w:pPr>
        <w:spacing w:after="120" w:line="480" w:lineRule="auto"/>
        <w:jc w:val="both"/>
        <w:rPr>
          <w:rFonts w:ascii="Arial" w:eastAsia="MS Mincho" w:hAnsi="Arial" w:cs="Arial"/>
          <w:bCs/>
          <w:lang w:bidi="en-US"/>
        </w:rPr>
      </w:pPr>
    </w:p>
    <w:p w14:paraId="4BBFAAF7" w14:textId="0B46261B" w:rsidR="00020F6D" w:rsidRPr="00E26BB2" w:rsidRDefault="008B27C6" w:rsidP="008B27C6">
      <w:pPr>
        <w:spacing w:after="120" w:line="480" w:lineRule="auto"/>
        <w:jc w:val="both"/>
        <w:rPr>
          <w:rFonts w:ascii="Arial" w:eastAsia="MS Mincho" w:hAnsi="Arial" w:cs="Arial"/>
          <w:bCs/>
          <w:color w:val="FF0000"/>
          <w:lang w:bidi="en-US"/>
        </w:rPr>
      </w:pPr>
      <w:r w:rsidRPr="00E26BB2">
        <w:rPr>
          <w:rFonts w:ascii="Arial" w:eastAsia="MS Mincho" w:hAnsi="Arial" w:cs="Arial"/>
          <w:bCs/>
          <w:color w:val="FF0000"/>
          <w:lang w:bidi="en-US"/>
        </w:rPr>
        <w:t>Mo</w:t>
      </w:r>
      <w:r w:rsidR="00020F6D" w:rsidRPr="00E26BB2">
        <w:rPr>
          <w:rFonts w:ascii="Arial" w:eastAsia="MS Mincho" w:hAnsi="Arial" w:cs="Arial"/>
          <w:bCs/>
          <w:color w:val="FF0000"/>
          <w:lang w:bidi="en-US"/>
        </w:rPr>
        <w:t>dern portfolio theory of investment</w:t>
      </w:r>
    </w:p>
    <w:p w14:paraId="1D2C3A66" w14:textId="0EBEE0B8" w:rsidR="00BF2F7A" w:rsidRPr="00BF2F7A" w:rsidRDefault="00AE3D48" w:rsidP="00BF2F7A">
      <w:pPr>
        <w:spacing w:after="120" w:line="480" w:lineRule="auto"/>
        <w:jc w:val="both"/>
        <w:rPr>
          <w:rFonts w:ascii="Arial" w:eastAsia="MS Mincho" w:hAnsi="Arial" w:cs="Arial"/>
          <w:bCs/>
          <w:lang w:bidi="en-US"/>
        </w:rPr>
      </w:pPr>
      <w:r>
        <w:rPr>
          <w:rFonts w:ascii="Arial" w:eastAsia="MS Mincho" w:hAnsi="Arial" w:cs="Arial"/>
          <w:bCs/>
          <w:lang w:bidi="en-US"/>
        </w:rPr>
        <w:t>Some progress was made in</w:t>
      </w:r>
      <w:r w:rsidR="00BF2F7A">
        <w:rPr>
          <w:rFonts w:ascii="Arial" w:eastAsia="MS Mincho" w:hAnsi="Arial" w:cs="Arial"/>
          <w:bCs/>
          <w:lang w:bidi="en-US"/>
        </w:rPr>
        <w:t xml:space="preserve"> </w:t>
      </w:r>
      <w:r w:rsidR="00BF2F7A" w:rsidRPr="00BF2F7A">
        <w:rPr>
          <w:rFonts w:ascii="Arial" w:eastAsia="MS Mincho" w:hAnsi="Arial" w:cs="Arial"/>
          <w:bCs/>
          <w:i/>
          <w:u w:val="single"/>
          <w:lang w:bidi="en-US"/>
        </w:rPr>
        <w:t xml:space="preserve">Bartlett v Barclays Bank Trust Co </w:t>
      </w:r>
      <w:r w:rsidR="000C4C86">
        <w:rPr>
          <w:rFonts w:ascii="Arial" w:eastAsia="MS Mincho" w:hAnsi="Arial" w:cs="Arial"/>
          <w:bCs/>
          <w:i/>
          <w:u w:val="single"/>
          <w:lang w:bidi="en-US"/>
        </w:rPr>
        <w:t>Ltd</w:t>
      </w:r>
      <w:r w:rsidR="00BF2F7A" w:rsidRPr="00BF2F7A">
        <w:rPr>
          <w:rFonts w:ascii="Arial" w:eastAsia="MS Mincho" w:hAnsi="Arial" w:cs="Arial"/>
          <w:bCs/>
          <w:u w:val="single"/>
          <w:lang w:bidi="en-US"/>
        </w:rPr>
        <w:t xml:space="preserve"> [1980] Ch 515</w:t>
      </w:r>
      <w:r w:rsidR="00BF2F7A">
        <w:rPr>
          <w:rFonts w:ascii="Arial" w:eastAsia="MS Mincho" w:hAnsi="Arial" w:cs="Arial"/>
          <w:bCs/>
          <w:lang w:bidi="en-US"/>
        </w:rPr>
        <w:t xml:space="preserve">, </w:t>
      </w:r>
      <w:r>
        <w:rPr>
          <w:rFonts w:ascii="Arial" w:eastAsia="MS Mincho" w:hAnsi="Arial" w:cs="Arial"/>
          <w:bCs/>
          <w:lang w:bidi="en-US"/>
        </w:rPr>
        <w:t xml:space="preserve">where </w:t>
      </w:r>
      <w:r w:rsidR="00BF2F7A" w:rsidRPr="00BF2F7A">
        <w:rPr>
          <w:rFonts w:ascii="Arial" w:eastAsia="MS Mincho" w:hAnsi="Arial" w:cs="Arial"/>
          <w:bCs/>
          <w:lang w:bidi="en-US"/>
        </w:rPr>
        <w:t>Brightman J qualified Watson</w:t>
      </w:r>
      <w:r w:rsidR="00691BAA">
        <w:rPr>
          <w:rFonts w:ascii="Arial" w:eastAsia="MS Mincho" w:hAnsi="Arial" w:cs="Arial"/>
          <w:bCs/>
          <w:lang w:bidi="en-US"/>
        </w:rPr>
        <w:t xml:space="preserve"> LJ</w:t>
      </w:r>
      <w:r w:rsidR="00BF2F7A" w:rsidRPr="00BF2F7A">
        <w:rPr>
          <w:rFonts w:ascii="Arial" w:eastAsia="MS Mincho" w:hAnsi="Arial" w:cs="Arial"/>
          <w:bCs/>
          <w:lang w:bidi="en-US"/>
        </w:rPr>
        <w:t xml:space="preserve">’s statement in </w:t>
      </w:r>
      <w:proofErr w:type="spellStart"/>
      <w:r w:rsidR="00BF2F7A" w:rsidRPr="00BF2F7A">
        <w:rPr>
          <w:rFonts w:ascii="Arial" w:eastAsia="MS Mincho" w:hAnsi="Arial" w:cs="Arial"/>
          <w:bCs/>
          <w:i/>
          <w:u w:val="single"/>
          <w:lang w:bidi="en-US"/>
        </w:rPr>
        <w:t>Learoyd</w:t>
      </w:r>
      <w:proofErr w:type="spellEnd"/>
      <w:r w:rsidR="00BF2F7A" w:rsidRPr="00BF2F7A">
        <w:rPr>
          <w:rFonts w:ascii="Arial" w:eastAsia="MS Mincho" w:hAnsi="Arial" w:cs="Arial"/>
          <w:bCs/>
          <w:i/>
          <w:u w:val="single"/>
          <w:lang w:bidi="en-US"/>
        </w:rPr>
        <w:t xml:space="preserve"> v Whiteley</w:t>
      </w:r>
      <w:r w:rsidR="00691BAA">
        <w:rPr>
          <w:rFonts w:ascii="Arial" w:eastAsia="MS Mincho" w:hAnsi="Arial" w:cs="Arial"/>
          <w:bCs/>
          <w:lang w:bidi="en-US"/>
        </w:rPr>
        <w:t xml:space="preserve">, </w:t>
      </w:r>
      <w:r w:rsidR="00BF2F7A" w:rsidRPr="00BF2F7A">
        <w:rPr>
          <w:rFonts w:ascii="Arial" w:eastAsia="MS Mincho" w:hAnsi="Arial" w:cs="Arial"/>
          <w:bCs/>
          <w:lang w:bidi="en-US"/>
        </w:rPr>
        <w:t>at 531:</w:t>
      </w:r>
    </w:p>
    <w:p w14:paraId="44C91D5E" w14:textId="12AD42E9" w:rsidR="00BF2F7A" w:rsidRPr="00BF2F7A" w:rsidRDefault="00BF2F7A" w:rsidP="00BF2F7A">
      <w:pPr>
        <w:spacing w:after="120" w:line="480" w:lineRule="auto"/>
        <w:ind w:left="720"/>
        <w:jc w:val="both"/>
        <w:rPr>
          <w:rFonts w:ascii="Arial" w:eastAsia="MS Mincho" w:hAnsi="Arial" w:cs="Arial"/>
          <w:bCs/>
          <w:lang w:bidi="en-US"/>
        </w:rPr>
      </w:pPr>
      <w:r>
        <w:rPr>
          <w:rFonts w:ascii="Arial" w:eastAsia="MS Mincho" w:hAnsi="Arial" w:cs="Arial"/>
          <w:bCs/>
          <w:lang w:bidi="en-US"/>
        </w:rPr>
        <w:lastRenderedPageBreak/>
        <w:t>“</w:t>
      </w:r>
      <w:r w:rsidRPr="00BF2F7A">
        <w:rPr>
          <w:rFonts w:ascii="Arial" w:eastAsia="MS Mincho" w:hAnsi="Arial" w:cs="Arial"/>
          <w:bCs/>
          <w:lang w:bidi="en-US"/>
        </w:rPr>
        <w:t>That does not mean that the trustee is bound to avoid all risk and in effect act as an insurer of the trust fund: see Bacon V</w:t>
      </w:r>
      <w:r w:rsidR="00AE3D48">
        <w:rPr>
          <w:rFonts w:ascii="Arial" w:eastAsia="MS Mincho" w:hAnsi="Arial" w:cs="Arial"/>
          <w:bCs/>
          <w:lang w:bidi="en-US"/>
        </w:rPr>
        <w:t>.-</w:t>
      </w:r>
      <w:r w:rsidRPr="00BF2F7A">
        <w:rPr>
          <w:rFonts w:ascii="Arial" w:eastAsia="MS Mincho" w:hAnsi="Arial" w:cs="Arial"/>
          <w:bCs/>
          <w:lang w:bidi="en-US"/>
        </w:rPr>
        <w:t>C</w:t>
      </w:r>
      <w:r w:rsidR="00AE3D48">
        <w:rPr>
          <w:rFonts w:ascii="Arial" w:eastAsia="MS Mincho" w:hAnsi="Arial" w:cs="Arial"/>
          <w:bCs/>
          <w:lang w:bidi="en-US"/>
        </w:rPr>
        <w:t>.</w:t>
      </w:r>
      <w:r w:rsidRPr="00BF2F7A">
        <w:rPr>
          <w:rFonts w:ascii="Arial" w:eastAsia="MS Mincho" w:hAnsi="Arial" w:cs="Arial"/>
          <w:bCs/>
          <w:lang w:bidi="en-US"/>
        </w:rPr>
        <w:t xml:space="preserve"> in </w:t>
      </w:r>
      <w:r w:rsidRPr="00AE3D48">
        <w:rPr>
          <w:rFonts w:ascii="Arial" w:eastAsia="MS Mincho" w:hAnsi="Arial" w:cs="Arial"/>
          <w:bCs/>
          <w:i/>
          <w:iCs/>
          <w:lang w:bidi="en-US"/>
        </w:rPr>
        <w:t xml:space="preserve">In re Godfrey (1883) 23 </w:t>
      </w:r>
      <w:proofErr w:type="spellStart"/>
      <w:r w:rsidRPr="00AE3D48">
        <w:rPr>
          <w:rFonts w:ascii="Arial" w:eastAsia="MS Mincho" w:hAnsi="Arial" w:cs="Arial"/>
          <w:bCs/>
          <w:i/>
          <w:iCs/>
          <w:lang w:bidi="en-US"/>
        </w:rPr>
        <w:t>Ch.D</w:t>
      </w:r>
      <w:proofErr w:type="spellEnd"/>
      <w:r w:rsidRPr="00AE3D48">
        <w:rPr>
          <w:rFonts w:ascii="Arial" w:eastAsia="MS Mincho" w:hAnsi="Arial" w:cs="Arial"/>
          <w:bCs/>
          <w:i/>
          <w:iCs/>
          <w:lang w:bidi="en-US"/>
        </w:rPr>
        <w:t>. 483, 493</w:t>
      </w:r>
      <w:r w:rsidRPr="00BF2F7A">
        <w:rPr>
          <w:rFonts w:ascii="Arial" w:eastAsia="MS Mincho" w:hAnsi="Arial" w:cs="Arial"/>
          <w:bCs/>
          <w:lang w:bidi="en-US"/>
        </w:rPr>
        <w:t xml:space="preserve">: </w:t>
      </w:r>
    </w:p>
    <w:p w14:paraId="72786F78" w14:textId="27C710FD" w:rsidR="00BF2F7A" w:rsidRPr="00BF2F7A" w:rsidRDefault="00BF2F7A" w:rsidP="00BF2F7A">
      <w:pPr>
        <w:spacing w:after="120" w:line="480" w:lineRule="auto"/>
        <w:ind w:left="1440"/>
        <w:jc w:val="both"/>
        <w:rPr>
          <w:rFonts w:ascii="Arial" w:eastAsia="MS Mincho" w:hAnsi="Arial" w:cs="Arial"/>
          <w:bCs/>
          <w:lang w:bidi="en-US"/>
        </w:rPr>
      </w:pPr>
      <w:r>
        <w:rPr>
          <w:rFonts w:ascii="Arial" w:eastAsia="MS Mincho" w:hAnsi="Arial" w:cs="Arial"/>
          <w:bCs/>
          <w:lang w:bidi="en-US"/>
        </w:rPr>
        <w:t>‘</w:t>
      </w:r>
      <w:r w:rsidRPr="00BF2F7A">
        <w:rPr>
          <w:rFonts w:ascii="Arial" w:eastAsia="MS Mincho" w:hAnsi="Arial" w:cs="Arial"/>
          <w:bCs/>
          <w:lang w:bidi="en-US"/>
        </w:rPr>
        <w:t>No doubt it is the duty of a trustee, in administering the trusts of a will, to deal with property entrusted into his care exactly as any prudent man would deal with his own property. But the words in which the rule is expressed must not be strained beyond their meaning. Prudent businessmen in their dealings incur risk. That may and must happ</w:t>
      </w:r>
      <w:r>
        <w:rPr>
          <w:rFonts w:ascii="Arial" w:eastAsia="MS Mincho" w:hAnsi="Arial" w:cs="Arial"/>
          <w:bCs/>
          <w:lang w:bidi="en-US"/>
        </w:rPr>
        <w:t>en in almost all human affairs.’</w:t>
      </w:r>
    </w:p>
    <w:p w14:paraId="07E0816F" w14:textId="7493E761" w:rsidR="00BF2F7A" w:rsidRDefault="00BF2F7A" w:rsidP="00BF2F7A">
      <w:pPr>
        <w:spacing w:after="120" w:line="480" w:lineRule="auto"/>
        <w:ind w:left="720"/>
        <w:jc w:val="both"/>
        <w:rPr>
          <w:rFonts w:ascii="Arial" w:eastAsia="MS Mincho" w:hAnsi="Arial" w:cs="Arial"/>
          <w:bCs/>
          <w:lang w:bidi="en-US"/>
        </w:rPr>
      </w:pPr>
      <w:r w:rsidRPr="00BF2F7A">
        <w:rPr>
          <w:rFonts w:ascii="Arial" w:eastAsia="MS Mincho" w:hAnsi="Arial" w:cs="Arial"/>
          <w:bCs/>
          <w:lang w:bidi="en-US"/>
        </w:rPr>
        <w:t xml:space="preserve">The distinction is between a prudent degree of risk on the one hand, and hazard on </w:t>
      </w:r>
      <w:r>
        <w:rPr>
          <w:rFonts w:ascii="Arial" w:eastAsia="MS Mincho" w:hAnsi="Arial" w:cs="Arial"/>
          <w:bCs/>
          <w:lang w:bidi="en-US"/>
        </w:rPr>
        <w:t>the other.”</w:t>
      </w:r>
    </w:p>
    <w:p w14:paraId="0E745BFE" w14:textId="03E5A655" w:rsidR="006D6094" w:rsidRDefault="00AE3D48" w:rsidP="00BF2F7A">
      <w:pPr>
        <w:spacing w:after="120" w:line="480" w:lineRule="auto"/>
        <w:jc w:val="both"/>
        <w:rPr>
          <w:rFonts w:ascii="Arial" w:eastAsia="MS Mincho" w:hAnsi="Arial" w:cs="Arial"/>
          <w:bCs/>
          <w:lang w:bidi="en-US"/>
        </w:rPr>
      </w:pPr>
      <w:r>
        <w:rPr>
          <w:rFonts w:ascii="Arial" w:eastAsia="MS Mincho" w:hAnsi="Arial" w:cs="Arial"/>
          <w:bCs/>
          <w:lang w:bidi="en-US"/>
        </w:rPr>
        <w:t>In</w:t>
      </w:r>
      <w:r w:rsidR="00F55F4E">
        <w:rPr>
          <w:rFonts w:ascii="Arial" w:eastAsia="MS Mincho" w:hAnsi="Arial" w:cs="Arial"/>
          <w:bCs/>
          <w:lang w:bidi="en-US"/>
        </w:rPr>
        <w:t xml:space="preserve"> </w:t>
      </w:r>
      <w:r w:rsidR="00F55F4E" w:rsidRPr="002E482F">
        <w:rPr>
          <w:rFonts w:ascii="Arial" w:eastAsia="MS Mincho" w:hAnsi="Arial" w:cs="Arial"/>
          <w:bCs/>
          <w:i/>
          <w:u w:val="single"/>
          <w:lang w:bidi="en-US"/>
        </w:rPr>
        <w:t>Nestl</w:t>
      </w:r>
      <w:r w:rsidR="002E482F" w:rsidRPr="002E482F">
        <w:rPr>
          <w:rFonts w:ascii="Arial" w:eastAsia="MS Mincho" w:hAnsi="Arial" w:cs="Arial"/>
          <w:bCs/>
          <w:i/>
          <w:u w:val="single"/>
          <w:lang w:bidi="en-US"/>
        </w:rPr>
        <w:t>e</w:t>
      </w:r>
      <w:r w:rsidR="00F55F4E" w:rsidRPr="002E482F">
        <w:rPr>
          <w:rFonts w:ascii="Arial" w:eastAsia="MS Mincho" w:hAnsi="Arial" w:cs="Arial"/>
          <w:bCs/>
          <w:i/>
          <w:u w:val="single"/>
          <w:lang w:bidi="en-US"/>
        </w:rPr>
        <w:t xml:space="preserve"> v National Westminster Bank </w:t>
      </w:r>
      <w:r w:rsidRPr="002E482F">
        <w:rPr>
          <w:rFonts w:ascii="Arial" w:eastAsia="MS Mincho" w:hAnsi="Arial" w:cs="Arial"/>
          <w:bCs/>
          <w:i/>
          <w:u w:val="single"/>
          <w:lang w:bidi="en-US"/>
        </w:rPr>
        <w:t>PLC</w:t>
      </w:r>
      <w:r w:rsidR="00F55F4E" w:rsidRPr="002E482F">
        <w:rPr>
          <w:rFonts w:ascii="Arial" w:eastAsia="MS Mincho" w:hAnsi="Arial" w:cs="Arial"/>
          <w:bCs/>
          <w:u w:val="single"/>
          <w:lang w:bidi="en-US"/>
        </w:rPr>
        <w:t xml:space="preserve"> </w:t>
      </w:r>
      <w:r w:rsidR="002E482F" w:rsidRPr="002E482F">
        <w:rPr>
          <w:rFonts w:ascii="Arial" w:eastAsia="MS Mincho" w:hAnsi="Arial" w:cs="Arial"/>
          <w:bCs/>
          <w:u w:val="single"/>
          <w:lang w:bidi="en-US"/>
        </w:rPr>
        <w:t>[1988] Lexis Citation 2473</w:t>
      </w:r>
      <w:r w:rsidR="00F55F4E">
        <w:rPr>
          <w:rFonts w:ascii="Arial" w:eastAsia="MS Mincho" w:hAnsi="Arial" w:cs="Arial"/>
          <w:bCs/>
          <w:lang w:bidi="en-US"/>
        </w:rPr>
        <w:t xml:space="preserve">, the basic diversification tenet of portfolio theory </w:t>
      </w:r>
      <w:r w:rsidR="00EB6E99">
        <w:rPr>
          <w:rFonts w:ascii="Arial" w:eastAsia="MS Mincho" w:hAnsi="Arial" w:cs="Arial"/>
          <w:bCs/>
          <w:lang w:bidi="en-US"/>
        </w:rPr>
        <w:t>received judicial endorsement by Hoffman J</w:t>
      </w:r>
      <w:r w:rsidR="006D6094">
        <w:rPr>
          <w:rFonts w:ascii="Arial" w:eastAsia="MS Mincho" w:hAnsi="Arial" w:cs="Arial"/>
          <w:bCs/>
          <w:lang w:bidi="en-US"/>
        </w:rPr>
        <w:t>,</w:t>
      </w:r>
      <w:r w:rsidR="00EB6E99">
        <w:rPr>
          <w:rFonts w:ascii="Arial" w:eastAsia="MS Mincho" w:hAnsi="Arial" w:cs="Arial"/>
          <w:bCs/>
          <w:lang w:bidi="en-US"/>
        </w:rPr>
        <w:t xml:space="preserve"> who remarked that “an investment which in isolation is too risky and therefore in breach of trust may be justified when held in conjunction with other investments.”</w:t>
      </w:r>
      <w:r w:rsidR="00494466">
        <w:rPr>
          <w:rFonts w:ascii="Arial" w:eastAsia="MS Mincho" w:hAnsi="Arial" w:cs="Arial"/>
          <w:bCs/>
          <w:lang w:bidi="en-US"/>
        </w:rPr>
        <w:t xml:space="preserve"> Equally, in </w:t>
      </w:r>
      <w:r w:rsidR="00494466" w:rsidRPr="00AE505A">
        <w:rPr>
          <w:rFonts w:ascii="Arial" w:eastAsia="MS Mincho" w:hAnsi="Arial" w:cs="Arial"/>
          <w:bCs/>
          <w:i/>
          <w:iCs/>
          <w:u w:val="single"/>
          <w:lang w:bidi="en-US"/>
        </w:rPr>
        <w:t>Trustees of the British Museum v Attorney-General</w:t>
      </w:r>
      <w:r w:rsidR="00494466" w:rsidRPr="00AE505A">
        <w:rPr>
          <w:rFonts w:ascii="Arial" w:eastAsia="MS Mincho" w:hAnsi="Arial" w:cs="Arial"/>
          <w:bCs/>
          <w:u w:val="single"/>
          <w:lang w:bidi="en-US"/>
        </w:rPr>
        <w:t xml:space="preserve"> [1984] 1 </w:t>
      </w:r>
      <w:r w:rsidR="002E482F">
        <w:rPr>
          <w:rFonts w:ascii="Arial" w:eastAsia="MS Mincho" w:hAnsi="Arial" w:cs="Arial"/>
          <w:bCs/>
          <w:u w:val="single"/>
          <w:lang w:bidi="en-US"/>
        </w:rPr>
        <w:t>WLR 418</w:t>
      </w:r>
      <w:r w:rsidR="00494466">
        <w:rPr>
          <w:rFonts w:ascii="Arial" w:eastAsia="MS Mincho" w:hAnsi="Arial" w:cs="Arial"/>
          <w:bCs/>
          <w:lang w:bidi="en-US"/>
        </w:rPr>
        <w:t xml:space="preserve">, </w:t>
      </w:r>
      <w:proofErr w:type="spellStart"/>
      <w:r w:rsidR="00494466">
        <w:rPr>
          <w:rFonts w:ascii="Arial" w:eastAsia="MS Mincho" w:hAnsi="Arial" w:cs="Arial"/>
          <w:bCs/>
          <w:lang w:bidi="en-US"/>
        </w:rPr>
        <w:t>Megarry</w:t>
      </w:r>
      <w:proofErr w:type="spellEnd"/>
      <w:r w:rsidR="00494466">
        <w:rPr>
          <w:rFonts w:ascii="Arial" w:eastAsia="MS Mincho" w:hAnsi="Arial" w:cs="Arial"/>
          <w:bCs/>
          <w:lang w:bidi="en-US"/>
        </w:rPr>
        <w:t xml:space="preserve"> VC</w:t>
      </w:r>
      <w:r w:rsidR="00564915">
        <w:rPr>
          <w:rFonts w:ascii="Arial" w:eastAsia="MS Mincho" w:hAnsi="Arial" w:cs="Arial"/>
          <w:bCs/>
          <w:lang w:bidi="en-US"/>
        </w:rPr>
        <w:t xml:space="preserve">, </w:t>
      </w:r>
      <w:r w:rsidR="00AE505A">
        <w:rPr>
          <w:rFonts w:ascii="Arial" w:eastAsia="MS Mincho" w:hAnsi="Arial" w:cs="Arial"/>
          <w:bCs/>
          <w:lang w:bidi="en-US"/>
        </w:rPr>
        <w:t xml:space="preserve">at </w:t>
      </w:r>
      <w:r w:rsidR="002E482F">
        <w:rPr>
          <w:rFonts w:ascii="Arial" w:eastAsia="MS Mincho" w:hAnsi="Arial" w:cs="Arial"/>
          <w:bCs/>
          <w:lang w:bidi="en-US"/>
        </w:rPr>
        <w:t>425</w:t>
      </w:r>
      <w:r w:rsidR="00564915">
        <w:rPr>
          <w:rFonts w:ascii="Arial" w:eastAsia="MS Mincho" w:hAnsi="Arial" w:cs="Arial"/>
          <w:bCs/>
          <w:lang w:bidi="en-US"/>
        </w:rPr>
        <w:t>,</w:t>
      </w:r>
      <w:r w:rsidR="00494466">
        <w:rPr>
          <w:rFonts w:ascii="Arial" w:eastAsia="MS Mincho" w:hAnsi="Arial" w:cs="Arial"/>
          <w:bCs/>
          <w:lang w:bidi="en-US"/>
        </w:rPr>
        <w:t xml:space="preserve"> justified a widening of investment powers in the </w:t>
      </w:r>
      <w:r w:rsidR="002E482F">
        <w:rPr>
          <w:rFonts w:ascii="Arial" w:eastAsia="MS Mincho" w:hAnsi="Arial" w:cs="Arial"/>
          <w:bCs/>
          <w:lang w:bidi="en-US"/>
        </w:rPr>
        <w:t>specific circumstances</w:t>
      </w:r>
      <w:r w:rsidR="00494466">
        <w:rPr>
          <w:rFonts w:ascii="Arial" w:eastAsia="MS Mincho" w:hAnsi="Arial" w:cs="Arial"/>
          <w:bCs/>
          <w:lang w:bidi="en-US"/>
        </w:rPr>
        <w:t xml:space="preserve"> </w:t>
      </w:r>
      <w:r w:rsidR="00AE505A">
        <w:rPr>
          <w:rFonts w:ascii="Arial" w:eastAsia="MS Mincho" w:hAnsi="Arial" w:cs="Arial"/>
          <w:bCs/>
          <w:lang w:bidi="en-US"/>
        </w:rPr>
        <w:t>by reference to</w:t>
      </w:r>
      <w:r w:rsidR="00494466">
        <w:rPr>
          <w:rFonts w:ascii="Arial" w:eastAsia="MS Mincho" w:hAnsi="Arial" w:cs="Arial"/>
          <w:bCs/>
          <w:lang w:bidi="en-US"/>
        </w:rPr>
        <w:t xml:space="preserve"> the size of the fund: “</w:t>
      </w:r>
      <w:r w:rsidR="00AE505A">
        <w:rPr>
          <w:rFonts w:ascii="Arial" w:eastAsia="MS Mincho" w:hAnsi="Arial" w:cs="Arial"/>
          <w:bCs/>
          <w:lang w:bidi="en-US"/>
        </w:rPr>
        <w:t>A fund that is very large may well justify a latitude of investment that would be denied to a more modest fund</w:t>
      </w:r>
      <w:r w:rsidR="002E482F">
        <w:rPr>
          <w:rFonts w:ascii="Arial" w:eastAsia="MS Mincho" w:hAnsi="Arial" w:cs="Arial"/>
          <w:bCs/>
          <w:lang w:bidi="en-US"/>
        </w:rPr>
        <w:t>; for the spread of investments possible for a larger fund may justify the greater risks that wider powers will permit to be taken</w:t>
      </w:r>
      <w:r w:rsidR="00AE505A">
        <w:rPr>
          <w:rFonts w:ascii="Arial" w:eastAsia="MS Mincho" w:hAnsi="Arial" w:cs="Arial"/>
          <w:bCs/>
          <w:lang w:bidi="en-US"/>
        </w:rPr>
        <w:t>.”</w:t>
      </w:r>
      <w:r w:rsidR="00032AFA">
        <w:rPr>
          <w:rFonts w:ascii="Arial" w:eastAsia="MS Mincho" w:hAnsi="Arial" w:cs="Arial"/>
          <w:bCs/>
          <w:lang w:bidi="en-US"/>
        </w:rPr>
        <w:t xml:space="preserve"> Together with the reference to diversification in the TA 2000 (see the section on standard investment criteria below), this means that modern portfolio theory is now </w:t>
      </w:r>
      <w:r w:rsidR="00494466">
        <w:rPr>
          <w:rFonts w:ascii="Arial" w:eastAsia="MS Mincho" w:hAnsi="Arial" w:cs="Arial"/>
          <w:bCs/>
          <w:lang w:bidi="en-US"/>
        </w:rPr>
        <w:t xml:space="preserve">an </w:t>
      </w:r>
      <w:r w:rsidR="00AE505A">
        <w:rPr>
          <w:rFonts w:ascii="Arial" w:eastAsia="MS Mincho" w:hAnsi="Arial" w:cs="Arial"/>
          <w:bCs/>
          <w:lang w:bidi="en-US"/>
        </w:rPr>
        <w:t>accepted, if not expected,</w:t>
      </w:r>
      <w:r w:rsidR="00494466">
        <w:rPr>
          <w:rFonts w:ascii="Arial" w:eastAsia="MS Mincho" w:hAnsi="Arial" w:cs="Arial"/>
          <w:bCs/>
          <w:lang w:bidi="en-US"/>
        </w:rPr>
        <w:t xml:space="preserve"> basis for investment </w:t>
      </w:r>
      <w:r w:rsidR="002E482F">
        <w:rPr>
          <w:rFonts w:ascii="Arial" w:eastAsia="MS Mincho" w:hAnsi="Arial" w:cs="Arial"/>
          <w:bCs/>
          <w:lang w:bidi="en-US"/>
        </w:rPr>
        <w:t>decisions</w:t>
      </w:r>
      <w:r w:rsidR="00494466">
        <w:rPr>
          <w:rFonts w:ascii="Arial" w:eastAsia="MS Mincho" w:hAnsi="Arial" w:cs="Arial"/>
          <w:bCs/>
          <w:lang w:bidi="en-US"/>
        </w:rPr>
        <w:t>.</w:t>
      </w:r>
    </w:p>
    <w:p w14:paraId="572F9C5B" w14:textId="77777777" w:rsidR="002E482F" w:rsidRDefault="002E482F" w:rsidP="00BF2F7A">
      <w:pPr>
        <w:spacing w:after="120" w:line="480" w:lineRule="auto"/>
        <w:jc w:val="both"/>
        <w:rPr>
          <w:rFonts w:ascii="Arial" w:eastAsia="MS Mincho" w:hAnsi="Arial" w:cs="Arial"/>
          <w:bCs/>
          <w:lang w:bidi="en-US"/>
        </w:rPr>
      </w:pPr>
    </w:p>
    <w:p w14:paraId="60ADA9B2" w14:textId="717EA8EB" w:rsidR="00C20CCC" w:rsidRPr="008B27C6" w:rsidRDefault="00C20CCC" w:rsidP="008B27C6">
      <w:pPr>
        <w:pStyle w:val="ListParagraph"/>
        <w:numPr>
          <w:ilvl w:val="0"/>
          <w:numId w:val="31"/>
        </w:numPr>
        <w:spacing w:before="100" w:beforeAutospacing="1" w:after="100" w:afterAutospacing="1" w:line="480" w:lineRule="auto"/>
        <w:jc w:val="both"/>
        <w:rPr>
          <w:rFonts w:ascii="Arial" w:eastAsia="MS Mincho" w:hAnsi="Arial" w:cs="Arial"/>
          <w:bCs/>
          <w:lang w:bidi="en-US"/>
        </w:rPr>
      </w:pPr>
      <w:r w:rsidRPr="008B27C6">
        <w:rPr>
          <w:rFonts w:ascii="Arial" w:eastAsia="MS Mincho" w:hAnsi="Arial" w:cs="Arial"/>
          <w:bCs/>
          <w:lang w:bidi="en-US"/>
        </w:rPr>
        <w:t>A different standard for different people</w:t>
      </w:r>
    </w:p>
    <w:p w14:paraId="0FEE6D95" w14:textId="77777777" w:rsidR="00AD1D26" w:rsidRDefault="00700F6C" w:rsidP="006D6094">
      <w:pPr>
        <w:spacing w:before="100" w:beforeAutospacing="1" w:after="100" w:afterAutospacing="1" w:line="480" w:lineRule="auto"/>
        <w:jc w:val="both"/>
        <w:rPr>
          <w:rFonts w:ascii="Arial" w:eastAsia="MS Mincho" w:hAnsi="Arial" w:cs="Arial"/>
          <w:bCs/>
          <w:lang w:bidi="en-US"/>
        </w:rPr>
      </w:pPr>
      <w:r>
        <w:rPr>
          <w:rFonts w:ascii="Arial" w:eastAsia="MS Mincho" w:hAnsi="Arial" w:cs="Arial"/>
          <w:bCs/>
          <w:lang w:bidi="en-US"/>
        </w:rPr>
        <w:t>The</w:t>
      </w:r>
      <w:r w:rsidR="00532AED">
        <w:rPr>
          <w:rFonts w:ascii="Arial" w:eastAsia="MS Mincho" w:hAnsi="Arial" w:cs="Arial"/>
          <w:bCs/>
          <w:lang w:bidi="en-US"/>
        </w:rPr>
        <w:t xml:space="preserve"> TA 2000, in setting out the duty of care in s.</w:t>
      </w:r>
      <w:r w:rsidR="00096644">
        <w:rPr>
          <w:rFonts w:ascii="Arial" w:eastAsia="MS Mincho" w:hAnsi="Arial" w:cs="Arial"/>
          <w:bCs/>
          <w:lang w:bidi="en-US"/>
        </w:rPr>
        <w:t xml:space="preserve"> </w:t>
      </w:r>
      <w:r w:rsidR="00532AED">
        <w:rPr>
          <w:rFonts w:ascii="Arial" w:eastAsia="MS Mincho" w:hAnsi="Arial" w:cs="Arial"/>
          <w:bCs/>
          <w:lang w:bidi="en-US"/>
        </w:rPr>
        <w:t xml:space="preserve">1(1), </w:t>
      </w:r>
      <w:r w:rsidR="00BF2F7A">
        <w:rPr>
          <w:rFonts w:ascii="Arial" w:eastAsia="MS Mincho" w:hAnsi="Arial" w:cs="Arial"/>
          <w:bCs/>
          <w:lang w:bidi="en-US"/>
        </w:rPr>
        <w:t xml:space="preserve">also </w:t>
      </w:r>
      <w:r w:rsidR="00532AED">
        <w:rPr>
          <w:rFonts w:ascii="Arial" w:eastAsia="MS Mincho" w:hAnsi="Arial" w:cs="Arial"/>
          <w:bCs/>
          <w:lang w:bidi="en-US"/>
        </w:rPr>
        <w:t xml:space="preserve">explicitly adopts a different standard for </w:t>
      </w:r>
      <w:r w:rsidR="00F74A84">
        <w:rPr>
          <w:rFonts w:ascii="Arial" w:eastAsia="MS Mincho" w:hAnsi="Arial" w:cs="Arial"/>
          <w:bCs/>
          <w:lang w:bidi="en-US"/>
        </w:rPr>
        <w:t xml:space="preserve">different types of </w:t>
      </w:r>
      <w:r>
        <w:rPr>
          <w:rFonts w:ascii="Arial" w:eastAsia="MS Mincho" w:hAnsi="Arial" w:cs="Arial"/>
          <w:bCs/>
          <w:lang w:bidi="en-US"/>
        </w:rPr>
        <w:t>trustees</w:t>
      </w:r>
      <w:r w:rsidR="00843028">
        <w:rPr>
          <w:rFonts w:ascii="Arial" w:eastAsia="MS Mincho" w:hAnsi="Arial" w:cs="Arial"/>
          <w:bCs/>
          <w:lang w:bidi="en-US"/>
        </w:rPr>
        <w:t xml:space="preserve">. </w:t>
      </w:r>
      <w:r w:rsidRPr="00F74A84">
        <w:rPr>
          <w:rFonts w:ascii="Arial" w:eastAsia="MS Mincho" w:hAnsi="Arial" w:cs="Arial"/>
          <w:bCs/>
          <w:lang w:bidi="en-US"/>
        </w:rPr>
        <w:t>Thus,</w:t>
      </w:r>
      <w:r w:rsidR="00F74A84" w:rsidRPr="00F74A84">
        <w:rPr>
          <w:rFonts w:ascii="Arial" w:eastAsia="MS Mincho" w:hAnsi="Arial" w:cs="Arial"/>
          <w:bCs/>
          <w:lang w:bidi="en-US"/>
        </w:rPr>
        <w:t xml:space="preserve"> the standard is a variable one</w:t>
      </w:r>
      <w:r w:rsidR="004A62BB">
        <w:rPr>
          <w:rFonts w:ascii="Arial" w:eastAsia="MS Mincho" w:hAnsi="Arial" w:cs="Arial"/>
          <w:bCs/>
          <w:lang w:bidi="en-US"/>
        </w:rPr>
        <w:t>:</w:t>
      </w:r>
      <w:r w:rsidR="00F74A84" w:rsidRPr="00F74A84">
        <w:rPr>
          <w:rFonts w:ascii="Arial" w:eastAsia="MS Mincho" w:hAnsi="Arial" w:cs="Arial"/>
          <w:bCs/>
          <w:lang w:bidi="en-US"/>
        </w:rPr>
        <w:t xml:space="preserve"> A higher standard will be expected of professional trustees</w:t>
      </w:r>
      <w:r w:rsidR="00532AED">
        <w:rPr>
          <w:rFonts w:ascii="Arial" w:eastAsia="MS Mincho" w:hAnsi="Arial" w:cs="Arial"/>
          <w:bCs/>
          <w:lang w:bidi="en-US"/>
        </w:rPr>
        <w:t xml:space="preserve">, even though these trustees most often exclude the duty of </w:t>
      </w:r>
      <w:r w:rsidR="00532AED">
        <w:rPr>
          <w:rFonts w:ascii="Arial" w:eastAsia="MS Mincho" w:hAnsi="Arial" w:cs="Arial"/>
          <w:bCs/>
          <w:lang w:bidi="en-US"/>
        </w:rPr>
        <w:lastRenderedPageBreak/>
        <w:t xml:space="preserve">care in the terms of the trust (this is permitted by </w:t>
      </w:r>
      <w:r w:rsidR="00532AED" w:rsidRPr="00F74A84">
        <w:rPr>
          <w:rFonts w:ascii="Arial" w:eastAsia="MS Mincho" w:hAnsi="Arial" w:cs="Arial"/>
          <w:bCs/>
          <w:lang w:bidi="en-US"/>
        </w:rPr>
        <w:t>schedule 1(7)</w:t>
      </w:r>
      <w:r w:rsidR="00532AED">
        <w:rPr>
          <w:rFonts w:ascii="Arial" w:eastAsia="MS Mincho" w:hAnsi="Arial" w:cs="Arial"/>
          <w:bCs/>
          <w:lang w:bidi="en-US"/>
        </w:rPr>
        <w:t>)</w:t>
      </w:r>
      <w:r w:rsidR="00532AED" w:rsidRPr="00F74A84">
        <w:rPr>
          <w:rFonts w:ascii="Arial" w:eastAsia="MS Mincho" w:hAnsi="Arial" w:cs="Arial"/>
          <w:bCs/>
          <w:lang w:bidi="en-US"/>
        </w:rPr>
        <w:t>.</w:t>
      </w:r>
      <w:r w:rsidR="006D6094">
        <w:rPr>
          <w:rFonts w:ascii="Arial" w:eastAsia="MS Mincho" w:hAnsi="Arial" w:cs="Arial"/>
          <w:bCs/>
          <w:lang w:bidi="en-US"/>
        </w:rPr>
        <w:t xml:space="preserve"> In practice, therefore, professional trustee may be subject to a lower standard than lay trustees.</w:t>
      </w:r>
    </w:p>
    <w:p w14:paraId="72A8243A" w14:textId="77777777" w:rsidR="00020F6D" w:rsidRDefault="00020F6D" w:rsidP="7265BFAC">
      <w:pPr>
        <w:spacing w:before="100" w:beforeAutospacing="1" w:after="100" w:afterAutospacing="1" w:line="480" w:lineRule="auto"/>
        <w:jc w:val="both"/>
        <w:rPr>
          <w:rFonts w:ascii="Arial" w:eastAsia="MS Mincho" w:hAnsi="Arial" w:cs="Arial"/>
          <w:lang w:bidi="en-US"/>
        </w:rPr>
      </w:pPr>
    </w:p>
    <w:p w14:paraId="61357D8D" w14:textId="5E3C860C" w:rsidR="006D6094" w:rsidRPr="00E26BB2" w:rsidRDefault="002A1C57" w:rsidP="008B27C6">
      <w:pPr>
        <w:pStyle w:val="ListParagraph"/>
        <w:numPr>
          <w:ilvl w:val="0"/>
          <w:numId w:val="31"/>
        </w:numPr>
        <w:spacing w:before="100" w:beforeAutospacing="1" w:after="100" w:afterAutospacing="1" w:line="480" w:lineRule="auto"/>
        <w:jc w:val="both"/>
        <w:rPr>
          <w:rFonts w:ascii="Arial" w:eastAsia="MS Mincho" w:hAnsi="Arial" w:cs="Arial"/>
          <w:bCs/>
          <w:color w:val="FF0000"/>
          <w:lang w:bidi="en-US"/>
        </w:rPr>
      </w:pPr>
      <w:r w:rsidRPr="00E26BB2">
        <w:rPr>
          <w:rFonts w:ascii="Arial" w:eastAsia="MS Mincho" w:hAnsi="Arial" w:cs="Arial"/>
          <w:bCs/>
          <w:color w:val="FF0000"/>
          <w:lang w:bidi="en-US"/>
        </w:rPr>
        <w:t>The operation of the duty of care in practice</w:t>
      </w:r>
    </w:p>
    <w:p w14:paraId="066AF862" w14:textId="7B172699" w:rsidR="00846544" w:rsidRDefault="002A1C57" w:rsidP="006D6094">
      <w:pPr>
        <w:spacing w:before="100" w:beforeAutospacing="1" w:after="100" w:afterAutospacing="1" w:line="480" w:lineRule="auto"/>
        <w:jc w:val="both"/>
        <w:rPr>
          <w:rFonts w:ascii="Arial" w:eastAsia="MS Mincho" w:hAnsi="Arial" w:cs="Arial"/>
          <w:bCs/>
          <w:lang w:bidi="en-US"/>
        </w:rPr>
      </w:pPr>
      <w:r>
        <w:rPr>
          <w:rFonts w:ascii="Arial" w:eastAsia="MS Mincho" w:hAnsi="Arial" w:cs="Arial"/>
          <w:bCs/>
          <w:lang w:bidi="en-US"/>
        </w:rPr>
        <w:t xml:space="preserve">A number of factors, such as </w:t>
      </w:r>
      <w:r w:rsidR="004A62BB">
        <w:rPr>
          <w:rFonts w:ascii="Arial" w:eastAsia="MS Mincho" w:hAnsi="Arial" w:cs="Arial"/>
          <w:bCs/>
          <w:lang w:bidi="en-US"/>
        </w:rPr>
        <w:t xml:space="preserve">the existence of </w:t>
      </w:r>
      <w:r>
        <w:rPr>
          <w:rFonts w:ascii="Arial" w:eastAsia="MS Mincho" w:hAnsi="Arial" w:cs="Arial"/>
          <w:bCs/>
          <w:lang w:bidi="en-US"/>
        </w:rPr>
        <w:t>exclusion clauses and the fact that a loss to the trust fund needs to be</w:t>
      </w:r>
      <w:r w:rsidR="004A62BB">
        <w:rPr>
          <w:rFonts w:ascii="Arial" w:eastAsia="MS Mincho" w:hAnsi="Arial" w:cs="Arial"/>
          <w:bCs/>
          <w:lang w:bidi="en-US"/>
        </w:rPr>
        <w:t xml:space="preserve"> shown – and specifically linked to the breach – </w:t>
      </w:r>
      <w:r>
        <w:rPr>
          <w:rFonts w:ascii="Arial" w:eastAsia="MS Mincho" w:hAnsi="Arial" w:cs="Arial"/>
          <w:bCs/>
          <w:lang w:bidi="en-US"/>
        </w:rPr>
        <w:t>in</w:t>
      </w:r>
      <w:r w:rsidR="004A62BB">
        <w:rPr>
          <w:rFonts w:ascii="Arial" w:eastAsia="MS Mincho" w:hAnsi="Arial" w:cs="Arial"/>
          <w:bCs/>
          <w:lang w:bidi="en-US"/>
        </w:rPr>
        <w:t xml:space="preserve"> </w:t>
      </w:r>
      <w:r>
        <w:rPr>
          <w:rFonts w:ascii="Arial" w:eastAsia="MS Mincho" w:hAnsi="Arial" w:cs="Arial"/>
          <w:bCs/>
          <w:lang w:bidi="en-US"/>
        </w:rPr>
        <w:t xml:space="preserve">order </w:t>
      </w:r>
      <w:r w:rsidR="00AE505A">
        <w:rPr>
          <w:rFonts w:ascii="Arial" w:eastAsia="MS Mincho" w:hAnsi="Arial" w:cs="Arial"/>
          <w:bCs/>
          <w:lang w:bidi="en-US"/>
        </w:rPr>
        <w:t>for liability to arise</w:t>
      </w:r>
      <w:r>
        <w:rPr>
          <w:rFonts w:ascii="Arial" w:eastAsia="MS Mincho" w:hAnsi="Arial" w:cs="Arial"/>
          <w:bCs/>
          <w:lang w:bidi="en-US"/>
        </w:rPr>
        <w:t xml:space="preserve">, </w:t>
      </w:r>
      <w:r w:rsidR="003A625D">
        <w:rPr>
          <w:rFonts w:ascii="Arial" w:eastAsia="MS Mincho" w:hAnsi="Arial" w:cs="Arial"/>
          <w:bCs/>
          <w:lang w:bidi="en-US"/>
        </w:rPr>
        <w:t>together make it difficult for beneficiaries to hold trustees who may have breached the duty of care</w:t>
      </w:r>
      <w:r w:rsidR="003A625D" w:rsidRPr="003A625D">
        <w:rPr>
          <w:rFonts w:ascii="Arial" w:eastAsia="MS Mincho" w:hAnsi="Arial" w:cs="Arial"/>
          <w:bCs/>
          <w:lang w:bidi="en-US"/>
        </w:rPr>
        <w:t xml:space="preserve"> </w:t>
      </w:r>
      <w:r w:rsidR="003A625D">
        <w:rPr>
          <w:rFonts w:ascii="Arial" w:eastAsia="MS Mincho" w:hAnsi="Arial" w:cs="Arial"/>
          <w:bCs/>
          <w:lang w:bidi="en-US"/>
        </w:rPr>
        <w:t>to account.</w:t>
      </w:r>
      <w:r>
        <w:rPr>
          <w:rFonts w:ascii="Arial" w:eastAsia="MS Mincho" w:hAnsi="Arial" w:cs="Arial"/>
          <w:bCs/>
          <w:lang w:bidi="en-US"/>
        </w:rPr>
        <w:t xml:space="preserve"> </w:t>
      </w:r>
      <w:r w:rsidR="003A625D">
        <w:rPr>
          <w:rFonts w:ascii="Arial" w:eastAsia="MS Mincho" w:hAnsi="Arial" w:cs="Arial"/>
          <w:bCs/>
          <w:lang w:bidi="en-US"/>
        </w:rPr>
        <w:t xml:space="preserve">Returns from investments are inherently uncertain, and the simple fact of a loss </w:t>
      </w:r>
      <w:r w:rsidR="00431FD5">
        <w:rPr>
          <w:rFonts w:ascii="Arial" w:eastAsia="MS Mincho" w:hAnsi="Arial" w:cs="Arial"/>
          <w:bCs/>
          <w:lang w:bidi="en-US"/>
        </w:rPr>
        <w:t xml:space="preserve">is not sufficient to </w:t>
      </w:r>
      <w:r w:rsidR="00AE505A">
        <w:rPr>
          <w:rFonts w:ascii="Arial" w:eastAsia="MS Mincho" w:hAnsi="Arial" w:cs="Arial"/>
          <w:bCs/>
          <w:lang w:bidi="en-US"/>
        </w:rPr>
        <w:t xml:space="preserve">either </w:t>
      </w:r>
      <w:r w:rsidR="00431FD5">
        <w:rPr>
          <w:rFonts w:ascii="Arial" w:eastAsia="MS Mincho" w:hAnsi="Arial" w:cs="Arial"/>
          <w:bCs/>
          <w:lang w:bidi="en-US"/>
        </w:rPr>
        <w:t>prove</w:t>
      </w:r>
      <w:r w:rsidR="003A625D">
        <w:rPr>
          <w:rFonts w:ascii="Arial" w:eastAsia="MS Mincho" w:hAnsi="Arial" w:cs="Arial"/>
          <w:bCs/>
          <w:lang w:bidi="en-US"/>
        </w:rPr>
        <w:t xml:space="preserve"> a breach of the duty of care</w:t>
      </w:r>
      <w:r w:rsidR="00846544">
        <w:rPr>
          <w:rFonts w:ascii="Arial" w:eastAsia="MS Mincho" w:hAnsi="Arial" w:cs="Arial"/>
          <w:bCs/>
          <w:lang w:bidi="en-US"/>
        </w:rPr>
        <w:t xml:space="preserve"> or prove that an established breach of the duty of care was the cause of the loss</w:t>
      </w:r>
      <w:r w:rsidR="003A625D">
        <w:rPr>
          <w:rFonts w:ascii="Arial" w:eastAsia="MS Mincho" w:hAnsi="Arial" w:cs="Arial"/>
          <w:bCs/>
          <w:lang w:bidi="en-US"/>
        </w:rPr>
        <w:t xml:space="preserve">. </w:t>
      </w:r>
      <w:r w:rsidR="00846544">
        <w:rPr>
          <w:rFonts w:ascii="Arial" w:eastAsia="MS Mincho" w:hAnsi="Arial" w:cs="Arial"/>
          <w:bCs/>
          <w:lang w:bidi="en-US"/>
        </w:rPr>
        <w:t>This can be exemplified by two cases.</w:t>
      </w:r>
    </w:p>
    <w:p w14:paraId="62E20E7D" w14:textId="73E7F176" w:rsidR="002A1C57" w:rsidRDefault="00846544" w:rsidP="006D6094">
      <w:pPr>
        <w:spacing w:before="100" w:beforeAutospacing="1" w:after="100" w:afterAutospacing="1" w:line="480" w:lineRule="auto"/>
        <w:jc w:val="both"/>
        <w:rPr>
          <w:rFonts w:ascii="Arial" w:eastAsia="MS Mincho" w:hAnsi="Arial" w:cs="Arial"/>
          <w:bCs/>
          <w:lang w:bidi="en-US"/>
        </w:rPr>
      </w:pPr>
      <w:r>
        <w:rPr>
          <w:rFonts w:ascii="Arial" w:eastAsia="MS Mincho" w:hAnsi="Arial" w:cs="Arial"/>
          <w:bCs/>
          <w:lang w:bidi="en-US"/>
        </w:rPr>
        <w:t xml:space="preserve">The first, </w:t>
      </w:r>
      <w:r w:rsidRPr="00431FD5">
        <w:rPr>
          <w:rFonts w:ascii="Arial" w:eastAsia="MS Mincho" w:hAnsi="Arial" w:cs="Arial"/>
          <w:bCs/>
          <w:i/>
          <w:iCs/>
          <w:u w:val="single"/>
          <w:lang w:bidi="en-US"/>
        </w:rPr>
        <w:t>Re Chapman</w:t>
      </w:r>
      <w:r w:rsidRPr="00431FD5">
        <w:rPr>
          <w:rFonts w:ascii="Arial" w:eastAsia="MS Mincho" w:hAnsi="Arial" w:cs="Arial"/>
          <w:bCs/>
          <w:u w:val="single"/>
          <w:lang w:bidi="en-US"/>
        </w:rPr>
        <w:t xml:space="preserve"> [1896] 2 Ch 763</w:t>
      </w:r>
      <w:r>
        <w:rPr>
          <w:rFonts w:ascii="Arial" w:eastAsia="MS Mincho" w:hAnsi="Arial" w:cs="Arial"/>
          <w:bCs/>
          <w:lang w:bidi="en-US"/>
        </w:rPr>
        <w:t xml:space="preserve">, concerned </w:t>
      </w:r>
      <w:r w:rsidR="004A62BB">
        <w:rPr>
          <w:rFonts w:ascii="Arial" w:eastAsia="MS Mincho" w:hAnsi="Arial" w:cs="Arial"/>
          <w:bCs/>
          <w:lang w:bidi="en-US"/>
        </w:rPr>
        <w:t xml:space="preserve">the </w:t>
      </w:r>
      <w:r>
        <w:rPr>
          <w:rFonts w:ascii="Arial" w:eastAsia="MS Mincho" w:hAnsi="Arial" w:cs="Arial"/>
          <w:bCs/>
          <w:lang w:bidi="en-US"/>
        </w:rPr>
        <w:t>trustees</w:t>
      </w:r>
      <w:r w:rsidR="00865952">
        <w:rPr>
          <w:rFonts w:ascii="Arial" w:eastAsia="MS Mincho" w:hAnsi="Arial" w:cs="Arial"/>
          <w:bCs/>
          <w:lang w:bidi="en-US"/>
        </w:rPr>
        <w:t>’</w:t>
      </w:r>
      <w:r>
        <w:rPr>
          <w:rFonts w:ascii="Arial" w:eastAsia="MS Mincho" w:hAnsi="Arial" w:cs="Arial"/>
          <w:bCs/>
          <w:lang w:bidi="en-US"/>
        </w:rPr>
        <w:t xml:space="preserve"> failure to realise the value of mortgages </w:t>
      </w:r>
      <w:r w:rsidR="004A62BB">
        <w:rPr>
          <w:rFonts w:ascii="Arial" w:eastAsia="MS Mincho" w:hAnsi="Arial" w:cs="Arial"/>
          <w:bCs/>
          <w:lang w:bidi="en-US"/>
        </w:rPr>
        <w:t>held by the trust through</w:t>
      </w:r>
      <w:r w:rsidR="00865952">
        <w:rPr>
          <w:rFonts w:ascii="Arial" w:eastAsia="MS Mincho" w:hAnsi="Arial" w:cs="Arial"/>
          <w:bCs/>
          <w:lang w:bidi="en-US"/>
        </w:rPr>
        <w:t xml:space="preserve"> enforcement or repossession, rendering the assets worthless. No breach of duty was established, with Lindley </w:t>
      </w:r>
      <w:r w:rsidR="00865952" w:rsidRPr="009F02AE">
        <w:rPr>
          <w:rFonts w:ascii="Arial" w:eastAsia="MS Mincho" w:hAnsi="Arial" w:cs="Arial"/>
          <w:bCs/>
          <w:lang w:bidi="en-US"/>
        </w:rPr>
        <w:t>LJ</w:t>
      </w:r>
      <w:r w:rsidR="00564915">
        <w:rPr>
          <w:rFonts w:ascii="Arial" w:eastAsia="MS Mincho" w:hAnsi="Arial" w:cs="Arial"/>
          <w:bCs/>
          <w:lang w:bidi="en-US"/>
        </w:rPr>
        <w:t xml:space="preserve">, </w:t>
      </w:r>
      <w:r w:rsidR="00865952" w:rsidRPr="009F02AE">
        <w:rPr>
          <w:rFonts w:ascii="Arial" w:eastAsia="MS Mincho" w:hAnsi="Arial" w:cs="Arial"/>
          <w:bCs/>
          <w:lang w:bidi="en-US"/>
        </w:rPr>
        <w:t>at 776</w:t>
      </w:r>
      <w:r w:rsidR="00564915">
        <w:rPr>
          <w:rFonts w:ascii="Arial" w:eastAsia="MS Mincho" w:hAnsi="Arial" w:cs="Arial"/>
          <w:bCs/>
          <w:lang w:bidi="en-US"/>
        </w:rPr>
        <w:t>,</w:t>
      </w:r>
      <w:r w:rsidR="00865952" w:rsidRPr="009F02AE">
        <w:rPr>
          <w:rFonts w:ascii="Arial" w:eastAsia="MS Mincho" w:hAnsi="Arial" w:cs="Arial"/>
          <w:bCs/>
          <w:lang w:bidi="en-US"/>
        </w:rPr>
        <w:t xml:space="preserve"> saying</w:t>
      </w:r>
      <w:r w:rsidR="004A62BB">
        <w:rPr>
          <w:rFonts w:ascii="Arial" w:eastAsia="MS Mincho" w:hAnsi="Arial" w:cs="Arial"/>
          <w:bCs/>
          <w:lang w:bidi="en-US"/>
        </w:rPr>
        <w:t xml:space="preserve">: “Trustees </w:t>
      </w:r>
      <w:r w:rsidR="00865952">
        <w:rPr>
          <w:rFonts w:ascii="Arial" w:eastAsia="MS Mincho" w:hAnsi="Arial" w:cs="Arial"/>
          <w:bCs/>
          <w:lang w:bidi="en-US"/>
        </w:rPr>
        <w:t>acting honestly, with ordinary prudence and within the limits of their trust</w:t>
      </w:r>
      <w:r w:rsidR="004A62BB">
        <w:rPr>
          <w:rFonts w:ascii="Arial" w:eastAsia="MS Mincho" w:hAnsi="Arial" w:cs="Arial"/>
          <w:bCs/>
          <w:lang w:bidi="en-US"/>
        </w:rPr>
        <w:t xml:space="preserve">, </w:t>
      </w:r>
      <w:r w:rsidR="00865952">
        <w:rPr>
          <w:rFonts w:ascii="Arial" w:eastAsia="MS Mincho" w:hAnsi="Arial" w:cs="Arial"/>
          <w:bCs/>
          <w:lang w:bidi="en-US"/>
        </w:rPr>
        <w:t>are not liable for mere errors of judgment.</w:t>
      </w:r>
      <w:r w:rsidR="004A62BB">
        <w:rPr>
          <w:rFonts w:ascii="Arial" w:eastAsia="MS Mincho" w:hAnsi="Arial" w:cs="Arial"/>
          <w:bCs/>
          <w:lang w:bidi="en-US"/>
        </w:rPr>
        <w:t xml:space="preserve"> </w:t>
      </w:r>
      <w:r w:rsidR="004A62BB" w:rsidRPr="004A62BB">
        <w:rPr>
          <w:rFonts w:ascii="Arial" w:eastAsia="MS Mincho" w:hAnsi="Arial" w:cs="Arial"/>
          <w:bCs/>
          <w:lang w:bidi="en-US"/>
        </w:rPr>
        <w:t>Any loss sustained by the trust estate under such circumstances falls upon and must be borne by the owners of the property—i.e., the cestuis que trust—and cannot be thrown by them on their trustees, who have done no wrong, though the result may prove that they possibly might have done better.</w:t>
      </w:r>
      <w:r w:rsidR="00865952">
        <w:rPr>
          <w:rFonts w:ascii="Arial" w:eastAsia="MS Mincho" w:hAnsi="Arial" w:cs="Arial"/>
          <w:bCs/>
          <w:lang w:bidi="en-US"/>
        </w:rPr>
        <w:t xml:space="preserve">” </w:t>
      </w:r>
      <w:r w:rsidR="003A625D">
        <w:rPr>
          <w:rFonts w:ascii="Arial" w:eastAsia="MS Mincho" w:hAnsi="Arial" w:cs="Arial"/>
          <w:bCs/>
          <w:lang w:bidi="en-US"/>
        </w:rPr>
        <w:t>Th</w:t>
      </w:r>
      <w:r w:rsidR="00431FD5">
        <w:rPr>
          <w:rFonts w:ascii="Arial" w:eastAsia="MS Mincho" w:hAnsi="Arial" w:cs="Arial"/>
          <w:bCs/>
          <w:lang w:bidi="en-US"/>
        </w:rPr>
        <w:t>u</w:t>
      </w:r>
      <w:r w:rsidR="003A625D">
        <w:rPr>
          <w:rFonts w:ascii="Arial" w:eastAsia="MS Mincho" w:hAnsi="Arial" w:cs="Arial"/>
          <w:bCs/>
          <w:lang w:bidi="en-US"/>
        </w:rPr>
        <w:t>s</w:t>
      </w:r>
      <w:r w:rsidR="00431FD5">
        <w:rPr>
          <w:rFonts w:ascii="Arial" w:eastAsia="MS Mincho" w:hAnsi="Arial" w:cs="Arial"/>
          <w:bCs/>
          <w:lang w:bidi="en-US"/>
        </w:rPr>
        <w:t>, when trustees fail</w:t>
      </w:r>
      <w:r w:rsidR="003A625D">
        <w:rPr>
          <w:rFonts w:ascii="Arial" w:eastAsia="MS Mincho" w:hAnsi="Arial" w:cs="Arial"/>
          <w:bCs/>
          <w:lang w:bidi="en-US"/>
        </w:rPr>
        <w:t xml:space="preserve"> to dispose of investments </w:t>
      </w:r>
      <w:r w:rsidR="00865952">
        <w:rPr>
          <w:rFonts w:ascii="Arial" w:eastAsia="MS Mincho" w:hAnsi="Arial" w:cs="Arial"/>
          <w:bCs/>
          <w:lang w:bidi="en-US"/>
        </w:rPr>
        <w:t>in good time when these</w:t>
      </w:r>
      <w:r w:rsidR="003A625D">
        <w:rPr>
          <w:rFonts w:ascii="Arial" w:eastAsia="MS Mincho" w:hAnsi="Arial" w:cs="Arial"/>
          <w:bCs/>
          <w:lang w:bidi="en-US"/>
        </w:rPr>
        <w:t xml:space="preserve"> </w:t>
      </w:r>
      <w:r w:rsidR="00431FD5">
        <w:rPr>
          <w:rFonts w:ascii="Arial" w:eastAsia="MS Mincho" w:hAnsi="Arial" w:cs="Arial"/>
          <w:bCs/>
          <w:lang w:bidi="en-US"/>
        </w:rPr>
        <w:t>are</w:t>
      </w:r>
      <w:r w:rsidR="003A625D">
        <w:rPr>
          <w:rFonts w:ascii="Arial" w:eastAsia="MS Mincho" w:hAnsi="Arial" w:cs="Arial"/>
          <w:bCs/>
          <w:lang w:bidi="en-US"/>
        </w:rPr>
        <w:t xml:space="preserve"> falling in market value</w:t>
      </w:r>
      <w:r w:rsidR="00431FD5">
        <w:rPr>
          <w:rFonts w:ascii="Arial" w:eastAsia="MS Mincho" w:hAnsi="Arial" w:cs="Arial"/>
          <w:bCs/>
          <w:lang w:bidi="en-US"/>
        </w:rPr>
        <w:t>,</w:t>
      </w:r>
      <w:r w:rsidR="00865952">
        <w:rPr>
          <w:rFonts w:ascii="Arial" w:eastAsia="MS Mincho" w:hAnsi="Arial" w:cs="Arial"/>
          <w:bCs/>
          <w:lang w:bidi="en-US"/>
        </w:rPr>
        <w:t xml:space="preserve"> this does not necessarily prove a breach of the duty of care. </w:t>
      </w:r>
      <w:r w:rsidR="00575C6E">
        <w:rPr>
          <w:rFonts w:ascii="Arial" w:eastAsia="MS Mincho" w:hAnsi="Arial" w:cs="Arial"/>
          <w:bCs/>
          <w:lang w:bidi="en-US"/>
        </w:rPr>
        <w:t xml:space="preserve">Trustees are not expected to insure </w:t>
      </w:r>
      <w:r w:rsidR="009F02AE">
        <w:rPr>
          <w:rFonts w:ascii="Arial" w:eastAsia="MS Mincho" w:hAnsi="Arial" w:cs="Arial"/>
          <w:bCs/>
          <w:lang w:bidi="en-US"/>
        </w:rPr>
        <w:t>the beneficiaries</w:t>
      </w:r>
      <w:r w:rsidR="00575C6E">
        <w:rPr>
          <w:rFonts w:ascii="Arial" w:eastAsia="MS Mincho" w:hAnsi="Arial" w:cs="Arial"/>
          <w:bCs/>
          <w:lang w:bidi="en-US"/>
        </w:rPr>
        <w:t xml:space="preserve"> against poor investment performance, and it will be questions such as whether they</w:t>
      </w:r>
      <w:r w:rsidR="008548FF">
        <w:rPr>
          <w:rFonts w:ascii="Arial" w:eastAsia="MS Mincho" w:hAnsi="Arial" w:cs="Arial"/>
          <w:bCs/>
          <w:lang w:bidi="en-US"/>
        </w:rPr>
        <w:t xml:space="preserve"> </w:t>
      </w:r>
      <w:r w:rsidR="00575C6E">
        <w:rPr>
          <w:rFonts w:ascii="Arial" w:eastAsia="MS Mincho" w:hAnsi="Arial" w:cs="Arial"/>
          <w:bCs/>
          <w:lang w:bidi="en-US"/>
        </w:rPr>
        <w:t xml:space="preserve">obtained </w:t>
      </w:r>
      <w:r w:rsidR="008548FF">
        <w:rPr>
          <w:rFonts w:ascii="Arial" w:eastAsia="MS Mincho" w:hAnsi="Arial" w:cs="Arial"/>
          <w:bCs/>
          <w:lang w:bidi="en-US"/>
        </w:rPr>
        <w:t xml:space="preserve">and considered appropriate </w:t>
      </w:r>
      <w:r w:rsidR="00575C6E">
        <w:rPr>
          <w:rFonts w:ascii="Arial" w:eastAsia="MS Mincho" w:hAnsi="Arial" w:cs="Arial"/>
          <w:bCs/>
          <w:lang w:bidi="en-US"/>
        </w:rPr>
        <w:t xml:space="preserve">advice </w:t>
      </w:r>
      <w:r w:rsidR="008548FF">
        <w:rPr>
          <w:rFonts w:ascii="Arial" w:eastAsia="MS Mincho" w:hAnsi="Arial" w:cs="Arial"/>
          <w:bCs/>
          <w:lang w:bidi="en-US"/>
        </w:rPr>
        <w:t>and whether they adopted a reasonable exposure to risk that will be relevant in deciding whether they breached their duty of care</w:t>
      </w:r>
      <w:r w:rsidR="00575C6E">
        <w:rPr>
          <w:rFonts w:ascii="Arial" w:eastAsia="MS Mincho" w:hAnsi="Arial" w:cs="Arial"/>
          <w:bCs/>
          <w:lang w:bidi="en-US"/>
        </w:rPr>
        <w:t>.</w:t>
      </w:r>
    </w:p>
    <w:p w14:paraId="24C69785" w14:textId="77777777" w:rsidR="00001682" w:rsidRDefault="00865952" w:rsidP="00001682">
      <w:pPr>
        <w:spacing w:before="100" w:beforeAutospacing="1" w:after="100" w:afterAutospacing="1" w:line="480" w:lineRule="auto"/>
        <w:jc w:val="both"/>
        <w:rPr>
          <w:rFonts w:ascii="Arial" w:eastAsia="MS Mincho" w:hAnsi="Arial" w:cs="Arial"/>
          <w:bCs/>
          <w:lang w:bidi="en-US"/>
        </w:rPr>
      </w:pPr>
      <w:r w:rsidRPr="009F02AE">
        <w:rPr>
          <w:rFonts w:ascii="Arial" w:eastAsia="MS Mincho" w:hAnsi="Arial" w:cs="Arial"/>
          <w:bCs/>
          <w:lang w:bidi="en-US"/>
        </w:rPr>
        <w:lastRenderedPageBreak/>
        <w:t>However,</w:t>
      </w:r>
      <w:r>
        <w:rPr>
          <w:rFonts w:ascii="Arial" w:eastAsia="MS Mincho" w:hAnsi="Arial" w:cs="Arial"/>
          <w:bCs/>
          <w:lang w:bidi="en-US"/>
        </w:rPr>
        <w:t xml:space="preserve"> even if they fail in these duties, pointing to a breach of the duty of care, it is very difficult to show the causative effect of th</w:t>
      </w:r>
      <w:r w:rsidR="009F02AE">
        <w:rPr>
          <w:rFonts w:ascii="Arial" w:eastAsia="MS Mincho" w:hAnsi="Arial" w:cs="Arial"/>
          <w:bCs/>
          <w:lang w:bidi="en-US"/>
        </w:rPr>
        <w:t>e</w:t>
      </w:r>
      <w:r>
        <w:rPr>
          <w:rFonts w:ascii="Arial" w:eastAsia="MS Mincho" w:hAnsi="Arial" w:cs="Arial"/>
          <w:bCs/>
          <w:lang w:bidi="en-US"/>
        </w:rPr>
        <w:t xml:space="preserve"> breach. This can be shown by the example of the second case,</w:t>
      </w:r>
      <w:r w:rsidR="008548FF">
        <w:rPr>
          <w:rFonts w:ascii="Arial" w:eastAsia="MS Mincho" w:hAnsi="Arial" w:cs="Arial"/>
          <w:bCs/>
          <w:lang w:bidi="en-US"/>
        </w:rPr>
        <w:t xml:space="preserve"> </w:t>
      </w:r>
      <w:r w:rsidR="008548FF" w:rsidRPr="008548FF">
        <w:rPr>
          <w:rFonts w:ascii="Arial" w:eastAsia="MS Mincho" w:hAnsi="Arial" w:cs="Arial"/>
          <w:bCs/>
          <w:i/>
          <w:iCs/>
          <w:u w:val="single"/>
          <w:lang w:bidi="en-US"/>
        </w:rPr>
        <w:t>Nestl</w:t>
      </w:r>
      <w:r w:rsidR="009F02AE">
        <w:rPr>
          <w:rFonts w:ascii="Arial" w:eastAsia="MS Mincho" w:hAnsi="Arial" w:cs="Arial"/>
          <w:bCs/>
          <w:i/>
          <w:iCs/>
          <w:u w:val="single"/>
          <w:lang w:bidi="en-US"/>
        </w:rPr>
        <w:t>e</w:t>
      </w:r>
      <w:r w:rsidR="008548FF" w:rsidRPr="008548FF">
        <w:rPr>
          <w:rFonts w:ascii="Arial" w:eastAsia="MS Mincho" w:hAnsi="Arial" w:cs="Arial"/>
          <w:bCs/>
          <w:i/>
          <w:iCs/>
          <w:u w:val="single"/>
          <w:lang w:bidi="en-US"/>
        </w:rPr>
        <w:t xml:space="preserve"> v National Westminster Bank </w:t>
      </w:r>
      <w:r w:rsidR="009F02AE">
        <w:rPr>
          <w:rFonts w:ascii="Arial" w:eastAsia="MS Mincho" w:hAnsi="Arial" w:cs="Arial"/>
          <w:bCs/>
          <w:i/>
          <w:iCs/>
          <w:u w:val="single"/>
          <w:lang w:bidi="en-US"/>
        </w:rPr>
        <w:t>P</w:t>
      </w:r>
      <w:r w:rsidR="008548FF" w:rsidRPr="008548FF">
        <w:rPr>
          <w:rFonts w:ascii="Arial" w:eastAsia="MS Mincho" w:hAnsi="Arial" w:cs="Arial"/>
          <w:bCs/>
          <w:i/>
          <w:iCs/>
          <w:u w:val="single"/>
          <w:lang w:bidi="en-US"/>
        </w:rPr>
        <w:t>lc</w:t>
      </w:r>
      <w:r w:rsidR="008548FF" w:rsidRPr="008548FF">
        <w:rPr>
          <w:rFonts w:ascii="Arial" w:eastAsia="MS Mincho" w:hAnsi="Arial" w:cs="Arial"/>
          <w:bCs/>
          <w:u w:val="single"/>
          <w:lang w:bidi="en-US"/>
        </w:rPr>
        <w:t xml:space="preserve"> [1993] 1 WLR 1260</w:t>
      </w:r>
      <w:r w:rsidR="009F02AE" w:rsidRPr="009F02AE">
        <w:rPr>
          <w:rFonts w:ascii="Arial" w:eastAsia="MS Mincho" w:hAnsi="Arial" w:cs="Arial"/>
          <w:bCs/>
          <w:lang w:bidi="en-US"/>
        </w:rPr>
        <w:t xml:space="preserve"> (the appeal of the case we already considered above)</w:t>
      </w:r>
      <w:r w:rsidR="008548FF" w:rsidRPr="009F02AE">
        <w:rPr>
          <w:rFonts w:ascii="Arial" w:eastAsia="MS Mincho" w:hAnsi="Arial" w:cs="Arial"/>
          <w:bCs/>
          <w:lang w:bidi="en-US"/>
        </w:rPr>
        <w:t>. I</w:t>
      </w:r>
      <w:r w:rsidR="008548FF">
        <w:rPr>
          <w:rFonts w:ascii="Arial" w:eastAsia="MS Mincho" w:hAnsi="Arial" w:cs="Arial"/>
          <w:bCs/>
          <w:lang w:bidi="en-US"/>
        </w:rPr>
        <w:t>n this case, the defendant bank had been a trustee for a fund over more than 60 years</w:t>
      </w:r>
      <w:r w:rsidR="007E7D17">
        <w:rPr>
          <w:rFonts w:ascii="Arial" w:eastAsia="MS Mincho" w:hAnsi="Arial" w:cs="Arial"/>
          <w:bCs/>
          <w:lang w:bidi="en-US"/>
        </w:rPr>
        <w:t xml:space="preserve"> when a beneficiary became entitled to it. This beneficiary claimed that the fund, which was </w:t>
      </w:r>
      <w:r w:rsidR="009F02AE">
        <w:rPr>
          <w:rFonts w:ascii="Arial" w:eastAsia="MS Mincho" w:hAnsi="Arial" w:cs="Arial"/>
          <w:bCs/>
          <w:lang w:bidi="en-US"/>
        </w:rPr>
        <w:t>at that point</w:t>
      </w:r>
      <w:r w:rsidR="007E7D17">
        <w:rPr>
          <w:rFonts w:ascii="Arial" w:eastAsia="MS Mincho" w:hAnsi="Arial" w:cs="Arial"/>
          <w:bCs/>
          <w:lang w:bidi="en-US"/>
        </w:rPr>
        <w:t xml:space="preserve"> </w:t>
      </w:r>
      <w:r w:rsidR="008548FF">
        <w:rPr>
          <w:rFonts w:ascii="Arial" w:eastAsia="MS Mincho" w:hAnsi="Arial" w:cs="Arial"/>
          <w:bCs/>
          <w:lang w:bidi="en-US"/>
        </w:rPr>
        <w:t>worth £26</w:t>
      </w:r>
      <w:r w:rsidR="007E7D17">
        <w:rPr>
          <w:rFonts w:ascii="Arial" w:eastAsia="MS Mincho" w:hAnsi="Arial" w:cs="Arial"/>
          <w:bCs/>
          <w:lang w:bidi="en-US"/>
        </w:rPr>
        <w:t>9</w:t>
      </w:r>
      <w:r w:rsidR="008548FF">
        <w:rPr>
          <w:rFonts w:ascii="Arial" w:eastAsia="MS Mincho" w:hAnsi="Arial" w:cs="Arial"/>
          <w:bCs/>
          <w:lang w:bidi="en-US"/>
        </w:rPr>
        <w:t>,000</w:t>
      </w:r>
      <w:r w:rsidR="007E7D17">
        <w:rPr>
          <w:rFonts w:ascii="Arial" w:eastAsia="MS Mincho" w:hAnsi="Arial" w:cs="Arial"/>
          <w:bCs/>
          <w:lang w:bidi="en-US"/>
        </w:rPr>
        <w:t xml:space="preserve">, should have been worth more than £1m </w:t>
      </w:r>
      <w:proofErr w:type="gramStart"/>
      <w:r w:rsidR="007E7D17">
        <w:rPr>
          <w:rFonts w:ascii="Arial" w:eastAsia="MS Mincho" w:hAnsi="Arial" w:cs="Arial"/>
          <w:bCs/>
          <w:lang w:bidi="en-US"/>
        </w:rPr>
        <w:t>taking into account</w:t>
      </w:r>
      <w:proofErr w:type="gramEnd"/>
      <w:r w:rsidR="007E7D17">
        <w:rPr>
          <w:rFonts w:ascii="Arial" w:eastAsia="MS Mincho" w:hAnsi="Arial" w:cs="Arial"/>
          <w:bCs/>
          <w:lang w:bidi="en-US"/>
        </w:rPr>
        <w:t xml:space="preserve"> inflation and reasonable investment </w:t>
      </w:r>
      <w:r>
        <w:rPr>
          <w:rFonts w:ascii="Arial" w:eastAsia="MS Mincho" w:hAnsi="Arial" w:cs="Arial"/>
          <w:bCs/>
          <w:lang w:bidi="en-US"/>
        </w:rPr>
        <w:t>expectations,</w:t>
      </w:r>
      <w:r w:rsidR="007E7D17">
        <w:rPr>
          <w:rFonts w:ascii="Arial" w:eastAsia="MS Mincho" w:hAnsi="Arial" w:cs="Arial"/>
          <w:bCs/>
          <w:lang w:bidi="en-US"/>
        </w:rPr>
        <w:t xml:space="preserve"> and that therefore there had been a loss to the trust fund in real terms</w:t>
      </w:r>
      <w:r w:rsidR="009F02AE">
        <w:rPr>
          <w:rFonts w:ascii="Arial" w:eastAsia="MS Mincho" w:hAnsi="Arial" w:cs="Arial"/>
          <w:bCs/>
          <w:lang w:bidi="en-US"/>
        </w:rPr>
        <w:t xml:space="preserve"> caused by a breach of the duty of care</w:t>
      </w:r>
      <w:r w:rsidR="007E7D17">
        <w:rPr>
          <w:rFonts w:ascii="Arial" w:eastAsia="MS Mincho" w:hAnsi="Arial" w:cs="Arial"/>
          <w:bCs/>
          <w:lang w:bidi="en-US"/>
        </w:rPr>
        <w:t xml:space="preserve">. The bank had undoubtedly been a poor </w:t>
      </w:r>
      <w:r>
        <w:rPr>
          <w:rFonts w:ascii="Arial" w:eastAsia="MS Mincho" w:hAnsi="Arial" w:cs="Arial"/>
          <w:bCs/>
          <w:lang w:bidi="en-US"/>
        </w:rPr>
        <w:t xml:space="preserve">investment </w:t>
      </w:r>
      <w:r w:rsidR="007E7D17">
        <w:rPr>
          <w:rFonts w:ascii="Arial" w:eastAsia="MS Mincho" w:hAnsi="Arial" w:cs="Arial"/>
          <w:bCs/>
          <w:lang w:bidi="en-US"/>
        </w:rPr>
        <w:t xml:space="preserve">manager, failing both to take advice and to review the performance of </w:t>
      </w:r>
      <w:r w:rsidR="00001682">
        <w:rPr>
          <w:rFonts w:ascii="Arial" w:eastAsia="MS Mincho" w:hAnsi="Arial" w:cs="Arial"/>
          <w:bCs/>
          <w:lang w:bidi="en-US"/>
        </w:rPr>
        <w:t xml:space="preserve">the </w:t>
      </w:r>
      <w:r w:rsidR="007E7D17">
        <w:rPr>
          <w:rFonts w:ascii="Arial" w:eastAsia="MS Mincho" w:hAnsi="Arial" w:cs="Arial"/>
          <w:bCs/>
          <w:lang w:bidi="en-US"/>
        </w:rPr>
        <w:t xml:space="preserve">investments regularly. And yet, </w:t>
      </w:r>
      <w:r w:rsidR="00846544">
        <w:rPr>
          <w:rFonts w:ascii="Arial" w:eastAsia="MS Mincho" w:hAnsi="Arial" w:cs="Arial"/>
          <w:bCs/>
          <w:lang w:bidi="en-US"/>
        </w:rPr>
        <w:t xml:space="preserve">it was impossible for </w:t>
      </w:r>
      <w:r w:rsidR="007E7D17">
        <w:rPr>
          <w:rFonts w:ascii="Arial" w:eastAsia="MS Mincho" w:hAnsi="Arial" w:cs="Arial"/>
          <w:bCs/>
          <w:lang w:bidi="en-US"/>
        </w:rPr>
        <w:t xml:space="preserve">the claimant </w:t>
      </w:r>
      <w:r w:rsidR="00846544">
        <w:rPr>
          <w:rFonts w:ascii="Arial" w:eastAsia="MS Mincho" w:hAnsi="Arial" w:cs="Arial"/>
          <w:bCs/>
          <w:lang w:bidi="en-US"/>
        </w:rPr>
        <w:t xml:space="preserve">to prove that these failures had resulted in investment decisions that no prudent trustee would have taken. </w:t>
      </w:r>
      <w:r w:rsidR="00591D6B">
        <w:rPr>
          <w:rFonts w:ascii="Arial" w:eastAsia="MS Mincho" w:hAnsi="Arial" w:cs="Arial"/>
          <w:bCs/>
          <w:lang w:bidi="en-US"/>
        </w:rPr>
        <w:t xml:space="preserve">The hurdle to show that, </w:t>
      </w:r>
      <w:r w:rsidR="00001682">
        <w:rPr>
          <w:rFonts w:ascii="Arial" w:eastAsia="MS Mincho" w:hAnsi="Arial" w:cs="Arial"/>
          <w:bCs/>
          <w:lang w:bidi="en-US"/>
        </w:rPr>
        <w:t xml:space="preserve">but </w:t>
      </w:r>
      <w:r w:rsidR="00591D6B">
        <w:rPr>
          <w:rFonts w:ascii="Arial" w:eastAsia="MS Mincho" w:hAnsi="Arial" w:cs="Arial"/>
          <w:bCs/>
          <w:lang w:bidi="en-US"/>
        </w:rPr>
        <w:t>for the particular breach</w:t>
      </w:r>
      <w:r w:rsidR="00001682">
        <w:rPr>
          <w:rFonts w:ascii="Arial" w:eastAsia="MS Mincho" w:hAnsi="Arial" w:cs="Arial"/>
          <w:bCs/>
          <w:lang w:bidi="en-US"/>
        </w:rPr>
        <w:t xml:space="preserve"> in the duty of care</w:t>
      </w:r>
      <w:r w:rsidR="00591D6B">
        <w:rPr>
          <w:rFonts w:ascii="Arial" w:eastAsia="MS Mincho" w:hAnsi="Arial" w:cs="Arial"/>
          <w:bCs/>
          <w:lang w:bidi="en-US"/>
        </w:rPr>
        <w:t>, the losses would not have occurred, is a very high one indeed.</w:t>
      </w:r>
    </w:p>
    <w:p w14:paraId="05B994C4" w14:textId="6755C47A" w:rsidR="007F006C" w:rsidRDefault="4CEFA2EA" w:rsidP="41C1A33B">
      <w:pPr>
        <w:spacing w:before="100" w:beforeAutospacing="1" w:after="100" w:afterAutospacing="1" w:line="480" w:lineRule="auto"/>
        <w:jc w:val="both"/>
        <w:rPr>
          <w:rFonts w:ascii="Arial" w:eastAsia="MS Mincho" w:hAnsi="Arial" w:cs="Arial"/>
          <w:lang w:bidi="en-US"/>
        </w:rPr>
      </w:pPr>
      <w:r w:rsidRPr="00E26BB2">
        <w:rPr>
          <w:rFonts w:ascii="Arial" w:eastAsia="MS Mincho" w:hAnsi="Arial" w:cs="Arial"/>
          <w:color w:val="FF0000"/>
          <w:lang w:bidi="en-US"/>
        </w:rPr>
        <w:t>However, one area in which trustees have not been let off an active duty of care is where trust property includes a company of which the trustees are the shareholders (although in practice wide-ranging ex</w:t>
      </w:r>
      <w:r w:rsidR="00AB3A32" w:rsidRPr="00E26BB2">
        <w:rPr>
          <w:rFonts w:ascii="Arial" w:eastAsia="MS Mincho" w:hAnsi="Arial" w:cs="Arial"/>
          <w:color w:val="FF0000"/>
          <w:lang w:bidi="en-US"/>
        </w:rPr>
        <w:t>emption</w:t>
      </w:r>
      <w:r w:rsidRPr="00E26BB2">
        <w:rPr>
          <w:rFonts w:ascii="Arial" w:eastAsia="MS Mincho" w:hAnsi="Arial" w:cs="Arial"/>
          <w:color w:val="FF0000"/>
          <w:lang w:bidi="en-US"/>
        </w:rPr>
        <w:t xml:space="preserve"> clauses, called ‘anti-Bartlett clauses,’ are usually employed, as we will see next week). </w:t>
      </w:r>
      <w:r w:rsidRPr="4CEFA2EA">
        <w:rPr>
          <w:rFonts w:ascii="Arial" w:eastAsia="MS Mincho" w:hAnsi="Arial" w:cs="Arial"/>
          <w:lang w:bidi="en-US"/>
        </w:rPr>
        <w:t xml:space="preserve">In </w:t>
      </w:r>
      <w:r w:rsidRPr="4CEFA2EA">
        <w:rPr>
          <w:rFonts w:ascii="Arial" w:eastAsia="MS Mincho" w:hAnsi="Arial" w:cs="Arial"/>
          <w:i/>
          <w:iCs/>
          <w:u w:val="single"/>
          <w:lang w:bidi="en-US"/>
        </w:rPr>
        <w:t>Bartlett v Barclays Bank Trust Co Ltd</w:t>
      </w:r>
      <w:r w:rsidRPr="4CEFA2EA">
        <w:rPr>
          <w:rFonts w:ascii="Arial" w:eastAsia="MS Mincho" w:hAnsi="Arial" w:cs="Arial"/>
          <w:u w:val="single"/>
          <w:lang w:bidi="en-US"/>
        </w:rPr>
        <w:t xml:space="preserve"> [1980] Ch 515</w:t>
      </w:r>
      <w:r w:rsidRPr="4CEFA2EA">
        <w:rPr>
          <w:rFonts w:ascii="Arial" w:eastAsia="MS Mincho" w:hAnsi="Arial" w:cs="Arial"/>
          <w:lang w:bidi="en-US"/>
        </w:rPr>
        <w:t xml:space="preserve">, Barclays was the trustee of a family trust that included a company owning a number of properties in the rental market. The </w:t>
      </w:r>
      <w:r w:rsidRPr="00E26BB2">
        <w:rPr>
          <w:rFonts w:ascii="Arial" w:eastAsia="MS Mincho" w:hAnsi="Arial" w:cs="Arial"/>
          <w:color w:val="FF0000"/>
          <w:lang w:bidi="en-US"/>
        </w:rPr>
        <w:t>board of directors of the company wished to embark on two high-risk projects of investment in property developments</w:t>
      </w:r>
      <w:r w:rsidRPr="4CEFA2EA">
        <w:rPr>
          <w:rFonts w:ascii="Arial" w:eastAsia="MS Mincho" w:hAnsi="Arial" w:cs="Arial"/>
          <w:lang w:bidi="en-US"/>
        </w:rPr>
        <w:t>. Barclays was informed but stood back and did not object. One of the developments then failed to obtain planning permission, resulting in a significant loss to the company. The court held that the ‘prudent man of business’ standard required active involvement of the Bank as trustees of the trust and majority shareholders of the company. Brightman J said</w:t>
      </w:r>
      <w:r w:rsidR="00691BAA">
        <w:rPr>
          <w:rFonts w:ascii="Arial" w:eastAsia="MS Mincho" w:hAnsi="Arial" w:cs="Arial"/>
          <w:lang w:bidi="en-US"/>
        </w:rPr>
        <w:t xml:space="preserve">, </w:t>
      </w:r>
      <w:r w:rsidRPr="4CEFA2EA">
        <w:rPr>
          <w:rFonts w:ascii="Arial" w:eastAsia="MS Mincho" w:hAnsi="Arial" w:cs="Arial"/>
          <w:lang w:bidi="en-US"/>
        </w:rPr>
        <w:t>at 532:</w:t>
      </w:r>
    </w:p>
    <w:p w14:paraId="267BF2B8" w14:textId="50A2641F" w:rsidR="007F006C" w:rsidRDefault="007F006C" w:rsidP="007F006C">
      <w:pPr>
        <w:spacing w:before="100" w:beforeAutospacing="1" w:after="100" w:afterAutospacing="1" w:line="480" w:lineRule="auto"/>
        <w:ind w:left="720"/>
        <w:jc w:val="both"/>
        <w:rPr>
          <w:rFonts w:ascii="Arial" w:eastAsia="MS Mincho" w:hAnsi="Arial" w:cs="Arial"/>
          <w:bCs/>
          <w:lang w:bidi="en-US"/>
        </w:rPr>
      </w:pPr>
      <w:r>
        <w:rPr>
          <w:rFonts w:ascii="Arial" w:eastAsia="MS Mincho" w:hAnsi="Arial" w:cs="Arial"/>
          <w:bCs/>
          <w:lang w:bidi="en-US"/>
        </w:rPr>
        <w:t>“</w:t>
      </w:r>
      <w:r w:rsidRPr="007F006C">
        <w:rPr>
          <w:rFonts w:ascii="Arial" w:eastAsia="MS Mincho" w:hAnsi="Arial" w:cs="Arial"/>
          <w:bCs/>
          <w:lang w:bidi="en-US"/>
        </w:rPr>
        <w:t xml:space="preserve">The prudent man of business will act in such manner as is necessary to safeguard his investment. He will do this in two ways. If facts come to his knowledge which tell him </w:t>
      </w:r>
      <w:r w:rsidRPr="007F006C">
        <w:rPr>
          <w:rFonts w:ascii="Arial" w:eastAsia="MS Mincho" w:hAnsi="Arial" w:cs="Arial"/>
          <w:bCs/>
          <w:lang w:bidi="en-US"/>
        </w:rPr>
        <w:lastRenderedPageBreak/>
        <w:t xml:space="preserve">that the company's affairs are not being conducted as they should be, or which put him on inquiry, he will take appropriate action. Appropriate action will no doubt consist in the first instance of inquiry of and consultation with the directors, and in the last but most unlikely resort, the convening of a general meeting to replace one or more directors. What the prudent man of business will </w:t>
      </w:r>
      <w:r w:rsidRPr="007F006C">
        <w:rPr>
          <w:rFonts w:ascii="Arial" w:eastAsia="MS Mincho" w:hAnsi="Arial" w:cs="Arial"/>
          <w:bCs/>
          <w:i/>
          <w:iCs/>
          <w:lang w:bidi="en-US"/>
        </w:rPr>
        <w:t>not</w:t>
      </w:r>
      <w:r w:rsidRPr="007F006C">
        <w:rPr>
          <w:rFonts w:ascii="Arial" w:eastAsia="MS Mincho" w:hAnsi="Arial" w:cs="Arial"/>
          <w:bCs/>
          <w:lang w:bidi="en-US"/>
        </w:rPr>
        <w:t xml:space="preserve"> do is to content himself with the receipt of such information on the affairs of the company as a shareholder ordinarily receives at annual general meetings. Since he has the power to do so, he will go further and see that he has sufficient information to enable him to make a responsible decision from time to time either to let matters proceed as they are proceeding, or to intervene if he is dissatisfied.</w:t>
      </w:r>
      <w:r>
        <w:rPr>
          <w:rFonts w:ascii="Arial" w:eastAsia="MS Mincho" w:hAnsi="Arial" w:cs="Arial"/>
          <w:bCs/>
          <w:lang w:bidi="en-US"/>
        </w:rPr>
        <w:t xml:space="preserve">” </w:t>
      </w:r>
    </w:p>
    <w:p w14:paraId="4F0A24D6" w14:textId="33C61B0C" w:rsidR="002A1C57" w:rsidRDefault="00685F89" w:rsidP="006D6094">
      <w:pPr>
        <w:spacing w:before="100" w:beforeAutospacing="1" w:after="100" w:afterAutospacing="1" w:line="480" w:lineRule="auto"/>
        <w:jc w:val="both"/>
        <w:rPr>
          <w:rFonts w:ascii="Arial" w:eastAsia="MS Mincho" w:hAnsi="Arial" w:cs="Arial"/>
          <w:bCs/>
          <w:lang w:bidi="en-US"/>
        </w:rPr>
      </w:pPr>
      <w:r>
        <w:rPr>
          <w:rFonts w:ascii="Arial" w:eastAsia="MS Mincho" w:hAnsi="Arial" w:cs="Arial"/>
          <w:bCs/>
          <w:lang w:bidi="en-US"/>
        </w:rPr>
        <w:t xml:space="preserve">Note that the bank was allowed to offset the losses of the property development that were attributed to its breach of trust against the gains made from the other property development. While there is a rule that </w:t>
      </w:r>
      <w:r w:rsidR="00490E0A">
        <w:rPr>
          <w:rFonts w:ascii="Arial" w:eastAsia="MS Mincho" w:hAnsi="Arial" w:cs="Arial"/>
          <w:bCs/>
          <w:lang w:bidi="en-US"/>
        </w:rPr>
        <w:t xml:space="preserve">trustees may not offset losses against gains in investments to reduce their personal liability, even if both of the transactions </w:t>
      </w:r>
      <w:r w:rsidR="00E12E65">
        <w:rPr>
          <w:rFonts w:ascii="Arial" w:eastAsia="MS Mincho" w:hAnsi="Arial" w:cs="Arial"/>
          <w:bCs/>
          <w:lang w:bidi="en-US"/>
        </w:rPr>
        <w:t>flow from</w:t>
      </w:r>
      <w:r w:rsidR="00490E0A">
        <w:rPr>
          <w:rFonts w:ascii="Arial" w:eastAsia="MS Mincho" w:hAnsi="Arial" w:cs="Arial"/>
          <w:bCs/>
          <w:lang w:bidi="en-US"/>
        </w:rPr>
        <w:t xml:space="preserve"> equally unauthorised breaches of trust, this rule does not apply where the gains and losses flow from the same transaction. In </w:t>
      </w:r>
      <w:r w:rsidR="00490E0A" w:rsidRPr="00490E0A">
        <w:rPr>
          <w:rFonts w:ascii="Arial" w:eastAsia="MS Mincho" w:hAnsi="Arial" w:cs="Arial"/>
          <w:bCs/>
          <w:i/>
          <w:iCs/>
          <w:u w:val="single"/>
          <w:lang w:bidi="en-US"/>
        </w:rPr>
        <w:t>Bartlett</w:t>
      </w:r>
      <w:r w:rsidR="00490E0A">
        <w:rPr>
          <w:rFonts w:ascii="Arial" w:eastAsia="MS Mincho" w:hAnsi="Arial" w:cs="Arial"/>
          <w:bCs/>
          <w:lang w:bidi="en-US"/>
        </w:rPr>
        <w:t xml:space="preserve">, this was thought to be the case, not only because both projects were a result of the same investment policy, but because funds from one project were used to finance the other. </w:t>
      </w:r>
    </w:p>
    <w:p w14:paraId="520860C8" w14:textId="2675AA71" w:rsidR="008A12C9" w:rsidRPr="00E26BB2" w:rsidRDefault="008A12C9" w:rsidP="006D6094">
      <w:pPr>
        <w:spacing w:before="100" w:beforeAutospacing="1" w:after="100" w:afterAutospacing="1" w:line="480" w:lineRule="auto"/>
        <w:jc w:val="both"/>
        <w:rPr>
          <w:rFonts w:ascii="Arial" w:eastAsia="MS Mincho" w:hAnsi="Arial" w:cs="Arial"/>
          <w:bCs/>
          <w:color w:val="FF0000"/>
          <w:lang w:bidi="en-US"/>
        </w:rPr>
      </w:pPr>
    </w:p>
    <w:p w14:paraId="46338E68" w14:textId="5666CC16" w:rsidR="008A12C9" w:rsidRPr="00E26BB2" w:rsidRDefault="008B27C6" w:rsidP="008A12C9">
      <w:pPr>
        <w:spacing w:line="480" w:lineRule="auto"/>
        <w:jc w:val="both"/>
        <w:rPr>
          <w:rFonts w:ascii="Arial" w:eastAsia="MS Mincho" w:hAnsi="Arial" w:cs="Arial"/>
          <w:bCs/>
          <w:color w:val="FF0000"/>
          <w:u w:val="single"/>
          <w:lang w:bidi="en-US"/>
        </w:rPr>
      </w:pPr>
      <w:r w:rsidRPr="00E26BB2">
        <w:rPr>
          <w:rFonts w:ascii="Arial" w:eastAsia="MS Mincho" w:hAnsi="Arial" w:cs="Arial"/>
          <w:bCs/>
          <w:color w:val="FF0000"/>
          <w:u w:val="single"/>
          <w:lang w:bidi="en-US"/>
        </w:rPr>
        <w:t xml:space="preserve">IV - </w:t>
      </w:r>
      <w:r w:rsidR="008A12C9" w:rsidRPr="00E26BB2">
        <w:rPr>
          <w:rFonts w:ascii="Arial" w:eastAsia="MS Mincho" w:hAnsi="Arial" w:cs="Arial"/>
          <w:bCs/>
          <w:color w:val="FF0000"/>
          <w:u w:val="single"/>
          <w:lang w:bidi="en-US"/>
        </w:rPr>
        <w:t>The duty to have regard to the standard investment criteria and the duty to review</w:t>
      </w:r>
    </w:p>
    <w:p w14:paraId="42EB0D57" w14:textId="5FBFCD26" w:rsidR="008A12C9" w:rsidRPr="0047094C" w:rsidRDefault="008A12C9" w:rsidP="008A12C9">
      <w:pPr>
        <w:spacing w:line="480" w:lineRule="auto"/>
        <w:jc w:val="both"/>
        <w:rPr>
          <w:rFonts w:ascii="Arial" w:eastAsia="MS Mincho" w:hAnsi="Arial" w:cs="Arial"/>
          <w:bCs/>
          <w:lang w:bidi="en-US"/>
        </w:rPr>
      </w:pPr>
      <w:r w:rsidRPr="0047094C">
        <w:rPr>
          <w:rFonts w:ascii="Arial" w:eastAsia="MS Mincho" w:hAnsi="Arial" w:cs="Arial"/>
          <w:bCs/>
          <w:lang w:bidi="en-US"/>
        </w:rPr>
        <w:t xml:space="preserve">Section 4 </w:t>
      </w:r>
      <w:r>
        <w:rPr>
          <w:rFonts w:ascii="Arial" w:eastAsia="MS Mincho" w:hAnsi="Arial" w:cs="Arial"/>
          <w:bCs/>
          <w:lang w:bidi="en-US"/>
        </w:rPr>
        <w:t xml:space="preserve">of the TA 2000 </w:t>
      </w:r>
      <w:r w:rsidRPr="0047094C">
        <w:rPr>
          <w:rFonts w:ascii="Arial" w:eastAsia="MS Mincho" w:hAnsi="Arial" w:cs="Arial"/>
          <w:bCs/>
          <w:lang w:bidi="en-US"/>
        </w:rPr>
        <w:t>sets out two duties on trustees when investing trust property, namely</w:t>
      </w:r>
      <w:r w:rsidR="00FE2EC7">
        <w:rPr>
          <w:rFonts w:ascii="Arial" w:eastAsia="MS Mincho" w:hAnsi="Arial" w:cs="Arial"/>
          <w:bCs/>
          <w:lang w:bidi="en-US"/>
        </w:rPr>
        <w:t>,</w:t>
      </w:r>
      <w:r w:rsidRPr="0047094C">
        <w:rPr>
          <w:rFonts w:ascii="Arial" w:eastAsia="MS Mincho" w:hAnsi="Arial" w:cs="Arial"/>
          <w:bCs/>
          <w:lang w:bidi="en-US"/>
        </w:rPr>
        <w:t xml:space="preserve"> to have regard to the standard investment criteria every time they make an investment (whether under the general power of investment or otherwise) and </w:t>
      </w:r>
      <w:r>
        <w:rPr>
          <w:rFonts w:ascii="Arial" w:eastAsia="MS Mincho" w:hAnsi="Arial" w:cs="Arial"/>
          <w:bCs/>
          <w:lang w:bidi="en-US"/>
        </w:rPr>
        <w:t xml:space="preserve">to </w:t>
      </w:r>
      <w:r w:rsidRPr="0047094C">
        <w:rPr>
          <w:rFonts w:ascii="Arial" w:eastAsia="MS Mincho" w:hAnsi="Arial" w:cs="Arial"/>
          <w:bCs/>
          <w:lang w:bidi="en-US"/>
        </w:rPr>
        <w:t>review any investments they have made from time to time and consider varying them.</w:t>
      </w:r>
      <w:r>
        <w:rPr>
          <w:rFonts w:ascii="Arial" w:eastAsia="MS Mincho" w:hAnsi="Arial" w:cs="Arial"/>
          <w:bCs/>
          <w:lang w:bidi="en-US"/>
        </w:rPr>
        <w:t xml:space="preserve"> </w:t>
      </w:r>
      <w:r w:rsidRPr="0047094C">
        <w:rPr>
          <w:rFonts w:ascii="Arial" w:eastAsia="MS Mincho" w:hAnsi="Arial" w:cs="Arial"/>
          <w:bCs/>
          <w:lang w:bidi="en-US"/>
        </w:rPr>
        <w:t>Section 4 provides as follows:</w:t>
      </w:r>
    </w:p>
    <w:p w14:paraId="4E6B891D" w14:textId="77777777" w:rsidR="008A12C9" w:rsidRDefault="008A12C9" w:rsidP="008A12C9">
      <w:pPr>
        <w:spacing w:line="480" w:lineRule="auto"/>
        <w:ind w:left="720"/>
        <w:jc w:val="both"/>
        <w:rPr>
          <w:rFonts w:ascii="Arial" w:eastAsia="MS Mincho" w:hAnsi="Arial" w:cs="Arial"/>
          <w:bCs/>
          <w:lang w:bidi="en-US"/>
        </w:rPr>
      </w:pPr>
      <w:r>
        <w:rPr>
          <w:rFonts w:ascii="Arial" w:eastAsia="MS Mincho" w:hAnsi="Arial" w:cs="Arial"/>
          <w:bCs/>
          <w:lang w:bidi="en-US"/>
        </w:rPr>
        <w:t>“</w:t>
      </w:r>
      <w:r w:rsidRPr="0047094C">
        <w:rPr>
          <w:rFonts w:ascii="Arial" w:eastAsia="MS Mincho" w:hAnsi="Arial" w:cs="Arial"/>
          <w:bCs/>
          <w:lang w:bidi="en-US"/>
        </w:rPr>
        <w:t>(1)</w:t>
      </w:r>
      <w:r>
        <w:rPr>
          <w:rFonts w:ascii="Arial" w:eastAsia="MS Mincho" w:hAnsi="Arial" w:cs="Arial"/>
          <w:bCs/>
          <w:lang w:bidi="en-US"/>
        </w:rPr>
        <w:t xml:space="preserve"> </w:t>
      </w:r>
      <w:r w:rsidRPr="0047094C">
        <w:rPr>
          <w:rFonts w:ascii="Arial" w:eastAsia="MS Mincho" w:hAnsi="Arial" w:cs="Arial"/>
          <w:bCs/>
          <w:lang w:bidi="en-US"/>
        </w:rPr>
        <w:t>In exercising any power of investment, whether arising under this Part or otherwise, a trustee must have regard to the standard investment criteria.</w:t>
      </w:r>
    </w:p>
    <w:p w14:paraId="0E77F475" w14:textId="77777777" w:rsidR="008A12C9" w:rsidRDefault="008A12C9" w:rsidP="008A12C9">
      <w:pPr>
        <w:spacing w:line="480" w:lineRule="auto"/>
        <w:ind w:left="720"/>
        <w:jc w:val="both"/>
        <w:rPr>
          <w:rFonts w:ascii="Arial" w:eastAsia="MS Mincho" w:hAnsi="Arial" w:cs="Arial"/>
          <w:bCs/>
          <w:lang w:bidi="en-US"/>
        </w:rPr>
      </w:pPr>
      <w:r w:rsidRPr="0047094C">
        <w:rPr>
          <w:rFonts w:ascii="Arial" w:eastAsia="MS Mincho" w:hAnsi="Arial" w:cs="Arial"/>
          <w:bCs/>
          <w:lang w:bidi="en-US"/>
        </w:rPr>
        <w:lastRenderedPageBreak/>
        <w:t>(2)</w:t>
      </w:r>
      <w:r>
        <w:rPr>
          <w:rFonts w:ascii="Arial" w:eastAsia="MS Mincho" w:hAnsi="Arial" w:cs="Arial"/>
          <w:bCs/>
          <w:lang w:bidi="en-US"/>
        </w:rPr>
        <w:t xml:space="preserve"> </w:t>
      </w:r>
      <w:r w:rsidRPr="0047094C">
        <w:rPr>
          <w:rFonts w:ascii="Arial" w:eastAsia="MS Mincho" w:hAnsi="Arial" w:cs="Arial"/>
          <w:bCs/>
          <w:lang w:bidi="en-US"/>
        </w:rPr>
        <w:t>A trustee must from time to time review the investments of the trust and consider whether, having regard to the standard investment criteria, they should be varied.</w:t>
      </w:r>
    </w:p>
    <w:p w14:paraId="2AE9D498" w14:textId="77777777" w:rsidR="008A12C9" w:rsidRPr="0047094C" w:rsidRDefault="008A12C9" w:rsidP="008A12C9">
      <w:pPr>
        <w:spacing w:line="480" w:lineRule="auto"/>
        <w:ind w:left="720"/>
        <w:jc w:val="both"/>
        <w:rPr>
          <w:rFonts w:ascii="Arial" w:eastAsia="MS Mincho" w:hAnsi="Arial" w:cs="Arial"/>
          <w:bCs/>
          <w:lang w:bidi="en-US"/>
        </w:rPr>
      </w:pPr>
      <w:r w:rsidRPr="0047094C">
        <w:rPr>
          <w:rFonts w:ascii="Arial" w:eastAsia="MS Mincho" w:hAnsi="Arial" w:cs="Arial"/>
          <w:bCs/>
          <w:lang w:bidi="en-US"/>
        </w:rPr>
        <w:t>(3)</w:t>
      </w:r>
      <w:r>
        <w:rPr>
          <w:rFonts w:ascii="Arial" w:eastAsia="MS Mincho" w:hAnsi="Arial" w:cs="Arial"/>
          <w:bCs/>
          <w:lang w:bidi="en-US"/>
        </w:rPr>
        <w:t xml:space="preserve"> </w:t>
      </w:r>
      <w:r w:rsidRPr="0047094C">
        <w:rPr>
          <w:rFonts w:ascii="Arial" w:eastAsia="MS Mincho" w:hAnsi="Arial" w:cs="Arial"/>
          <w:bCs/>
          <w:lang w:bidi="en-US"/>
        </w:rPr>
        <w:t>The standard investment criteria, in relation to a trust, are</w:t>
      </w:r>
      <w:r>
        <w:rPr>
          <w:rFonts w:ascii="Arial" w:eastAsia="MS Mincho" w:hAnsi="Arial" w:cs="Arial"/>
          <w:bCs/>
          <w:lang w:bidi="en-US"/>
        </w:rPr>
        <w:t xml:space="preserve">–  </w:t>
      </w:r>
      <w:r w:rsidRPr="0047094C">
        <w:rPr>
          <w:rFonts w:ascii="Arial" w:eastAsia="MS Mincho" w:hAnsi="Arial" w:cs="Arial"/>
          <w:bCs/>
          <w:lang w:bidi="en-US"/>
        </w:rPr>
        <w:t xml:space="preserve"> </w:t>
      </w:r>
    </w:p>
    <w:p w14:paraId="678D8583" w14:textId="77777777" w:rsidR="008A12C9" w:rsidRDefault="008A12C9" w:rsidP="008A12C9">
      <w:pPr>
        <w:spacing w:line="480" w:lineRule="auto"/>
        <w:ind w:left="1440"/>
        <w:jc w:val="both"/>
        <w:rPr>
          <w:rFonts w:ascii="Arial" w:eastAsia="MS Mincho" w:hAnsi="Arial" w:cs="Arial"/>
          <w:bCs/>
          <w:lang w:bidi="en-US"/>
        </w:rPr>
      </w:pPr>
      <w:r w:rsidRPr="0047094C">
        <w:rPr>
          <w:rFonts w:ascii="Arial" w:eastAsia="MS Mincho" w:hAnsi="Arial" w:cs="Arial"/>
          <w:bCs/>
          <w:lang w:bidi="en-US"/>
        </w:rPr>
        <w:t>(a)</w:t>
      </w:r>
      <w:r>
        <w:rPr>
          <w:rFonts w:ascii="Arial" w:eastAsia="MS Mincho" w:hAnsi="Arial" w:cs="Arial"/>
          <w:bCs/>
          <w:lang w:bidi="en-US"/>
        </w:rPr>
        <w:t xml:space="preserve"> </w:t>
      </w:r>
      <w:r w:rsidRPr="0047094C">
        <w:rPr>
          <w:rFonts w:ascii="Arial" w:eastAsia="MS Mincho" w:hAnsi="Arial" w:cs="Arial"/>
          <w:bCs/>
          <w:lang w:bidi="en-US"/>
        </w:rPr>
        <w:t>the suitability to the trust of investments of the same kind as any particular investment proposed to be made or retained and of that particular investment as an investment of that kind, and</w:t>
      </w:r>
    </w:p>
    <w:p w14:paraId="3B47D891" w14:textId="77777777" w:rsidR="008A12C9" w:rsidRPr="0047094C" w:rsidRDefault="008A12C9" w:rsidP="008A12C9">
      <w:pPr>
        <w:spacing w:line="480" w:lineRule="auto"/>
        <w:ind w:left="1440"/>
        <w:jc w:val="both"/>
        <w:rPr>
          <w:rFonts w:ascii="Arial" w:eastAsia="MS Mincho" w:hAnsi="Arial" w:cs="Arial"/>
          <w:bCs/>
          <w:lang w:bidi="en-US"/>
        </w:rPr>
      </w:pPr>
      <w:r w:rsidRPr="0047094C">
        <w:rPr>
          <w:rFonts w:ascii="Arial" w:eastAsia="MS Mincho" w:hAnsi="Arial" w:cs="Arial"/>
          <w:bCs/>
          <w:lang w:bidi="en-US"/>
        </w:rPr>
        <w:t>(b)</w:t>
      </w:r>
      <w:r>
        <w:rPr>
          <w:rFonts w:ascii="Arial" w:eastAsia="MS Mincho" w:hAnsi="Arial" w:cs="Arial"/>
          <w:bCs/>
          <w:lang w:bidi="en-US"/>
        </w:rPr>
        <w:t xml:space="preserve"> </w:t>
      </w:r>
      <w:r w:rsidRPr="0047094C">
        <w:rPr>
          <w:rFonts w:ascii="Arial" w:eastAsia="MS Mincho" w:hAnsi="Arial" w:cs="Arial"/>
          <w:bCs/>
          <w:lang w:bidi="en-US"/>
        </w:rPr>
        <w:t>the need for diversification of investments of the trust, in so far as is appropriate to the circumstances of the trust.</w:t>
      </w:r>
      <w:r>
        <w:rPr>
          <w:rFonts w:ascii="Arial" w:eastAsia="MS Mincho" w:hAnsi="Arial" w:cs="Arial"/>
          <w:bCs/>
          <w:lang w:bidi="en-US"/>
        </w:rPr>
        <w:t>”</w:t>
      </w:r>
    </w:p>
    <w:p w14:paraId="4E4C14AE" w14:textId="71F40536" w:rsidR="008A12C9" w:rsidRDefault="4C98097A" w:rsidP="4C98097A">
      <w:pPr>
        <w:spacing w:line="480" w:lineRule="auto"/>
        <w:jc w:val="both"/>
        <w:rPr>
          <w:rFonts w:ascii="Arial" w:eastAsia="MS Mincho" w:hAnsi="Arial" w:cs="Arial"/>
          <w:lang w:bidi="en-US"/>
        </w:rPr>
      </w:pPr>
      <w:r w:rsidRPr="4C98097A">
        <w:rPr>
          <w:rFonts w:ascii="Arial" w:eastAsia="MS Mincho" w:hAnsi="Arial" w:cs="Arial"/>
          <w:lang w:bidi="en-US"/>
        </w:rPr>
        <w:t>The duty to review means that a trustee’s work is not done once investments are chosen; rather these must be reviewed periodically to assess their continued conformance with the standard investment criteria. However, the precise meaning of the criteria continues to be debated. The reference to ‘diversification’ points to modern portfolio theory and its risk/return considerations, but the references to ‘suitability’ and ‘the circumstances of the trust’ are less clear and may include considerations relating to the type and size of the fund, its purpose and expected duration, the split of beneficiaries between life tenants and remaindermen, their needs for income and their tax status, as well as any ethical considerations (see below). Note that for social investments made by trustees of charitable trusts under Part 14A of the Charities Act 2011, the duty to consider the standard investment criteria does not apply.</w:t>
      </w:r>
    </w:p>
    <w:p w14:paraId="57C24787" w14:textId="77777777" w:rsidR="008A12C9" w:rsidRDefault="008A12C9" w:rsidP="008A12C9">
      <w:pPr>
        <w:spacing w:after="120" w:line="480" w:lineRule="auto"/>
        <w:jc w:val="both"/>
        <w:rPr>
          <w:rFonts w:ascii="Arial" w:eastAsia="MS Mincho" w:hAnsi="Arial" w:cs="Arial"/>
          <w:bCs/>
          <w:lang w:bidi="en-US"/>
        </w:rPr>
      </w:pPr>
    </w:p>
    <w:p w14:paraId="533EEA99" w14:textId="2C970ECA" w:rsidR="008A12C9" w:rsidRDefault="008B27C6" w:rsidP="008A12C9">
      <w:pPr>
        <w:spacing w:after="120" w:line="480" w:lineRule="auto"/>
        <w:jc w:val="both"/>
        <w:rPr>
          <w:rFonts w:ascii="Arial" w:eastAsia="MS Mincho" w:hAnsi="Arial" w:cs="Arial"/>
          <w:bCs/>
          <w:u w:val="single"/>
          <w:lang w:bidi="en-US"/>
        </w:rPr>
      </w:pPr>
      <w:r>
        <w:rPr>
          <w:rFonts w:ascii="Arial" w:eastAsia="MS Mincho" w:hAnsi="Arial" w:cs="Arial"/>
          <w:bCs/>
          <w:u w:val="single"/>
          <w:lang w:bidi="en-US"/>
        </w:rPr>
        <w:t xml:space="preserve">V - </w:t>
      </w:r>
      <w:r w:rsidR="008A12C9" w:rsidRPr="00020423">
        <w:rPr>
          <w:rFonts w:ascii="Arial" w:eastAsia="MS Mincho" w:hAnsi="Arial" w:cs="Arial"/>
          <w:bCs/>
          <w:u w:val="single"/>
          <w:lang w:bidi="en-US"/>
        </w:rPr>
        <w:t>The duty to obtain and consider advice</w:t>
      </w:r>
    </w:p>
    <w:p w14:paraId="2FBAC048" w14:textId="77777777" w:rsidR="008A12C9" w:rsidRDefault="008A12C9" w:rsidP="008A12C9">
      <w:pPr>
        <w:spacing w:after="120" w:line="480" w:lineRule="auto"/>
        <w:jc w:val="both"/>
        <w:rPr>
          <w:rFonts w:ascii="Arial" w:eastAsia="MS Mincho" w:hAnsi="Arial" w:cs="Arial"/>
          <w:bCs/>
          <w:lang w:bidi="en-US"/>
        </w:rPr>
      </w:pPr>
      <w:r w:rsidRPr="00C310FA">
        <w:rPr>
          <w:rFonts w:ascii="Arial" w:eastAsia="MS Mincho" w:hAnsi="Arial" w:cs="Arial"/>
          <w:bCs/>
          <w:lang w:bidi="en-US"/>
        </w:rPr>
        <w:t>S</w:t>
      </w:r>
      <w:r>
        <w:rPr>
          <w:rFonts w:ascii="Arial" w:eastAsia="MS Mincho" w:hAnsi="Arial" w:cs="Arial"/>
          <w:bCs/>
          <w:lang w:bidi="en-US"/>
        </w:rPr>
        <w:t xml:space="preserve">ection </w:t>
      </w:r>
      <w:r w:rsidRPr="00C310FA">
        <w:rPr>
          <w:rFonts w:ascii="Arial" w:eastAsia="MS Mincho" w:hAnsi="Arial" w:cs="Arial"/>
          <w:bCs/>
          <w:lang w:bidi="en-US"/>
        </w:rPr>
        <w:t xml:space="preserve">5 </w:t>
      </w:r>
      <w:r>
        <w:rPr>
          <w:rFonts w:ascii="Arial" w:eastAsia="MS Mincho" w:hAnsi="Arial" w:cs="Arial"/>
          <w:bCs/>
          <w:lang w:bidi="en-US"/>
        </w:rPr>
        <w:t xml:space="preserve">of the TA 2000 </w:t>
      </w:r>
      <w:r w:rsidRPr="00C310FA">
        <w:rPr>
          <w:rFonts w:ascii="Arial" w:eastAsia="MS Mincho" w:hAnsi="Arial" w:cs="Arial"/>
          <w:bCs/>
          <w:lang w:bidi="en-US"/>
        </w:rPr>
        <w:t>requires the trustees to take advice in relation to the investments</w:t>
      </w:r>
      <w:r>
        <w:rPr>
          <w:rFonts w:ascii="Arial" w:eastAsia="MS Mincho" w:hAnsi="Arial" w:cs="Arial"/>
          <w:bCs/>
          <w:lang w:bidi="en-US"/>
        </w:rPr>
        <w:t xml:space="preserve"> </w:t>
      </w:r>
      <w:r w:rsidRPr="0047094C">
        <w:rPr>
          <w:rFonts w:ascii="Arial" w:eastAsia="MS Mincho" w:hAnsi="Arial" w:cs="Arial"/>
          <w:bCs/>
          <w:lang w:bidi="en-US"/>
        </w:rPr>
        <w:t>(whether under the general power of investment or otherwise)</w:t>
      </w:r>
      <w:r>
        <w:rPr>
          <w:rFonts w:ascii="Arial" w:eastAsia="MS Mincho" w:hAnsi="Arial" w:cs="Arial"/>
          <w:bCs/>
          <w:lang w:bidi="en-US"/>
        </w:rPr>
        <w:t>:</w:t>
      </w:r>
    </w:p>
    <w:p w14:paraId="2A6F55B0" w14:textId="77777777" w:rsidR="008A12C9" w:rsidRPr="00C310FA" w:rsidRDefault="008A12C9" w:rsidP="008A12C9">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Pr="00C310FA">
        <w:rPr>
          <w:rFonts w:ascii="Arial" w:eastAsia="MS Mincho" w:hAnsi="Arial" w:cs="Arial"/>
          <w:bCs/>
          <w:lang w:bidi="en-US"/>
        </w:rPr>
        <w:t xml:space="preserve">(1) Before exercising any power of investment, whether arising under this part or otherwise, a trustee must (unless the exception applies) obtain and consider proper </w:t>
      </w:r>
      <w:r w:rsidRPr="00C310FA">
        <w:rPr>
          <w:rFonts w:ascii="Arial" w:eastAsia="MS Mincho" w:hAnsi="Arial" w:cs="Arial"/>
          <w:bCs/>
          <w:lang w:bidi="en-US"/>
        </w:rPr>
        <w:lastRenderedPageBreak/>
        <w:t>advice about the way in which, having regard to the standard investment criteria, the power should be exercised.</w:t>
      </w:r>
    </w:p>
    <w:p w14:paraId="0C36F803" w14:textId="77777777" w:rsidR="008A12C9" w:rsidRPr="00C310FA" w:rsidRDefault="008A12C9" w:rsidP="008A12C9">
      <w:pPr>
        <w:spacing w:after="120" w:line="480" w:lineRule="auto"/>
        <w:ind w:left="720"/>
        <w:jc w:val="both"/>
        <w:rPr>
          <w:rFonts w:ascii="Arial" w:eastAsia="MS Mincho" w:hAnsi="Arial" w:cs="Arial"/>
          <w:bCs/>
          <w:lang w:bidi="en-US"/>
        </w:rPr>
      </w:pPr>
      <w:r w:rsidRPr="00C310FA">
        <w:rPr>
          <w:rFonts w:ascii="Arial" w:eastAsia="MS Mincho" w:hAnsi="Arial" w:cs="Arial"/>
          <w:bCs/>
          <w:lang w:bidi="en-US"/>
        </w:rPr>
        <w:t>(2) When reviewing the investments of the trust, a trustee must (unless the exception applies) obtain and consider proper advice about whether, having regard to the standard investment criteria, the investments should be varied.</w:t>
      </w:r>
    </w:p>
    <w:p w14:paraId="33D551F9" w14:textId="77777777" w:rsidR="008A12C9" w:rsidRPr="00C310FA" w:rsidRDefault="008A12C9" w:rsidP="008A12C9">
      <w:pPr>
        <w:spacing w:after="120" w:line="480" w:lineRule="auto"/>
        <w:ind w:left="720"/>
        <w:jc w:val="both"/>
        <w:rPr>
          <w:rFonts w:ascii="Arial" w:eastAsia="MS Mincho" w:hAnsi="Arial" w:cs="Arial"/>
          <w:bCs/>
          <w:lang w:bidi="en-US"/>
        </w:rPr>
      </w:pPr>
      <w:r w:rsidRPr="00C310FA">
        <w:rPr>
          <w:rFonts w:ascii="Arial" w:eastAsia="MS Mincho" w:hAnsi="Arial" w:cs="Arial"/>
          <w:bCs/>
          <w:lang w:bidi="en-US"/>
        </w:rPr>
        <w:t>(3) The exception is that a trustee need not obtain such advice if he reasonably concludes that in all the circumstances it is unnecessary or inappropriate to do so.</w:t>
      </w:r>
    </w:p>
    <w:p w14:paraId="19B690DB" w14:textId="77777777" w:rsidR="008A12C9" w:rsidRPr="00C310FA" w:rsidRDefault="008A12C9" w:rsidP="008A12C9">
      <w:pPr>
        <w:spacing w:after="120" w:line="480" w:lineRule="auto"/>
        <w:ind w:left="720"/>
        <w:jc w:val="both"/>
        <w:rPr>
          <w:rFonts w:ascii="Arial" w:eastAsia="MS Mincho" w:hAnsi="Arial" w:cs="Arial"/>
          <w:bCs/>
          <w:lang w:bidi="en-US"/>
        </w:rPr>
      </w:pPr>
      <w:r w:rsidRPr="00C310FA">
        <w:rPr>
          <w:rFonts w:ascii="Arial" w:eastAsia="MS Mincho" w:hAnsi="Arial" w:cs="Arial"/>
          <w:bCs/>
          <w:lang w:bidi="en-US"/>
        </w:rPr>
        <w:t>(4) Proper advice is the advice of a person who is reasonably believed by the trustee to be qualified to give it by his ability in and practical experience of financial and other matters relating to the proposed investment.</w:t>
      </w:r>
      <w:r>
        <w:rPr>
          <w:rFonts w:ascii="Arial" w:eastAsia="MS Mincho" w:hAnsi="Arial" w:cs="Arial"/>
          <w:bCs/>
          <w:lang w:bidi="en-US"/>
        </w:rPr>
        <w:t>”</w:t>
      </w:r>
    </w:p>
    <w:p w14:paraId="0BDFDB68" w14:textId="77777777" w:rsidR="008A12C9" w:rsidRDefault="008A12C9" w:rsidP="008A12C9">
      <w:pPr>
        <w:spacing w:after="120" w:line="480" w:lineRule="auto"/>
        <w:jc w:val="both"/>
        <w:rPr>
          <w:rFonts w:ascii="Arial" w:eastAsia="MS Mincho" w:hAnsi="Arial" w:cs="Arial"/>
          <w:bCs/>
          <w:lang w:bidi="en-US"/>
        </w:rPr>
      </w:pPr>
      <w:r>
        <w:rPr>
          <w:rFonts w:ascii="Arial" w:eastAsia="MS Mincho" w:hAnsi="Arial" w:cs="Arial"/>
          <w:bCs/>
          <w:lang w:bidi="en-US"/>
        </w:rPr>
        <w:t xml:space="preserve">Under subparagraph 3, a </w:t>
      </w:r>
      <w:r w:rsidRPr="00C310FA">
        <w:rPr>
          <w:rFonts w:ascii="Arial" w:eastAsia="MS Mincho" w:hAnsi="Arial" w:cs="Arial"/>
          <w:bCs/>
          <w:lang w:bidi="en-US"/>
        </w:rPr>
        <w:t>trustee</w:t>
      </w:r>
      <w:r>
        <w:rPr>
          <w:rFonts w:ascii="Arial" w:eastAsia="MS Mincho" w:hAnsi="Arial" w:cs="Arial"/>
          <w:bCs/>
          <w:lang w:bidi="en-US"/>
        </w:rPr>
        <w:t xml:space="preserve"> may reasonably conclude </w:t>
      </w:r>
      <w:r w:rsidRPr="00C310FA">
        <w:rPr>
          <w:rFonts w:ascii="Arial" w:eastAsia="MS Mincho" w:hAnsi="Arial" w:cs="Arial"/>
          <w:bCs/>
          <w:lang w:bidi="en-US"/>
        </w:rPr>
        <w:t xml:space="preserve">that it is unnecessary or inappropriate to take advice </w:t>
      </w:r>
      <w:r>
        <w:rPr>
          <w:rFonts w:ascii="Arial" w:eastAsia="MS Mincho" w:hAnsi="Arial" w:cs="Arial"/>
          <w:bCs/>
          <w:lang w:bidi="en-US"/>
        </w:rPr>
        <w:t>i</w:t>
      </w:r>
      <w:r w:rsidRPr="00C310FA">
        <w:rPr>
          <w:rFonts w:ascii="Arial" w:eastAsia="MS Mincho" w:hAnsi="Arial" w:cs="Arial"/>
          <w:bCs/>
          <w:lang w:bidi="en-US"/>
        </w:rPr>
        <w:t xml:space="preserve">f the trustee himself/herself has sufficient experience </w:t>
      </w:r>
      <w:r>
        <w:rPr>
          <w:rFonts w:ascii="Arial" w:eastAsia="MS Mincho" w:hAnsi="Arial" w:cs="Arial"/>
          <w:bCs/>
          <w:lang w:bidi="en-US"/>
        </w:rPr>
        <w:t xml:space="preserve">or if </w:t>
      </w:r>
      <w:r w:rsidRPr="00C310FA">
        <w:rPr>
          <w:rFonts w:ascii="Arial" w:eastAsia="MS Mincho" w:hAnsi="Arial" w:cs="Arial"/>
          <w:bCs/>
          <w:lang w:bidi="en-US"/>
        </w:rPr>
        <w:t>the sums involved are so small that the cost of obtaining the advice would be disproportionate to the benefit</w:t>
      </w:r>
      <w:r>
        <w:rPr>
          <w:rFonts w:ascii="Arial" w:eastAsia="MS Mincho" w:hAnsi="Arial" w:cs="Arial"/>
          <w:bCs/>
          <w:lang w:bidi="en-US"/>
        </w:rPr>
        <w:t>.</w:t>
      </w:r>
    </w:p>
    <w:p w14:paraId="25F0E0F3" w14:textId="77777777" w:rsidR="008A12C9" w:rsidRDefault="008A12C9" w:rsidP="008A12C9">
      <w:pPr>
        <w:spacing w:after="120" w:line="480" w:lineRule="auto"/>
        <w:jc w:val="both"/>
        <w:rPr>
          <w:rFonts w:ascii="Arial" w:eastAsia="MS Mincho" w:hAnsi="Arial" w:cs="Arial"/>
          <w:bCs/>
          <w:lang w:bidi="en-US"/>
        </w:rPr>
      </w:pPr>
      <w:r>
        <w:rPr>
          <w:rFonts w:ascii="Arial" w:eastAsia="MS Mincho" w:hAnsi="Arial" w:cs="Arial"/>
          <w:bCs/>
          <w:lang w:bidi="en-US"/>
        </w:rPr>
        <w:t>Note that the duty to obtain and consider advice does not absolve trustees from having to reach their own judgment, as advice must not be followed blindly. However, if trustees act against advice received, they must show they acted prudently in doing so (</w:t>
      </w:r>
      <w:r w:rsidRPr="00174E11">
        <w:rPr>
          <w:rFonts w:ascii="Arial" w:eastAsia="MS Mincho" w:hAnsi="Arial" w:cs="Arial"/>
          <w:bCs/>
          <w:i/>
          <w:iCs/>
          <w:u w:val="single"/>
          <w:lang w:bidi="en-US"/>
        </w:rPr>
        <w:t>Cowan v Scargill</w:t>
      </w:r>
      <w:r w:rsidRPr="00174E11">
        <w:rPr>
          <w:rFonts w:ascii="Arial" w:eastAsia="MS Mincho" w:hAnsi="Arial" w:cs="Arial"/>
          <w:bCs/>
          <w:u w:val="single"/>
          <w:lang w:bidi="en-US"/>
        </w:rPr>
        <w:t xml:space="preserve"> [1985] Ch 270</w:t>
      </w:r>
      <w:r>
        <w:rPr>
          <w:rFonts w:ascii="Arial" w:eastAsia="MS Mincho" w:hAnsi="Arial" w:cs="Arial"/>
          <w:bCs/>
          <w:lang w:bidi="en-US"/>
        </w:rPr>
        <w:t xml:space="preserve">).   </w:t>
      </w:r>
    </w:p>
    <w:p w14:paraId="0FC0AB6A" w14:textId="77777777" w:rsidR="00490E0A" w:rsidRDefault="00490E0A" w:rsidP="006D6094">
      <w:pPr>
        <w:spacing w:before="100" w:beforeAutospacing="1" w:after="100" w:afterAutospacing="1" w:line="480" w:lineRule="auto"/>
        <w:jc w:val="both"/>
        <w:rPr>
          <w:rFonts w:ascii="Arial" w:eastAsia="MS Mincho" w:hAnsi="Arial" w:cs="Arial"/>
          <w:bCs/>
          <w:lang w:bidi="en-US"/>
        </w:rPr>
      </w:pPr>
    </w:p>
    <w:p w14:paraId="03524B00" w14:textId="761DDD82" w:rsidR="00700F6C" w:rsidRPr="00700F6C" w:rsidRDefault="008B27C6" w:rsidP="00700F6C">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VI - </w:t>
      </w:r>
      <w:r w:rsidR="00700F6C" w:rsidRPr="00700F6C">
        <w:rPr>
          <w:rFonts w:ascii="Arial" w:eastAsia="MS Mincho" w:hAnsi="Arial" w:cs="Arial"/>
          <w:u w:val="single"/>
          <w:lang w:bidi="en-US"/>
        </w:rPr>
        <w:t xml:space="preserve">The </w:t>
      </w:r>
      <w:r w:rsidR="00700F6C">
        <w:rPr>
          <w:rFonts w:ascii="Arial" w:eastAsia="MS Mincho" w:hAnsi="Arial" w:cs="Arial"/>
          <w:u w:val="single"/>
          <w:lang w:bidi="en-US"/>
        </w:rPr>
        <w:t xml:space="preserve">duty to act in the </w:t>
      </w:r>
      <w:r w:rsidR="00700F6C" w:rsidRPr="00700F6C">
        <w:rPr>
          <w:rFonts w:ascii="Arial" w:eastAsia="MS Mincho" w:hAnsi="Arial" w:cs="Arial"/>
          <w:u w:val="single"/>
          <w:lang w:bidi="en-US"/>
        </w:rPr>
        <w:t>best interests of the beneficiaries</w:t>
      </w:r>
    </w:p>
    <w:p w14:paraId="0713E8E4" w14:textId="2A8137A7" w:rsidR="00700F6C" w:rsidRDefault="00700F6C" w:rsidP="00700F6C">
      <w:pPr>
        <w:spacing w:after="120" w:line="480" w:lineRule="auto"/>
        <w:jc w:val="both"/>
        <w:rPr>
          <w:rFonts w:ascii="Arial" w:eastAsia="MS Mincho" w:hAnsi="Arial" w:cs="Arial"/>
          <w:lang w:bidi="en-US"/>
        </w:rPr>
      </w:pPr>
      <w:r w:rsidRPr="7265BFAC">
        <w:rPr>
          <w:rFonts w:ascii="Arial" w:eastAsia="MS Mincho" w:hAnsi="Arial" w:cs="Arial"/>
          <w:lang w:bidi="en-US"/>
        </w:rPr>
        <w:t xml:space="preserve">The trustees’ paramount </w:t>
      </w:r>
      <w:r w:rsidR="002E110F" w:rsidRPr="7265BFAC">
        <w:rPr>
          <w:rFonts w:ascii="Arial" w:eastAsia="MS Mincho" w:hAnsi="Arial" w:cs="Arial"/>
          <w:lang w:bidi="en-US"/>
        </w:rPr>
        <w:t xml:space="preserve">common law </w:t>
      </w:r>
      <w:r w:rsidRPr="7265BFAC">
        <w:rPr>
          <w:rFonts w:ascii="Arial" w:eastAsia="MS Mincho" w:hAnsi="Arial" w:cs="Arial"/>
          <w:lang w:bidi="en-US"/>
        </w:rPr>
        <w:t xml:space="preserve">duty is to exercise their powers in the best interests of the beneficiaries. </w:t>
      </w:r>
      <w:r w:rsidR="00E12E65" w:rsidRPr="7265BFAC">
        <w:rPr>
          <w:rFonts w:ascii="Arial" w:eastAsia="MS Mincho" w:hAnsi="Arial" w:cs="Arial"/>
          <w:lang w:bidi="en-US"/>
        </w:rPr>
        <w:t xml:space="preserve">However, </w:t>
      </w:r>
      <w:r w:rsidR="00505C91" w:rsidRPr="7265BFAC">
        <w:rPr>
          <w:rFonts w:ascii="Arial" w:eastAsia="MS Mincho" w:hAnsi="Arial" w:cs="Arial"/>
          <w:lang w:bidi="en-US"/>
        </w:rPr>
        <w:t xml:space="preserve">the question </w:t>
      </w:r>
      <w:r w:rsidR="00E12E65" w:rsidRPr="7265BFAC">
        <w:rPr>
          <w:rFonts w:ascii="Arial" w:eastAsia="MS Mincho" w:hAnsi="Arial" w:cs="Arial"/>
          <w:lang w:bidi="en-US"/>
        </w:rPr>
        <w:t>w</w:t>
      </w:r>
      <w:r w:rsidRPr="7265BFAC">
        <w:rPr>
          <w:rFonts w:ascii="Arial" w:eastAsia="MS Mincho" w:hAnsi="Arial" w:cs="Arial"/>
          <w:lang w:bidi="en-US"/>
        </w:rPr>
        <w:t xml:space="preserve">hat exactly amounts to the ‘best interests of the beneficiaries’ has caused some problems. The difficulty is whether ‘best interests’ means ‘financial best interests’ or whether non-financial considerations can (or should) </w:t>
      </w:r>
      <w:r w:rsidR="00E12E65" w:rsidRPr="7265BFAC">
        <w:rPr>
          <w:rFonts w:ascii="Arial" w:eastAsia="MS Mincho" w:hAnsi="Arial" w:cs="Arial"/>
          <w:lang w:bidi="en-US"/>
        </w:rPr>
        <w:t xml:space="preserve">also </w:t>
      </w:r>
      <w:r w:rsidRPr="7265BFAC">
        <w:rPr>
          <w:rFonts w:ascii="Arial" w:eastAsia="MS Mincho" w:hAnsi="Arial" w:cs="Arial"/>
          <w:lang w:bidi="en-US"/>
        </w:rPr>
        <w:t xml:space="preserve">be </w:t>
      </w:r>
      <w:proofErr w:type="gramStart"/>
      <w:r w:rsidRPr="7265BFAC">
        <w:rPr>
          <w:rFonts w:ascii="Arial" w:eastAsia="MS Mincho" w:hAnsi="Arial" w:cs="Arial"/>
          <w:lang w:bidi="en-US"/>
        </w:rPr>
        <w:t>taken into account</w:t>
      </w:r>
      <w:proofErr w:type="gramEnd"/>
      <w:r w:rsidRPr="7265BFAC">
        <w:rPr>
          <w:rFonts w:ascii="Arial" w:eastAsia="MS Mincho" w:hAnsi="Arial" w:cs="Arial"/>
          <w:lang w:bidi="en-US"/>
        </w:rPr>
        <w:t xml:space="preserve"> by the trustees in making investment decisions. This question has primarily arisen </w:t>
      </w:r>
      <w:r w:rsidRPr="7265BFAC">
        <w:rPr>
          <w:rFonts w:ascii="Arial" w:eastAsia="MS Mincho" w:hAnsi="Arial" w:cs="Arial"/>
          <w:lang w:bidi="en-US"/>
        </w:rPr>
        <w:lastRenderedPageBreak/>
        <w:t xml:space="preserve">in relation to </w:t>
      </w:r>
      <w:r w:rsidR="00174E11" w:rsidRPr="7265BFAC">
        <w:rPr>
          <w:rFonts w:ascii="Arial" w:eastAsia="MS Mincho" w:hAnsi="Arial" w:cs="Arial"/>
          <w:lang w:bidi="en-US"/>
        </w:rPr>
        <w:t>what is variously called social, socially responsible, ethical or sustainable investing.</w:t>
      </w:r>
    </w:p>
    <w:p w14:paraId="171F4C60" w14:textId="77777777" w:rsidR="008B27C6" w:rsidRDefault="008B27C6" w:rsidP="00700F6C">
      <w:pPr>
        <w:spacing w:after="120" w:line="480" w:lineRule="auto"/>
        <w:jc w:val="both"/>
        <w:rPr>
          <w:rFonts w:ascii="Arial" w:eastAsia="MS Mincho" w:hAnsi="Arial" w:cs="Arial"/>
          <w:lang w:bidi="en-US"/>
        </w:rPr>
      </w:pPr>
    </w:p>
    <w:p w14:paraId="6BC1AAA4" w14:textId="5B4C8161" w:rsidR="00174E11" w:rsidRPr="008B27C6" w:rsidRDefault="305DB817" w:rsidP="008B27C6">
      <w:pPr>
        <w:pStyle w:val="ListParagraph"/>
        <w:numPr>
          <w:ilvl w:val="0"/>
          <w:numId w:val="33"/>
        </w:numPr>
        <w:spacing w:after="120" w:line="480" w:lineRule="auto"/>
        <w:jc w:val="both"/>
        <w:rPr>
          <w:rFonts w:ascii="Arial" w:eastAsia="MS Mincho" w:hAnsi="Arial" w:cs="Arial"/>
          <w:lang w:bidi="en-US"/>
        </w:rPr>
      </w:pPr>
      <w:r w:rsidRPr="008B27C6">
        <w:rPr>
          <w:rFonts w:ascii="Arial" w:eastAsia="MS Mincho" w:hAnsi="Arial" w:cs="Arial"/>
          <w:lang w:bidi="en-US"/>
        </w:rPr>
        <w:t xml:space="preserve">What are the beneficiaries’ ‘best </w:t>
      </w:r>
      <w:r w:rsidR="50DF18F1" w:rsidRPr="008B27C6">
        <w:rPr>
          <w:rFonts w:ascii="Arial" w:eastAsia="MS Mincho" w:hAnsi="Arial" w:cs="Arial"/>
          <w:lang w:bidi="en-US"/>
        </w:rPr>
        <w:t>interests</w:t>
      </w:r>
      <w:r w:rsidRPr="008B27C6">
        <w:rPr>
          <w:rFonts w:ascii="Arial" w:eastAsia="MS Mincho" w:hAnsi="Arial" w:cs="Arial"/>
          <w:lang w:bidi="en-US"/>
        </w:rPr>
        <w:t>?</w:t>
      </w:r>
      <w:r w:rsidR="6702D6A1" w:rsidRPr="008B27C6">
        <w:rPr>
          <w:rFonts w:ascii="Arial" w:eastAsia="MS Mincho" w:hAnsi="Arial" w:cs="Arial"/>
          <w:lang w:bidi="en-US"/>
        </w:rPr>
        <w:t>’</w:t>
      </w:r>
    </w:p>
    <w:p w14:paraId="445DD789" w14:textId="187512E9" w:rsidR="00174E11" w:rsidRPr="00174E11" w:rsidRDefault="00174E11" w:rsidP="7265BFAC">
      <w:pPr>
        <w:spacing w:after="120" w:line="480" w:lineRule="auto"/>
        <w:jc w:val="both"/>
        <w:rPr>
          <w:rFonts w:ascii="Arial" w:eastAsia="MS Mincho" w:hAnsi="Arial" w:cs="Arial"/>
          <w:lang w:bidi="en-US"/>
        </w:rPr>
      </w:pPr>
      <w:r w:rsidRPr="7265BFAC">
        <w:rPr>
          <w:rFonts w:ascii="Arial" w:eastAsia="MS Mincho" w:hAnsi="Arial" w:cs="Arial"/>
          <w:i/>
          <w:iCs/>
          <w:u w:val="single"/>
          <w:lang w:bidi="en-US"/>
        </w:rPr>
        <w:t>Cowan v Scargill</w:t>
      </w:r>
      <w:r w:rsidRPr="7265BFAC">
        <w:rPr>
          <w:rFonts w:ascii="Arial" w:eastAsia="MS Mincho" w:hAnsi="Arial" w:cs="Arial"/>
          <w:u w:val="single"/>
          <w:lang w:bidi="en-US"/>
        </w:rPr>
        <w:t xml:space="preserve"> [1985] Ch 270</w:t>
      </w:r>
      <w:r w:rsidRPr="7265BFAC">
        <w:rPr>
          <w:rFonts w:ascii="Arial" w:eastAsia="MS Mincho" w:hAnsi="Arial" w:cs="Arial"/>
          <w:lang w:bidi="en-US"/>
        </w:rPr>
        <w:t xml:space="preserve"> concerned the National Coal Board’s pension trust. Half of the trustees were management-</w:t>
      </w:r>
      <w:proofErr w:type="gramStart"/>
      <w:r w:rsidRPr="7265BFAC">
        <w:rPr>
          <w:rFonts w:ascii="Arial" w:eastAsia="MS Mincho" w:hAnsi="Arial" w:cs="Arial"/>
          <w:lang w:bidi="en-US"/>
        </w:rPr>
        <w:t>appointed</w:t>
      </w:r>
      <w:proofErr w:type="gramEnd"/>
      <w:r w:rsidRPr="7265BFAC">
        <w:rPr>
          <w:rFonts w:ascii="Arial" w:eastAsia="MS Mincho" w:hAnsi="Arial" w:cs="Arial"/>
          <w:lang w:bidi="en-US"/>
        </w:rPr>
        <w:t xml:space="preserve"> and the other half were union-appointed (Arthur Scargill and four other NUM officials). </w:t>
      </w:r>
      <w:r w:rsidR="00226B1E" w:rsidRPr="7265BFAC">
        <w:rPr>
          <w:rFonts w:ascii="Arial" w:eastAsia="MS Mincho" w:hAnsi="Arial" w:cs="Arial"/>
          <w:lang w:bidi="en-US"/>
        </w:rPr>
        <w:t>They needed to unanimously approve the investment decisions of the fund. However, t</w:t>
      </w:r>
      <w:r w:rsidRPr="7265BFAC">
        <w:rPr>
          <w:rFonts w:ascii="Arial" w:eastAsia="MS Mincho" w:hAnsi="Arial" w:cs="Arial"/>
          <w:lang w:bidi="en-US"/>
        </w:rPr>
        <w:t xml:space="preserve">he union-appointed trustees objected to </w:t>
      </w:r>
      <w:r w:rsidR="00226B1E" w:rsidRPr="7265BFAC">
        <w:rPr>
          <w:rFonts w:ascii="Arial" w:eastAsia="MS Mincho" w:hAnsi="Arial" w:cs="Arial"/>
          <w:lang w:bidi="en-US"/>
        </w:rPr>
        <w:t>a</w:t>
      </w:r>
      <w:r w:rsidRPr="7265BFAC">
        <w:rPr>
          <w:rFonts w:ascii="Arial" w:eastAsia="MS Mincho" w:hAnsi="Arial" w:cs="Arial"/>
          <w:lang w:bidi="en-US"/>
        </w:rPr>
        <w:t xml:space="preserve"> proposed investment plan on the basis that it involved overseas investment and investments in industries that were in competition with coal. </w:t>
      </w:r>
      <w:r w:rsidR="00E12E65" w:rsidRPr="7265BFAC">
        <w:rPr>
          <w:rFonts w:ascii="Arial" w:eastAsia="MS Mincho" w:hAnsi="Arial" w:cs="Arial"/>
          <w:lang w:bidi="en-US"/>
        </w:rPr>
        <w:t>The</w:t>
      </w:r>
      <w:r w:rsidRPr="7265BFAC">
        <w:rPr>
          <w:rFonts w:ascii="Arial" w:eastAsia="MS Mincho" w:hAnsi="Arial" w:cs="Arial"/>
          <w:lang w:bidi="en-US"/>
        </w:rPr>
        <w:t xml:space="preserve"> management</w:t>
      </w:r>
      <w:r w:rsidR="00226B1E" w:rsidRPr="7265BFAC">
        <w:rPr>
          <w:rFonts w:ascii="Arial" w:eastAsia="MS Mincho" w:hAnsi="Arial" w:cs="Arial"/>
          <w:lang w:bidi="en-US"/>
        </w:rPr>
        <w:t>-</w:t>
      </w:r>
      <w:r w:rsidRPr="7265BFAC">
        <w:rPr>
          <w:rFonts w:ascii="Arial" w:eastAsia="MS Mincho" w:hAnsi="Arial" w:cs="Arial"/>
          <w:lang w:bidi="en-US"/>
        </w:rPr>
        <w:t xml:space="preserve">appointed trustees brought legal action. Sir Robert </w:t>
      </w:r>
      <w:proofErr w:type="spellStart"/>
      <w:r w:rsidRPr="7265BFAC">
        <w:rPr>
          <w:rFonts w:ascii="Arial" w:eastAsia="MS Mincho" w:hAnsi="Arial" w:cs="Arial"/>
          <w:lang w:bidi="en-US"/>
        </w:rPr>
        <w:t>Megarry</w:t>
      </w:r>
      <w:proofErr w:type="spellEnd"/>
      <w:r w:rsidRPr="7265BFAC">
        <w:rPr>
          <w:rFonts w:ascii="Arial" w:eastAsia="MS Mincho" w:hAnsi="Arial" w:cs="Arial"/>
          <w:lang w:bidi="en-US"/>
        </w:rPr>
        <w:t xml:space="preserve"> VC</w:t>
      </w:r>
      <w:r w:rsidR="00691BAA" w:rsidRPr="7265BFAC">
        <w:rPr>
          <w:rFonts w:ascii="Arial" w:eastAsia="MS Mincho" w:hAnsi="Arial" w:cs="Arial"/>
          <w:lang w:bidi="en-US"/>
        </w:rPr>
        <w:t xml:space="preserve">, </w:t>
      </w:r>
      <w:r w:rsidRPr="7265BFAC">
        <w:rPr>
          <w:rFonts w:ascii="Arial" w:eastAsia="MS Mincho" w:hAnsi="Arial" w:cs="Arial"/>
          <w:lang w:bidi="en-US"/>
        </w:rPr>
        <w:t>at 286-288</w:t>
      </w:r>
      <w:r w:rsidR="00691BAA" w:rsidRPr="7265BFAC">
        <w:rPr>
          <w:rFonts w:ascii="Arial" w:eastAsia="MS Mincho" w:hAnsi="Arial" w:cs="Arial"/>
          <w:lang w:bidi="en-US"/>
        </w:rPr>
        <w:t>,</w:t>
      </w:r>
      <w:r w:rsidRPr="7265BFAC">
        <w:rPr>
          <w:rFonts w:ascii="Arial" w:eastAsia="MS Mincho" w:hAnsi="Arial" w:cs="Arial"/>
          <w:lang w:bidi="en-US"/>
        </w:rPr>
        <w:t xml:space="preserve"> held </w:t>
      </w:r>
      <w:r w:rsidR="00BE0DA3" w:rsidRPr="7265BFAC">
        <w:rPr>
          <w:rFonts w:ascii="Arial" w:eastAsia="MS Mincho" w:hAnsi="Arial" w:cs="Arial"/>
          <w:lang w:bidi="en-US"/>
        </w:rPr>
        <w:t>that the best interest of the beneficiaries are their financial interests, regardless of their own moral beliefs</w:t>
      </w:r>
      <w:r w:rsidRPr="7265BFAC">
        <w:rPr>
          <w:rFonts w:ascii="Arial" w:eastAsia="MS Mincho" w:hAnsi="Arial" w:cs="Arial"/>
          <w:lang w:bidi="en-US"/>
        </w:rPr>
        <w:t>:</w:t>
      </w:r>
    </w:p>
    <w:p w14:paraId="5F22896B" w14:textId="1181074A" w:rsidR="00174E11" w:rsidRPr="00174E11" w:rsidRDefault="00226B1E" w:rsidP="00CA4078">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174E11" w:rsidRPr="00174E11">
        <w:rPr>
          <w:rFonts w:ascii="Arial" w:eastAsia="MS Mincho" w:hAnsi="Arial" w:cs="Arial"/>
          <w:bCs/>
          <w:lang w:bidi="en-US"/>
        </w:rPr>
        <w:t>The starting point is the duty of trustees to exercise their powers in the best interests of the present and future beneficiaries of the trust, holding the scales impartially between the different classes of beneficiaries. This duty of the trustees towards their beneficiaries is paramount. They must, of course, obey the law; but subject to that, they must put the interests of their beneficiaries first. When the purpose of the trust is to provide financial benefits for the beneficiaries, as is usually the case, the best interests of the beneficiaries are normally their best financial interests</w:t>
      </w:r>
      <w:proofErr w:type="gramStart"/>
      <w:r w:rsidR="00174E11" w:rsidRPr="00174E11">
        <w:rPr>
          <w:rFonts w:ascii="Arial" w:eastAsia="MS Mincho" w:hAnsi="Arial" w:cs="Arial"/>
          <w:bCs/>
          <w:lang w:bidi="en-US"/>
        </w:rPr>
        <w:t>.</w:t>
      </w:r>
      <w:r w:rsidR="00BE0DA3">
        <w:rPr>
          <w:rFonts w:ascii="Arial" w:eastAsia="MS Mincho" w:hAnsi="Arial" w:cs="Arial"/>
          <w:bCs/>
          <w:lang w:bidi="en-US"/>
        </w:rPr>
        <w:t xml:space="preserve"> . . .</w:t>
      </w:r>
      <w:proofErr w:type="gramEnd"/>
      <w:r w:rsidR="00BE0DA3">
        <w:rPr>
          <w:rFonts w:ascii="Arial" w:eastAsia="MS Mincho" w:hAnsi="Arial" w:cs="Arial"/>
          <w:bCs/>
          <w:lang w:bidi="en-US"/>
        </w:rPr>
        <w:t xml:space="preserve"> This leads me to the second point, which is a corollary of the first. In considering what investments to make trustees must put on one side their own personal interests and views.</w:t>
      </w:r>
      <w:r w:rsidR="00E12E65">
        <w:rPr>
          <w:rFonts w:ascii="Arial" w:eastAsia="MS Mincho" w:hAnsi="Arial" w:cs="Arial"/>
          <w:bCs/>
          <w:lang w:bidi="en-US"/>
        </w:rPr>
        <w:t xml:space="preserve"> </w:t>
      </w:r>
      <w:r w:rsidR="00E12E65" w:rsidRPr="00E12E65">
        <w:rPr>
          <w:rFonts w:ascii="Arial" w:eastAsia="MS Mincho" w:hAnsi="Arial" w:cs="Arial"/>
          <w:bCs/>
          <w:lang w:bidi="en-US"/>
        </w:rPr>
        <w:t xml:space="preserve">Trustees may have strongly held social or political views. They may be firmly opposed to any investment in South Africa or other countries, or they may object to any form of investment in companies concerned with alcohol, tobacco, armaments or many other things. In the conduct of their own affairs, of course, they are free to abstain from making any such investments. Yet under a trust, if investments of this type would be </w:t>
      </w:r>
      <w:r w:rsidR="00E12E65" w:rsidRPr="00E12E65">
        <w:rPr>
          <w:rFonts w:ascii="Arial" w:eastAsia="MS Mincho" w:hAnsi="Arial" w:cs="Arial"/>
          <w:bCs/>
          <w:lang w:bidi="en-US"/>
        </w:rPr>
        <w:lastRenderedPageBreak/>
        <w:t>more beneficial to the beneficiaries than other investments, the trustees must not refrain from making the investments by reason of the views that they hold.</w:t>
      </w:r>
      <w:r>
        <w:rPr>
          <w:rFonts w:ascii="Arial" w:eastAsia="MS Mincho" w:hAnsi="Arial" w:cs="Arial"/>
          <w:bCs/>
          <w:lang w:bidi="en-US"/>
        </w:rPr>
        <w:t>”</w:t>
      </w:r>
      <w:r w:rsidR="00174E11" w:rsidRPr="00174E11">
        <w:rPr>
          <w:rFonts w:ascii="Arial" w:eastAsia="MS Mincho" w:hAnsi="Arial" w:cs="Arial"/>
          <w:bCs/>
          <w:lang w:bidi="en-US"/>
        </w:rPr>
        <w:t xml:space="preserve"> </w:t>
      </w:r>
    </w:p>
    <w:p w14:paraId="4F3A0216" w14:textId="71251351" w:rsidR="00605D6F" w:rsidRDefault="00174E11" w:rsidP="00CA4078">
      <w:pPr>
        <w:spacing w:after="120" w:line="480" w:lineRule="auto"/>
        <w:jc w:val="both"/>
        <w:rPr>
          <w:rFonts w:ascii="Arial" w:eastAsia="MS Mincho" w:hAnsi="Arial" w:cs="Arial"/>
          <w:bCs/>
          <w:lang w:bidi="en-US"/>
        </w:rPr>
      </w:pPr>
      <w:r w:rsidRPr="00174E11">
        <w:rPr>
          <w:rFonts w:ascii="Arial" w:eastAsia="MS Mincho" w:hAnsi="Arial" w:cs="Arial"/>
          <w:bCs/>
          <w:lang w:bidi="en-US"/>
        </w:rPr>
        <w:t>He did, however, accept that there might be cases where financial consideration</w:t>
      </w:r>
      <w:r w:rsidR="00E12E65">
        <w:rPr>
          <w:rFonts w:ascii="Arial" w:eastAsia="MS Mincho" w:hAnsi="Arial" w:cs="Arial"/>
          <w:bCs/>
          <w:lang w:bidi="en-US"/>
        </w:rPr>
        <w:t>s</w:t>
      </w:r>
      <w:r w:rsidRPr="00174E11">
        <w:rPr>
          <w:rFonts w:ascii="Arial" w:eastAsia="MS Mincho" w:hAnsi="Arial" w:cs="Arial"/>
          <w:bCs/>
          <w:lang w:bidi="en-US"/>
        </w:rPr>
        <w:t xml:space="preserve"> would not prevail</w:t>
      </w:r>
      <w:r w:rsidR="00BE0DA3">
        <w:rPr>
          <w:rFonts w:ascii="Arial" w:eastAsia="MS Mincho" w:hAnsi="Arial" w:cs="Arial"/>
          <w:bCs/>
          <w:lang w:bidi="en-US"/>
        </w:rPr>
        <w:t xml:space="preserve">, such as where all beneficiaries are adults with </w:t>
      </w:r>
      <w:r w:rsidR="00CA4078">
        <w:rPr>
          <w:rFonts w:ascii="Arial" w:eastAsia="MS Mincho" w:hAnsi="Arial" w:cs="Arial"/>
          <w:bCs/>
          <w:lang w:bidi="en-US"/>
        </w:rPr>
        <w:t xml:space="preserve">strict moral views, </w:t>
      </w:r>
      <w:r w:rsidR="00CA4078" w:rsidRPr="00E12E65">
        <w:rPr>
          <w:rFonts w:ascii="Arial" w:eastAsia="MS Mincho" w:hAnsi="Arial" w:cs="Arial"/>
          <w:bCs/>
          <w:lang w:bidi="en-US"/>
        </w:rPr>
        <w:t>adding</w:t>
      </w:r>
      <w:r w:rsidR="00691BAA">
        <w:rPr>
          <w:rFonts w:ascii="Arial" w:eastAsia="MS Mincho" w:hAnsi="Arial" w:cs="Arial"/>
          <w:bCs/>
          <w:lang w:bidi="en-US"/>
        </w:rPr>
        <w:t xml:space="preserve">, </w:t>
      </w:r>
      <w:r w:rsidR="00CA4078" w:rsidRPr="00E12E65">
        <w:rPr>
          <w:rFonts w:ascii="Arial" w:eastAsia="MS Mincho" w:hAnsi="Arial" w:cs="Arial"/>
          <w:bCs/>
          <w:lang w:bidi="en-US"/>
        </w:rPr>
        <w:t xml:space="preserve">at </w:t>
      </w:r>
      <w:r w:rsidR="00E12E65" w:rsidRPr="00E12E65">
        <w:rPr>
          <w:rFonts w:ascii="Arial" w:eastAsia="MS Mincho" w:hAnsi="Arial" w:cs="Arial"/>
          <w:bCs/>
          <w:lang w:bidi="en-US"/>
        </w:rPr>
        <w:t>288</w:t>
      </w:r>
      <w:r w:rsidR="00605D6F" w:rsidRPr="00E12E65">
        <w:rPr>
          <w:rFonts w:ascii="Arial" w:eastAsia="MS Mincho" w:hAnsi="Arial" w:cs="Arial"/>
          <w:bCs/>
          <w:lang w:bidi="en-US"/>
        </w:rPr>
        <w:t>:</w:t>
      </w:r>
    </w:p>
    <w:p w14:paraId="43E1739A" w14:textId="40CC97C4" w:rsidR="00174E11" w:rsidRPr="00700F6C" w:rsidRDefault="00CA4078" w:rsidP="00605D6F">
      <w:pPr>
        <w:spacing w:after="120" w:line="480" w:lineRule="auto"/>
        <w:ind w:left="720"/>
        <w:jc w:val="both"/>
        <w:rPr>
          <w:rFonts w:ascii="Arial" w:eastAsia="MS Mincho" w:hAnsi="Arial" w:cs="Arial"/>
          <w:bCs/>
          <w:lang w:bidi="en-US"/>
        </w:rPr>
      </w:pPr>
      <w:r w:rsidRPr="7265BFAC">
        <w:rPr>
          <w:rFonts w:ascii="Arial" w:eastAsia="MS Mincho" w:hAnsi="Arial" w:cs="Arial"/>
          <w:lang w:bidi="en-US"/>
        </w:rPr>
        <w:t>“</w:t>
      </w:r>
      <w:r w:rsidR="00605D6F" w:rsidRPr="7265BFAC">
        <w:rPr>
          <w:rFonts w:ascii="Arial" w:eastAsia="MS Mincho" w:hAnsi="Arial" w:cs="Arial"/>
          <w:lang w:bidi="en-US"/>
        </w:rPr>
        <w:t>B</w:t>
      </w:r>
      <w:r w:rsidR="00174E11" w:rsidRPr="7265BFAC">
        <w:rPr>
          <w:rFonts w:ascii="Arial" w:eastAsia="MS Mincho" w:hAnsi="Arial" w:cs="Arial"/>
          <w:lang w:bidi="en-US"/>
        </w:rPr>
        <w:t>ut I would emphasise that such cases are likely to be very rare, and in any case I think that under a trust for the provision of financial benefits the burden would rest, and rest very heavy, on him who asserts that it is for the benefit of the beneficiaries as a whole to receive less by reason of the exclusion of some of the possibly more profitable forms of investment.</w:t>
      </w:r>
      <w:r w:rsidRPr="7265BFAC">
        <w:rPr>
          <w:rFonts w:ascii="Arial" w:eastAsia="MS Mincho" w:hAnsi="Arial" w:cs="Arial"/>
          <w:lang w:bidi="en-US"/>
        </w:rPr>
        <w:t>”</w:t>
      </w:r>
    </w:p>
    <w:p w14:paraId="38B1D031" w14:textId="7613D5B8" w:rsidR="7265BFAC" w:rsidRDefault="4F7D972E" w:rsidP="7265BFAC">
      <w:pPr>
        <w:spacing w:line="480" w:lineRule="auto"/>
        <w:jc w:val="both"/>
        <w:rPr>
          <w:rFonts w:ascii="Arial" w:eastAsia="MS Mincho" w:hAnsi="Arial" w:cs="Arial"/>
          <w:lang w:bidi="en-US"/>
        </w:rPr>
      </w:pPr>
      <w:r w:rsidRPr="473C5920">
        <w:rPr>
          <w:rFonts w:ascii="Arial" w:eastAsia="MS Mincho" w:hAnsi="Arial" w:cs="Arial"/>
          <w:lang w:bidi="en-US"/>
        </w:rPr>
        <w:t xml:space="preserve">In </w:t>
      </w:r>
      <w:r w:rsidRPr="00020F6D">
        <w:rPr>
          <w:rFonts w:ascii="Arial" w:eastAsia="MS Mincho" w:hAnsi="Arial" w:cs="Arial"/>
          <w:i/>
          <w:iCs/>
          <w:u w:val="single"/>
          <w:lang w:bidi="en-US"/>
        </w:rPr>
        <w:t xml:space="preserve">Merchant Navy </w:t>
      </w:r>
      <w:r w:rsidR="3DFCE352" w:rsidRPr="00020F6D">
        <w:rPr>
          <w:rFonts w:ascii="Arial" w:eastAsia="MS Mincho" w:hAnsi="Arial" w:cs="Arial"/>
          <w:i/>
          <w:iCs/>
          <w:u w:val="single"/>
          <w:lang w:bidi="en-US"/>
        </w:rPr>
        <w:t>Ratings Pension Fund Trustees Ltd v Stena Line Ltd and others</w:t>
      </w:r>
      <w:r w:rsidR="3DFCE352" w:rsidRPr="00020F6D">
        <w:rPr>
          <w:rFonts w:ascii="Arial" w:eastAsia="MS Mincho" w:hAnsi="Arial" w:cs="Arial"/>
          <w:u w:val="single"/>
          <w:lang w:bidi="en-US"/>
        </w:rPr>
        <w:t xml:space="preserve"> [2015] EWHC 448 (Ch)</w:t>
      </w:r>
      <w:r w:rsidR="3DFCE352" w:rsidRPr="473C5920">
        <w:rPr>
          <w:rFonts w:ascii="Arial" w:eastAsia="MS Mincho" w:hAnsi="Arial" w:cs="Arial"/>
          <w:lang w:bidi="en-US"/>
        </w:rPr>
        <w:t xml:space="preserve">, </w:t>
      </w:r>
      <w:proofErr w:type="spellStart"/>
      <w:r w:rsidR="3DFCE352" w:rsidRPr="473C5920">
        <w:rPr>
          <w:rFonts w:ascii="Arial" w:eastAsia="MS Mincho" w:hAnsi="Arial" w:cs="Arial"/>
          <w:lang w:bidi="en-US"/>
        </w:rPr>
        <w:t>Asplin</w:t>
      </w:r>
      <w:proofErr w:type="spellEnd"/>
      <w:r w:rsidR="3DFCE352" w:rsidRPr="473C5920">
        <w:rPr>
          <w:rFonts w:ascii="Arial" w:eastAsia="MS Mincho" w:hAnsi="Arial" w:cs="Arial"/>
          <w:lang w:bidi="en-US"/>
        </w:rPr>
        <w:t xml:space="preserve"> J</w:t>
      </w:r>
      <w:r w:rsidR="26B15AE5" w:rsidRPr="473C5920">
        <w:rPr>
          <w:rFonts w:ascii="Arial" w:eastAsia="MS Mincho" w:hAnsi="Arial" w:cs="Arial"/>
          <w:lang w:bidi="en-US"/>
        </w:rPr>
        <w:t>, at 228-9)</w:t>
      </w:r>
      <w:r w:rsidR="3DFCE352" w:rsidRPr="473C5920">
        <w:rPr>
          <w:rFonts w:ascii="Arial" w:eastAsia="MS Mincho" w:hAnsi="Arial" w:cs="Arial"/>
          <w:lang w:bidi="en-US"/>
        </w:rPr>
        <w:t xml:space="preserve"> linked the </w:t>
      </w:r>
      <w:r w:rsidR="3CF1E8B8" w:rsidRPr="473C5920">
        <w:rPr>
          <w:rFonts w:ascii="Arial" w:eastAsia="MS Mincho" w:hAnsi="Arial" w:cs="Arial"/>
          <w:lang w:bidi="en-US"/>
        </w:rPr>
        <w:t>understanding of ‘best interest’ to the purpose of the trust:</w:t>
      </w:r>
    </w:p>
    <w:p w14:paraId="2BD0740E" w14:textId="7868EC01" w:rsidR="00020F6D" w:rsidRPr="00020F6D" w:rsidRDefault="00020F6D" w:rsidP="00020F6D">
      <w:pPr>
        <w:spacing w:line="480" w:lineRule="auto"/>
        <w:ind w:firstLine="720"/>
        <w:jc w:val="both"/>
        <w:rPr>
          <w:rFonts w:ascii="Arial" w:eastAsia="MS Mincho" w:hAnsi="Arial" w:cs="Arial"/>
          <w:lang w:bidi="en-US"/>
        </w:rPr>
      </w:pPr>
      <w:r>
        <w:rPr>
          <w:rFonts w:ascii="Arial" w:eastAsia="MS Mincho" w:hAnsi="Arial" w:cs="Arial"/>
          <w:lang w:bidi="en-US"/>
        </w:rPr>
        <w:t>“</w:t>
      </w:r>
      <w:r w:rsidRPr="00020F6D">
        <w:rPr>
          <w:rFonts w:ascii="Arial" w:eastAsia="MS Mincho" w:hAnsi="Arial" w:cs="Arial"/>
          <w:lang w:bidi="en-US"/>
        </w:rPr>
        <w:t xml:space="preserve">(i) </w:t>
      </w:r>
      <w:r>
        <w:rPr>
          <w:rFonts w:ascii="Arial" w:eastAsia="MS Mincho" w:hAnsi="Arial" w:cs="Arial"/>
          <w:lang w:bidi="en-US"/>
        </w:rPr>
        <w:t>‘</w:t>
      </w:r>
      <w:r w:rsidRPr="00020F6D">
        <w:rPr>
          <w:rFonts w:ascii="Arial" w:eastAsia="MS Mincho" w:hAnsi="Arial" w:cs="Arial"/>
          <w:lang w:bidi="en-US"/>
        </w:rPr>
        <w:t>Best interests</w:t>
      </w:r>
      <w:r>
        <w:rPr>
          <w:rFonts w:ascii="Arial" w:eastAsia="MS Mincho" w:hAnsi="Arial" w:cs="Arial"/>
          <w:lang w:bidi="en-US"/>
        </w:rPr>
        <w:t>’</w:t>
      </w:r>
      <w:r w:rsidRPr="00020F6D">
        <w:rPr>
          <w:rFonts w:ascii="Arial" w:eastAsia="MS Mincho" w:hAnsi="Arial" w:cs="Arial"/>
          <w:lang w:bidi="en-US"/>
        </w:rPr>
        <w:t xml:space="preserve"> principle</w:t>
      </w:r>
    </w:p>
    <w:p w14:paraId="7700FF3F" w14:textId="10A04CBA" w:rsidR="00020F6D" w:rsidRPr="00020F6D" w:rsidRDefault="00020F6D" w:rsidP="00020F6D">
      <w:pPr>
        <w:spacing w:line="480" w:lineRule="auto"/>
        <w:ind w:left="720"/>
        <w:jc w:val="both"/>
        <w:rPr>
          <w:rFonts w:ascii="Arial" w:eastAsia="MS Mincho" w:hAnsi="Arial" w:cs="Arial"/>
          <w:lang w:bidi="en-US"/>
        </w:rPr>
      </w:pPr>
      <w:r w:rsidRPr="00020F6D">
        <w:rPr>
          <w:rFonts w:ascii="Arial" w:eastAsia="MS Mincho" w:hAnsi="Arial" w:cs="Arial"/>
          <w:lang w:bidi="en-US"/>
        </w:rPr>
        <w:t xml:space="preserve">228.  In this regard, I agree with Messrs </w:t>
      </w:r>
      <w:proofErr w:type="spellStart"/>
      <w:r w:rsidRPr="00020F6D">
        <w:rPr>
          <w:rFonts w:ascii="Arial" w:eastAsia="MS Mincho" w:hAnsi="Arial" w:cs="Arial"/>
          <w:lang w:bidi="en-US"/>
        </w:rPr>
        <w:t>Tennet</w:t>
      </w:r>
      <w:proofErr w:type="spellEnd"/>
      <w:r w:rsidRPr="00020F6D">
        <w:rPr>
          <w:rFonts w:ascii="Arial" w:eastAsia="MS Mincho" w:hAnsi="Arial" w:cs="Arial"/>
          <w:lang w:bidi="en-US"/>
        </w:rPr>
        <w:t xml:space="preserve">, Green and Simmonds that the </w:t>
      </w:r>
      <w:r>
        <w:rPr>
          <w:rFonts w:ascii="Arial" w:eastAsia="MS Mincho" w:hAnsi="Arial" w:cs="Arial"/>
          <w:lang w:bidi="en-US"/>
        </w:rPr>
        <w:t>‘</w:t>
      </w:r>
      <w:r w:rsidRPr="00020F6D">
        <w:rPr>
          <w:rFonts w:ascii="Arial" w:eastAsia="MS Mincho" w:hAnsi="Arial" w:cs="Arial"/>
          <w:lang w:bidi="en-US"/>
        </w:rPr>
        <w:t>best interests of the beneficiaries</w:t>
      </w:r>
      <w:r>
        <w:rPr>
          <w:rFonts w:ascii="Arial" w:eastAsia="MS Mincho" w:hAnsi="Arial" w:cs="Arial"/>
          <w:lang w:bidi="en-US"/>
        </w:rPr>
        <w:t>’</w:t>
      </w:r>
      <w:r w:rsidRPr="00020F6D">
        <w:rPr>
          <w:rFonts w:ascii="Arial" w:eastAsia="MS Mincho" w:hAnsi="Arial" w:cs="Arial"/>
          <w:lang w:bidi="en-US"/>
        </w:rPr>
        <w:t xml:space="preserve"> should not be viewed as a paramount stand-alone duty. In my judgment, it should not be treated as if it were separate from the proper </w:t>
      </w:r>
      <w:proofErr w:type="gramStart"/>
      <w:r w:rsidRPr="00020F6D">
        <w:rPr>
          <w:rFonts w:ascii="Arial" w:eastAsia="MS Mincho" w:hAnsi="Arial" w:cs="Arial"/>
          <w:lang w:bidi="en-US"/>
        </w:rPr>
        <w:t>purposes</w:t>
      </w:r>
      <w:proofErr w:type="gramEnd"/>
      <w:r w:rsidRPr="00020F6D">
        <w:rPr>
          <w:rFonts w:ascii="Arial" w:eastAsia="MS Mincho" w:hAnsi="Arial" w:cs="Arial"/>
          <w:lang w:bidi="en-US"/>
        </w:rPr>
        <w:t xml:space="preserve"> principle. In fact, it seems to me that the way in which the matter was put by Lord Nicholls extra judicially sums up the status of the best </w:t>
      </w:r>
      <w:proofErr w:type="gramStart"/>
      <w:r w:rsidRPr="00020F6D">
        <w:rPr>
          <w:rFonts w:ascii="Arial" w:eastAsia="MS Mincho" w:hAnsi="Arial" w:cs="Arial"/>
          <w:lang w:bidi="en-US"/>
        </w:rPr>
        <w:t>interests</w:t>
      </w:r>
      <w:proofErr w:type="gramEnd"/>
      <w:r w:rsidRPr="00020F6D">
        <w:rPr>
          <w:rFonts w:ascii="Arial" w:eastAsia="MS Mincho" w:hAnsi="Arial" w:cs="Arial"/>
          <w:lang w:bidi="en-US"/>
        </w:rPr>
        <w:t xml:space="preserve"> principle and the way it fits in to the duties of a trustee. It is necessary first to decide what is the purpose of the trust and what benefits were intended to be received by the beneficiaries before being in a position to decide whether a proposed course is for the benefit of the beneficiaries or in their best interests. As a result, I agree with his conclusion that </w:t>
      </w:r>
      <w:proofErr w:type="gramStart"/>
      <w:r>
        <w:rPr>
          <w:rFonts w:ascii="Arial" w:eastAsia="MS Mincho" w:hAnsi="Arial" w:cs="Arial"/>
          <w:lang w:bidi="en-US"/>
        </w:rPr>
        <w:t>‘</w:t>
      </w:r>
      <w:r w:rsidRPr="00020F6D">
        <w:rPr>
          <w:rFonts w:ascii="Arial" w:eastAsia="MS Mincho" w:hAnsi="Arial" w:cs="Arial"/>
          <w:lang w:bidi="en-US"/>
        </w:rPr>
        <w:t>..</w:t>
      </w:r>
      <w:proofErr w:type="gramEnd"/>
      <w:r w:rsidRPr="00020F6D">
        <w:rPr>
          <w:rFonts w:ascii="Arial" w:eastAsia="MS Mincho" w:hAnsi="Arial" w:cs="Arial"/>
          <w:lang w:bidi="en-US"/>
        </w:rPr>
        <w:t xml:space="preserve"> to define the trustee's obligation in terms of acting in the best interests of the beneficiaries is to do nothing more than formulate in different words a trustee's obligation to promote the purpose for which the trust was created.</w:t>
      </w:r>
      <w:r>
        <w:rPr>
          <w:rFonts w:ascii="Arial" w:eastAsia="MS Mincho" w:hAnsi="Arial" w:cs="Arial"/>
          <w:lang w:bidi="en-US"/>
        </w:rPr>
        <w:t>’</w:t>
      </w:r>
    </w:p>
    <w:p w14:paraId="2F2CDBCE" w14:textId="77777777" w:rsidR="00020F6D" w:rsidRDefault="00020F6D" w:rsidP="00020F6D">
      <w:pPr>
        <w:spacing w:line="480" w:lineRule="auto"/>
        <w:ind w:left="720"/>
        <w:jc w:val="both"/>
        <w:rPr>
          <w:rFonts w:ascii="Arial" w:eastAsia="MS Mincho" w:hAnsi="Arial" w:cs="Arial"/>
          <w:lang w:bidi="en-US"/>
        </w:rPr>
      </w:pPr>
      <w:r w:rsidRPr="00020F6D">
        <w:rPr>
          <w:rFonts w:ascii="Arial" w:eastAsia="MS Mincho" w:hAnsi="Arial" w:cs="Arial"/>
          <w:lang w:bidi="en-US"/>
        </w:rPr>
        <w:lastRenderedPageBreak/>
        <w:t>229.  In my judgment, it is clear from Cowan v Scargill that the purpose of the trust defines what the best interests are and that they are opposite sides of the same coin, an approach which is supported by the way in which the matter is dealt with in Harries v Church Commissioners</w:t>
      </w:r>
      <w:r>
        <w:rPr>
          <w:rFonts w:ascii="Arial" w:eastAsia="MS Mincho" w:hAnsi="Arial" w:cs="Arial"/>
          <w:lang w:bidi="en-US"/>
        </w:rPr>
        <w:t>.”</w:t>
      </w:r>
    </w:p>
    <w:p w14:paraId="0701F754" w14:textId="77777777" w:rsidR="00020F6D" w:rsidRDefault="00020F6D" w:rsidP="00020F6D">
      <w:pPr>
        <w:spacing w:line="480" w:lineRule="auto"/>
        <w:jc w:val="both"/>
        <w:rPr>
          <w:rFonts w:ascii="Arial" w:eastAsia="MS Mincho" w:hAnsi="Arial" w:cs="Arial"/>
          <w:lang w:bidi="en-US"/>
        </w:rPr>
      </w:pPr>
    </w:p>
    <w:p w14:paraId="254D8FF1" w14:textId="01DEAD6D" w:rsidR="00830D64" w:rsidRPr="008B27C6" w:rsidRDefault="708793F4" w:rsidP="008B27C6">
      <w:pPr>
        <w:pStyle w:val="ListParagraph"/>
        <w:numPr>
          <w:ilvl w:val="0"/>
          <w:numId w:val="33"/>
        </w:numPr>
        <w:spacing w:line="480" w:lineRule="auto"/>
        <w:jc w:val="both"/>
        <w:rPr>
          <w:rFonts w:ascii="Arial" w:eastAsia="MS Mincho" w:hAnsi="Arial" w:cs="Arial"/>
          <w:lang w:bidi="en-US"/>
        </w:rPr>
      </w:pPr>
      <w:r w:rsidRPr="008B27C6">
        <w:rPr>
          <w:rFonts w:ascii="Arial" w:eastAsia="MS Mincho" w:hAnsi="Arial" w:cs="Arial"/>
          <w:lang w:bidi="en-US"/>
        </w:rPr>
        <w:t>Ethical investment</w:t>
      </w:r>
    </w:p>
    <w:p w14:paraId="4A9280DE" w14:textId="4CC68AB3" w:rsidR="00830D64" w:rsidRDefault="4C98097A" w:rsidP="2A27A510">
      <w:pPr>
        <w:spacing w:line="480" w:lineRule="auto"/>
        <w:jc w:val="both"/>
        <w:rPr>
          <w:rFonts w:ascii="Arial" w:eastAsia="MS Mincho" w:hAnsi="Arial" w:cs="Arial"/>
          <w:lang w:bidi="en-US"/>
        </w:rPr>
      </w:pPr>
      <w:r w:rsidRPr="7265BFAC">
        <w:rPr>
          <w:rFonts w:ascii="Arial" w:eastAsia="MS Mincho" w:hAnsi="Arial" w:cs="Arial"/>
          <w:lang w:bidi="en-US"/>
        </w:rPr>
        <w:t xml:space="preserve">The TA 2000 makes no explicit reference to ethical considerations. However, these could potentially be embraced by the phrase ‘suitability to the trust’ in s. 4(3)(a) (see above), as the explanatory notes point out at para. 23 that ‘suitability’ will “include any relevant ethical considerations as to the kind of investments which it is appropriate for the trust to make.” </w:t>
      </w:r>
    </w:p>
    <w:p w14:paraId="50716254" w14:textId="0061817E" w:rsidR="001C08D9" w:rsidRDefault="4C98097A" w:rsidP="09ECC589">
      <w:pPr>
        <w:spacing w:line="480" w:lineRule="auto"/>
        <w:jc w:val="both"/>
        <w:rPr>
          <w:rFonts w:ascii="Arial" w:eastAsia="MS Mincho" w:hAnsi="Arial" w:cs="Arial"/>
          <w:lang w:bidi="en-US"/>
        </w:rPr>
      </w:pPr>
      <w:r w:rsidRPr="7265BFAC">
        <w:rPr>
          <w:rFonts w:ascii="Arial" w:eastAsia="MS Mincho" w:hAnsi="Arial" w:cs="Arial"/>
          <w:lang w:bidi="en-US"/>
        </w:rPr>
        <w:t xml:space="preserve">In contrast, Part 14A of the Charities Act 2011 now explicitly empowers trustees to make social investments, and in </w:t>
      </w:r>
      <w:r w:rsidRPr="7265BFAC">
        <w:rPr>
          <w:rFonts w:ascii="Arial" w:eastAsia="MS Mincho" w:hAnsi="Arial" w:cs="Arial"/>
          <w:i/>
          <w:iCs/>
          <w:u w:val="single"/>
          <w:lang w:bidi="en-US"/>
        </w:rPr>
        <w:t>Butler-</w:t>
      </w:r>
      <w:proofErr w:type="spellStart"/>
      <w:r w:rsidRPr="7265BFAC">
        <w:rPr>
          <w:rFonts w:ascii="Arial" w:eastAsia="MS Mincho" w:hAnsi="Arial" w:cs="Arial"/>
          <w:i/>
          <w:iCs/>
          <w:u w:val="single"/>
          <w:lang w:bidi="en-US"/>
        </w:rPr>
        <w:t>Sloss</w:t>
      </w:r>
      <w:proofErr w:type="spellEnd"/>
      <w:r w:rsidRPr="7265BFAC">
        <w:rPr>
          <w:rFonts w:ascii="Arial" w:eastAsia="MS Mincho" w:hAnsi="Arial" w:cs="Arial"/>
          <w:i/>
          <w:iCs/>
          <w:u w:val="single"/>
          <w:lang w:bidi="en-US"/>
        </w:rPr>
        <w:t xml:space="preserve"> v The Charity Commission</w:t>
      </w:r>
      <w:r w:rsidRPr="7265BFAC">
        <w:rPr>
          <w:rFonts w:ascii="Arial" w:eastAsia="MS Mincho" w:hAnsi="Arial" w:cs="Arial"/>
          <w:u w:val="single"/>
          <w:lang w:bidi="en-US"/>
        </w:rPr>
        <w:t xml:space="preserve"> [2022] EWHC 974 (Ch)</w:t>
      </w:r>
      <w:r w:rsidRPr="7265BFAC">
        <w:rPr>
          <w:rFonts w:ascii="Arial" w:eastAsia="MS Mincho" w:hAnsi="Arial" w:cs="Arial"/>
          <w:lang w:bidi="en-US"/>
        </w:rPr>
        <w:t xml:space="preserve"> it was held that the trustees of charities for environmental protection can enact an investment policy that exclude</w:t>
      </w:r>
      <w:r w:rsidR="339BBE4C" w:rsidRPr="7265BFAC">
        <w:rPr>
          <w:rFonts w:ascii="Arial" w:eastAsia="MS Mincho" w:hAnsi="Arial" w:cs="Arial"/>
          <w:lang w:bidi="en-US"/>
        </w:rPr>
        <w:t>s</w:t>
      </w:r>
      <w:r w:rsidRPr="7265BFAC">
        <w:rPr>
          <w:rFonts w:ascii="Arial" w:eastAsia="MS Mincho" w:hAnsi="Arial" w:cs="Arial"/>
          <w:lang w:bidi="en-US"/>
        </w:rPr>
        <w:t xml:space="preserve"> investments incompatible with the Paris Agreement. This empowers trustees, who until then may have found themselves constrained by the finding in </w:t>
      </w:r>
      <w:r w:rsidRPr="7265BFAC">
        <w:rPr>
          <w:rFonts w:ascii="Arial" w:eastAsia="MS Mincho" w:hAnsi="Arial" w:cs="Arial"/>
          <w:i/>
          <w:iCs/>
          <w:u w:val="single"/>
          <w:lang w:bidi="en-US"/>
        </w:rPr>
        <w:t>Harries v Church Commissioners</w:t>
      </w:r>
      <w:r w:rsidRPr="7265BFAC">
        <w:rPr>
          <w:rFonts w:ascii="Arial" w:eastAsia="MS Mincho" w:hAnsi="Arial" w:cs="Arial"/>
          <w:u w:val="single"/>
          <w:lang w:bidi="en-US"/>
        </w:rPr>
        <w:t xml:space="preserve"> [1992] 1 WLR 1241</w:t>
      </w:r>
      <w:r w:rsidR="3957EEF3" w:rsidRPr="7265BFAC">
        <w:rPr>
          <w:rFonts w:ascii="Arial" w:eastAsia="MS Mincho" w:hAnsi="Arial" w:cs="Arial"/>
          <w:lang w:bidi="en-US"/>
        </w:rPr>
        <w:t>, namely,</w:t>
      </w:r>
      <w:r w:rsidRPr="7265BFAC">
        <w:rPr>
          <w:rFonts w:ascii="Arial" w:eastAsia="MS Mincho" w:hAnsi="Arial" w:cs="Arial"/>
          <w:lang w:bidi="en-US"/>
        </w:rPr>
        <w:t xml:space="preserve"> that trustees </w:t>
      </w:r>
      <w:r w:rsidR="2BCD83D0" w:rsidRPr="7265BFAC">
        <w:rPr>
          <w:rFonts w:ascii="Arial" w:eastAsia="MS Mincho" w:hAnsi="Arial" w:cs="Arial"/>
          <w:lang w:bidi="en-US"/>
        </w:rPr>
        <w:t>are</w:t>
      </w:r>
      <w:r w:rsidRPr="7265BFAC">
        <w:rPr>
          <w:rFonts w:ascii="Arial" w:eastAsia="MS Mincho" w:hAnsi="Arial" w:cs="Arial"/>
          <w:lang w:bidi="en-US"/>
        </w:rPr>
        <w:t xml:space="preserve"> acting within the law when taking non-financial considerations into account only “to the extent that such considerations do not significantly jeopardise or interfere with accepted investment principles” (per Sir Donald Nicholls VC, at 1250)</w:t>
      </w:r>
      <w:r w:rsidR="61E2D9A3" w:rsidRPr="7265BFAC">
        <w:rPr>
          <w:rFonts w:ascii="Arial" w:eastAsia="MS Mincho" w:hAnsi="Arial" w:cs="Arial"/>
          <w:lang w:bidi="en-US"/>
        </w:rPr>
        <w:t>. This means that they can only adopt an ethical investment policy if it does no</w:t>
      </w:r>
      <w:r w:rsidRPr="7265BFAC">
        <w:rPr>
          <w:rFonts w:ascii="Arial" w:eastAsia="MS Mincho" w:hAnsi="Arial" w:cs="Arial"/>
          <w:lang w:bidi="en-US"/>
        </w:rPr>
        <w:t xml:space="preserve">t entail a </w:t>
      </w:r>
      <w:r w:rsidR="75831149" w:rsidRPr="7265BFAC">
        <w:rPr>
          <w:rFonts w:ascii="Arial" w:eastAsia="MS Mincho" w:hAnsi="Arial" w:cs="Arial"/>
          <w:lang w:bidi="en-US"/>
        </w:rPr>
        <w:t xml:space="preserve">risk of </w:t>
      </w:r>
      <w:r w:rsidRPr="7265BFAC">
        <w:rPr>
          <w:rFonts w:ascii="Arial" w:eastAsia="MS Mincho" w:hAnsi="Arial" w:cs="Arial"/>
          <w:lang w:bidi="en-US"/>
        </w:rPr>
        <w:t xml:space="preserve">significant financial </w:t>
      </w:r>
      <w:r w:rsidR="46317680" w:rsidRPr="7265BFAC">
        <w:rPr>
          <w:rFonts w:ascii="Arial" w:eastAsia="MS Mincho" w:hAnsi="Arial" w:cs="Arial"/>
          <w:lang w:bidi="en-US"/>
        </w:rPr>
        <w:t>detriment</w:t>
      </w:r>
      <w:r w:rsidRPr="7265BFAC">
        <w:rPr>
          <w:rFonts w:ascii="Arial" w:eastAsia="MS Mincho" w:hAnsi="Arial" w:cs="Arial"/>
          <w:lang w:bidi="en-US"/>
        </w:rPr>
        <w:t>.</w:t>
      </w:r>
    </w:p>
    <w:p w14:paraId="71633535" w14:textId="3066E6B9" w:rsidR="001430AC" w:rsidRDefault="2328D9C9" w:rsidP="7265BFAC">
      <w:pPr>
        <w:spacing w:after="120" w:line="480" w:lineRule="auto"/>
        <w:jc w:val="both"/>
        <w:rPr>
          <w:rFonts w:ascii="Arial" w:eastAsia="MS Mincho" w:hAnsi="Arial" w:cs="Arial"/>
          <w:lang w:bidi="en-US"/>
        </w:rPr>
      </w:pPr>
      <w:r w:rsidRPr="7265BFAC">
        <w:rPr>
          <w:rFonts w:ascii="Arial" w:eastAsia="MS Mincho" w:hAnsi="Arial" w:cs="Arial"/>
          <w:lang w:bidi="en-US"/>
        </w:rPr>
        <w:t>For non-charitable trusts, it is still the case that trustees would need to argue that, by restricting investments to those considered ethical, the financial best interests of the beneficiaries are better served than by applying an entirely open investment policy.</w:t>
      </w:r>
    </w:p>
    <w:p w14:paraId="7A886A17" w14:textId="674B0155" w:rsidR="001430AC" w:rsidRDefault="001430AC" w:rsidP="7265BFAC">
      <w:pPr>
        <w:spacing w:after="120" w:line="480" w:lineRule="auto"/>
        <w:jc w:val="both"/>
        <w:rPr>
          <w:rFonts w:ascii="Arial" w:eastAsia="MS Mincho" w:hAnsi="Arial" w:cs="Arial"/>
          <w:lang w:bidi="en-US"/>
        </w:rPr>
      </w:pPr>
    </w:p>
    <w:p w14:paraId="0A5C27B7" w14:textId="77777777" w:rsidR="00451D8D" w:rsidRDefault="00451D8D" w:rsidP="7265BFAC">
      <w:pPr>
        <w:spacing w:after="120" w:line="480" w:lineRule="auto"/>
        <w:jc w:val="both"/>
        <w:rPr>
          <w:rFonts w:ascii="Arial" w:eastAsia="MS Mincho" w:hAnsi="Arial" w:cs="Arial"/>
          <w:lang w:bidi="en-US"/>
        </w:rPr>
      </w:pPr>
    </w:p>
    <w:p w14:paraId="5F798552" w14:textId="4FB245FB" w:rsidR="001430AC" w:rsidRDefault="008B27C6" w:rsidP="00C310FA">
      <w:pPr>
        <w:spacing w:after="120" w:line="480" w:lineRule="auto"/>
        <w:jc w:val="both"/>
        <w:rPr>
          <w:rFonts w:ascii="Arial" w:eastAsia="MS Mincho" w:hAnsi="Arial" w:cs="Arial"/>
          <w:bCs/>
          <w:u w:val="single"/>
          <w:lang w:bidi="en-US"/>
        </w:rPr>
      </w:pPr>
      <w:r>
        <w:rPr>
          <w:rFonts w:ascii="Arial" w:eastAsia="MS Mincho" w:hAnsi="Arial" w:cs="Arial"/>
          <w:bCs/>
          <w:u w:val="single"/>
          <w:lang w:bidi="en-US"/>
        </w:rPr>
        <w:lastRenderedPageBreak/>
        <w:t xml:space="preserve">VII - </w:t>
      </w:r>
      <w:r w:rsidR="001430AC" w:rsidRPr="00066761">
        <w:rPr>
          <w:rFonts w:ascii="Arial" w:eastAsia="MS Mincho" w:hAnsi="Arial" w:cs="Arial"/>
          <w:bCs/>
          <w:u w:val="single"/>
          <w:lang w:bidi="en-US"/>
        </w:rPr>
        <w:t>The duty of impar</w:t>
      </w:r>
      <w:r w:rsidR="00066761" w:rsidRPr="00066761">
        <w:rPr>
          <w:rFonts w:ascii="Arial" w:eastAsia="MS Mincho" w:hAnsi="Arial" w:cs="Arial"/>
          <w:bCs/>
          <w:u w:val="single"/>
          <w:lang w:bidi="en-US"/>
        </w:rPr>
        <w:t>tiality</w:t>
      </w:r>
    </w:p>
    <w:p w14:paraId="4155CA18" w14:textId="5C2E0372" w:rsidR="00CD7394" w:rsidRDefault="00066761" w:rsidP="00066761">
      <w:pPr>
        <w:spacing w:after="120" w:line="480" w:lineRule="auto"/>
        <w:jc w:val="both"/>
        <w:rPr>
          <w:rFonts w:ascii="Arial" w:eastAsia="MS Mincho" w:hAnsi="Arial" w:cs="Arial"/>
          <w:bCs/>
          <w:lang w:bidi="en-US"/>
        </w:rPr>
      </w:pPr>
      <w:r>
        <w:rPr>
          <w:rFonts w:ascii="Arial" w:eastAsia="MS Mincho" w:hAnsi="Arial" w:cs="Arial"/>
          <w:bCs/>
          <w:lang w:bidi="en-US"/>
        </w:rPr>
        <w:t xml:space="preserve">Separately from the duty to act in the best interests of the beneficiaries, trustees are under a </w:t>
      </w:r>
      <w:r w:rsidR="001063E6">
        <w:rPr>
          <w:rFonts w:ascii="Arial" w:eastAsia="MS Mincho" w:hAnsi="Arial" w:cs="Arial"/>
          <w:bCs/>
          <w:lang w:bidi="en-US"/>
        </w:rPr>
        <w:t xml:space="preserve">common law </w:t>
      </w:r>
      <w:r>
        <w:rPr>
          <w:rFonts w:ascii="Arial" w:eastAsia="MS Mincho" w:hAnsi="Arial" w:cs="Arial"/>
          <w:bCs/>
          <w:lang w:bidi="en-US"/>
        </w:rPr>
        <w:t>duty to be impartial where the</w:t>
      </w:r>
      <w:r w:rsidRPr="00066761">
        <w:rPr>
          <w:rFonts w:ascii="Arial" w:eastAsia="MS Mincho" w:hAnsi="Arial" w:cs="Arial"/>
          <w:bCs/>
          <w:lang w:bidi="en-US"/>
        </w:rPr>
        <w:t xml:space="preserve"> interests of different beneficiaries come into direct competition. </w:t>
      </w:r>
      <w:r w:rsidR="00CD7394">
        <w:rPr>
          <w:rFonts w:ascii="Arial" w:eastAsia="MS Mincho" w:hAnsi="Arial" w:cs="Arial"/>
          <w:bCs/>
          <w:lang w:bidi="en-US"/>
        </w:rPr>
        <w:t>This duty is complex in its application</w:t>
      </w:r>
      <w:r w:rsidR="001063E6">
        <w:rPr>
          <w:rFonts w:ascii="Arial" w:eastAsia="MS Mincho" w:hAnsi="Arial" w:cs="Arial"/>
          <w:bCs/>
          <w:lang w:bidi="en-US"/>
        </w:rPr>
        <w:t>, which is one of the reasons why it has not yet been codified in statute. W</w:t>
      </w:r>
      <w:r w:rsidR="00CD7394">
        <w:rPr>
          <w:rFonts w:ascii="Arial" w:eastAsia="MS Mincho" w:hAnsi="Arial" w:cs="Arial"/>
          <w:bCs/>
          <w:lang w:bidi="en-US"/>
        </w:rPr>
        <w:t xml:space="preserve">e will only cover it very generally. </w:t>
      </w:r>
    </w:p>
    <w:p w14:paraId="1079DEEC" w14:textId="71EE37A7" w:rsidR="00CB6F7C" w:rsidRDefault="00CD7394" w:rsidP="00CB6F7C">
      <w:pPr>
        <w:spacing w:after="120" w:line="480" w:lineRule="auto"/>
        <w:jc w:val="both"/>
        <w:rPr>
          <w:rFonts w:ascii="Arial" w:eastAsia="MS Mincho" w:hAnsi="Arial" w:cs="Arial"/>
          <w:bCs/>
          <w:lang w:bidi="en-US"/>
        </w:rPr>
      </w:pPr>
      <w:r>
        <w:rPr>
          <w:rFonts w:ascii="Arial" w:eastAsia="MS Mincho" w:hAnsi="Arial" w:cs="Arial"/>
          <w:bCs/>
          <w:lang w:bidi="en-US"/>
        </w:rPr>
        <w:t>The duty is relevant to a number of decisions taken by trustees, such as how to apportion expenses</w:t>
      </w:r>
      <w:r w:rsidR="00E26338">
        <w:rPr>
          <w:rFonts w:ascii="Arial" w:eastAsia="MS Mincho" w:hAnsi="Arial" w:cs="Arial"/>
          <w:bCs/>
          <w:lang w:bidi="en-US"/>
        </w:rPr>
        <w:t xml:space="preserve"> and what to </w:t>
      </w:r>
      <w:r w:rsidR="00FE2EC7">
        <w:rPr>
          <w:rFonts w:ascii="Arial" w:eastAsia="MS Mincho" w:hAnsi="Arial" w:cs="Arial"/>
          <w:bCs/>
          <w:lang w:bidi="en-US"/>
        </w:rPr>
        <w:t>insure but</w:t>
      </w:r>
      <w:r w:rsidR="00C636FC">
        <w:rPr>
          <w:rFonts w:ascii="Arial" w:eastAsia="MS Mincho" w:hAnsi="Arial" w:cs="Arial"/>
          <w:bCs/>
          <w:lang w:bidi="en-US"/>
        </w:rPr>
        <w:t xml:space="preserve"> is most often discussed</w:t>
      </w:r>
      <w:r w:rsidR="00066761" w:rsidRPr="00066761">
        <w:rPr>
          <w:rFonts w:ascii="Arial" w:eastAsia="MS Mincho" w:hAnsi="Arial" w:cs="Arial"/>
          <w:bCs/>
          <w:lang w:bidi="en-US"/>
        </w:rPr>
        <w:t xml:space="preserve"> in the context of trustees’ investment decisions. </w:t>
      </w:r>
      <w:r w:rsidR="00964036">
        <w:rPr>
          <w:rFonts w:ascii="Arial" w:eastAsia="MS Mincho" w:hAnsi="Arial" w:cs="Arial"/>
          <w:bCs/>
          <w:lang w:bidi="en-US"/>
        </w:rPr>
        <w:t xml:space="preserve">The first thing to note is that the </w:t>
      </w:r>
      <w:r w:rsidR="00E26338">
        <w:rPr>
          <w:rFonts w:ascii="Arial" w:eastAsia="MS Mincho" w:hAnsi="Arial" w:cs="Arial"/>
          <w:bCs/>
          <w:lang w:bidi="en-US"/>
        </w:rPr>
        <w:t xml:space="preserve">duty </w:t>
      </w:r>
      <w:r w:rsidR="00845EAC">
        <w:rPr>
          <w:rFonts w:ascii="Arial" w:eastAsia="MS Mincho" w:hAnsi="Arial" w:cs="Arial"/>
          <w:bCs/>
          <w:lang w:bidi="en-US"/>
        </w:rPr>
        <w:t>does</w:t>
      </w:r>
      <w:r w:rsidR="00E26338">
        <w:rPr>
          <w:rFonts w:ascii="Arial" w:eastAsia="MS Mincho" w:hAnsi="Arial" w:cs="Arial"/>
          <w:bCs/>
          <w:lang w:bidi="en-US"/>
        </w:rPr>
        <w:t xml:space="preserve"> not extend to the decision whether to </w:t>
      </w:r>
      <w:r w:rsidR="00845EAC">
        <w:rPr>
          <w:rFonts w:ascii="Arial" w:eastAsia="MS Mincho" w:hAnsi="Arial" w:cs="Arial"/>
          <w:bCs/>
          <w:lang w:bidi="en-US"/>
        </w:rPr>
        <w:t xml:space="preserve">convert trust property and </w:t>
      </w:r>
      <w:r w:rsidR="00E26338">
        <w:rPr>
          <w:rFonts w:ascii="Arial" w:eastAsia="MS Mincho" w:hAnsi="Arial" w:cs="Arial"/>
          <w:bCs/>
          <w:lang w:bidi="en-US"/>
        </w:rPr>
        <w:t xml:space="preserve">invest </w:t>
      </w:r>
      <w:r w:rsidR="00845EAC">
        <w:rPr>
          <w:rFonts w:ascii="Arial" w:eastAsia="MS Mincho" w:hAnsi="Arial" w:cs="Arial"/>
          <w:bCs/>
          <w:lang w:bidi="en-US"/>
        </w:rPr>
        <w:t>the proceeds</w:t>
      </w:r>
      <w:r w:rsidR="00E26338">
        <w:rPr>
          <w:rFonts w:ascii="Arial" w:eastAsia="MS Mincho" w:hAnsi="Arial" w:cs="Arial"/>
          <w:bCs/>
          <w:lang w:bidi="en-US"/>
        </w:rPr>
        <w:t xml:space="preserve"> </w:t>
      </w:r>
      <w:r w:rsidR="00845EAC">
        <w:rPr>
          <w:rFonts w:ascii="Arial" w:eastAsia="MS Mincho" w:hAnsi="Arial" w:cs="Arial"/>
          <w:bCs/>
          <w:lang w:bidi="en-US"/>
        </w:rPr>
        <w:t>where this would not accord with</w:t>
      </w:r>
      <w:r w:rsidR="00E26338">
        <w:rPr>
          <w:rFonts w:ascii="Arial" w:eastAsia="MS Mincho" w:hAnsi="Arial" w:cs="Arial"/>
          <w:bCs/>
          <w:lang w:bidi="en-US"/>
        </w:rPr>
        <w:t xml:space="preserve"> the settlor’s intentions </w:t>
      </w:r>
      <w:r w:rsidR="00845EAC">
        <w:rPr>
          <w:rFonts w:ascii="Arial" w:eastAsia="MS Mincho" w:hAnsi="Arial" w:cs="Arial"/>
          <w:bCs/>
          <w:lang w:bidi="en-US"/>
        </w:rPr>
        <w:t>in creating the trust</w:t>
      </w:r>
      <w:r w:rsidR="00E26338">
        <w:rPr>
          <w:rFonts w:ascii="Arial" w:eastAsia="MS Mincho" w:hAnsi="Arial" w:cs="Arial"/>
          <w:bCs/>
          <w:lang w:bidi="en-US"/>
        </w:rPr>
        <w:t xml:space="preserve">. For example, there is no duty to convert property </w:t>
      </w:r>
      <w:r w:rsidR="00671D54">
        <w:rPr>
          <w:rFonts w:ascii="Arial" w:eastAsia="MS Mincho" w:hAnsi="Arial" w:cs="Arial"/>
          <w:bCs/>
          <w:lang w:bidi="en-US"/>
        </w:rPr>
        <w:t xml:space="preserve">such as </w:t>
      </w:r>
      <w:r w:rsidR="009108C5">
        <w:rPr>
          <w:rFonts w:ascii="Arial" w:eastAsia="MS Mincho" w:hAnsi="Arial" w:cs="Arial"/>
          <w:bCs/>
          <w:lang w:bidi="en-US"/>
        </w:rPr>
        <w:t xml:space="preserve">works of </w:t>
      </w:r>
      <w:r w:rsidR="00671D54">
        <w:rPr>
          <w:rFonts w:ascii="Arial" w:eastAsia="MS Mincho" w:hAnsi="Arial" w:cs="Arial"/>
          <w:bCs/>
          <w:lang w:bidi="en-US"/>
        </w:rPr>
        <w:t xml:space="preserve">art </w:t>
      </w:r>
      <w:r w:rsidR="00E26338">
        <w:rPr>
          <w:rFonts w:ascii="Arial" w:eastAsia="MS Mincho" w:hAnsi="Arial" w:cs="Arial"/>
          <w:bCs/>
          <w:lang w:bidi="en-US"/>
        </w:rPr>
        <w:t>and invest the</w:t>
      </w:r>
      <w:r w:rsidR="009108C5">
        <w:rPr>
          <w:rFonts w:ascii="Arial" w:eastAsia="MS Mincho" w:hAnsi="Arial" w:cs="Arial"/>
          <w:bCs/>
          <w:lang w:bidi="en-US"/>
        </w:rPr>
        <w:t>ir</w:t>
      </w:r>
      <w:r w:rsidR="00E26338">
        <w:rPr>
          <w:rFonts w:ascii="Arial" w:eastAsia="MS Mincho" w:hAnsi="Arial" w:cs="Arial"/>
          <w:bCs/>
          <w:lang w:bidi="en-US"/>
        </w:rPr>
        <w:t xml:space="preserve"> proceeds in order to benefit the life tenant</w:t>
      </w:r>
      <w:r w:rsidR="00671D54">
        <w:rPr>
          <w:rFonts w:ascii="Arial" w:eastAsia="MS Mincho" w:hAnsi="Arial" w:cs="Arial"/>
          <w:bCs/>
          <w:lang w:bidi="en-US"/>
        </w:rPr>
        <w:t xml:space="preserve"> when </w:t>
      </w:r>
      <w:r w:rsidR="00845EAC">
        <w:rPr>
          <w:rFonts w:ascii="Arial" w:eastAsia="MS Mincho" w:hAnsi="Arial" w:cs="Arial"/>
          <w:bCs/>
          <w:lang w:bidi="en-US"/>
        </w:rPr>
        <w:t>the settlor’s intention was to preserve the specific work</w:t>
      </w:r>
      <w:r w:rsidR="009108C5">
        <w:rPr>
          <w:rFonts w:ascii="Arial" w:eastAsia="MS Mincho" w:hAnsi="Arial" w:cs="Arial"/>
          <w:bCs/>
          <w:lang w:bidi="en-US"/>
        </w:rPr>
        <w:t>s of art</w:t>
      </w:r>
      <w:r w:rsidR="00CB6F7C">
        <w:rPr>
          <w:rFonts w:ascii="Arial" w:eastAsia="MS Mincho" w:hAnsi="Arial" w:cs="Arial"/>
          <w:bCs/>
          <w:lang w:bidi="en-US"/>
        </w:rPr>
        <w:t xml:space="preserve"> in the hands of the next </w:t>
      </w:r>
      <w:r w:rsidR="00845EAC">
        <w:rPr>
          <w:rFonts w:ascii="Arial" w:eastAsia="MS Mincho" w:hAnsi="Arial" w:cs="Arial"/>
          <w:bCs/>
          <w:lang w:bidi="en-US"/>
        </w:rPr>
        <w:t>generation.</w:t>
      </w:r>
      <w:r w:rsidR="00E26338">
        <w:rPr>
          <w:rFonts w:ascii="Arial" w:eastAsia="MS Mincho" w:hAnsi="Arial" w:cs="Arial"/>
          <w:bCs/>
          <w:lang w:bidi="en-US"/>
        </w:rPr>
        <w:t xml:space="preserve"> </w:t>
      </w:r>
      <w:r w:rsidR="00671D54">
        <w:rPr>
          <w:rFonts w:ascii="Arial" w:eastAsia="MS Mincho" w:hAnsi="Arial" w:cs="Arial"/>
          <w:bCs/>
          <w:lang w:bidi="en-US"/>
        </w:rPr>
        <w:t>However, where there is an existing trust fund that is subject to the duty to invest</w:t>
      </w:r>
      <w:r w:rsidR="001063E6">
        <w:rPr>
          <w:rFonts w:ascii="Arial" w:eastAsia="MS Mincho" w:hAnsi="Arial" w:cs="Arial"/>
          <w:bCs/>
          <w:lang w:bidi="en-US"/>
        </w:rPr>
        <w:t xml:space="preserve"> or where the settlor has indicated that property should be converted and invested, </w:t>
      </w:r>
      <w:r w:rsidR="00671D54">
        <w:rPr>
          <w:rFonts w:ascii="Arial" w:eastAsia="MS Mincho" w:hAnsi="Arial" w:cs="Arial"/>
          <w:bCs/>
          <w:lang w:bidi="en-US"/>
        </w:rPr>
        <w:t>there may be a</w:t>
      </w:r>
      <w:r w:rsidR="00066761" w:rsidRPr="00066761">
        <w:rPr>
          <w:rFonts w:ascii="Arial" w:eastAsia="MS Mincho" w:hAnsi="Arial" w:cs="Arial"/>
          <w:bCs/>
          <w:lang w:bidi="en-US"/>
        </w:rPr>
        <w:t xml:space="preserve"> competition </w:t>
      </w:r>
      <w:r>
        <w:rPr>
          <w:rFonts w:ascii="Arial" w:eastAsia="MS Mincho" w:hAnsi="Arial" w:cs="Arial"/>
          <w:bCs/>
          <w:lang w:bidi="en-US"/>
        </w:rPr>
        <w:t xml:space="preserve">between </w:t>
      </w:r>
      <w:r w:rsidR="00671D54">
        <w:rPr>
          <w:rFonts w:ascii="Arial" w:eastAsia="MS Mincho" w:hAnsi="Arial" w:cs="Arial"/>
          <w:bCs/>
          <w:lang w:bidi="en-US"/>
        </w:rPr>
        <w:t>the</w:t>
      </w:r>
      <w:r>
        <w:rPr>
          <w:rFonts w:ascii="Arial" w:eastAsia="MS Mincho" w:hAnsi="Arial" w:cs="Arial"/>
          <w:bCs/>
          <w:lang w:bidi="en-US"/>
        </w:rPr>
        <w:t xml:space="preserve"> interests </w:t>
      </w:r>
      <w:r w:rsidR="00671D54">
        <w:rPr>
          <w:rFonts w:ascii="Arial" w:eastAsia="MS Mincho" w:hAnsi="Arial" w:cs="Arial"/>
          <w:bCs/>
          <w:lang w:bidi="en-US"/>
        </w:rPr>
        <w:t>of</w:t>
      </w:r>
      <w:r w:rsidR="00066761" w:rsidRPr="00066761">
        <w:rPr>
          <w:rFonts w:ascii="Arial" w:eastAsia="MS Mincho" w:hAnsi="Arial" w:cs="Arial"/>
          <w:bCs/>
          <w:lang w:bidi="en-US"/>
        </w:rPr>
        <w:t xml:space="preserve"> life tenant</w:t>
      </w:r>
      <w:r w:rsidR="00671D54">
        <w:rPr>
          <w:rFonts w:ascii="Arial" w:eastAsia="MS Mincho" w:hAnsi="Arial" w:cs="Arial"/>
          <w:bCs/>
          <w:lang w:bidi="en-US"/>
        </w:rPr>
        <w:t>s</w:t>
      </w:r>
      <w:r w:rsidR="00066761" w:rsidRPr="00066761">
        <w:rPr>
          <w:rFonts w:ascii="Arial" w:eastAsia="MS Mincho" w:hAnsi="Arial" w:cs="Arial"/>
          <w:bCs/>
          <w:lang w:bidi="en-US"/>
        </w:rPr>
        <w:t xml:space="preserve"> (who </w:t>
      </w:r>
      <w:r w:rsidR="00671D54">
        <w:rPr>
          <w:rFonts w:ascii="Arial" w:eastAsia="MS Mincho" w:hAnsi="Arial" w:cs="Arial"/>
          <w:bCs/>
          <w:lang w:bidi="en-US"/>
        </w:rPr>
        <w:t>are</w:t>
      </w:r>
      <w:r w:rsidR="00066761" w:rsidRPr="00066761">
        <w:rPr>
          <w:rFonts w:ascii="Arial" w:eastAsia="MS Mincho" w:hAnsi="Arial" w:cs="Arial"/>
          <w:bCs/>
          <w:lang w:bidi="en-US"/>
        </w:rPr>
        <w:t xml:space="preserve"> entitled to the </w:t>
      </w:r>
      <w:r w:rsidR="00066761">
        <w:rPr>
          <w:rFonts w:ascii="Arial" w:eastAsia="MS Mincho" w:hAnsi="Arial" w:cs="Arial"/>
          <w:bCs/>
          <w:lang w:bidi="en-US"/>
        </w:rPr>
        <w:t>income</w:t>
      </w:r>
      <w:r w:rsidR="00066761" w:rsidRPr="00066761">
        <w:rPr>
          <w:rFonts w:ascii="Arial" w:eastAsia="MS Mincho" w:hAnsi="Arial" w:cs="Arial"/>
          <w:bCs/>
          <w:lang w:bidi="en-US"/>
        </w:rPr>
        <w:t xml:space="preserve"> of the trust during </w:t>
      </w:r>
      <w:r w:rsidR="00671D54">
        <w:rPr>
          <w:rFonts w:ascii="Arial" w:eastAsia="MS Mincho" w:hAnsi="Arial" w:cs="Arial"/>
          <w:bCs/>
          <w:lang w:bidi="en-US"/>
        </w:rPr>
        <w:t>their</w:t>
      </w:r>
      <w:r w:rsidR="00066761" w:rsidRPr="00066761">
        <w:rPr>
          <w:rFonts w:ascii="Arial" w:eastAsia="MS Mincho" w:hAnsi="Arial" w:cs="Arial"/>
          <w:bCs/>
          <w:lang w:bidi="en-US"/>
        </w:rPr>
        <w:t xml:space="preserve"> li</w:t>
      </w:r>
      <w:r w:rsidR="00671D54">
        <w:rPr>
          <w:rFonts w:ascii="Arial" w:eastAsia="MS Mincho" w:hAnsi="Arial" w:cs="Arial"/>
          <w:bCs/>
          <w:lang w:bidi="en-US"/>
        </w:rPr>
        <w:t>ves</w:t>
      </w:r>
      <w:r w:rsidR="00066761" w:rsidRPr="00066761">
        <w:rPr>
          <w:rFonts w:ascii="Arial" w:eastAsia="MS Mincho" w:hAnsi="Arial" w:cs="Arial"/>
          <w:bCs/>
          <w:lang w:bidi="en-US"/>
        </w:rPr>
        <w:t>) and remainderm</w:t>
      </w:r>
      <w:r w:rsidR="00671D54">
        <w:rPr>
          <w:rFonts w:ascii="Arial" w:eastAsia="MS Mincho" w:hAnsi="Arial" w:cs="Arial"/>
          <w:bCs/>
          <w:lang w:bidi="en-US"/>
        </w:rPr>
        <w:t>e</w:t>
      </w:r>
      <w:r w:rsidR="00066761" w:rsidRPr="00066761">
        <w:rPr>
          <w:rFonts w:ascii="Arial" w:eastAsia="MS Mincho" w:hAnsi="Arial" w:cs="Arial"/>
          <w:bCs/>
          <w:lang w:bidi="en-US"/>
        </w:rPr>
        <w:t xml:space="preserve">n (who </w:t>
      </w:r>
      <w:r w:rsidR="00671D54">
        <w:rPr>
          <w:rFonts w:ascii="Arial" w:eastAsia="MS Mincho" w:hAnsi="Arial" w:cs="Arial"/>
          <w:bCs/>
          <w:lang w:bidi="en-US"/>
        </w:rPr>
        <w:t>are</w:t>
      </w:r>
      <w:r w:rsidR="00066761" w:rsidRPr="00066761">
        <w:rPr>
          <w:rFonts w:ascii="Arial" w:eastAsia="MS Mincho" w:hAnsi="Arial" w:cs="Arial"/>
          <w:bCs/>
          <w:lang w:bidi="en-US"/>
        </w:rPr>
        <w:t xml:space="preserve"> entitled to the </w:t>
      </w:r>
      <w:r w:rsidR="00066761">
        <w:rPr>
          <w:rFonts w:ascii="Arial" w:eastAsia="MS Mincho" w:hAnsi="Arial" w:cs="Arial"/>
          <w:bCs/>
          <w:lang w:bidi="en-US"/>
        </w:rPr>
        <w:t>capital</w:t>
      </w:r>
      <w:r w:rsidR="00066761" w:rsidRPr="00066761">
        <w:rPr>
          <w:rFonts w:ascii="Arial" w:eastAsia="MS Mincho" w:hAnsi="Arial" w:cs="Arial"/>
          <w:bCs/>
          <w:lang w:bidi="en-US"/>
        </w:rPr>
        <w:t xml:space="preserve"> of the trust after the death of the life tenant</w:t>
      </w:r>
      <w:r w:rsidR="00671D54">
        <w:rPr>
          <w:rFonts w:ascii="Arial" w:eastAsia="MS Mincho" w:hAnsi="Arial" w:cs="Arial"/>
          <w:bCs/>
          <w:lang w:bidi="en-US"/>
        </w:rPr>
        <w:t>s</w:t>
      </w:r>
      <w:r w:rsidR="00066761" w:rsidRPr="00066761">
        <w:rPr>
          <w:rFonts w:ascii="Arial" w:eastAsia="MS Mincho" w:hAnsi="Arial" w:cs="Arial"/>
          <w:bCs/>
          <w:lang w:bidi="en-US"/>
        </w:rPr>
        <w:t>)</w:t>
      </w:r>
      <w:r w:rsidR="00066761">
        <w:rPr>
          <w:rFonts w:ascii="Arial" w:eastAsia="MS Mincho" w:hAnsi="Arial" w:cs="Arial"/>
          <w:bCs/>
          <w:lang w:bidi="en-US"/>
        </w:rPr>
        <w:t>,</w:t>
      </w:r>
      <w:r w:rsidR="00066761" w:rsidRPr="00066761">
        <w:rPr>
          <w:rFonts w:ascii="Arial" w:eastAsia="MS Mincho" w:hAnsi="Arial" w:cs="Arial"/>
          <w:bCs/>
          <w:lang w:bidi="en-US"/>
        </w:rPr>
        <w:t xml:space="preserve"> </w:t>
      </w:r>
      <w:r w:rsidR="00066761">
        <w:rPr>
          <w:rFonts w:ascii="Arial" w:eastAsia="MS Mincho" w:hAnsi="Arial" w:cs="Arial"/>
          <w:bCs/>
          <w:lang w:bidi="en-US"/>
        </w:rPr>
        <w:t>as</w:t>
      </w:r>
      <w:r w:rsidR="00066761" w:rsidRPr="00066761">
        <w:rPr>
          <w:rFonts w:ascii="Arial" w:eastAsia="MS Mincho" w:hAnsi="Arial" w:cs="Arial"/>
          <w:bCs/>
          <w:lang w:bidi="en-US"/>
        </w:rPr>
        <w:t xml:space="preserve"> the types of investment that produce high income are likely to bring little, if any, capital growth.</w:t>
      </w:r>
      <w:r w:rsidR="00671D54">
        <w:rPr>
          <w:rFonts w:ascii="Arial" w:eastAsia="MS Mincho" w:hAnsi="Arial" w:cs="Arial"/>
          <w:bCs/>
          <w:lang w:bidi="en-US"/>
        </w:rPr>
        <w:t xml:space="preserve"> It is here that the duty of impartiality applies.</w:t>
      </w:r>
      <w:r w:rsidR="00066761" w:rsidRPr="00066761">
        <w:rPr>
          <w:rFonts w:ascii="Arial" w:eastAsia="MS Mincho" w:hAnsi="Arial" w:cs="Arial"/>
          <w:bCs/>
          <w:lang w:bidi="en-US"/>
        </w:rPr>
        <w:t xml:space="preserve"> </w:t>
      </w:r>
    </w:p>
    <w:p w14:paraId="59531674" w14:textId="164B6451" w:rsidR="00066761" w:rsidRPr="00903688" w:rsidRDefault="00066761" w:rsidP="00066761">
      <w:pPr>
        <w:spacing w:after="120" w:line="480" w:lineRule="auto"/>
        <w:jc w:val="both"/>
        <w:rPr>
          <w:rFonts w:ascii="Arial" w:eastAsia="MS Mincho" w:hAnsi="Arial" w:cs="Arial"/>
          <w:bCs/>
          <w:lang w:bidi="en-US"/>
        </w:rPr>
      </w:pPr>
      <w:r w:rsidRPr="00CB6F7C">
        <w:rPr>
          <w:rFonts w:ascii="Arial" w:eastAsia="MS Mincho" w:hAnsi="Arial" w:cs="Arial"/>
          <w:bCs/>
          <w:lang w:bidi="en-US"/>
        </w:rPr>
        <w:t xml:space="preserve">Although this type of conflict </w:t>
      </w:r>
      <w:r w:rsidR="00671D54" w:rsidRPr="00CB6F7C">
        <w:rPr>
          <w:rFonts w:ascii="Arial" w:eastAsia="MS Mincho" w:hAnsi="Arial" w:cs="Arial"/>
          <w:bCs/>
          <w:lang w:bidi="en-US"/>
        </w:rPr>
        <w:t xml:space="preserve">between different classes of beneficiaries </w:t>
      </w:r>
      <w:r w:rsidRPr="00CB6F7C">
        <w:rPr>
          <w:rFonts w:ascii="Arial" w:eastAsia="MS Mincho" w:hAnsi="Arial" w:cs="Arial"/>
          <w:bCs/>
          <w:lang w:bidi="en-US"/>
        </w:rPr>
        <w:t xml:space="preserve">is, to an extent, inevitable, the courts have stressed that the trustees must maintain a fair balance between the different </w:t>
      </w:r>
      <w:r w:rsidR="00671D54" w:rsidRPr="00CB6F7C">
        <w:rPr>
          <w:rFonts w:ascii="Arial" w:eastAsia="MS Mincho" w:hAnsi="Arial" w:cs="Arial"/>
          <w:bCs/>
          <w:lang w:bidi="en-US"/>
        </w:rPr>
        <w:t>classes</w:t>
      </w:r>
      <w:r w:rsidR="00CD37B3" w:rsidRPr="00CB6F7C">
        <w:rPr>
          <w:rFonts w:ascii="Arial" w:eastAsia="MS Mincho" w:hAnsi="Arial" w:cs="Arial"/>
          <w:bCs/>
          <w:lang w:bidi="en-US"/>
        </w:rPr>
        <w:t xml:space="preserve"> and may not prejudice the interests of one beneficiary in order to benefit another (</w:t>
      </w:r>
      <w:r w:rsidR="00CD37B3" w:rsidRPr="00CB6F7C">
        <w:rPr>
          <w:rFonts w:ascii="Arial" w:eastAsia="MS Mincho" w:hAnsi="Arial" w:cs="Arial"/>
          <w:bCs/>
          <w:i/>
          <w:iCs/>
          <w:u w:val="single"/>
          <w:lang w:bidi="en-US"/>
        </w:rPr>
        <w:t xml:space="preserve">Raby v </w:t>
      </w:r>
      <w:proofErr w:type="spellStart"/>
      <w:r w:rsidR="00CD37B3" w:rsidRPr="00CB6F7C">
        <w:rPr>
          <w:rFonts w:ascii="Arial" w:eastAsia="MS Mincho" w:hAnsi="Arial" w:cs="Arial"/>
          <w:bCs/>
          <w:i/>
          <w:iCs/>
          <w:u w:val="single"/>
          <w:lang w:bidi="en-US"/>
        </w:rPr>
        <w:t>Ridehalgh</w:t>
      </w:r>
      <w:proofErr w:type="spellEnd"/>
      <w:r w:rsidR="00CD37B3" w:rsidRPr="00CB6F7C">
        <w:rPr>
          <w:rFonts w:ascii="Arial" w:eastAsia="MS Mincho" w:hAnsi="Arial" w:cs="Arial"/>
          <w:bCs/>
          <w:u w:val="single"/>
          <w:lang w:bidi="en-US"/>
        </w:rPr>
        <w:t xml:space="preserve"> (1855) 7 De GM &amp; G 104</w:t>
      </w:r>
      <w:r w:rsidR="00CD37B3" w:rsidRPr="00CB6F7C">
        <w:rPr>
          <w:rFonts w:ascii="Arial" w:eastAsia="MS Mincho" w:hAnsi="Arial" w:cs="Arial"/>
          <w:bCs/>
          <w:lang w:bidi="en-US"/>
        </w:rPr>
        <w:t>)</w:t>
      </w:r>
      <w:r w:rsidRPr="00CB6F7C">
        <w:rPr>
          <w:rFonts w:ascii="Arial" w:eastAsia="MS Mincho" w:hAnsi="Arial" w:cs="Arial"/>
          <w:bCs/>
          <w:lang w:bidi="en-US"/>
        </w:rPr>
        <w:t xml:space="preserve">. However, </w:t>
      </w:r>
      <w:r w:rsidR="00951642" w:rsidRPr="00CB6F7C">
        <w:rPr>
          <w:rFonts w:ascii="Arial" w:eastAsia="MS Mincho" w:hAnsi="Arial" w:cs="Arial"/>
          <w:bCs/>
          <w:lang w:bidi="en-US"/>
        </w:rPr>
        <w:t>the courts have</w:t>
      </w:r>
      <w:r w:rsidRPr="00CB6F7C">
        <w:rPr>
          <w:rFonts w:ascii="Arial" w:eastAsia="MS Mincho" w:hAnsi="Arial" w:cs="Arial"/>
          <w:bCs/>
          <w:lang w:bidi="en-US"/>
        </w:rPr>
        <w:t xml:space="preserve"> also emphasized that ‘fair balance’ does not mean equality. </w:t>
      </w:r>
      <w:r w:rsidR="00951642" w:rsidRPr="00CB6F7C">
        <w:rPr>
          <w:rFonts w:ascii="Arial" w:eastAsia="MS Mincho" w:hAnsi="Arial" w:cs="Arial"/>
          <w:bCs/>
          <w:lang w:bidi="en-US"/>
        </w:rPr>
        <w:t>In fact, trustees</w:t>
      </w:r>
      <w:r w:rsidRPr="00CB6F7C">
        <w:rPr>
          <w:rFonts w:ascii="Arial" w:eastAsia="MS Mincho" w:hAnsi="Arial" w:cs="Arial"/>
          <w:bCs/>
          <w:lang w:bidi="en-US"/>
        </w:rPr>
        <w:t xml:space="preserve"> may </w:t>
      </w:r>
      <w:proofErr w:type="gramStart"/>
      <w:r w:rsidRPr="00CB6F7C">
        <w:rPr>
          <w:rFonts w:ascii="Arial" w:eastAsia="MS Mincho" w:hAnsi="Arial" w:cs="Arial"/>
          <w:bCs/>
          <w:lang w:bidi="en-US"/>
        </w:rPr>
        <w:t>take into account</w:t>
      </w:r>
      <w:proofErr w:type="gramEnd"/>
      <w:r w:rsidRPr="00CB6F7C">
        <w:rPr>
          <w:rFonts w:ascii="Arial" w:eastAsia="MS Mincho" w:hAnsi="Arial" w:cs="Arial"/>
          <w:bCs/>
          <w:lang w:bidi="en-US"/>
        </w:rPr>
        <w:t xml:space="preserve"> the particular needs and circumstances of the individual beneficiaries</w:t>
      </w:r>
      <w:r w:rsidR="00903688" w:rsidRPr="00CB6F7C">
        <w:rPr>
          <w:rFonts w:ascii="Arial" w:eastAsia="MS Mincho" w:hAnsi="Arial" w:cs="Arial"/>
          <w:bCs/>
          <w:lang w:bidi="en-US"/>
        </w:rPr>
        <w:t>. In</w:t>
      </w:r>
      <w:r w:rsidR="00CB6F7C" w:rsidRPr="00CB6F7C">
        <w:rPr>
          <w:rFonts w:ascii="Arial" w:eastAsia="MS Mincho" w:hAnsi="Arial" w:cs="Arial"/>
          <w:bCs/>
          <w:lang w:bidi="en-US"/>
        </w:rPr>
        <w:t xml:space="preserve"> </w:t>
      </w:r>
      <w:r w:rsidR="00CB6F7C" w:rsidRPr="00CB6F7C">
        <w:rPr>
          <w:rFonts w:ascii="Arial" w:eastAsia="MS Mincho" w:hAnsi="Arial" w:cs="Arial"/>
          <w:bCs/>
          <w:i/>
          <w:iCs/>
          <w:u w:val="single"/>
          <w:lang w:bidi="en-US"/>
        </w:rPr>
        <w:t>Nestle v National Westminster Bank Plc</w:t>
      </w:r>
      <w:r w:rsidR="00CB6F7C" w:rsidRPr="00CB6F7C">
        <w:rPr>
          <w:rFonts w:ascii="Arial" w:eastAsia="MS Mincho" w:hAnsi="Arial" w:cs="Arial"/>
          <w:bCs/>
          <w:u w:val="single"/>
          <w:lang w:bidi="en-US"/>
        </w:rPr>
        <w:t xml:space="preserve"> [1993] 1 WLR 1260</w:t>
      </w:r>
      <w:r w:rsidRPr="00903688">
        <w:rPr>
          <w:rFonts w:ascii="Arial" w:eastAsia="MS Mincho" w:hAnsi="Arial" w:cs="Arial"/>
          <w:bCs/>
          <w:lang w:bidi="en-US"/>
        </w:rPr>
        <w:t>,</w:t>
      </w:r>
      <w:r w:rsidR="00903688" w:rsidRPr="00903688">
        <w:rPr>
          <w:rFonts w:ascii="Arial" w:eastAsia="MS Mincho" w:hAnsi="Arial" w:cs="Arial"/>
          <w:bCs/>
          <w:lang w:bidi="en-US"/>
        </w:rPr>
        <w:t xml:space="preserve"> </w:t>
      </w:r>
      <w:proofErr w:type="spellStart"/>
      <w:r w:rsidRPr="00903688">
        <w:rPr>
          <w:rFonts w:ascii="Arial" w:eastAsia="MS Mincho" w:hAnsi="Arial" w:cs="Arial"/>
          <w:bCs/>
          <w:lang w:bidi="en-US"/>
        </w:rPr>
        <w:t>Staughton</w:t>
      </w:r>
      <w:proofErr w:type="spellEnd"/>
      <w:r w:rsidRPr="00903688">
        <w:rPr>
          <w:rFonts w:ascii="Arial" w:eastAsia="MS Mincho" w:hAnsi="Arial" w:cs="Arial"/>
          <w:bCs/>
          <w:lang w:bidi="en-US"/>
        </w:rPr>
        <w:t xml:space="preserve"> LJ</w:t>
      </w:r>
      <w:r w:rsidR="00903688" w:rsidRPr="00903688">
        <w:rPr>
          <w:rFonts w:ascii="Arial" w:eastAsia="MS Mincho" w:hAnsi="Arial" w:cs="Arial"/>
          <w:bCs/>
          <w:lang w:bidi="en-US"/>
        </w:rPr>
        <w:t xml:space="preserve"> thus said</w:t>
      </w:r>
      <w:r w:rsidR="00691BAA">
        <w:rPr>
          <w:rFonts w:ascii="Arial" w:eastAsia="MS Mincho" w:hAnsi="Arial" w:cs="Arial"/>
          <w:bCs/>
          <w:lang w:bidi="en-US"/>
        </w:rPr>
        <w:t xml:space="preserve">, </w:t>
      </w:r>
      <w:r w:rsidR="00903688" w:rsidRPr="00903688">
        <w:rPr>
          <w:rFonts w:ascii="Arial" w:eastAsia="MS Mincho" w:hAnsi="Arial" w:cs="Arial"/>
          <w:bCs/>
          <w:lang w:bidi="en-US"/>
        </w:rPr>
        <w:t>at 1279:</w:t>
      </w:r>
    </w:p>
    <w:p w14:paraId="639146F1" w14:textId="33B27D86" w:rsidR="00066761" w:rsidRPr="00903688" w:rsidRDefault="00903688" w:rsidP="00903688">
      <w:pPr>
        <w:spacing w:after="120" w:line="480" w:lineRule="auto"/>
        <w:ind w:left="720"/>
        <w:jc w:val="both"/>
        <w:rPr>
          <w:rFonts w:ascii="Arial" w:eastAsia="MS Mincho" w:hAnsi="Arial" w:cs="Arial"/>
          <w:bCs/>
          <w:lang w:bidi="en-US"/>
        </w:rPr>
      </w:pPr>
      <w:r>
        <w:rPr>
          <w:rFonts w:ascii="Arial" w:eastAsia="MS Mincho" w:hAnsi="Arial" w:cs="Arial"/>
          <w:bCs/>
          <w:lang w:bidi="en-US"/>
        </w:rPr>
        <w:t>“</w:t>
      </w:r>
      <w:r w:rsidR="00066761" w:rsidRPr="00903688">
        <w:rPr>
          <w:rFonts w:ascii="Arial" w:eastAsia="MS Mincho" w:hAnsi="Arial" w:cs="Arial"/>
          <w:bCs/>
          <w:lang w:bidi="en-US"/>
        </w:rPr>
        <w:t xml:space="preserve">At times it will not be easy to decide what is an equitable balance. A life tenant may be anxious to receive the highest possible income, whilst the remainderman will wish </w:t>
      </w:r>
      <w:r w:rsidR="00066761" w:rsidRPr="00903688">
        <w:rPr>
          <w:rFonts w:ascii="Arial" w:eastAsia="MS Mincho" w:hAnsi="Arial" w:cs="Arial"/>
          <w:bCs/>
          <w:lang w:bidi="en-US"/>
        </w:rPr>
        <w:lastRenderedPageBreak/>
        <w:t>the real value of the trust fund to be preserved. If the life tenant is living in penury and the remainderman already has ample wealth, common sense suggests that a trustee should be able to take that into account, not necessarily by seeking the highest possible income at the expense of capital but by inclining in that direction.</w:t>
      </w:r>
      <w:r>
        <w:rPr>
          <w:rFonts w:ascii="Arial" w:eastAsia="MS Mincho" w:hAnsi="Arial" w:cs="Arial"/>
          <w:bCs/>
          <w:lang w:bidi="en-US"/>
        </w:rPr>
        <w:t>”</w:t>
      </w:r>
    </w:p>
    <w:p w14:paraId="575B6D7B" w14:textId="581A779B" w:rsidR="00066761" w:rsidRPr="00066761" w:rsidRDefault="00903688" w:rsidP="00066761">
      <w:pPr>
        <w:spacing w:after="120" w:line="480" w:lineRule="auto"/>
        <w:jc w:val="both"/>
        <w:rPr>
          <w:rFonts w:ascii="Arial" w:eastAsia="MS Mincho" w:hAnsi="Arial" w:cs="Arial"/>
          <w:bCs/>
          <w:u w:val="single"/>
          <w:lang w:bidi="en-US"/>
        </w:rPr>
      </w:pPr>
      <w:r w:rsidRPr="00903688">
        <w:rPr>
          <w:rFonts w:ascii="Arial" w:eastAsia="MS Mincho" w:hAnsi="Arial" w:cs="Arial"/>
          <w:bCs/>
          <w:lang w:bidi="en-US"/>
        </w:rPr>
        <w:t>At first instance</w:t>
      </w:r>
      <w:r w:rsidR="00CB6F7C">
        <w:rPr>
          <w:rFonts w:ascii="Arial" w:eastAsia="MS Mincho" w:hAnsi="Arial" w:cs="Arial"/>
          <w:bCs/>
          <w:lang w:bidi="en-US"/>
        </w:rPr>
        <w:t xml:space="preserve"> </w:t>
      </w:r>
      <w:r w:rsidR="00CB6F7C" w:rsidRPr="00903688">
        <w:rPr>
          <w:rFonts w:ascii="Arial" w:eastAsia="MS Mincho" w:hAnsi="Arial" w:cs="Arial"/>
          <w:bCs/>
          <w:lang w:bidi="en-US"/>
        </w:rPr>
        <w:t>(</w:t>
      </w:r>
      <w:r w:rsidR="00CB6F7C" w:rsidRPr="002E482F">
        <w:rPr>
          <w:rFonts w:ascii="Arial" w:eastAsia="MS Mincho" w:hAnsi="Arial" w:cs="Arial"/>
          <w:bCs/>
          <w:i/>
          <w:u w:val="single"/>
          <w:lang w:bidi="en-US"/>
        </w:rPr>
        <w:t>Nestle v National Westminster Bank PLC</w:t>
      </w:r>
      <w:r w:rsidR="00CB6F7C" w:rsidRPr="002E482F">
        <w:rPr>
          <w:rFonts w:ascii="Arial" w:eastAsia="MS Mincho" w:hAnsi="Arial" w:cs="Arial"/>
          <w:bCs/>
          <w:u w:val="single"/>
          <w:lang w:bidi="en-US"/>
        </w:rPr>
        <w:t xml:space="preserve"> [1988] Lexis Citation 2473</w:t>
      </w:r>
      <w:r w:rsidR="00CB6F7C" w:rsidRPr="00903688">
        <w:rPr>
          <w:rFonts w:ascii="Arial" w:eastAsia="MS Mincho" w:hAnsi="Arial" w:cs="Arial"/>
          <w:bCs/>
          <w:lang w:bidi="en-US"/>
        </w:rPr>
        <w:t>)</w:t>
      </w:r>
      <w:r w:rsidRPr="00903688">
        <w:rPr>
          <w:rFonts w:ascii="Arial" w:eastAsia="MS Mincho" w:hAnsi="Arial" w:cs="Arial"/>
          <w:bCs/>
          <w:lang w:bidi="en-US"/>
        </w:rPr>
        <w:t xml:space="preserve">, </w:t>
      </w:r>
      <w:r w:rsidR="00066761" w:rsidRPr="00903688">
        <w:rPr>
          <w:rFonts w:ascii="Arial" w:eastAsia="MS Mincho" w:hAnsi="Arial" w:cs="Arial"/>
          <w:bCs/>
          <w:lang w:bidi="en-US"/>
        </w:rPr>
        <w:t xml:space="preserve">Hoffmann J had also suggested that trustees were also entitled to </w:t>
      </w:r>
      <w:proofErr w:type="gramStart"/>
      <w:r w:rsidR="00066761" w:rsidRPr="00903688">
        <w:rPr>
          <w:rFonts w:ascii="Arial" w:eastAsia="MS Mincho" w:hAnsi="Arial" w:cs="Arial"/>
          <w:bCs/>
          <w:lang w:bidi="en-US"/>
        </w:rPr>
        <w:t>take into account</w:t>
      </w:r>
      <w:proofErr w:type="gramEnd"/>
      <w:r w:rsidR="00066761" w:rsidRPr="00903688">
        <w:rPr>
          <w:rFonts w:ascii="Arial" w:eastAsia="MS Mincho" w:hAnsi="Arial" w:cs="Arial"/>
          <w:bCs/>
          <w:lang w:bidi="en-US"/>
        </w:rPr>
        <w:t xml:space="preserve"> the relative closeness of the different beneficiaries’ relationships with the settlor:</w:t>
      </w:r>
    </w:p>
    <w:p w14:paraId="05C2A896" w14:textId="6354F64A" w:rsidR="00066761" w:rsidRPr="00903688" w:rsidRDefault="00903688" w:rsidP="00903688">
      <w:pPr>
        <w:spacing w:after="120" w:line="480" w:lineRule="auto"/>
        <w:ind w:left="720"/>
        <w:jc w:val="both"/>
        <w:rPr>
          <w:rFonts w:ascii="Arial" w:eastAsia="MS Mincho" w:hAnsi="Arial" w:cs="Arial"/>
          <w:bCs/>
          <w:lang w:bidi="en-US"/>
        </w:rPr>
      </w:pPr>
      <w:r w:rsidRPr="00903688">
        <w:rPr>
          <w:rFonts w:ascii="Arial" w:eastAsia="MS Mincho" w:hAnsi="Arial" w:cs="Arial"/>
          <w:bCs/>
          <w:lang w:bidi="en-US"/>
        </w:rPr>
        <w:t>“</w:t>
      </w:r>
      <w:r w:rsidR="00066761" w:rsidRPr="00903688">
        <w:rPr>
          <w:rFonts w:ascii="Arial" w:eastAsia="MS Mincho" w:hAnsi="Arial" w:cs="Arial"/>
          <w:bCs/>
          <w:lang w:bidi="en-US"/>
        </w:rPr>
        <w:t xml:space="preserve">The trustees have in my judgment a wide discretion. They are for example entitled to </w:t>
      </w:r>
      <w:proofErr w:type="gramStart"/>
      <w:r w:rsidR="00066761" w:rsidRPr="00903688">
        <w:rPr>
          <w:rFonts w:ascii="Arial" w:eastAsia="MS Mincho" w:hAnsi="Arial" w:cs="Arial"/>
          <w:bCs/>
          <w:lang w:bidi="en-US"/>
        </w:rPr>
        <w:t>take into account</w:t>
      </w:r>
      <w:proofErr w:type="gramEnd"/>
      <w:r w:rsidR="00066761" w:rsidRPr="00903688">
        <w:rPr>
          <w:rFonts w:ascii="Arial" w:eastAsia="MS Mincho" w:hAnsi="Arial" w:cs="Arial"/>
          <w:bCs/>
          <w:lang w:bidi="en-US"/>
        </w:rPr>
        <w:t xml:space="preserve"> the income needs of the tenant for life or the fact that the tenant for life was a person known to the settlor and a primary object of the trust whereas the remainderman is a remoter relative or stranger</w:t>
      </w:r>
      <w:r w:rsidR="00CB6F7C">
        <w:rPr>
          <w:rFonts w:ascii="Arial" w:eastAsia="MS Mincho" w:hAnsi="Arial" w:cs="Arial"/>
          <w:bCs/>
          <w:lang w:bidi="en-US"/>
        </w:rPr>
        <w:t xml:space="preserve">. </w:t>
      </w:r>
      <w:proofErr w:type="gramStart"/>
      <w:r w:rsidR="00CB6F7C" w:rsidRPr="00CB6F7C">
        <w:rPr>
          <w:rFonts w:ascii="Arial" w:eastAsia="MS Mincho" w:hAnsi="Arial" w:cs="Arial"/>
          <w:bCs/>
          <w:lang w:bidi="en-US"/>
        </w:rPr>
        <w:t>Of course</w:t>
      </w:r>
      <w:proofErr w:type="gramEnd"/>
      <w:r w:rsidR="00CB6F7C" w:rsidRPr="00CB6F7C">
        <w:rPr>
          <w:rFonts w:ascii="Arial" w:eastAsia="MS Mincho" w:hAnsi="Arial" w:cs="Arial"/>
          <w:bCs/>
          <w:lang w:bidi="en-US"/>
        </w:rPr>
        <w:t xml:space="preserve"> these cannot be allowed to become the overriding considerations but the concept of fairness between classes of beneficiaries does not require them to be excluded.</w:t>
      </w:r>
      <w:r w:rsidR="00CB6F7C">
        <w:rPr>
          <w:rFonts w:ascii="Arial" w:eastAsia="MS Mincho" w:hAnsi="Arial" w:cs="Arial"/>
          <w:bCs/>
          <w:lang w:bidi="en-US"/>
        </w:rPr>
        <w:t xml:space="preserve"> </w:t>
      </w:r>
      <w:r w:rsidR="00066761" w:rsidRPr="00903688">
        <w:rPr>
          <w:rFonts w:ascii="Arial" w:eastAsia="MS Mincho" w:hAnsi="Arial" w:cs="Arial"/>
          <w:bCs/>
          <w:lang w:bidi="en-US"/>
        </w:rPr>
        <w:t>It would be an inhuman law which required trustees to adhere to some mechanical rule for preserving the real value of the capital when the tenant for life was the testator’s widow who had fallen upon hard times and the remainderman was young and well off.</w:t>
      </w:r>
      <w:r w:rsidRPr="00903688">
        <w:rPr>
          <w:rFonts w:ascii="Arial" w:eastAsia="MS Mincho" w:hAnsi="Arial" w:cs="Arial"/>
          <w:bCs/>
          <w:lang w:bidi="en-US"/>
        </w:rPr>
        <w:t>”</w:t>
      </w:r>
    </w:p>
    <w:p w14:paraId="37884D65" w14:textId="004120CF" w:rsidR="00C636FC" w:rsidRDefault="00C636FC" w:rsidP="00903688">
      <w:pPr>
        <w:spacing w:after="120" w:line="480" w:lineRule="auto"/>
        <w:jc w:val="both"/>
        <w:rPr>
          <w:rFonts w:ascii="Arial" w:eastAsia="MS Mincho" w:hAnsi="Arial" w:cs="Arial"/>
          <w:bCs/>
          <w:lang w:bidi="en-US"/>
        </w:rPr>
      </w:pPr>
      <w:r>
        <w:rPr>
          <w:rFonts w:ascii="Arial" w:eastAsia="MS Mincho" w:hAnsi="Arial" w:cs="Arial"/>
          <w:bCs/>
          <w:lang w:bidi="en-US"/>
        </w:rPr>
        <w:t>In other words, trustees may give different weight to interests of different beneficiaries if they consider it would be fair to do so</w:t>
      </w:r>
      <w:r w:rsidR="00CB6F7C">
        <w:rPr>
          <w:rFonts w:ascii="Arial" w:eastAsia="MS Mincho" w:hAnsi="Arial" w:cs="Arial"/>
          <w:bCs/>
          <w:lang w:bidi="en-US"/>
        </w:rPr>
        <w:t>.</w:t>
      </w:r>
    </w:p>
    <w:p w14:paraId="44341DF1" w14:textId="202FD646" w:rsidR="4778F421" w:rsidRPr="00196E62" w:rsidRDefault="00903688" w:rsidP="00AD5A3D">
      <w:pPr>
        <w:spacing w:after="120" w:line="480" w:lineRule="auto"/>
        <w:jc w:val="both"/>
        <w:rPr>
          <w:rFonts w:ascii="Arial" w:eastAsia="MS Mincho" w:hAnsi="Arial" w:cs="Arial"/>
          <w:bCs/>
          <w:lang w:bidi="en-US"/>
        </w:rPr>
      </w:pPr>
      <w:r w:rsidRPr="00903688">
        <w:rPr>
          <w:rFonts w:ascii="Arial" w:eastAsia="MS Mincho" w:hAnsi="Arial" w:cs="Arial"/>
          <w:bCs/>
          <w:lang w:bidi="en-US"/>
        </w:rPr>
        <w:t>Note</w:t>
      </w:r>
      <w:r w:rsidR="00C636FC">
        <w:rPr>
          <w:rFonts w:ascii="Arial" w:eastAsia="MS Mincho" w:hAnsi="Arial" w:cs="Arial"/>
          <w:bCs/>
          <w:lang w:bidi="en-US"/>
        </w:rPr>
        <w:t>, however,</w:t>
      </w:r>
      <w:r w:rsidRPr="00903688">
        <w:rPr>
          <w:rFonts w:ascii="Arial" w:eastAsia="MS Mincho" w:hAnsi="Arial" w:cs="Arial"/>
          <w:bCs/>
          <w:lang w:bidi="en-US"/>
        </w:rPr>
        <w:t xml:space="preserve"> that w</w:t>
      </w:r>
      <w:r w:rsidR="00066761" w:rsidRPr="00903688">
        <w:rPr>
          <w:rFonts w:ascii="Arial" w:eastAsia="MS Mincho" w:hAnsi="Arial" w:cs="Arial"/>
          <w:bCs/>
          <w:lang w:bidi="en-US"/>
        </w:rPr>
        <w:t xml:space="preserve">here the trustees have a discretionary power to choose between beneficiaries, the duty to maintain </w:t>
      </w:r>
      <w:r w:rsidRPr="00903688">
        <w:rPr>
          <w:rFonts w:ascii="Arial" w:eastAsia="MS Mincho" w:hAnsi="Arial" w:cs="Arial"/>
          <w:bCs/>
          <w:lang w:bidi="en-US"/>
        </w:rPr>
        <w:t>a fair balance</w:t>
      </w:r>
      <w:r w:rsidR="00066761" w:rsidRPr="00903688">
        <w:rPr>
          <w:rFonts w:ascii="Arial" w:eastAsia="MS Mincho" w:hAnsi="Arial" w:cs="Arial"/>
          <w:bCs/>
          <w:lang w:bidi="en-US"/>
        </w:rPr>
        <w:t xml:space="preserve"> does not apply. In such a case the trustees may prefer one class of beneficiaries over another so long as they do not </w:t>
      </w:r>
      <w:proofErr w:type="gramStart"/>
      <w:r w:rsidR="00066761" w:rsidRPr="00903688">
        <w:rPr>
          <w:rFonts w:ascii="Arial" w:eastAsia="MS Mincho" w:hAnsi="Arial" w:cs="Arial"/>
          <w:bCs/>
          <w:lang w:bidi="en-US"/>
        </w:rPr>
        <w:t>take into account</w:t>
      </w:r>
      <w:proofErr w:type="gramEnd"/>
      <w:r w:rsidR="00066761" w:rsidRPr="00903688">
        <w:rPr>
          <w:rFonts w:ascii="Arial" w:eastAsia="MS Mincho" w:hAnsi="Arial" w:cs="Arial"/>
          <w:bCs/>
          <w:lang w:bidi="en-US"/>
        </w:rPr>
        <w:t xml:space="preserve"> </w:t>
      </w:r>
      <w:r>
        <w:rPr>
          <w:rFonts w:ascii="Arial" w:eastAsia="MS Mincho" w:hAnsi="Arial" w:cs="Arial"/>
          <w:bCs/>
          <w:lang w:bidi="en-US"/>
        </w:rPr>
        <w:t>“</w:t>
      </w:r>
      <w:r w:rsidR="00066761" w:rsidRPr="00903688">
        <w:rPr>
          <w:rFonts w:ascii="Arial" w:eastAsia="MS Mincho" w:hAnsi="Arial" w:cs="Arial"/>
          <w:bCs/>
          <w:lang w:bidi="en-US"/>
        </w:rPr>
        <w:t>irrelevant, irrational or improper fact</w:t>
      </w:r>
      <w:r w:rsidR="00066761" w:rsidRPr="00E421EE">
        <w:rPr>
          <w:rFonts w:ascii="Arial" w:eastAsia="MS Mincho" w:hAnsi="Arial" w:cs="Arial"/>
          <w:bCs/>
          <w:lang w:bidi="en-US"/>
        </w:rPr>
        <w:t>ors</w:t>
      </w:r>
      <w:r w:rsidRPr="00E421EE">
        <w:rPr>
          <w:rFonts w:ascii="Arial" w:eastAsia="MS Mincho" w:hAnsi="Arial" w:cs="Arial"/>
          <w:bCs/>
          <w:lang w:bidi="en-US"/>
        </w:rPr>
        <w:t>”</w:t>
      </w:r>
      <w:r w:rsidR="00066761" w:rsidRPr="00E421EE">
        <w:rPr>
          <w:rFonts w:ascii="Arial" w:eastAsia="MS Mincho" w:hAnsi="Arial" w:cs="Arial"/>
          <w:bCs/>
          <w:lang w:bidi="en-US"/>
        </w:rPr>
        <w:t xml:space="preserve"> (</w:t>
      </w:r>
      <w:r w:rsidR="00066761" w:rsidRPr="00E421EE">
        <w:rPr>
          <w:rFonts w:ascii="Arial" w:eastAsia="MS Mincho" w:hAnsi="Arial" w:cs="Arial"/>
          <w:bCs/>
          <w:i/>
          <w:iCs/>
          <w:u w:val="single"/>
          <w:lang w:bidi="en-US"/>
        </w:rPr>
        <w:t>Edge v Pensions Ombudsman</w:t>
      </w:r>
      <w:r w:rsidR="00066761" w:rsidRPr="00E421EE">
        <w:rPr>
          <w:rFonts w:ascii="Arial" w:eastAsia="MS Mincho" w:hAnsi="Arial" w:cs="Arial"/>
          <w:bCs/>
          <w:u w:val="single"/>
          <w:lang w:bidi="en-US"/>
        </w:rPr>
        <w:t xml:space="preserve"> [1998] Ch 512</w:t>
      </w:r>
      <w:r w:rsidR="00066761" w:rsidRPr="00E421EE">
        <w:rPr>
          <w:rFonts w:ascii="Arial" w:eastAsia="MS Mincho" w:hAnsi="Arial" w:cs="Arial"/>
          <w:bCs/>
          <w:lang w:bidi="en-US"/>
        </w:rPr>
        <w:t xml:space="preserve">, </w:t>
      </w:r>
      <w:r w:rsidRPr="00E421EE">
        <w:rPr>
          <w:rFonts w:ascii="Arial" w:eastAsia="MS Mincho" w:hAnsi="Arial" w:cs="Arial"/>
          <w:bCs/>
          <w:lang w:bidi="en-US"/>
        </w:rPr>
        <w:t xml:space="preserve">per </w:t>
      </w:r>
      <w:r w:rsidR="00E421EE" w:rsidRPr="00E421EE">
        <w:rPr>
          <w:rFonts w:ascii="Arial" w:eastAsia="MS Mincho" w:hAnsi="Arial" w:cs="Arial"/>
          <w:bCs/>
          <w:lang w:bidi="en-US"/>
        </w:rPr>
        <w:t>Richard Scott VC</w:t>
      </w:r>
      <w:r w:rsidRPr="00E421EE">
        <w:rPr>
          <w:rFonts w:ascii="Arial" w:eastAsia="MS Mincho" w:hAnsi="Arial" w:cs="Arial"/>
          <w:bCs/>
          <w:lang w:bidi="en-US"/>
        </w:rPr>
        <w:t xml:space="preserve">, </w:t>
      </w:r>
      <w:r w:rsidR="00066761" w:rsidRPr="00E421EE">
        <w:rPr>
          <w:rFonts w:ascii="Arial" w:eastAsia="MS Mincho" w:hAnsi="Arial" w:cs="Arial"/>
          <w:bCs/>
          <w:lang w:bidi="en-US"/>
        </w:rPr>
        <w:t>at 533).</w:t>
      </w:r>
    </w:p>
    <w:sectPr w:rsidR="4778F421" w:rsidRPr="00196E62" w:rsidSect="00777655">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B4A13" w14:textId="77777777" w:rsidR="00FC665E" w:rsidRDefault="00FC665E" w:rsidP="00177ED8">
      <w:pPr>
        <w:spacing w:after="0" w:line="240" w:lineRule="auto"/>
      </w:pPr>
      <w:r>
        <w:separator/>
      </w:r>
    </w:p>
  </w:endnote>
  <w:endnote w:type="continuationSeparator" w:id="0">
    <w:p w14:paraId="71C2595B" w14:textId="77777777" w:rsidR="00FC665E" w:rsidRDefault="00FC665E"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61B3082E"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F55F4E">
              <w:rPr>
                <w:rFonts w:ascii="Arial" w:hAnsi="Arial" w:cs="Arial"/>
                <w:bCs/>
                <w:noProof/>
                <w:sz w:val="20"/>
                <w:szCs w:val="20"/>
              </w:rPr>
              <w:t>12</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F55F4E">
              <w:rPr>
                <w:rFonts w:ascii="Arial" w:hAnsi="Arial" w:cs="Arial"/>
                <w:bCs/>
                <w:noProof/>
                <w:sz w:val="20"/>
                <w:szCs w:val="20"/>
              </w:rPr>
              <w:t>12</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6D0F1" w14:textId="77777777" w:rsidR="00FC665E" w:rsidRDefault="00FC665E" w:rsidP="00177ED8">
      <w:pPr>
        <w:spacing w:after="0" w:line="240" w:lineRule="auto"/>
      </w:pPr>
      <w:r>
        <w:separator/>
      </w:r>
    </w:p>
  </w:footnote>
  <w:footnote w:type="continuationSeparator" w:id="0">
    <w:p w14:paraId="500944E6" w14:textId="77777777" w:rsidR="00FC665E" w:rsidRDefault="00FC665E"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C41A6" w14:textId="426E9B98" w:rsidR="00E40696" w:rsidRPr="00E40696" w:rsidRDefault="007E3F49" w:rsidP="00E40696">
    <w:pPr>
      <w:pStyle w:val="Header"/>
      <w:jc w:val="right"/>
      <w:rPr>
        <w:rFonts w:ascii="Arial" w:hAnsi="Arial" w:cs="Arial"/>
      </w:rPr>
    </w:pPr>
    <w:r>
      <w:rPr>
        <w:rFonts w:ascii="Arial" w:hAnsi="Arial" w:cs="Arial"/>
      </w:rPr>
      <w:t>Trusts Law Week 1</w:t>
    </w:r>
    <w:r w:rsidR="00D22FBC">
      <w:rPr>
        <w:rFonts w:ascii="Arial" w:hAnsi="Arial" w:cs="Arial"/>
      </w:rPr>
      <w:t>3</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03C87"/>
    <w:multiLevelType w:val="hybridMultilevel"/>
    <w:tmpl w:val="C11CE2C2"/>
    <w:lvl w:ilvl="0" w:tplc="423C7D8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BA3106"/>
    <w:multiLevelType w:val="hybridMultilevel"/>
    <w:tmpl w:val="31169934"/>
    <w:lvl w:ilvl="0" w:tplc="75F248F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E753D3"/>
    <w:multiLevelType w:val="hybridMultilevel"/>
    <w:tmpl w:val="D8523D5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B1D1BB2"/>
    <w:multiLevelType w:val="hybridMultilevel"/>
    <w:tmpl w:val="81563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114E98"/>
    <w:multiLevelType w:val="hybridMultilevel"/>
    <w:tmpl w:val="AD66B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79160D"/>
    <w:multiLevelType w:val="multilevel"/>
    <w:tmpl w:val="43D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985379"/>
    <w:multiLevelType w:val="hybridMultilevel"/>
    <w:tmpl w:val="A4804BF0"/>
    <w:lvl w:ilvl="0" w:tplc="31FCF4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4B3959"/>
    <w:multiLevelType w:val="hybridMultilevel"/>
    <w:tmpl w:val="A400307A"/>
    <w:lvl w:ilvl="0" w:tplc="7812C6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5233AF"/>
    <w:multiLevelType w:val="hybridMultilevel"/>
    <w:tmpl w:val="3B6E6270"/>
    <w:lvl w:ilvl="0" w:tplc="53F6A00E">
      <w:start w:val="1"/>
      <w:numFmt w:val="lowerLetter"/>
      <w:lvlText w:val="%1)"/>
      <w:lvlJc w:val="left"/>
      <w:pPr>
        <w:tabs>
          <w:tab w:val="num" w:pos="405"/>
        </w:tabs>
        <w:ind w:left="405" w:hanging="360"/>
      </w:pPr>
      <w:rPr>
        <w:rFonts w:hint="default"/>
      </w:rPr>
    </w:lvl>
    <w:lvl w:ilvl="1" w:tplc="EE745F54">
      <w:start w:val="1"/>
      <w:numFmt w:val="decimal"/>
      <w:lvlText w:val="%2."/>
      <w:lvlJc w:val="left"/>
      <w:pPr>
        <w:tabs>
          <w:tab w:val="num" w:pos="1125"/>
        </w:tabs>
        <w:ind w:left="1125" w:hanging="360"/>
      </w:pPr>
      <w:rPr>
        <w:rFonts w:hint="default"/>
      </w:r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9" w15:restartNumberingAfterBreak="0">
    <w:nsid w:val="1C9A031B"/>
    <w:multiLevelType w:val="hybridMultilevel"/>
    <w:tmpl w:val="4B72D25E"/>
    <w:lvl w:ilvl="0" w:tplc="F22291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6E2C94"/>
    <w:multiLevelType w:val="multilevel"/>
    <w:tmpl w:val="CAF845F8"/>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B22349"/>
    <w:multiLevelType w:val="hybridMultilevel"/>
    <w:tmpl w:val="C5503E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4202234"/>
    <w:multiLevelType w:val="hybridMultilevel"/>
    <w:tmpl w:val="AEFED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EA7A4A"/>
    <w:multiLevelType w:val="hybridMultilevel"/>
    <w:tmpl w:val="76AAC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CE0D1D"/>
    <w:multiLevelType w:val="hybridMultilevel"/>
    <w:tmpl w:val="B71EB34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F0F571A"/>
    <w:multiLevelType w:val="hybridMultilevel"/>
    <w:tmpl w:val="4E7C7CCA"/>
    <w:lvl w:ilvl="0" w:tplc="3CF6327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505148"/>
    <w:multiLevelType w:val="hybridMultilevel"/>
    <w:tmpl w:val="8D601A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60F7731"/>
    <w:multiLevelType w:val="hybridMultilevel"/>
    <w:tmpl w:val="CB8A0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691C49"/>
    <w:multiLevelType w:val="hybridMultilevel"/>
    <w:tmpl w:val="0F6880E8"/>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8773696"/>
    <w:multiLevelType w:val="hybridMultilevel"/>
    <w:tmpl w:val="7048E45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1" w15:restartNumberingAfterBreak="0">
    <w:nsid w:val="4AB07B51"/>
    <w:multiLevelType w:val="hybridMultilevel"/>
    <w:tmpl w:val="956861B4"/>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C16394A"/>
    <w:multiLevelType w:val="hybridMultilevel"/>
    <w:tmpl w:val="96B6513E"/>
    <w:lvl w:ilvl="0" w:tplc="90186D9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F7A42F0"/>
    <w:multiLevelType w:val="hybridMultilevel"/>
    <w:tmpl w:val="694C1804"/>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2CC32BB"/>
    <w:multiLevelType w:val="multilevel"/>
    <w:tmpl w:val="BF1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594680"/>
    <w:multiLevelType w:val="hybridMultilevel"/>
    <w:tmpl w:val="BCE2D18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367035"/>
    <w:multiLevelType w:val="hybridMultilevel"/>
    <w:tmpl w:val="1B5625F2"/>
    <w:lvl w:ilvl="0" w:tplc="05BEA9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B1838E5"/>
    <w:multiLevelType w:val="hybridMultilevel"/>
    <w:tmpl w:val="17DA7204"/>
    <w:lvl w:ilvl="0" w:tplc="C7860C1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2B62D0"/>
    <w:multiLevelType w:val="hybridMultilevel"/>
    <w:tmpl w:val="DEFACE96"/>
    <w:lvl w:ilvl="0" w:tplc="04090017">
      <w:start w:val="1"/>
      <w:numFmt w:val="lowerLetter"/>
      <w:lvlText w:val="%1)"/>
      <w:lvlJc w:val="left"/>
      <w:pPr>
        <w:tabs>
          <w:tab w:val="num" w:pos="720"/>
        </w:tabs>
        <w:ind w:left="720" w:hanging="360"/>
      </w:pPr>
      <w:rPr>
        <w:rFonts w:hint="default"/>
      </w:rPr>
    </w:lvl>
    <w:lvl w:ilvl="1" w:tplc="03D4301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7403065"/>
    <w:multiLevelType w:val="hybridMultilevel"/>
    <w:tmpl w:val="3880E86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812395"/>
    <w:multiLevelType w:val="hybridMultilevel"/>
    <w:tmpl w:val="7A546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1C7C1A"/>
    <w:multiLevelType w:val="hybridMultilevel"/>
    <w:tmpl w:val="69068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394403">
    <w:abstractNumId w:val="12"/>
  </w:num>
  <w:num w:numId="2" w16cid:durableId="1244803907">
    <w:abstractNumId w:val="28"/>
  </w:num>
  <w:num w:numId="3" w16cid:durableId="666133781">
    <w:abstractNumId w:val="27"/>
  </w:num>
  <w:num w:numId="4" w16cid:durableId="1124888370">
    <w:abstractNumId w:val="5"/>
  </w:num>
  <w:num w:numId="5" w16cid:durableId="765733598">
    <w:abstractNumId w:val="24"/>
  </w:num>
  <w:num w:numId="6" w16cid:durableId="611592898">
    <w:abstractNumId w:val="10"/>
  </w:num>
  <w:num w:numId="7" w16cid:durableId="353385602">
    <w:abstractNumId w:val="32"/>
  </w:num>
  <w:num w:numId="8" w16cid:durableId="166942854">
    <w:abstractNumId w:val="9"/>
  </w:num>
  <w:num w:numId="9" w16cid:durableId="1152254912">
    <w:abstractNumId w:val="4"/>
  </w:num>
  <w:num w:numId="10" w16cid:durableId="177277513">
    <w:abstractNumId w:val="1"/>
  </w:num>
  <w:num w:numId="11" w16cid:durableId="1629622626">
    <w:abstractNumId w:val="14"/>
  </w:num>
  <w:num w:numId="12" w16cid:durableId="237136486">
    <w:abstractNumId w:val="6"/>
  </w:num>
  <w:num w:numId="13" w16cid:durableId="1536767062">
    <w:abstractNumId w:val="26"/>
  </w:num>
  <w:num w:numId="14" w16cid:durableId="418066970">
    <w:abstractNumId w:val="23"/>
  </w:num>
  <w:num w:numId="15" w16cid:durableId="1603561616">
    <w:abstractNumId w:val="21"/>
  </w:num>
  <w:num w:numId="16" w16cid:durableId="1298102556">
    <w:abstractNumId w:val="13"/>
  </w:num>
  <w:num w:numId="17" w16cid:durableId="940917279">
    <w:abstractNumId w:val="8"/>
  </w:num>
  <w:num w:numId="18" w16cid:durableId="1715881910">
    <w:abstractNumId w:val="17"/>
  </w:num>
  <w:num w:numId="19" w16cid:durableId="737631331">
    <w:abstractNumId w:val="15"/>
  </w:num>
  <w:num w:numId="20" w16cid:durableId="646740765">
    <w:abstractNumId w:val="30"/>
  </w:num>
  <w:num w:numId="21" w16cid:durableId="1742749619">
    <w:abstractNumId w:val="25"/>
  </w:num>
  <w:num w:numId="22" w16cid:durableId="51118542">
    <w:abstractNumId w:val="7"/>
  </w:num>
  <w:num w:numId="23" w16cid:durableId="1543790457">
    <w:abstractNumId w:val="0"/>
  </w:num>
  <w:num w:numId="24" w16cid:durableId="1015691735">
    <w:abstractNumId w:val="18"/>
  </w:num>
  <w:num w:numId="25" w16cid:durableId="80571022">
    <w:abstractNumId w:val="31"/>
  </w:num>
  <w:num w:numId="26" w16cid:durableId="2073503603">
    <w:abstractNumId w:val="29"/>
  </w:num>
  <w:num w:numId="27" w16cid:durableId="960459185">
    <w:abstractNumId w:val="20"/>
  </w:num>
  <w:num w:numId="28" w16cid:durableId="914970092">
    <w:abstractNumId w:val="33"/>
  </w:num>
  <w:num w:numId="29" w16cid:durableId="523985022">
    <w:abstractNumId w:val="3"/>
  </w:num>
  <w:num w:numId="30" w16cid:durableId="841628798">
    <w:abstractNumId w:val="11"/>
  </w:num>
  <w:num w:numId="31" w16cid:durableId="589897906">
    <w:abstractNumId w:val="19"/>
  </w:num>
  <w:num w:numId="32" w16cid:durableId="1526558737">
    <w:abstractNumId w:val="16"/>
  </w:num>
  <w:num w:numId="33" w16cid:durableId="1725834391">
    <w:abstractNumId w:val="2"/>
  </w:num>
  <w:num w:numId="34" w16cid:durableId="563563673">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1682"/>
    <w:rsid w:val="000023E4"/>
    <w:rsid w:val="0000478B"/>
    <w:rsid w:val="000063DB"/>
    <w:rsid w:val="00006C94"/>
    <w:rsid w:val="00007C1D"/>
    <w:rsid w:val="00010C04"/>
    <w:rsid w:val="00010D99"/>
    <w:rsid w:val="00015C4A"/>
    <w:rsid w:val="00020423"/>
    <w:rsid w:val="00020F6D"/>
    <w:rsid w:val="00022B9C"/>
    <w:rsid w:val="00024CE4"/>
    <w:rsid w:val="00024F65"/>
    <w:rsid w:val="00032AFA"/>
    <w:rsid w:val="0003337F"/>
    <w:rsid w:val="0004604C"/>
    <w:rsid w:val="000553BE"/>
    <w:rsid w:val="00056F33"/>
    <w:rsid w:val="00066761"/>
    <w:rsid w:val="00083FBA"/>
    <w:rsid w:val="000847DC"/>
    <w:rsid w:val="0009135D"/>
    <w:rsid w:val="00094462"/>
    <w:rsid w:val="00096644"/>
    <w:rsid w:val="000A467B"/>
    <w:rsid w:val="000B0EB6"/>
    <w:rsid w:val="000B14CC"/>
    <w:rsid w:val="000B4197"/>
    <w:rsid w:val="000B5A12"/>
    <w:rsid w:val="000B5F20"/>
    <w:rsid w:val="000B787A"/>
    <w:rsid w:val="000C4C86"/>
    <w:rsid w:val="000D0FA1"/>
    <w:rsid w:val="000D21D2"/>
    <w:rsid w:val="000D2494"/>
    <w:rsid w:val="000E366B"/>
    <w:rsid w:val="000E3FF5"/>
    <w:rsid w:val="000E51DA"/>
    <w:rsid w:val="001001D8"/>
    <w:rsid w:val="001063E6"/>
    <w:rsid w:val="001067E9"/>
    <w:rsid w:val="00106DA8"/>
    <w:rsid w:val="00107B57"/>
    <w:rsid w:val="00124CCB"/>
    <w:rsid w:val="00136955"/>
    <w:rsid w:val="00140344"/>
    <w:rsid w:val="00140851"/>
    <w:rsid w:val="001430AC"/>
    <w:rsid w:val="00145CBE"/>
    <w:rsid w:val="00146F8D"/>
    <w:rsid w:val="00150BC1"/>
    <w:rsid w:val="0015167A"/>
    <w:rsid w:val="00156AC9"/>
    <w:rsid w:val="00163655"/>
    <w:rsid w:val="00164BD7"/>
    <w:rsid w:val="00167D14"/>
    <w:rsid w:val="00170269"/>
    <w:rsid w:val="00174E11"/>
    <w:rsid w:val="00175724"/>
    <w:rsid w:val="001772B1"/>
    <w:rsid w:val="00177E0E"/>
    <w:rsid w:val="00177ED8"/>
    <w:rsid w:val="00181902"/>
    <w:rsid w:val="0018683A"/>
    <w:rsid w:val="00196E62"/>
    <w:rsid w:val="001A523F"/>
    <w:rsid w:val="001B263A"/>
    <w:rsid w:val="001B2FBC"/>
    <w:rsid w:val="001B5B88"/>
    <w:rsid w:val="001C08D9"/>
    <w:rsid w:val="001D239F"/>
    <w:rsid w:val="001D6915"/>
    <w:rsid w:val="001E5335"/>
    <w:rsid w:val="00200B96"/>
    <w:rsid w:val="002034A0"/>
    <w:rsid w:val="00207DC5"/>
    <w:rsid w:val="00220CB2"/>
    <w:rsid w:val="002251D3"/>
    <w:rsid w:val="00225CB1"/>
    <w:rsid w:val="002264E8"/>
    <w:rsid w:val="00226B1E"/>
    <w:rsid w:val="00226DC6"/>
    <w:rsid w:val="00230264"/>
    <w:rsid w:val="002349EE"/>
    <w:rsid w:val="00244323"/>
    <w:rsid w:val="002469EC"/>
    <w:rsid w:val="002513AE"/>
    <w:rsid w:val="00257A21"/>
    <w:rsid w:val="002808FA"/>
    <w:rsid w:val="00292773"/>
    <w:rsid w:val="002A1C57"/>
    <w:rsid w:val="002A2739"/>
    <w:rsid w:val="002B22F9"/>
    <w:rsid w:val="002B676E"/>
    <w:rsid w:val="002D2BF1"/>
    <w:rsid w:val="002E110F"/>
    <w:rsid w:val="002E482F"/>
    <w:rsid w:val="002E738B"/>
    <w:rsid w:val="002F5035"/>
    <w:rsid w:val="003020D4"/>
    <w:rsid w:val="00304F02"/>
    <w:rsid w:val="00306ECD"/>
    <w:rsid w:val="0031667F"/>
    <w:rsid w:val="00317E77"/>
    <w:rsid w:val="003225BB"/>
    <w:rsid w:val="003265E5"/>
    <w:rsid w:val="00332E80"/>
    <w:rsid w:val="00350BF2"/>
    <w:rsid w:val="0037218B"/>
    <w:rsid w:val="003834E9"/>
    <w:rsid w:val="00384371"/>
    <w:rsid w:val="00397FA2"/>
    <w:rsid w:val="003A29BD"/>
    <w:rsid w:val="003A5768"/>
    <w:rsid w:val="003A625D"/>
    <w:rsid w:val="003B63B7"/>
    <w:rsid w:val="003C1EAF"/>
    <w:rsid w:val="003D5AAC"/>
    <w:rsid w:val="00407D73"/>
    <w:rsid w:val="00420E83"/>
    <w:rsid w:val="004244BA"/>
    <w:rsid w:val="00431B2A"/>
    <w:rsid w:val="00431FD5"/>
    <w:rsid w:val="00436277"/>
    <w:rsid w:val="004400A7"/>
    <w:rsid w:val="00443533"/>
    <w:rsid w:val="00445F86"/>
    <w:rsid w:val="00450CA3"/>
    <w:rsid w:val="00451D8D"/>
    <w:rsid w:val="00461B81"/>
    <w:rsid w:val="0047094C"/>
    <w:rsid w:val="00472839"/>
    <w:rsid w:val="004832AA"/>
    <w:rsid w:val="00490E0A"/>
    <w:rsid w:val="00492AEE"/>
    <w:rsid w:val="00494466"/>
    <w:rsid w:val="004A1DB9"/>
    <w:rsid w:val="004A62BB"/>
    <w:rsid w:val="004A6598"/>
    <w:rsid w:val="004A6691"/>
    <w:rsid w:val="004B0CAD"/>
    <w:rsid w:val="004B19BD"/>
    <w:rsid w:val="004C3187"/>
    <w:rsid w:val="004C7BA9"/>
    <w:rsid w:val="004E3DF9"/>
    <w:rsid w:val="004F034A"/>
    <w:rsid w:val="004F79FD"/>
    <w:rsid w:val="00505C91"/>
    <w:rsid w:val="00521907"/>
    <w:rsid w:val="00524CC3"/>
    <w:rsid w:val="00532AED"/>
    <w:rsid w:val="00532C17"/>
    <w:rsid w:val="00533545"/>
    <w:rsid w:val="00544EA6"/>
    <w:rsid w:val="005501DE"/>
    <w:rsid w:val="00550422"/>
    <w:rsid w:val="00562F8A"/>
    <w:rsid w:val="00564915"/>
    <w:rsid w:val="00566221"/>
    <w:rsid w:val="005722AB"/>
    <w:rsid w:val="00575C6E"/>
    <w:rsid w:val="00575FFF"/>
    <w:rsid w:val="00582160"/>
    <w:rsid w:val="00591D6B"/>
    <w:rsid w:val="005A462C"/>
    <w:rsid w:val="005C18FD"/>
    <w:rsid w:val="005C72A5"/>
    <w:rsid w:val="005D34E5"/>
    <w:rsid w:val="005D4024"/>
    <w:rsid w:val="005D4D36"/>
    <w:rsid w:val="005D6410"/>
    <w:rsid w:val="005E172E"/>
    <w:rsid w:val="005E5857"/>
    <w:rsid w:val="005E5AEF"/>
    <w:rsid w:val="005F22FC"/>
    <w:rsid w:val="005F5B51"/>
    <w:rsid w:val="005F7DBE"/>
    <w:rsid w:val="006002B9"/>
    <w:rsid w:val="00605147"/>
    <w:rsid w:val="00605D6F"/>
    <w:rsid w:val="0061100D"/>
    <w:rsid w:val="00614840"/>
    <w:rsid w:val="006224EC"/>
    <w:rsid w:val="00625ED1"/>
    <w:rsid w:val="00630854"/>
    <w:rsid w:val="006317A4"/>
    <w:rsid w:val="00641DAE"/>
    <w:rsid w:val="00653CE5"/>
    <w:rsid w:val="00664695"/>
    <w:rsid w:val="00670CB3"/>
    <w:rsid w:val="00671D54"/>
    <w:rsid w:val="00683223"/>
    <w:rsid w:val="00685F89"/>
    <w:rsid w:val="00691BAA"/>
    <w:rsid w:val="00695FF9"/>
    <w:rsid w:val="006A18F9"/>
    <w:rsid w:val="006B1AF7"/>
    <w:rsid w:val="006B2727"/>
    <w:rsid w:val="006B6672"/>
    <w:rsid w:val="006B6F26"/>
    <w:rsid w:val="006B715F"/>
    <w:rsid w:val="006C39BC"/>
    <w:rsid w:val="006C48D2"/>
    <w:rsid w:val="006D6094"/>
    <w:rsid w:val="006E0B58"/>
    <w:rsid w:val="006F45A7"/>
    <w:rsid w:val="00700F6C"/>
    <w:rsid w:val="00724884"/>
    <w:rsid w:val="00730057"/>
    <w:rsid w:val="00745B90"/>
    <w:rsid w:val="00750C82"/>
    <w:rsid w:val="007544F0"/>
    <w:rsid w:val="00754C4B"/>
    <w:rsid w:val="00761A60"/>
    <w:rsid w:val="007636C8"/>
    <w:rsid w:val="00766CC2"/>
    <w:rsid w:val="00777655"/>
    <w:rsid w:val="00777A69"/>
    <w:rsid w:val="007A1453"/>
    <w:rsid w:val="007A6281"/>
    <w:rsid w:val="007A7136"/>
    <w:rsid w:val="007B1F29"/>
    <w:rsid w:val="007B3480"/>
    <w:rsid w:val="007C05F8"/>
    <w:rsid w:val="007C1758"/>
    <w:rsid w:val="007C40A5"/>
    <w:rsid w:val="007C5536"/>
    <w:rsid w:val="007D5F06"/>
    <w:rsid w:val="007E3F49"/>
    <w:rsid w:val="007E7D17"/>
    <w:rsid w:val="007F006C"/>
    <w:rsid w:val="00800A74"/>
    <w:rsid w:val="008048D9"/>
    <w:rsid w:val="0081142C"/>
    <w:rsid w:val="00816ADE"/>
    <w:rsid w:val="008177EB"/>
    <w:rsid w:val="00830D64"/>
    <w:rsid w:val="008349AF"/>
    <w:rsid w:val="00834F12"/>
    <w:rsid w:val="00841D14"/>
    <w:rsid w:val="00842ED4"/>
    <w:rsid w:val="00843028"/>
    <w:rsid w:val="00845EAC"/>
    <w:rsid w:val="00846544"/>
    <w:rsid w:val="008532F1"/>
    <w:rsid w:val="008548FF"/>
    <w:rsid w:val="00855BC1"/>
    <w:rsid w:val="00865952"/>
    <w:rsid w:val="00872383"/>
    <w:rsid w:val="008773FA"/>
    <w:rsid w:val="0088171A"/>
    <w:rsid w:val="0088675D"/>
    <w:rsid w:val="008A12C9"/>
    <w:rsid w:val="008A4E69"/>
    <w:rsid w:val="008B27C6"/>
    <w:rsid w:val="008B3B17"/>
    <w:rsid w:val="008D1DFD"/>
    <w:rsid w:val="008D6303"/>
    <w:rsid w:val="008D6D47"/>
    <w:rsid w:val="008E0D88"/>
    <w:rsid w:val="008F0573"/>
    <w:rsid w:val="008F6BE6"/>
    <w:rsid w:val="009005A6"/>
    <w:rsid w:val="00903688"/>
    <w:rsid w:val="009037BD"/>
    <w:rsid w:val="00905514"/>
    <w:rsid w:val="009108C5"/>
    <w:rsid w:val="009117A7"/>
    <w:rsid w:val="00911BE1"/>
    <w:rsid w:val="009243B8"/>
    <w:rsid w:val="00925B0C"/>
    <w:rsid w:val="009435D6"/>
    <w:rsid w:val="00951642"/>
    <w:rsid w:val="0095680A"/>
    <w:rsid w:val="00957B51"/>
    <w:rsid w:val="00962489"/>
    <w:rsid w:val="00964036"/>
    <w:rsid w:val="009749F6"/>
    <w:rsid w:val="009853EE"/>
    <w:rsid w:val="009877D0"/>
    <w:rsid w:val="00992FCE"/>
    <w:rsid w:val="00993F99"/>
    <w:rsid w:val="009A6FF6"/>
    <w:rsid w:val="009B0C34"/>
    <w:rsid w:val="009C0E4A"/>
    <w:rsid w:val="009C1395"/>
    <w:rsid w:val="009C379D"/>
    <w:rsid w:val="009D3B7F"/>
    <w:rsid w:val="009D3F52"/>
    <w:rsid w:val="009E0C97"/>
    <w:rsid w:val="009F02AE"/>
    <w:rsid w:val="009F0F33"/>
    <w:rsid w:val="009F2FCF"/>
    <w:rsid w:val="00A013BA"/>
    <w:rsid w:val="00A0691C"/>
    <w:rsid w:val="00A227BD"/>
    <w:rsid w:val="00A32B1C"/>
    <w:rsid w:val="00A40051"/>
    <w:rsid w:val="00A41F53"/>
    <w:rsid w:val="00A47758"/>
    <w:rsid w:val="00A57FC4"/>
    <w:rsid w:val="00A70730"/>
    <w:rsid w:val="00A73A09"/>
    <w:rsid w:val="00A7692A"/>
    <w:rsid w:val="00A77013"/>
    <w:rsid w:val="00A95C71"/>
    <w:rsid w:val="00AA1B8B"/>
    <w:rsid w:val="00AA3C86"/>
    <w:rsid w:val="00AA7982"/>
    <w:rsid w:val="00AB3A32"/>
    <w:rsid w:val="00AC05C1"/>
    <w:rsid w:val="00AD1D26"/>
    <w:rsid w:val="00AD5A3D"/>
    <w:rsid w:val="00AD5D84"/>
    <w:rsid w:val="00AE2B44"/>
    <w:rsid w:val="00AE3D48"/>
    <w:rsid w:val="00AE505A"/>
    <w:rsid w:val="00B056EE"/>
    <w:rsid w:val="00B1101E"/>
    <w:rsid w:val="00B11031"/>
    <w:rsid w:val="00B12C32"/>
    <w:rsid w:val="00B1649A"/>
    <w:rsid w:val="00B21883"/>
    <w:rsid w:val="00B255B8"/>
    <w:rsid w:val="00B325F4"/>
    <w:rsid w:val="00B40870"/>
    <w:rsid w:val="00B42892"/>
    <w:rsid w:val="00B44AE2"/>
    <w:rsid w:val="00B46E8A"/>
    <w:rsid w:val="00B542B0"/>
    <w:rsid w:val="00B57E02"/>
    <w:rsid w:val="00B869B7"/>
    <w:rsid w:val="00B86D53"/>
    <w:rsid w:val="00B92999"/>
    <w:rsid w:val="00B94991"/>
    <w:rsid w:val="00B95E36"/>
    <w:rsid w:val="00BA507E"/>
    <w:rsid w:val="00BB64DB"/>
    <w:rsid w:val="00BD10E1"/>
    <w:rsid w:val="00BD3E57"/>
    <w:rsid w:val="00BE0DA3"/>
    <w:rsid w:val="00BE7AF8"/>
    <w:rsid w:val="00BF167C"/>
    <w:rsid w:val="00BF1DFC"/>
    <w:rsid w:val="00BF2F7A"/>
    <w:rsid w:val="00BF59B8"/>
    <w:rsid w:val="00BF79F3"/>
    <w:rsid w:val="00C02453"/>
    <w:rsid w:val="00C02812"/>
    <w:rsid w:val="00C02CDA"/>
    <w:rsid w:val="00C050F5"/>
    <w:rsid w:val="00C1248F"/>
    <w:rsid w:val="00C15B63"/>
    <w:rsid w:val="00C20CCC"/>
    <w:rsid w:val="00C230F2"/>
    <w:rsid w:val="00C310FA"/>
    <w:rsid w:val="00C344AD"/>
    <w:rsid w:val="00C36258"/>
    <w:rsid w:val="00C40819"/>
    <w:rsid w:val="00C45EB2"/>
    <w:rsid w:val="00C54BB1"/>
    <w:rsid w:val="00C558CC"/>
    <w:rsid w:val="00C559F9"/>
    <w:rsid w:val="00C5661E"/>
    <w:rsid w:val="00C636FC"/>
    <w:rsid w:val="00C7447F"/>
    <w:rsid w:val="00C86DF8"/>
    <w:rsid w:val="00C93EA1"/>
    <w:rsid w:val="00C973DA"/>
    <w:rsid w:val="00CA4078"/>
    <w:rsid w:val="00CA57CA"/>
    <w:rsid w:val="00CB3462"/>
    <w:rsid w:val="00CB6080"/>
    <w:rsid w:val="00CB6F7C"/>
    <w:rsid w:val="00CB7712"/>
    <w:rsid w:val="00CC3D7B"/>
    <w:rsid w:val="00CC7B7A"/>
    <w:rsid w:val="00CD04E4"/>
    <w:rsid w:val="00CD1902"/>
    <w:rsid w:val="00CD2DAA"/>
    <w:rsid w:val="00CD37B3"/>
    <w:rsid w:val="00CD7394"/>
    <w:rsid w:val="00CD7E72"/>
    <w:rsid w:val="00CE0303"/>
    <w:rsid w:val="00CE2CC7"/>
    <w:rsid w:val="00CE5ADF"/>
    <w:rsid w:val="00CE6067"/>
    <w:rsid w:val="00CE6D6A"/>
    <w:rsid w:val="00D0109B"/>
    <w:rsid w:val="00D02427"/>
    <w:rsid w:val="00D13AFF"/>
    <w:rsid w:val="00D16603"/>
    <w:rsid w:val="00D17A04"/>
    <w:rsid w:val="00D17C43"/>
    <w:rsid w:val="00D21035"/>
    <w:rsid w:val="00D229C9"/>
    <w:rsid w:val="00D22C84"/>
    <w:rsid w:val="00D22FBC"/>
    <w:rsid w:val="00D23081"/>
    <w:rsid w:val="00D26293"/>
    <w:rsid w:val="00D27D6D"/>
    <w:rsid w:val="00D372A3"/>
    <w:rsid w:val="00D44D36"/>
    <w:rsid w:val="00D455B0"/>
    <w:rsid w:val="00D56668"/>
    <w:rsid w:val="00D57FEC"/>
    <w:rsid w:val="00D61B82"/>
    <w:rsid w:val="00D63C77"/>
    <w:rsid w:val="00D70BEB"/>
    <w:rsid w:val="00D75B37"/>
    <w:rsid w:val="00D77AFC"/>
    <w:rsid w:val="00D84B69"/>
    <w:rsid w:val="00D90834"/>
    <w:rsid w:val="00DA55A2"/>
    <w:rsid w:val="00DB791F"/>
    <w:rsid w:val="00DD75B3"/>
    <w:rsid w:val="00DE5571"/>
    <w:rsid w:val="00DF1A8D"/>
    <w:rsid w:val="00DF22F8"/>
    <w:rsid w:val="00DF259A"/>
    <w:rsid w:val="00DF5C8D"/>
    <w:rsid w:val="00E04EA1"/>
    <w:rsid w:val="00E1093A"/>
    <w:rsid w:val="00E12E65"/>
    <w:rsid w:val="00E131F5"/>
    <w:rsid w:val="00E26338"/>
    <w:rsid w:val="00E26BB2"/>
    <w:rsid w:val="00E27C9E"/>
    <w:rsid w:val="00E27E74"/>
    <w:rsid w:val="00E40696"/>
    <w:rsid w:val="00E40AF7"/>
    <w:rsid w:val="00E421EE"/>
    <w:rsid w:val="00E4659D"/>
    <w:rsid w:val="00E523F1"/>
    <w:rsid w:val="00E661F6"/>
    <w:rsid w:val="00EA6DC3"/>
    <w:rsid w:val="00EB23FF"/>
    <w:rsid w:val="00EB6E99"/>
    <w:rsid w:val="00EC1011"/>
    <w:rsid w:val="00EE0E8C"/>
    <w:rsid w:val="00EE2786"/>
    <w:rsid w:val="00EE2D31"/>
    <w:rsid w:val="00EE766C"/>
    <w:rsid w:val="00EF3C83"/>
    <w:rsid w:val="00F22506"/>
    <w:rsid w:val="00F3437F"/>
    <w:rsid w:val="00F52BA3"/>
    <w:rsid w:val="00F5524E"/>
    <w:rsid w:val="00F55F4E"/>
    <w:rsid w:val="00F661BB"/>
    <w:rsid w:val="00F70E24"/>
    <w:rsid w:val="00F74A84"/>
    <w:rsid w:val="00F76033"/>
    <w:rsid w:val="00F77345"/>
    <w:rsid w:val="00F94ECD"/>
    <w:rsid w:val="00F952A5"/>
    <w:rsid w:val="00F97CBE"/>
    <w:rsid w:val="00FA26DA"/>
    <w:rsid w:val="00FB4D5A"/>
    <w:rsid w:val="00FC014E"/>
    <w:rsid w:val="00FC665E"/>
    <w:rsid w:val="00FE2EC7"/>
    <w:rsid w:val="00FF23D1"/>
    <w:rsid w:val="00FF2DBF"/>
    <w:rsid w:val="013682F8"/>
    <w:rsid w:val="021ED7F8"/>
    <w:rsid w:val="07419753"/>
    <w:rsid w:val="08F8D38B"/>
    <w:rsid w:val="09CC7187"/>
    <w:rsid w:val="09ECC589"/>
    <w:rsid w:val="0B3F16B9"/>
    <w:rsid w:val="135C81F5"/>
    <w:rsid w:val="1663CF75"/>
    <w:rsid w:val="174795C1"/>
    <w:rsid w:val="19EE4FFA"/>
    <w:rsid w:val="1B8E09BA"/>
    <w:rsid w:val="1BFCB248"/>
    <w:rsid w:val="20C0BDD5"/>
    <w:rsid w:val="2328D9C9"/>
    <w:rsid w:val="2490ED39"/>
    <w:rsid w:val="26B15AE5"/>
    <w:rsid w:val="27AC9255"/>
    <w:rsid w:val="2A1DB87B"/>
    <w:rsid w:val="2A27A510"/>
    <w:rsid w:val="2A78A04A"/>
    <w:rsid w:val="2BCD83D0"/>
    <w:rsid w:val="2D570087"/>
    <w:rsid w:val="305DB817"/>
    <w:rsid w:val="339BBE4C"/>
    <w:rsid w:val="36FEE152"/>
    <w:rsid w:val="3957EEF3"/>
    <w:rsid w:val="3A704CAD"/>
    <w:rsid w:val="3CF1E8B8"/>
    <w:rsid w:val="3DFCE352"/>
    <w:rsid w:val="40107C74"/>
    <w:rsid w:val="41C1A33B"/>
    <w:rsid w:val="423960F8"/>
    <w:rsid w:val="457744D6"/>
    <w:rsid w:val="46244C3D"/>
    <w:rsid w:val="46317680"/>
    <w:rsid w:val="46C976FF"/>
    <w:rsid w:val="473C5920"/>
    <w:rsid w:val="4778F421"/>
    <w:rsid w:val="4C3CFB5B"/>
    <w:rsid w:val="4C98097A"/>
    <w:rsid w:val="4CEFA2EA"/>
    <w:rsid w:val="4F7D972E"/>
    <w:rsid w:val="50DF18F1"/>
    <w:rsid w:val="5325A307"/>
    <w:rsid w:val="56C05AE5"/>
    <w:rsid w:val="570ABBEE"/>
    <w:rsid w:val="58FEA169"/>
    <w:rsid w:val="5A7E5AF3"/>
    <w:rsid w:val="5BADAEE5"/>
    <w:rsid w:val="5EE8F286"/>
    <w:rsid w:val="61E2D9A3"/>
    <w:rsid w:val="65D03121"/>
    <w:rsid w:val="667F7107"/>
    <w:rsid w:val="6702D6A1"/>
    <w:rsid w:val="69CCD0F4"/>
    <w:rsid w:val="6B63BCF8"/>
    <w:rsid w:val="708793F4"/>
    <w:rsid w:val="70AF625A"/>
    <w:rsid w:val="7265BFAC"/>
    <w:rsid w:val="75831149"/>
    <w:rsid w:val="7A3F170D"/>
    <w:rsid w:val="7B00DB24"/>
    <w:rsid w:val="7B5491CC"/>
    <w:rsid w:val="7B9EEE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F1DFC"/>
    <w:pPr>
      <w:numPr>
        <w:numId w:val="6"/>
      </w:numPr>
      <w:spacing w:after="200" w:line="240" w:lineRule="auto"/>
      <w:jc w:val="both"/>
      <w:outlineLvl w:val="1"/>
    </w:pPr>
    <w:rPr>
      <w:rFonts w:ascii="Times New Roman" w:eastAsia="Times New Roman" w:hAnsi="Times New Roman" w:cs="Times New Roman"/>
      <w:b/>
      <w:caps/>
      <w:sz w:val="24"/>
      <w:szCs w:val="24"/>
    </w:rPr>
  </w:style>
  <w:style w:type="paragraph" w:styleId="Heading3">
    <w:name w:val="heading 3"/>
    <w:basedOn w:val="Normal"/>
    <w:next w:val="Normal"/>
    <w:link w:val="Heading3Char"/>
    <w:uiPriority w:val="9"/>
    <w:unhideWhenUsed/>
    <w:qFormat/>
    <w:rsid w:val="00BF1DFC"/>
    <w:pPr>
      <w:numPr>
        <w:ilvl w:val="1"/>
        <w:numId w:val="6"/>
      </w:numPr>
      <w:spacing w:after="200" w:line="240" w:lineRule="auto"/>
      <w:jc w:val="both"/>
      <w:outlineLvl w:val="2"/>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character" w:customStyle="1" w:styleId="Heading2Char">
    <w:name w:val="Heading 2 Char"/>
    <w:basedOn w:val="DefaultParagraphFont"/>
    <w:link w:val="Heading2"/>
    <w:uiPriority w:val="9"/>
    <w:rsid w:val="00BF1DFC"/>
    <w:rPr>
      <w:rFonts w:ascii="Times New Roman" w:eastAsia="Times New Roman" w:hAnsi="Times New Roman" w:cs="Times New Roman"/>
      <w:b/>
      <w:caps/>
      <w:sz w:val="24"/>
      <w:szCs w:val="24"/>
    </w:rPr>
  </w:style>
  <w:style w:type="character" w:customStyle="1" w:styleId="Heading3Char">
    <w:name w:val="Heading 3 Char"/>
    <w:basedOn w:val="DefaultParagraphFont"/>
    <w:link w:val="Heading3"/>
    <w:uiPriority w:val="9"/>
    <w:rsid w:val="00BF1DFC"/>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8834">
      <w:bodyDiv w:val="1"/>
      <w:marLeft w:val="0"/>
      <w:marRight w:val="0"/>
      <w:marTop w:val="0"/>
      <w:marBottom w:val="0"/>
      <w:divBdr>
        <w:top w:val="none" w:sz="0" w:space="0" w:color="auto"/>
        <w:left w:val="none" w:sz="0" w:space="0" w:color="auto"/>
        <w:bottom w:val="none" w:sz="0" w:space="0" w:color="auto"/>
        <w:right w:val="none" w:sz="0" w:space="0" w:color="auto"/>
      </w:divBdr>
      <w:divsChild>
        <w:div w:id="1776092497">
          <w:marLeft w:val="0"/>
          <w:marRight w:val="0"/>
          <w:marTop w:val="0"/>
          <w:marBottom w:val="0"/>
          <w:divBdr>
            <w:top w:val="none" w:sz="0" w:space="0" w:color="auto"/>
            <w:left w:val="none" w:sz="0" w:space="0" w:color="auto"/>
            <w:bottom w:val="none" w:sz="0" w:space="0" w:color="auto"/>
            <w:right w:val="none" w:sz="0" w:space="0" w:color="auto"/>
          </w:divBdr>
        </w:div>
        <w:div w:id="1640068841">
          <w:marLeft w:val="0"/>
          <w:marRight w:val="0"/>
          <w:marTop w:val="0"/>
          <w:marBottom w:val="0"/>
          <w:divBdr>
            <w:top w:val="none" w:sz="0" w:space="0" w:color="auto"/>
            <w:left w:val="none" w:sz="0" w:space="0" w:color="auto"/>
            <w:bottom w:val="none" w:sz="0" w:space="0" w:color="auto"/>
            <w:right w:val="none" w:sz="0" w:space="0" w:color="auto"/>
          </w:divBdr>
        </w:div>
      </w:divsChild>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41188306">
      <w:bodyDiv w:val="1"/>
      <w:marLeft w:val="0"/>
      <w:marRight w:val="0"/>
      <w:marTop w:val="0"/>
      <w:marBottom w:val="0"/>
      <w:divBdr>
        <w:top w:val="none" w:sz="0" w:space="0" w:color="auto"/>
        <w:left w:val="none" w:sz="0" w:space="0" w:color="auto"/>
        <w:bottom w:val="none" w:sz="0" w:space="0" w:color="auto"/>
        <w:right w:val="none" w:sz="0" w:space="0" w:color="auto"/>
      </w:divBdr>
      <w:divsChild>
        <w:div w:id="2112122895">
          <w:marLeft w:val="0"/>
          <w:marRight w:val="0"/>
          <w:marTop w:val="0"/>
          <w:marBottom w:val="0"/>
          <w:divBdr>
            <w:top w:val="none" w:sz="0" w:space="0" w:color="auto"/>
            <w:left w:val="none" w:sz="0" w:space="0" w:color="auto"/>
            <w:bottom w:val="none" w:sz="0" w:space="0" w:color="auto"/>
            <w:right w:val="none" w:sz="0" w:space="0" w:color="auto"/>
          </w:divBdr>
        </w:div>
        <w:div w:id="1141270006">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18844951">
      <w:bodyDiv w:val="1"/>
      <w:marLeft w:val="0"/>
      <w:marRight w:val="0"/>
      <w:marTop w:val="0"/>
      <w:marBottom w:val="0"/>
      <w:divBdr>
        <w:top w:val="none" w:sz="0" w:space="0" w:color="auto"/>
        <w:left w:val="none" w:sz="0" w:space="0" w:color="auto"/>
        <w:bottom w:val="none" w:sz="0" w:space="0" w:color="auto"/>
        <w:right w:val="none" w:sz="0" w:space="0" w:color="auto"/>
      </w:divBdr>
      <w:divsChild>
        <w:div w:id="1357388290">
          <w:marLeft w:val="0"/>
          <w:marRight w:val="0"/>
          <w:marTop w:val="0"/>
          <w:marBottom w:val="0"/>
          <w:divBdr>
            <w:top w:val="none" w:sz="0" w:space="0" w:color="auto"/>
            <w:left w:val="none" w:sz="0" w:space="0" w:color="auto"/>
            <w:bottom w:val="none" w:sz="0" w:space="0" w:color="auto"/>
            <w:right w:val="none" w:sz="0" w:space="0" w:color="auto"/>
          </w:divBdr>
        </w:div>
        <w:div w:id="693652752">
          <w:marLeft w:val="0"/>
          <w:marRight w:val="0"/>
          <w:marTop w:val="0"/>
          <w:marBottom w:val="0"/>
          <w:divBdr>
            <w:top w:val="none" w:sz="0" w:space="0" w:color="auto"/>
            <w:left w:val="none" w:sz="0" w:space="0" w:color="auto"/>
            <w:bottom w:val="none" w:sz="0" w:space="0" w:color="auto"/>
            <w:right w:val="none" w:sz="0" w:space="0" w:color="auto"/>
          </w:divBdr>
        </w:div>
      </w:divsChild>
    </w:div>
    <w:div w:id="2056925214">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3DD34-F570-4D0D-83C3-B9E4A2FAA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4661</Words>
  <Characters>26569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2023-01-20T15:45:00Z</dcterms:created>
  <dcterms:modified xsi:type="dcterms:W3CDTF">2025-02-19T15:22:00Z</dcterms:modified>
  <cp:category/>
</cp:coreProperties>
</file>