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№4 на тему: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«Обмен данными на основе протокола WebSocket»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Дородных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программных средств для обмена сообщениями между браузером и веб-сервером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Задание на лабораторную работу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Создать и убедиться в работоспособности клиентской и серверной частей приложения «Чат», реализованного с использованием пакета socket.io.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JS скриптов: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app = require('express')();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http = require('http').Server(app);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io = require('socket.io')(http);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app.get('/', function(req, res) {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res.sendFile(__dirname + '/index.html');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io.on('connection', function(socket){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socket.on('send message', function(msg) {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io.emit('receive message', msg);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http.listen(3000, function() {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console.log('listening on *:3000');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Рисунок 4.1 – Результат выполнения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я получил практические навыки работы с сервером Node.js, а также рассмотрены возможности пакета Socket.IO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 w:val="1"/>
    <w:rsid w:val="005F515A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3000A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1E427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4oScISNeyP4rAYFDAB9pP3aFNw==">AMUW2mUjOK5LFc6jWNJb332v7cEVGxMRxz8RBby/Log3hVrKQ3KW3BAM3gQdP2W7vCl539njgKLdBGDgbSZO//mYzbUF2V02XFebTUtApl+SGYlAa7ekncDzZbLFymivaTMPqU5JFNch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2020-05-29T19:34:00Z</dcterms:created>
  <dc:creator>Roman</dc:creator>
</cp:coreProperties>
</file>