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C70D1" w14:textId="5FB516F5" w:rsidR="00742697" w:rsidRDefault="00537840">
      <w:r>
        <w:t>Deciding when to use a restrictive or flexible approach</w:t>
      </w:r>
    </w:p>
    <w:p w14:paraId="413EAA58" w14:textId="6D8C5B1E" w:rsidR="00537840" w:rsidRDefault="00537840">
      <w:r>
        <w:t xml:space="preserve">Last sentence: </w:t>
      </w:r>
      <w:r w:rsidRPr="00537840">
        <w:t xml:space="preserve">which can lead to complicated estimates </w:t>
      </w:r>
      <w:proofErr w:type="spellStart"/>
      <w:r w:rsidRPr="00537840">
        <w:t xml:space="preserve">of </w:t>
      </w:r>
      <w:r w:rsidRPr="00537840">
        <w:rPr>
          <w:i/>
          <w:iCs/>
        </w:rPr>
        <w:t>f</w:t>
      </w:r>
      <w:proofErr w:type="spellEnd"/>
      <w:r w:rsidRPr="00537840">
        <w:t xml:space="preserve"> that it is difficult to understand how any individual predictor is associated with the response</w:t>
      </w:r>
      <w:r>
        <w:t>.</w:t>
      </w:r>
    </w:p>
    <w:p w14:paraId="3C9086E8" w14:textId="4FB256F8" w:rsidR="00537840" w:rsidRDefault="00537840">
      <w:r>
        <w:t>Next Slide:</w:t>
      </w:r>
    </w:p>
    <w:p w14:paraId="07BF3E91" w14:textId="7FCCFC2A" w:rsidR="00537840" w:rsidRDefault="00537840">
      <w:r>
        <w:t xml:space="preserve">First sentence: </w:t>
      </w:r>
      <w:r w:rsidRPr="00537840">
        <w:t>because the relationship between each predictor and the response is now modeled using a curve</w:t>
      </w:r>
      <w:r>
        <w:t>.</w:t>
      </w:r>
    </w:p>
    <w:p w14:paraId="75F2D61C" w14:textId="25AAD30E" w:rsidR="00537840" w:rsidRDefault="00537840">
      <w:r>
        <w:t>Supervised Vs Unsupervised learning:</w:t>
      </w:r>
    </w:p>
    <w:p w14:paraId="256F8818" w14:textId="6665CDF9" w:rsidR="00537840" w:rsidRDefault="00537840">
      <w:pPr>
        <w:rPr>
          <w:iCs/>
        </w:rPr>
      </w:pPr>
      <w:r>
        <w:t xml:space="preserve">First sentence: </w:t>
      </w:r>
      <w:r w:rsidRPr="00537840">
        <w:t xml:space="preserve">because each observation of the predictor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37840">
        <w:t xml:space="preserve">is an associated response to the measurement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.</w:t>
      </w:r>
    </w:p>
    <w:p w14:paraId="6A9BA817" w14:textId="0DFE3563" w:rsidR="00537840" w:rsidRDefault="00537840">
      <w:pPr>
        <w:rPr>
          <w:iCs/>
        </w:rPr>
      </w:pPr>
      <w:r>
        <w:rPr>
          <w:iCs/>
        </w:rPr>
        <w:t>Next Slide:</w:t>
      </w:r>
    </w:p>
    <w:p w14:paraId="6C52C771" w14:textId="3F023EB8" w:rsidR="00537840" w:rsidRDefault="00537840">
      <w:pPr>
        <w:rPr>
          <w:iCs/>
        </w:rPr>
      </w:pPr>
      <w:r>
        <w:rPr>
          <w:iCs/>
        </w:rPr>
        <w:t xml:space="preserve">Third Sentence: </w:t>
      </w:r>
      <w:r w:rsidRPr="00537840">
        <w:rPr>
          <w:iCs/>
        </w:rPr>
        <w:t>However, since linear regression requires the measurement of y, we should not use linear regression to do unsupervised learning because there is no response variable y to predict in unsupervised learning</w:t>
      </w:r>
    </w:p>
    <w:p w14:paraId="542CEE09" w14:textId="0BDC4ABF" w:rsidR="00537840" w:rsidRDefault="00537840">
      <w:pPr>
        <w:rPr>
          <w:iCs/>
        </w:rPr>
      </w:pPr>
      <w:r>
        <w:rPr>
          <w:iCs/>
        </w:rPr>
        <w:t>Next Slide:</w:t>
      </w:r>
    </w:p>
    <w:p w14:paraId="29C502A8" w14:textId="77777777" w:rsidR="00537840" w:rsidRPr="00537840" w:rsidRDefault="00537840" w:rsidP="00537840">
      <w:r w:rsidRPr="00537840">
        <w:t>(If the information about each customer’s spending patterns were available, then a supervised analysis would be possible)</w:t>
      </w:r>
    </w:p>
    <w:p w14:paraId="1D2C3A56" w14:textId="30A600C7" w:rsidR="00537840" w:rsidRDefault="00537840">
      <w:r>
        <w:t>Regression Vs Classification Problem</w:t>
      </w:r>
    </w:p>
    <w:p w14:paraId="6B7890C8" w14:textId="48C58F8D" w:rsidR="00A3412E" w:rsidRDefault="00A3412E">
      <w:r w:rsidRPr="00A3412E">
        <w:t>Methods that are available for both quantitative and qualitative response are K-nearest neighbors and boosting. (This methods will introduce later in the book)</w:t>
      </w:r>
      <w:bookmarkStart w:id="0" w:name="_GoBack"/>
      <w:bookmarkEnd w:id="0"/>
    </w:p>
    <w:p w14:paraId="7663805D" w14:textId="77777777" w:rsidR="00537840" w:rsidRPr="00537840" w:rsidRDefault="00537840" w:rsidP="00537840">
      <w:r w:rsidRPr="00537840">
        <w:t xml:space="preserve">While problems with qualitative response are often referred as classification problems. Not all regression </w:t>
      </w:r>
      <w:proofErr w:type="gramStart"/>
      <w:r w:rsidRPr="00537840">
        <w:t>use</w:t>
      </w:r>
      <w:proofErr w:type="gramEnd"/>
      <w:r w:rsidRPr="00537840">
        <w:t xml:space="preserve"> quantitative response, example: logistic regression uses qualitative responses.</w:t>
      </w:r>
    </w:p>
    <w:p w14:paraId="5BFA1426" w14:textId="77777777" w:rsidR="00537840" w:rsidRDefault="00537840"/>
    <w:sectPr w:rsidR="0053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4772"/>
    <w:multiLevelType w:val="hybridMultilevel"/>
    <w:tmpl w:val="4F3C204A"/>
    <w:lvl w:ilvl="0" w:tplc="3B5ED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AC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2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D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69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18D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4A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7EB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A1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3C2B4D"/>
    <w:multiLevelType w:val="hybridMultilevel"/>
    <w:tmpl w:val="CA2C8C5C"/>
    <w:lvl w:ilvl="0" w:tplc="388E1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4F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6C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2D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8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29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E0C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09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8A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40"/>
    <w:rsid w:val="00161946"/>
    <w:rsid w:val="001B628A"/>
    <w:rsid w:val="00537840"/>
    <w:rsid w:val="00A3412E"/>
    <w:rsid w:val="00B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E12B"/>
  <w15:chartTrackingRefBased/>
  <w15:docId w15:val="{CD3A4654-D1A4-44AF-B0BA-2F3A9933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7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dcterms:created xsi:type="dcterms:W3CDTF">2020-03-28T21:00:00Z</dcterms:created>
  <dcterms:modified xsi:type="dcterms:W3CDTF">2020-03-30T02:27:00Z</dcterms:modified>
</cp:coreProperties>
</file>