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kinsoku/>
        <w:wordWrap/>
        <w:topLinePunct w:val="0"/>
        <w:autoSpaceDN/>
        <w:bidi w:val="0"/>
        <w:adjustRightInd/>
        <w:snapToGrid/>
        <w:spacing w:line="240" w:lineRule="auto"/>
        <w:ind w:left="0" w:right="0" w:rightChars="0" w:firstLine="0"/>
        <w:rPr>
          <w:rFonts w:hint="eastAsia" w:ascii="宋体" w:hAnsi="宋体" w:eastAsia="宋体"/>
          <w:sz w:val="21"/>
          <w:szCs w:val="21"/>
          <w:lang w:eastAsia="zh-CN"/>
        </w:rPr>
      </w:pPr>
      <w:bookmarkStart w:id="0" w:name="_Toc322079530"/>
      <w:bookmarkStart w:id="1" w:name="_Toc433120250"/>
      <w:r>
        <w:rPr>
          <w:rFonts w:hint="eastAsia" w:ascii="宋体" w:hAnsi="宋体" w:eastAsia="宋体"/>
          <w:sz w:val="21"/>
          <w:szCs w:val="21"/>
          <w:lang w:eastAsia="zh-CN"/>
        </w:rPr>
        <w:t>第三章</w:t>
      </w:r>
      <w:bookmarkEnd w:id="0"/>
      <w:r>
        <w:rPr>
          <w:rFonts w:hint="eastAsia" w:ascii="宋体" w:hAnsi="宋体" w:eastAsia="宋体"/>
          <w:sz w:val="21"/>
          <w:szCs w:val="21"/>
          <w:lang w:eastAsia="zh-CN"/>
        </w:rPr>
        <w:t xml:space="preserve">  智慧财政APP-阳光政府采购系统建设主要内容</w:t>
      </w:r>
      <w:bookmarkEnd w:id="1"/>
    </w:p>
    <w:p>
      <w:pPr>
        <w:pStyle w:val="2"/>
        <w:keepLines/>
        <w:pageBreakBefore w:val="0"/>
        <w:widowControl w:val="0"/>
        <w:suppressAutoHyphens w:val="0"/>
        <w:kinsoku/>
        <w:wordWrap/>
        <w:overflowPunct/>
        <w:topLinePunct w:val="0"/>
        <w:autoSpaceDE/>
        <w:autoSpaceDN/>
        <w:bidi w:val="0"/>
        <w:adjustRightInd/>
        <w:snapToGrid/>
        <w:spacing w:before="260" w:after="260" w:line="240" w:lineRule="auto"/>
        <w:ind w:left="0" w:right="0" w:rightChars="0" w:firstLine="0"/>
        <w:textAlignment w:val="auto"/>
        <w:rPr>
          <w:rFonts w:ascii="宋体" w:hAnsi="宋体" w:eastAsia="宋体"/>
          <w:bCs/>
          <w:sz w:val="21"/>
          <w:szCs w:val="21"/>
          <w:lang w:eastAsia="zh-CN"/>
        </w:rPr>
      </w:pPr>
      <w:bookmarkStart w:id="2" w:name="_Toc433120251"/>
      <w:r>
        <w:rPr>
          <w:rFonts w:hint="eastAsia" w:ascii="宋体" w:hAnsi="宋体" w:eastAsia="宋体"/>
          <w:bCs/>
          <w:sz w:val="21"/>
          <w:szCs w:val="21"/>
          <w:lang w:eastAsia="zh-CN"/>
        </w:rPr>
        <w:t>3.1、系统业务</w:t>
      </w:r>
      <w:r>
        <w:rPr>
          <w:rFonts w:hint="eastAsia" w:ascii="宋体" w:hAnsi="宋体" w:eastAsia="宋体"/>
          <w:bCs/>
          <w:sz w:val="21"/>
          <w:szCs w:val="21"/>
        </w:rPr>
        <w:t>功能</w:t>
      </w:r>
      <w:r>
        <w:rPr>
          <w:rFonts w:hint="eastAsia" w:ascii="宋体" w:hAnsi="宋体" w:eastAsia="宋体"/>
          <w:bCs/>
          <w:sz w:val="21"/>
          <w:szCs w:val="21"/>
          <w:lang w:eastAsia="zh-CN"/>
        </w:rPr>
        <w:t>建设要点</w:t>
      </w:r>
      <w:bookmarkEnd w:id="2"/>
    </w:p>
    <w:p>
      <w:pPr>
        <w:pStyle w:val="3"/>
        <w:pageBreakBefore w:val="0"/>
        <w:widowControl w:val="0"/>
        <w:tabs>
          <w:tab w:val="left" w:pos="1750"/>
        </w:tabs>
        <w:suppressAutoHyphens w:val="0"/>
        <w:kinsoku/>
        <w:wordWrap/>
        <w:overflowPunct/>
        <w:topLinePunct w:val="0"/>
        <w:autoSpaceDE/>
        <w:autoSpaceDN/>
        <w:bidi w:val="0"/>
        <w:adjustRightInd/>
        <w:snapToGrid/>
        <w:spacing w:line="240" w:lineRule="auto"/>
        <w:ind w:left="0" w:right="0" w:rightChars="0" w:firstLine="0"/>
        <w:textAlignment w:val="auto"/>
        <w:rPr>
          <w:rFonts w:hint="eastAsia" w:ascii="宋体" w:hAnsi="宋体" w:eastAsia="宋体"/>
          <w:sz w:val="21"/>
          <w:szCs w:val="21"/>
          <w:lang w:eastAsia="zh-CN"/>
        </w:rPr>
      </w:pPr>
      <w:bookmarkStart w:id="3" w:name="_Toc433120252"/>
      <w:r>
        <w:rPr>
          <w:rFonts w:hint="eastAsia" w:ascii="宋体" w:hAnsi="宋体" w:eastAsia="宋体"/>
          <w:sz w:val="21"/>
          <w:szCs w:val="21"/>
          <w:lang w:eastAsia="zh-CN"/>
        </w:rPr>
        <w:t>3.1.1、阳光政府采购信息管理</w:t>
      </w:r>
      <w:bookmarkEnd w:id="3"/>
    </w:p>
    <w:p>
      <w:pPr>
        <w:pStyle w:val="6"/>
        <w:pageBreakBefore w:val="0"/>
        <w:kinsoku/>
        <w:wordWrap/>
        <w:topLinePunct w:val="0"/>
        <w:autoSpaceDN/>
        <w:bidi w:val="0"/>
        <w:adjustRightInd/>
        <w:snapToGrid/>
        <w:spacing w:before="0" w:beforeAutospacing="0" w:after="0" w:afterAutospacing="0" w:line="240" w:lineRule="auto"/>
        <w:ind w:right="0" w:rightChars="0"/>
        <w:rPr>
          <w:rStyle w:val="7"/>
          <w:rFonts w:hint="eastAsia" w:ascii="宋体" w:hAnsi="宋体" w:eastAsia="宋体"/>
          <w:bCs/>
          <w:color w:val="000000"/>
          <w:sz w:val="21"/>
          <w:szCs w:val="21"/>
          <w:lang w:eastAsia="zh-CN"/>
        </w:rPr>
      </w:pPr>
      <w:r>
        <w:rPr>
          <w:rStyle w:val="7"/>
          <w:rFonts w:hint="eastAsia" w:ascii="宋体" w:hAnsi="宋体" w:eastAsia="宋体"/>
          <w:bCs/>
          <w:color w:val="000000"/>
          <w:sz w:val="21"/>
          <w:szCs w:val="21"/>
          <w:lang w:eastAsia="zh-CN"/>
        </w:rPr>
        <w:t>1、政府采购相关法律、法规、政策宣传</w:t>
      </w:r>
    </w:p>
    <w:p>
      <w:pPr>
        <w:pStyle w:val="6"/>
        <w:pageBreakBefore w:val="0"/>
        <w:kinsoku/>
        <w:wordWrap/>
        <w:topLinePunct w:val="0"/>
        <w:autoSpaceDN/>
        <w:bidi w:val="0"/>
        <w:adjustRightInd/>
        <w:snapToGrid/>
        <w:spacing w:before="0" w:beforeAutospacing="0" w:after="0" w:afterAutospacing="0" w:line="240" w:lineRule="auto"/>
        <w:ind w:right="0" w:rightChars="0"/>
        <w:rPr>
          <w:rStyle w:val="7"/>
          <w:rFonts w:hint="eastAsia" w:ascii="宋体" w:hAnsi="宋体" w:eastAsia="宋体"/>
          <w:bCs/>
          <w:color w:val="000000"/>
          <w:sz w:val="21"/>
          <w:szCs w:val="21"/>
          <w:lang w:eastAsia="zh-CN"/>
        </w:rPr>
      </w:pPr>
      <w:r>
        <w:rPr>
          <w:rStyle w:val="7"/>
          <w:rFonts w:hint="eastAsia" w:ascii="宋体" w:hAnsi="宋体" w:eastAsia="宋体"/>
          <w:bCs/>
          <w:color w:val="000000"/>
          <w:sz w:val="21"/>
          <w:szCs w:val="21"/>
          <w:lang w:eastAsia="zh-CN"/>
        </w:rPr>
        <w:t>2、政府采购方法、方式宣传</w:t>
      </w:r>
      <w:r>
        <w:rPr>
          <w:rStyle w:val="7"/>
          <w:rFonts w:hint="eastAsia" w:eastAsia="宋体"/>
          <w:bCs/>
          <w:color w:val="000000"/>
          <w:sz w:val="21"/>
          <w:szCs w:val="21"/>
          <w:lang w:eastAsia="zh-CN"/>
        </w:rPr>
        <w:t>，</w:t>
      </w:r>
      <w:r>
        <w:rPr>
          <w:rStyle w:val="7"/>
          <w:rFonts w:hint="eastAsia" w:ascii="宋体" w:hAnsi="宋体" w:eastAsia="宋体"/>
          <w:bCs/>
          <w:color w:val="000000"/>
          <w:sz w:val="21"/>
          <w:szCs w:val="21"/>
          <w:lang w:eastAsia="zh-CN"/>
        </w:rPr>
        <w:t>政府采购业务学习和理论探讨园地。</w:t>
      </w:r>
    </w:p>
    <w:p>
      <w:pPr>
        <w:pStyle w:val="6"/>
        <w:pageBreakBefore w:val="0"/>
        <w:kinsoku/>
        <w:wordWrap/>
        <w:topLinePunct w:val="0"/>
        <w:autoSpaceDN/>
        <w:bidi w:val="0"/>
        <w:adjustRightInd/>
        <w:snapToGrid/>
        <w:spacing w:before="0" w:beforeAutospacing="0" w:after="0" w:afterAutospacing="0" w:line="240" w:lineRule="auto"/>
        <w:ind w:right="0" w:rightChars="0"/>
        <w:rPr>
          <w:rStyle w:val="7"/>
          <w:rFonts w:hint="eastAsia" w:ascii="宋体" w:hAnsi="宋体" w:eastAsia="宋体"/>
          <w:bCs/>
          <w:color w:val="000000"/>
          <w:sz w:val="21"/>
          <w:szCs w:val="21"/>
          <w:lang w:eastAsia="zh-CN"/>
        </w:rPr>
      </w:pPr>
      <w:r>
        <w:rPr>
          <w:rStyle w:val="7"/>
          <w:rFonts w:hint="eastAsia" w:ascii="宋体" w:hAnsi="宋体" w:eastAsia="宋体"/>
          <w:bCs/>
          <w:color w:val="000000"/>
          <w:sz w:val="21"/>
          <w:szCs w:val="21"/>
          <w:lang w:eastAsia="zh-CN"/>
        </w:rPr>
        <w:t>3、政府采购监督、投诉宣传</w:t>
      </w:r>
      <w:r>
        <w:rPr>
          <w:rStyle w:val="7"/>
          <w:rFonts w:hint="eastAsia" w:eastAsia="宋体"/>
          <w:bCs/>
          <w:color w:val="000000"/>
          <w:sz w:val="21"/>
          <w:szCs w:val="21"/>
          <w:lang w:eastAsia="zh-CN"/>
        </w:rPr>
        <w:t>，</w:t>
      </w:r>
      <w:r>
        <w:rPr>
          <w:rStyle w:val="7"/>
          <w:rFonts w:hint="eastAsia" w:ascii="宋体" w:hAnsi="宋体" w:eastAsia="宋体"/>
          <w:bCs/>
          <w:color w:val="000000"/>
          <w:sz w:val="21"/>
          <w:szCs w:val="21"/>
          <w:lang w:eastAsia="zh-CN"/>
        </w:rPr>
        <w:t>政府采购监督管理和投诉受理，投诉处理结果公示。</w:t>
      </w:r>
    </w:p>
    <w:p>
      <w:pPr>
        <w:pStyle w:val="6"/>
        <w:pageBreakBefore w:val="0"/>
        <w:kinsoku/>
        <w:wordWrap/>
        <w:topLinePunct w:val="0"/>
        <w:autoSpaceDN/>
        <w:bidi w:val="0"/>
        <w:adjustRightInd/>
        <w:snapToGrid/>
        <w:spacing w:before="0" w:beforeAutospacing="0" w:after="0" w:afterAutospacing="0" w:line="240" w:lineRule="auto"/>
        <w:ind w:right="0" w:rightChars="0"/>
        <w:rPr>
          <w:rStyle w:val="7"/>
          <w:rFonts w:hint="eastAsia" w:ascii="宋体" w:hAnsi="宋体" w:eastAsia="宋体"/>
          <w:bCs/>
          <w:color w:val="000000"/>
          <w:sz w:val="21"/>
          <w:szCs w:val="21"/>
          <w:lang w:eastAsia="zh-CN"/>
        </w:rPr>
      </w:pPr>
      <w:r>
        <w:rPr>
          <w:rStyle w:val="7"/>
          <w:rFonts w:hint="eastAsia" w:ascii="宋体" w:hAnsi="宋体" w:eastAsia="宋体"/>
          <w:bCs/>
          <w:color w:val="000000"/>
          <w:sz w:val="21"/>
          <w:szCs w:val="21"/>
          <w:lang w:eastAsia="zh-CN"/>
        </w:rPr>
        <w:t>4、</w:t>
      </w:r>
      <w:r>
        <w:rPr>
          <w:rStyle w:val="7"/>
          <w:rFonts w:hint="eastAsia" w:eastAsia="宋体"/>
          <w:bCs/>
          <w:color w:val="000000"/>
          <w:sz w:val="21"/>
          <w:szCs w:val="21"/>
          <w:lang w:eastAsia="zh-CN"/>
        </w:rPr>
        <w:t>招投标</w:t>
      </w:r>
      <w:r>
        <w:rPr>
          <w:rStyle w:val="7"/>
          <w:rFonts w:hint="eastAsia" w:ascii="宋体" w:hAnsi="宋体" w:eastAsia="宋体"/>
          <w:bCs/>
          <w:color w:val="000000"/>
          <w:sz w:val="21"/>
          <w:szCs w:val="21"/>
          <w:lang w:eastAsia="zh-CN"/>
        </w:rPr>
        <w:t>信息发布</w:t>
      </w:r>
      <w:r>
        <w:rPr>
          <w:rStyle w:val="7"/>
          <w:rFonts w:hint="eastAsia" w:eastAsia="宋体"/>
          <w:bCs/>
          <w:color w:val="000000"/>
          <w:sz w:val="21"/>
          <w:szCs w:val="21"/>
          <w:lang w:eastAsia="zh-CN"/>
        </w:rPr>
        <w:t>：</w:t>
      </w:r>
      <w:r>
        <w:rPr>
          <w:rStyle w:val="7"/>
          <w:rFonts w:hint="eastAsia" w:ascii="宋体" w:hAnsi="宋体" w:eastAsia="宋体"/>
          <w:bCs/>
          <w:color w:val="000000"/>
          <w:sz w:val="21"/>
          <w:szCs w:val="21"/>
          <w:lang w:eastAsia="zh-CN"/>
        </w:rPr>
        <w:t>招标预告、招标通告、补充通告、中标公告等信息</w:t>
      </w:r>
      <w:r>
        <w:rPr>
          <w:rStyle w:val="7"/>
          <w:rFonts w:hint="eastAsia" w:eastAsia="宋体"/>
          <w:bCs/>
          <w:color w:val="000000"/>
          <w:sz w:val="21"/>
          <w:szCs w:val="21"/>
          <w:lang w:eastAsia="zh-CN"/>
        </w:rPr>
        <w:t>（采集湖南省政府采购网数据，保持数据同步）</w:t>
      </w:r>
      <w:r>
        <w:rPr>
          <w:rStyle w:val="7"/>
          <w:rFonts w:hint="eastAsia" w:ascii="宋体" w:hAnsi="宋体" w:eastAsia="宋体"/>
          <w:bCs/>
          <w:color w:val="000000"/>
          <w:sz w:val="21"/>
          <w:szCs w:val="21"/>
          <w:lang w:eastAsia="zh-CN"/>
        </w:rPr>
        <w:t>。</w:t>
      </w:r>
    </w:p>
    <w:p>
      <w:pPr>
        <w:pStyle w:val="6"/>
        <w:pageBreakBefore w:val="0"/>
        <w:kinsoku/>
        <w:wordWrap/>
        <w:topLinePunct w:val="0"/>
        <w:autoSpaceDN/>
        <w:bidi w:val="0"/>
        <w:adjustRightInd/>
        <w:snapToGrid/>
        <w:spacing w:before="0" w:beforeAutospacing="0" w:after="0" w:afterAutospacing="0" w:line="240" w:lineRule="auto"/>
        <w:ind w:right="0" w:rightChars="0"/>
        <w:rPr>
          <w:rStyle w:val="7"/>
          <w:rFonts w:hint="eastAsia" w:eastAsia="宋体"/>
          <w:bCs/>
          <w:color w:val="000000"/>
          <w:sz w:val="21"/>
          <w:szCs w:val="21"/>
          <w:lang w:eastAsia="zh-CN"/>
        </w:rPr>
      </w:pPr>
      <w:r>
        <w:rPr>
          <w:rStyle w:val="7"/>
          <w:rFonts w:hint="eastAsia" w:ascii="宋体" w:hAnsi="宋体" w:eastAsia="宋体"/>
          <w:bCs/>
          <w:color w:val="000000"/>
          <w:sz w:val="21"/>
          <w:szCs w:val="21"/>
          <w:lang w:eastAsia="zh-CN"/>
        </w:rPr>
        <w:t>5、政府采购目录公示</w:t>
      </w:r>
    </w:p>
    <w:p>
      <w:pPr>
        <w:pStyle w:val="3"/>
        <w:pageBreakBefore w:val="0"/>
        <w:widowControl w:val="0"/>
        <w:tabs>
          <w:tab w:val="left" w:pos="1750"/>
        </w:tabs>
        <w:suppressAutoHyphens w:val="0"/>
        <w:kinsoku/>
        <w:wordWrap/>
        <w:overflowPunct/>
        <w:topLinePunct w:val="0"/>
        <w:autoSpaceDE/>
        <w:autoSpaceDN/>
        <w:bidi w:val="0"/>
        <w:adjustRightInd/>
        <w:snapToGrid/>
        <w:spacing w:line="240" w:lineRule="auto"/>
        <w:ind w:left="0" w:right="0" w:rightChars="0" w:firstLine="0"/>
        <w:textAlignment w:val="auto"/>
        <w:rPr>
          <w:rFonts w:hint="eastAsia" w:ascii="宋体" w:hAnsi="宋体" w:eastAsia="宋体"/>
          <w:sz w:val="21"/>
          <w:szCs w:val="21"/>
          <w:lang w:eastAsia="zh-CN"/>
        </w:rPr>
      </w:pPr>
      <w:bookmarkStart w:id="4" w:name="_Toc433120253"/>
      <w:r>
        <w:rPr>
          <w:rFonts w:hint="eastAsia" w:ascii="宋体" w:hAnsi="宋体" w:eastAsia="宋体"/>
          <w:sz w:val="21"/>
          <w:szCs w:val="21"/>
          <w:lang w:eastAsia="zh-CN"/>
        </w:rPr>
        <w:t>3.1.2、专家管理与抽取系统</w:t>
      </w:r>
      <w:bookmarkEnd w:id="4"/>
    </w:p>
    <w:p>
      <w:pPr>
        <w:pStyle w:val="6"/>
        <w:pageBreakBefore w:val="0"/>
        <w:kinsoku/>
        <w:wordWrap/>
        <w:topLinePunct w:val="0"/>
        <w:autoSpaceDN/>
        <w:bidi w:val="0"/>
        <w:adjustRightInd/>
        <w:snapToGrid/>
        <w:spacing w:before="0" w:beforeAutospacing="0" w:after="0" w:afterAutospacing="0" w:line="240" w:lineRule="auto"/>
        <w:ind w:right="0" w:rightChars="0"/>
        <w:rPr>
          <w:rStyle w:val="7"/>
          <w:rFonts w:hint="eastAsia" w:eastAsia="宋体"/>
          <w:bCs/>
          <w:color w:val="000000"/>
          <w:sz w:val="21"/>
          <w:szCs w:val="21"/>
          <w:lang w:eastAsia="zh-CN"/>
        </w:rPr>
      </w:pPr>
      <w:r>
        <w:rPr>
          <w:rStyle w:val="7"/>
          <w:rFonts w:hint="eastAsia" w:eastAsia="宋体"/>
          <w:bCs/>
          <w:color w:val="000000"/>
          <w:sz w:val="21"/>
          <w:szCs w:val="21"/>
          <w:lang w:eastAsia="zh-CN"/>
        </w:rPr>
        <w:t>专家管理与抽取手机及网络系统主要功能：专家征集、外请专家管理、行业分类管理、审核，专家管理，专家抽取。此系统功能入口由总平台管理用户设定指定政府采购指定管理用户才能进入。</w:t>
      </w:r>
      <w:bookmarkStart w:id="8" w:name="_GoBack"/>
      <w:bookmarkEnd w:id="8"/>
    </w:p>
    <w:p>
      <w:pPr>
        <w:pStyle w:val="6"/>
        <w:pageBreakBefore w:val="0"/>
        <w:kinsoku/>
        <w:wordWrap/>
        <w:topLinePunct w:val="0"/>
        <w:autoSpaceDN/>
        <w:bidi w:val="0"/>
        <w:adjustRightInd/>
        <w:snapToGrid/>
        <w:spacing w:before="0" w:beforeAutospacing="0" w:after="0" w:afterAutospacing="0" w:line="240" w:lineRule="auto"/>
        <w:ind w:right="0" w:rightChars="0"/>
        <w:rPr>
          <w:rStyle w:val="7"/>
          <w:rFonts w:hint="eastAsia" w:ascii="宋体" w:hAnsi="宋体" w:eastAsia="宋体"/>
          <w:bCs/>
          <w:color w:val="000000"/>
          <w:sz w:val="21"/>
          <w:szCs w:val="21"/>
          <w:lang w:eastAsia="zh-CN"/>
        </w:rPr>
      </w:pPr>
      <w:r>
        <w:rPr>
          <w:rStyle w:val="7"/>
          <w:rFonts w:hint="eastAsia" w:ascii="宋体" w:hAnsi="宋体" w:eastAsia="宋体"/>
          <w:bCs/>
          <w:color w:val="000000"/>
          <w:sz w:val="21"/>
          <w:szCs w:val="21"/>
          <w:lang w:eastAsia="zh-CN"/>
        </w:rPr>
        <w:t>具体设计要求：</w:t>
      </w:r>
    </w:p>
    <w:p>
      <w:pPr>
        <w:pStyle w:val="6"/>
        <w:pageBreakBefore w:val="0"/>
        <w:kinsoku/>
        <w:wordWrap/>
        <w:topLinePunct w:val="0"/>
        <w:autoSpaceDN/>
        <w:bidi w:val="0"/>
        <w:adjustRightInd/>
        <w:snapToGrid/>
        <w:spacing w:before="0" w:beforeAutospacing="0" w:after="0" w:afterAutospacing="0" w:line="240" w:lineRule="auto"/>
        <w:ind w:right="0" w:rightChars="0"/>
        <w:rPr>
          <w:rStyle w:val="7"/>
          <w:rFonts w:hint="eastAsia" w:ascii="宋体" w:hAnsi="宋体" w:eastAsia="宋体"/>
          <w:bCs/>
          <w:color w:val="000000"/>
          <w:sz w:val="21"/>
          <w:szCs w:val="21"/>
          <w:lang w:eastAsia="zh-CN"/>
        </w:rPr>
      </w:pPr>
      <w:r>
        <w:rPr>
          <w:rStyle w:val="7"/>
          <w:rFonts w:hint="eastAsia" w:ascii="宋体" w:hAnsi="宋体" w:eastAsia="宋体"/>
          <w:bCs/>
          <w:color w:val="000000"/>
          <w:sz w:val="21"/>
          <w:szCs w:val="21"/>
          <w:lang w:eastAsia="zh-CN"/>
        </w:rPr>
        <w:t>1、行业分类管理基础库：专家行业分类基础信息管理；</w:t>
      </w:r>
    </w:p>
    <w:p>
      <w:pPr>
        <w:pStyle w:val="6"/>
        <w:pageBreakBefore w:val="0"/>
        <w:kinsoku/>
        <w:wordWrap/>
        <w:topLinePunct w:val="0"/>
        <w:autoSpaceDN/>
        <w:bidi w:val="0"/>
        <w:adjustRightInd/>
        <w:snapToGrid/>
        <w:spacing w:before="0" w:beforeAutospacing="0" w:after="0" w:afterAutospacing="0" w:line="240" w:lineRule="auto"/>
        <w:ind w:right="0" w:rightChars="0"/>
        <w:rPr>
          <w:rStyle w:val="7"/>
          <w:rFonts w:hint="eastAsia" w:ascii="宋体" w:hAnsi="宋体" w:eastAsia="宋体"/>
          <w:bCs/>
          <w:color w:val="000000"/>
          <w:sz w:val="21"/>
          <w:szCs w:val="21"/>
          <w:lang w:eastAsia="zh-CN"/>
        </w:rPr>
      </w:pPr>
      <w:r>
        <w:rPr>
          <w:rStyle w:val="7"/>
          <w:rFonts w:hint="eastAsia" w:ascii="宋体" w:hAnsi="宋体" w:eastAsia="宋体"/>
          <w:bCs/>
          <w:color w:val="000000"/>
          <w:sz w:val="21"/>
          <w:szCs w:val="21"/>
          <w:lang w:eastAsia="zh-CN"/>
        </w:rPr>
        <w:t>2、专家征集、审核与管理：采用手机便利、移动的特点进行手机资料申报、审核，审核通过进入专家库。原有专家库导入新的系统。</w:t>
      </w:r>
    </w:p>
    <w:p>
      <w:pPr>
        <w:pStyle w:val="6"/>
        <w:pageBreakBefore w:val="0"/>
        <w:kinsoku/>
        <w:wordWrap/>
        <w:topLinePunct w:val="0"/>
        <w:autoSpaceDN/>
        <w:bidi w:val="0"/>
        <w:adjustRightInd/>
        <w:snapToGrid/>
        <w:spacing w:before="0" w:beforeAutospacing="0" w:after="0" w:afterAutospacing="0" w:line="240" w:lineRule="auto"/>
        <w:ind w:right="0" w:rightChars="0"/>
        <w:rPr>
          <w:rStyle w:val="7"/>
          <w:rFonts w:hint="eastAsia" w:ascii="宋体" w:hAnsi="宋体" w:eastAsia="宋体"/>
          <w:bCs/>
          <w:color w:val="000000"/>
          <w:sz w:val="21"/>
          <w:szCs w:val="21"/>
          <w:lang w:eastAsia="zh-CN"/>
        </w:rPr>
      </w:pPr>
      <w:r>
        <w:rPr>
          <w:rStyle w:val="7"/>
          <w:rFonts w:hint="eastAsia" w:ascii="宋体" w:hAnsi="宋体" w:eastAsia="宋体"/>
          <w:bCs/>
          <w:color w:val="000000"/>
          <w:sz w:val="21"/>
          <w:szCs w:val="21"/>
          <w:lang w:eastAsia="zh-CN"/>
        </w:rPr>
        <w:t>3、专家抽取功能流程：流程1：选择行业---专家抽取（系统随机抽取）---联系专家确定（如果专家联系方式完整，则通过手机直接点击电话号码拨号联系专家）。流程2：选择行业---进入专家列表----选择专家通过手机直接拨号。流程3</w:t>
      </w:r>
    </w:p>
    <w:p>
      <w:pPr>
        <w:pStyle w:val="3"/>
        <w:pageBreakBefore w:val="0"/>
        <w:widowControl w:val="0"/>
        <w:tabs>
          <w:tab w:val="left" w:pos="1750"/>
        </w:tabs>
        <w:suppressAutoHyphens w:val="0"/>
        <w:kinsoku/>
        <w:wordWrap/>
        <w:overflowPunct/>
        <w:topLinePunct w:val="0"/>
        <w:autoSpaceDE/>
        <w:autoSpaceDN/>
        <w:bidi w:val="0"/>
        <w:adjustRightInd/>
        <w:snapToGrid/>
        <w:spacing w:line="240" w:lineRule="auto"/>
        <w:ind w:left="0" w:right="0" w:rightChars="0" w:firstLine="0"/>
        <w:textAlignment w:val="auto"/>
        <w:rPr>
          <w:rFonts w:hint="eastAsia" w:ascii="宋体" w:hAnsi="宋体" w:eastAsia="宋体"/>
          <w:sz w:val="21"/>
          <w:szCs w:val="21"/>
          <w:lang w:eastAsia="zh-CN"/>
        </w:rPr>
      </w:pPr>
      <w:bookmarkStart w:id="5" w:name="_Toc433120254"/>
      <w:r>
        <w:rPr>
          <w:rFonts w:hint="eastAsia" w:ascii="宋体" w:hAnsi="宋体" w:eastAsia="宋体"/>
          <w:sz w:val="21"/>
          <w:szCs w:val="21"/>
          <w:lang w:eastAsia="zh-CN"/>
        </w:rPr>
        <w:t>3.1.3、供应商管理（包括定点供应商）</w:t>
      </w:r>
      <w:bookmarkEnd w:id="5"/>
    </w:p>
    <w:p>
      <w:pPr>
        <w:pStyle w:val="6"/>
        <w:pageBreakBefore w:val="0"/>
        <w:kinsoku/>
        <w:wordWrap/>
        <w:topLinePunct w:val="0"/>
        <w:autoSpaceDN/>
        <w:bidi w:val="0"/>
        <w:adjustRightInd/>
        <w:snapToGrid/>
        <w:spacing w:before="0" w:beforeAutospacing="0" w:after="0" w:afterAutospacing="0" w:line="240" w:lineRule="auto"/>
        <w:ind w:right="0" w:rightChars="0" w:firstLine="360" w:firstLineChars="150"/>
        <w:rPr>
          <w:rStyle w:val="7"/>
          <w:rFonts w:hint="eastAsia" w:eastAsia="宋体"/>
          <w:bCs/>
          <w:color w:val="000000"/>
          <w:sz w:val="21"/>
          <w:szCs w:val="21"/>
          <w:lang w:eastAsia="zh-CN"/>
        </w:rPr>
      </w:pPr>
      <w:r>
        <w:rPr>
          <w:rStyle w:val="7"/>
          <w:rFonts w:hint="eastAsia" w:eastAsia="宋体"/>
          <w:bCs/>
          <w:color w:val="000000"/>
          <w:sz w:val="21"/>
          <w:szCs w:val="21"/>
          <w:lang w:eastAsia="zh-CN"/>
        </w:rPr>
        <w:t>建立供应商管理系统的目的：</w:t>
      </w:r>
    </w:p>
    <w:p>
      <w:pPr>
        <w:pStyle w:val="6"/>
        <w:pageBreakBefore w:val="0"/>
        <w:kinsoku/>
        <w:wordWrap/>
        <w:topLinePunct w:val="0"/>
        <w:autoSpaceDN/>
        <w:bidi w:val="0"/>
        <w:adjustRightInd/>
        <w:snapToGrid/>
        <w:spacing w:before="0" w:beforeAutospacing="0" w:after="0" w:afterAutospacing="0" w:line="240" w:lineRule="auto"/>
        <w:ind w:right="0" w:rightChars="0"/>
        <w:rPr>
          <w:rStyle w:val="7"/>
          <w:rFonts w:hint="eastAsia" w:eastAsia="宋体"/>
          <w:bCs/>
          <w:color w:val="000000"/>
          <w:sz w:val="21"/>
          <w:szCs w:val="21"/>
          <w:lang w:eastAsia="zh-CN"/>
        </w:rPr>
      </w:pPr>
      <w:r>
        <w:rPr>
          <w:rStyle w:val="7"/>
          <w:rFonts w:hint="eastAsia" w:eastAsia="宋体"/>
          <w:bCs/>
          <w:color w:val="000000"/>
          <w:sz w:val="21"/>
          <w:szCs w:val="21"/>
          <w:lang w:eastAsia="zh-CN"/>
        </w:rPr>
        <w:t>1、政府采购管理办通过手机或网络系统可以即时查询了解供应商的具体情况，应包括：供应商完成政府采购项目信用情况、投标信用情况。</w:t>
      </w:r>
    </w:p>
    <w:p>
      <w:pPr>
        <w:pStyle w:val="6"/>
        <w:pageBreakBefore w:val="0"/>
        <w:kinsoku/>
        <w:wordWrap/>
        <w:topLinePunct w:val="0"/>
        <w:autoSpaceDN/>
        <w:bidi w:val="0"/>
        <w:adjustRightInd/>
        <w:snapToGrid/>
        <w:spacing w:before="0" w:beforeAutospacing="0" w:after="0" w:afterAutospacing="0" w:line="240" w:lineRule="auto"/>
        <w:ind w:left="33" w:right="0" w:rightChars="0"/>
        <w:rPr>
          <w:rStyle w:val="7"/>
          <w:rFonts w:hint="eastAsia" w:eastAsia="宋体"/>
          <w:bCs/>
          <w:color w:val="000000"/>
          <w:sz w:val="21"/>
          <w:szCs w:val="21"/>
          <w:lang w:eastAsia="zh-CN"/>
        </w:rPr>
      </w:pPr>
      <w:r>
        <w:rPr>
          <w:rStyle w:val="7"/>
          <w:rFonts w:hint="eastAsia" w:eastAsia="宋体"/>
          <w:bCs/>
          <w:color w:val="000000"/>
          <w:sz w:val="21"/>
          <w:szCs w:val="21"/>
          <w:lang w:eastAsia="zh-CN"/>
        </w:rPr>
        <w:t>2、在移动互联网时代，政府采购为供应商提供一个展示企业形象、宣传企业品牌，推广产品提供一个手机移动窗口，促进地方供应商的发展。</w:t>
      </w:r>
    </w:p>
    <w:p>
      <w:pPr>
        <w:pStyle w:val="6"/>
        <w:pageBreakBefore w:val="0"/>
        <w:kinsoku/>
        <w:wordWrap/>
        <w:topLinePunct w:val="0"/>
        <w:autoSpaceDN/>
        <w:bidi w:val="0"/>
        <w:adjustRightInd/>
        <w:snapToGrid/>
        <w:spacing w:before="0" w:beforeAutospacing="0" w:after="0" w:afterAutospacing="0" w:line="240" w:lineRule="auto"/>
        <w:ind w:right="0" w:rightChars="0" w:firstLine="480" w:firstLineChars="200"/>
        <w:rPr>
          <w:rStyle w:val="7"/>
          <w:rFonts w:hint="eastAsia" w:eastAsia="宋体"/>
          <w:bCs/>
          <w:color w:val="000000"/>
          <w:sz w:val="21"/>
          <w:szCs w:val="21"/>
          <w:lang w:eastAsia="zh-CN"/>
        </w:rPr>
      </w:pPr>
      <w:r>
        <w:rPr>
          <w:rStyle w:val="7"/>
          <w:rFonts w:hint="eastAsia" w:eastAsia="宋体"/>
          <w:bCs/>
          <w:color w:val="000000"/>
          <w:sz w:val="21"/>
          <w:szCs w:val="21"/>
          <w:lang w:eastAsia="zh-CN"/>
        </w:rPr>
        <w:t>供应商管理主要功能：供应商申请注册（包括定点供应商）并完善企业资料、供应商管理（查询、黑名单等）、行业分类管理、供应商用户管理中心（中心功能主要有：资料设置功能、供求信息发布、人才需求、主营产品展示、企业文化）、</w:t>
      </w:r>
      <w:r>
        <w:rPr>
          <w:rStyle w:val="7"/>
          <w:rFonts w:hint="eastAsia" w:ascii="宋体" w:hAnsi="宋体" w:eastAsia="宋体"/>
          <w:bCs/>
          <w:color w:val="000000"/>
          <w:sz w:val="21"/>
          <w:szCs w:val="21"/>
          <w:lang w:eastAsia="zh-CN"/>
        </w:rPr>
        <w:t>政府采购标准表格下载、标书下载、咨询交流等服务</w:t>
      </w:r>
      <w:r>
        <w:rPr>
          <w:rStyle w:val="7"/>
          <w:rFonts w:hint="eastAsia" w:eastAsia="宋体"/>
          <w:bCs/>
          <w:color w:val="000000"/>
          <w:sz w:val="21"/>
          <w:szCs w:val="21"/>
          <w:lang w:eastAsia="zh-CN"/>
        </w:rPr>
        <w:t>。</w:t>
      </w:r>
    </w:p>
    <w:p>
      <w:pPr>
        <w:pStyle w:val="3"/>
        <w:pageBreakBefore w:val="0"/>
        <w:widowControl w:val="0"/>
        <w:tabs>
          <w:tab w:val="left" w:pos="1750"/>
        </w:tabs>
        <w:suppressAutoHyphens w:val="0"/>
        <w:kinsoku/>
        <w:wordWrap/>
        <w:overflowPunct/>
        <w:topLinePunct w:val="0"/>
        <w:autoSpaceDE/>
        <w:autoSpaceDN/>
        <w:bidi w:val="0"/>
        <w:adjustRightInd/>
        <w:snapToGrid/>
        <w:spacing w:line="240" w:lineRule="auto"/>
        <w:ind w:left="0" w:right="0" w:rightChars="0" w:firstLine="0"/>
        <w:textAlignment w:val="auto"/>
        <w:rPr>
          <w:rFonts w:hint="eastAsia" w:ascii="宋体" w:hAnsi="宋体" w:eastAsia="宋体"/>
          <w:sz w:val="21"/>
          <w:szCs w:val="21"/>
          <w:lang w:eastAsia="zh-CN"/>
        </w:rPr>
      </w:pPr>
      <w:bookmarkStart w:id="6" w:name="_Toc433120255"/>
      <w:r>
        <w:rPr>
          <w:rFonts w:hint="eastAsia" w:ascii="宋体" w:hAnsi="宋体" w:eastAsia="宋体"/>
          <w:sz w:val="21"/>
          <w:szCs w:val="21"/>
          <w:lang w:eastAsia="zh-CN"/>
        </w:rPr>
        <w:t>3.1.4、招标代理公司管理</w:t>
      </w:r>
      <w:bookmarkEnd w:id="6"/>
    </w:p>
    <w:p>
      <w:pPr>
        <w:pStyle w:val="6"/>
        <w:pageBreakBefore w:val="0"/>
        <w:kinsoku/>
        <w:wordWrap/>
        <w:topLinePunct w:val="0"/>
        <w:autoSpaceDN/>
        <w:bidi w:val="0"/>
        <w:adjustRightInd/>
        <w:snapToGrid/>
        <w:spacing w:before="0" w:beforeAutospacing="0" w:after="0" w:afterAutospacing="0" w:line="240" w:lineRule="auto"/>
        <w:ind w:right="0" w:rightChars="0" w:firstLine="480" w:firstLineChars="200"/>
        <w:rPr>
          <w:rStyle w:val="7"/>
          <w:rFonts w:hint="eastAsia" w:eastAsia="宋体"/>
          <w:bCs/>
          <w:color w:val="000000"/>
          <w:sz w:val="21"/>
          <w:szCs w:val="21"/>
          <w:lang w:eastAsia="zh-CN"/>
        </w:rPr>
      </w:pPr>
      <w:r>
        <w:rPr>
          <w:rStyle w:val="7"/>
          <w:rFonts w:hint="eastAsia" w:eastAsia="宋体"/>
          <w:bCs/>
          <w:color w:val="000000"/>
          <w:sz w:val="21"/>
          <w:szCs w:val="21"/>
          <w:lang w:eastAsia="zh-CN"/>
        </w:rPr>
        <w:t>建立招标代理公司管理系统目的意义：政府采购公开招标代理公司的信息，为招标代理公司提供一个展示服务、宣传企业文化的窗口。采购人通过手机可以了解查询代理公司的具体情况。招标代理公司报送数据操作。</w:t>
      </w:r>
    </w:p>
    <w:p>
      <w:pPr>
        <w:pStyle w:val="6"/>
        <w:pageBreakBefore w:val="0"/>
        <w:kinsoku/>
        <w:wordWrap/>
        <w:topLinePunct w:val="0"/>
        <w:autoSpaceDN/>
        <w:bidi w:val="0"/>
        <w:adjustRightInd/>
        <w:snapToGrid/>
        <w:spacing w:before="0" w:beforeAutospacing="0" w:after="0" w:afterAutospacing="0" w:line="240" w:lineRule="auto"/>
        <w:ind w:right="0" w:rightChars="0" w:firstLine="480" w:firstLineChars="200"/>
        <w:rPr>
          <w:rStyle w:val="7"/>
          <w:rFonts w:hint="eastAsia" w:eastAsia="宋体"/>
          <w:bCs/>
          <w:color w:val="000000"/>
          <w:sz w:val="21"/>
          <w:szCs w:val="21"/>
          <w:lang w:eastAsia="zh-CN"/>
        </w:rPr>
      </w:pPr>
      <w:r>
        <w:rPr>
          <w:rStyle w:val="7"/>
          <w:rFonts w:hint="eastAsia" w:eastAsia="宋体"/>
          <w:bCs/>
          <w:color w:val="000000"/>
          <w:sz w:val="21"/>
          <w:szCs w:val="21"/>
          <w:lang w:eastAsia="zh-CN"/>
        </w:rPr>
        <w:t>主要功能：代理公司申请注册并完善公司资料、代理公司管理查询列表，代理公司用户管理中心（功能主要有：资料设置功能、招标代理流程资费等办事流程、主营范围、企业服务文化、政府采购代理项目数据申报）、</w:t>
      </w:r>
      <w:r>
        <w:rPr>
          <w:rStyle w:val="7"/>
          <w:rFonts w:hint="eastAsia" w:ascii="宋体" w:hAnsi="宋体" w:eastAsia="宋体"/>
          <w:bCs/>
          <w:color w:val="000000"/>
          <w:sz w:val="21"/>
          <w:szCs w:val="21"/>
          <w:lang w:eastAsia="zh-CN"/>
        </w:rPr>
        <w:t>政府采购标准表格下载、标书下载、咨询交流等</w:t>
      </w:r>
      <w:r>
        <w:rPr>
          <w:rStyle w:val="7"/>
          <w:rFonts w:hint="eastAsia" w:eastAsia="宋体"/>
          <w:bCs/>
          <w:color w:val="000000"/>
          <w:sz w:val="21"/>
          <w:szCs w:val="21"/>
          <w:lang w:eastAsia="zh-CN"/>
        </w:rPr>
        <w:t>。</w:t>
      </w:r>
    </w:p>
    <w:p>
      <w:pPr>
        <w:pStyle w:val="6"/>
        <w:pageBreakBefore w:val="0"/>
        <w:kinsoku/>
        <w:wordWrap/>
        <w:topLinePunct w:val="0"/>
        <w:autoSpaceDN/>
        <w:bidi w:val="0"/>
        <w:adjustRightInd/>
        <w:snapToGrid/>
        <w:spacing w:before="0" w:beforeAutospacing="0" w:after="0" w:afterAutospacing="0" w:line="240" w:lineRule="auto"/>
        <w:ind w:right="0" w:rightChars="0" w:firstLine="480" w:firstLineChars="200"/>
        <w:rPr>
          <w:rStyle w:val="7"/>
          <w:rFonts w:hint="eastAsia" w:eastAsia="宋体"/>
          <w:bCs/>
          <w:color w:val="000000"/>
          <w:sz w:val="21"/>
          <w:szCs w:val="21"/>
          <w:lang w:eastAsia="zh-CN"/>
        </w:rPr>
      </w:pPr>
      <w:r>
        <w:rPr>
          <w:rStyle w:val="7"/>
          <w:rFonts w:hint="eastAsia" w:eastAsia="宋体"/>
          <w:bCs/>
          <w:color w:val="000000"/>
          <w:sz w:val="21"/>
          <w:szCs w:val="21"/>
          <w:lang w:eastAsia="zh-CN"/>
        </w:rPr>
        <w:t>政府采购代理项目数据申报功能主要是为政府采购分析提供基础数据（例如代理项目招标实际成交价、招标情况）。</w:t>
      </w:r>
    </w:p>
    <w:p>
      <w:pPr>
        <w:pStyle w:val="3"/>
        <w:pageBreakBefore w:val="0"/>
        <w:widowControl w:val="0"/>
        <w:tabs>
          <w:tab w:val="left" w:pos="1750"/>
        </w:tabs>
        <w:suppressAutoHyphens w:val="0"/>
        <w:kinsoku/>
        <w:wordWrap/>
        <w:overflowPunct/>
        <w:topLinePunct w:val="0"/>
        <w:autoSpaceDE/>
        <w:autoSpaceDN/>
        <w:bidi w:val="0"/>
        <w:adjustRightInd/>
        <w:snapToGrid/>
        <w:spacing w:line="240" w:lineRule="auto"/>
        <w:ind w:left="0" w:right="0" w:rightChars="0" w:firstLine="0"/>
        <w:textAlignment w:val="auto"/>
        <w:rPr>
          <w:rFonts w:hint="eastAsia" w:ascii="宋体" w:hAnsi="宋体" w:eastAsia="宋体"/>
          <w:sz w:val="21"/>
          <w:szCs w:val="21"/>
          <w:lang w:eastAsia="zh-CN"/>
        </w:rPr>
      </w:pPr>
      <w:bookmarkStart w:id="7" w:name="_Toc433120256"/>
      <w:r>
        <w:rPr>
          <w:rFonts w:hint="eastAsia" w:ascii="宋体" w:hAnsi="宋体" w:eastAsia="宋体"/>
          <w:sz w:val="21"/>
          <w:szCs w:val="21"/>
          <w:lang w:eastAsia="zh-CN"/>
        </w:rPr>
        <w:t>3.1.5、政府采购效果分析与报表子系统</w:t>
      </w:r>
      <w:bookmarkEnd w:id="7"/>
    </w:p>
    <w:p>
      <w:pPr>
        <w:pageBreakBefore w:val="0"/>
        <w:kinsoku/>
        <w:wordWrap/>
        <w:topLinePunct w:val="0"/>
        <w:autoSpaceDN/>
        <w:bidi w:val="0"/>
        <w:adjustRightInd/>
        <w:snapToGrid/>
        <w:spacing w:line="240" w:lineRule="auto"/>
        <w:ind w:right="0" w:rightChars="0" w:firstLine="480" w:firstLineChars="200"/>
        <w:rPr>
          <w:rStyle w:val="7"/>
          <w:rFonts w:hint="eastAsia" w:eastAsia="宋体" w:cs="Times New Roman"/>
          <w:bCs/>
          <w:color w:val="000000"/>
          <w:sz w:val="21"/>
          <w:szCs w:val="21"/>
          <w:lang w:eastAsia="zh-CN"/>
        </w:rPr>
      </w:pPr>
      <w:r>
        <w:rPr>
          <w:rStyle w:val="7"/>
          <w:rFonts w:hint="eastAsia" w:eastAsia="宋体" w:cs="Times New Roman"/>
          <w:bCs/>
          <w:color w:val="000000"/>
          <w:sz w:val="21"/>
          <w:szCs w:val="21"/>
          <w:lang w:eastAsia="zh-CN"/>
        </w:rPr>
        <w:t>采购效果分析子系统主要用来帮助采购管理办评估业务项目的采购效果，包括项目最终成本、各种采购方式的项目数据分析等。</w:t>
      </w:r>
    </w:p>
    <w:p>
      <w:pPr>
        <w:pageBreakBefore w:val="0"/>
        <w:kinsoku/>
        <w:wordWrap/>
        <w:topLinePunct w:val="0"/>
        <w:autoSpaceDN/>
        <w:bidi w:val="0"/>
        <w:adjustRightInd/>
        <w:snapToGrid/>
        <w:spacing w:line="240" w:lineRule="auto"/>
        <w:ind w:right="0" w:rightChars="0" w:firstLine="480" w:firstLineChars="200"/>
        <w:rPr>
          <w:rStyle w:val="7"/>
          <w:rFonts w:hint="eastAsia" w:eastAsia="宋体" w:cs="Times New Roman"/>
          <w:bCs/>
          <w:color w:val="000000"/>
          <w:sz w:val="21"/>
          <w:szCs w:val="21"/>
          <w:lang w:eastAsia="zh-CN"/>
        </w:rPr>
      </w:pPr>
      <w:r>
        <w:rPr>
          <w:rStyle w:val="7"/>
          <w:rFonts w:hint="eastAsia" w:eastAsia="宋体" w:cs="Times New Roman"/>
          <w:bCs/>
          <w:color w:val="000000"/>
          <w:sz w:val="21"/>
          <w:szCs w:val="21"/>
          <w:lang w:eastAsia="zh-CN"/>
        </w:rPr>
        <w:t>具体功能流程：单位申报审批资料功能，采购办审批采购方式功能，招标代理机构填写招标完成后的数据（如成交价、工期等数据）功能，单位针对审批采购项目合同履行及验收评估情况功能，效果分析报表。</w:t>
      </w:r>
    </w:p>
    <w:p>
      <w:pPr>
        <w:pageBreakBefore w:val="0"/>
        <w:kinsoku/>
        <w:wordWrap/>
        <w:topLinePunct w:val="0"/>
        <w:autoSpaceDN/>
        <w:bidi w:val="0"/>
        <w:adjustRightInd/>
        <w:snapToGrid/>
        <w:spacing w:line="240" w:lineRule="auto"/>
        <w:ind w:right="0" w:rightChars="0" w:firstLine="480" w:firstLineChars="200"/>
        <w:rPr>
          <w:rStyle w:val="7"/>
          <w:rFonts w:hint="eastAsia" w:eastAsia="宋体" w:cs="Times New Roman"/>
          <w:bCs/>
          <w:color w:val="000000"/>
          <w:sz w:val="21"/>
          <w:szCs w:val="21"/>
          <w:lang w:eastAsia="zh-CN"/>
        </w:rPr>
      </w:pPr>
      <w:r>
        <w:rPr>
          <w:rStyle w:val="7"/>
          <w:rFonts w:hint="eastAsia" w:eastAsia="宋体" w:cs="Times New Roman"/>
          <w:bCs/>
          <w:color w:val="000000"/>
          <w:sz w:val="21"/>
          <w:szCs w:val="21"/>
          <w:lang w:eastAsia="zh-CN"/>
        </w:rPr>
        <w:t xml:space="preserve">效果分析系统功能作用：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Style w:val="7"/>
          <w:rFonts w:hint="eastAsia" w:eastAsia="宋体" w:cs="Times New Roman"/>
          <w:bCs/>
          <w:color w:val="000000"/>
          <w:sz w:val="21"/>
          <w:szCs w:val="21"/>
          <w:lang w:eastAsia="zh-CN"/>
        </w:rPr>
      </w:pPr>
      <w:r>
        <w:rPr>
          <w:rStyle w:val="7"/>
          <w:rFonts w:hint="eastAsia" w:eastAsia="宋体" w:cs="Times New Roman"/>
          <w:bCs/>
          <w:color w:val="000000"/>
          <w:sz w:val="21"/>
          <w:szCs w:val="21"/>
          <w:lang w:eastAsia="zh-CN"/>
        </w:rPr>
        <w:t>　1、通过采购项目数据分析采购项目成本，评估项目采购质量。可以依据采购项目最终成本和项目预算成本情况，分析项目费用执行情况。政府采购项目数据统计分析、汇总。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Style w:val="7"/>
          <w:rFonts w:hint="eastAsia" w:eastAsia="宋体" w:cs="Times New Roman"/>
          <w:bCs/>
          <w:color w:val="000000"/>
          <w:sz w:val="21"/>
          <w:szCs w:val="21"/>
          <w:lang w:eastAsia="zh-CN"/>
        </w:rPr>
      </w:pPr>
      <w:r>
        <w:rPr>
          <w:rStyle w:val="7"/>
          <w:rFonts w:hint="eastAsia" w:eastAsia="宋体" w:cs="Times New Roman"/>
          <w:bCs/>
          <w:color w:val="000000"/>
          <w:sz w:val="21"/>
          <w:szCs w:val="21"/>
          <w:lang w:eastAsia="zh-CN"/>
        </w:rPr>
        <w:t>　2、评估采购项目供应商质量。可以结合交易价格、合同履行、验收评估等情况综合评估项目供应商。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Style w:val="7"/>
          <w:rFonts w:hint="eastAsia" w:eastAsia="宋体" w:cs="Times New Roman"/>
          <w:bCs/>
          <w:color w:val="000000"/>
          <w:sz w:val="21"/>
          <w:szCs w:val="21"/>
          <w:lang w:eastAsia="zh-CN"/>
        </w:rPr>
      </w:pPr>
      <w:r>
        <w:rPr>
          <w:rStyle w:val="7"/>
          <w:rFonts w:hint="eastAsia" w:eastAsia="宋体" w:cs="Times New Roman"/>
          <w:bCs/>
          <w:color w:val="000000"/>
          <w:sz w:val="21"/>
          <w:szCs w:val="21"/>
          <w:lang w:eastAsia="zh-CN"/>
        </w:rPr>
        <w:t xml:space="preserve">  3、采购数据分析报表分三个方面统计：按采购方式；按采购人单位；按服务类、工程类、设备类；其它方式根据数据需要情况进行报表组合功能。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Style w:val="7"/>
          <w:rFonts w:hint="eastAsia" w:eastAsia="宋体" w:cs="Times New Roman"/>
          <w:bCs/>
          <w:color w:val="000000"/>
          <w:sz w:val="21"/>
          <w:szCs w:val="21"/>
          <w:lang w:eastAsia="zh-CN"/>
        </w:rPr>
      </w:pPr>
      <w:r>
        <w:rPr>
          <w:rStyle w:val="7"/>
          <w:rFonts w:hint="eastAsia" w:eastAsia="宋体" w:cs="Times New Roman"/>
          <w:bCs/>
          <w:color w:val="000000"/>
          <w:sz w:val="21"/>
          <w:szCs w:val="21"/>
          <w:lang w:eastAsia="zh-CN"/>
        </w:rPr>
        <w:t>4、为纪检、审计开放数据查询接口。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Style w:val="7"/>
          <w:rFonts w:hint="eastAsia" w:eastAsia="宋体" w:cs="Times New Roman"/>
          <w:bCs/>
          <w:color w:val="000000"/>
          <w:sz w:val="21"/>
          <w:szCs w:val="21"/>
          <w:lang w:eastAsia="zh-CN"/>
        </w:rPr>
      </w:pPr>
      <w:r>
        <w:rPr>
          <w:rStyle w:val="7"/>
          <w:rFonts w:hint="eastAsia" w:eastAsia="宋体" w:cs="Times New Roman"/>
          <w:bCs/>
          <w:color w:val="000000"/>
          <w:sz w:val="21"/>
          <w:szCs w:val="21"/>
          <w:lang w:eastAsia="zh-CN"/>
        </w:rPr>
        <w:t>5、为政府采购管理提供准确数据，投诉情况下数据调查与查询。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00007A87" w:usb1="80000000" w:usb2="00000008" w:usb3="00000000" w:csb0="400001FF" w:csb1="FFFF0000"/>
  </w:font>
  <w:font w:name="黑体">
    <w:panose1 w:val="02010600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61007A87" w:usb1="80000000" w:usb2="00000008" w:usb3="00000000" w:csb0="200101FF" w:csb1="20280000"/>
  </w:font>
  <w:font w:name="Arial">
    <w:panose1 w:val="020B0604020202020204"/>
    <w:charset w:val="00"/>
    <w:family w:val="swiss"/>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C530B2"/>
    <w:rsid w:val="20C530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黑体"/>
      <w:kern w:val="2"/>
      <w:sz w:val="21"/>
      <w:szCs w:val="22"/>
      <w:lang w:val="en-US" w:eastAsia="zh-CN" w:bidi="ar-SA"/>
    </w:rPr>
  </w:style>
  <w:style w:type="paragraph" w:styleId="2">
    <w:name w:val="heading 2"/>
    <w:basedOn w:val="1"/>
    <w:next w:val="1"/>
    <w:unhideWhenUsed/>
    <w:qFormat/>
    <w:uiPriority w:val="0"/>
    <w:pPr>
      <w:keepNext/>
      <w:widowControl/>
      <w:suppressAutoHyphens/>
      <w:overflowPunct w:val="0"/>
      <w:autoSpaceDE w:val="0"/>
      <w:spacing w:before="240" w:beforeLines="0" w:after="60" w:afterLines="0" w:line="360" w:lineRule="atLeast"/>
      <w:ind w:left="840" w:right="180" w:hanging="420"/>
      <w:textAlignment w:val="baseline"/>
      <w:outlineLvl w:val="1"/>
    </w:pPr>
    <w:rPr>
      <w:rFonts w:ascii="楷体_GB2312" w:hAnsi="楷体_GB2312" w:eastAsia="楷体_GB2312" w:cs="Times New Roman"/>
      <w:b/>
      <w:kern w:val="1"/>
      <w:sz w:val="28"/>
      <w:szCs w:val="20"/>
      <w:lang w:eastAsia="ar-SA"/>
    </w:rPr>
  </w:style>
  <w:style w:type="paragraph" w:styleId="3">
    <w:name w:val="heading 3"/>
    <w:basedOn w:val="1"/>
    <w:next w:val="1"/>
    <w:unhideWhenUsed/>
    <w:qFormat/>
    <w:uiPriority w:val="0"/>
    <w:pPr>
      <w:keepNext/>
      <w:keepLines/>
      <w:widowControl/>
      <w:suppressAutoHyphens/>
      <w:overflowPunct w:val="0"/>
      <w:autoSpaceDE w:val="0"/>
      <w:spacing w:before="260" w:beforeLines="0" w:after="260" w:afterLines="0" w:line="416" w:lineRule="atLeast"/>
      <w:ind w:left="1260" w:hanging="420"/>
      <w:textAlignment w:val="baseline"/>
      <w:outlineLvl w:val="2"/>
    </w:pPr>
    <w:rPr>
      <w:rFonts w:ascii="楷体_GB2312" w:hAnsi="楷体_GB2312" w:eastAsia="楷体_GB2312" w:cs="Times New Roman"/>
      <w:b/>
      <w:kern w:val="1"/>
      <w:sz w:val="28"/>
      <w:szCs w:val="20"/>
      <w:lang w:eastAsia="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customStyle="1" w:styleId="6">
    <w:name w:val="weby"/>
    <w:basedOn w:val="1"/>
    <w:uiPriority w:val="0"/>
    <w:pPr>
      <w:widowControl/>
      <w:spacing w:before="100" w:beforeAutospacing="1" w:after="100" w:afterAutospacing="1" w:line="260" w:lineRule="atLeast"/>
      <w:jc w:val="left"/>
    </w:pPr>
    <w:rPr>
      <w:rFonts w:ascii="宋体" w:hAnsi="宋体" w:cs="Times New Roman"/>
      <w:color w:val="003300"/>
      <w:kern w:val="0"/>
      <w:sz w:val="18"/>
      <w:szCs w:val="18"/>
    </w:rPr>
  </w:style>
  <w:style w:type="character" w:customStyle="1" w:styleId="7">
    <w:name w:val="text"/>
    <w:basedOn w:val="4"/>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2016-04-27T00:57:00Z</dcterms:created>
  <dc:creator>Administrator</dc:creator>
  <cp:lastModifiedBy>Administrator</cp:lastModifiedBy>
  <dcterms:modified xsi:type="dcterms:W3CDTF">2016-04-27T01:06:00Z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