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HelveticaNeueLT Pro 45 Lt" w:hAnsi="HelveticaNeueLT Pro 45 Lt"/>
          <w:sz w:val="36"/>
          <w:szCs w:val="36"/>
        </w:rPr>
      </w:pPr>
      <w:r>
        <w:rPr>
          <w:rFonts w:ascii="HelveticaNeueLT Pro 45 Lt" w:hAnsi="HelveticaNeueLT Pro 45 Lt"/>
          <w:sz w:val="36"/>
          <w:szCs w:val="36"/>
        </w:rPr>
        <w:t>Comment Sheet</w:t>
      </w:r>
    </w:p>
    <w:p>
      <w:pPr>
        <w:pStyle w:val="Normal"/>
        <w:jc w:val="center"/>
        <w:rPr>
          <w:rFonts w:ascii="HelveticaNeueLT Pro 45 Lt" w:hAnsi="HelveticaNeueLT Pro 45 Lt"/>
          <w:sz w:val="36"/>
          <w:szCs w:val="36"/>
        </w:rPr>
      </w:pPr>
      <w:r>
        <w:rPr>
          <w:rFonts w:ascii="HelveticaNeueLT Pro 45 Lt" w:hAnsi="HelveticaNeueLT Pro 45 Lt"/>
          <w:sz w:val="36"/>
          <w:szCs w:val="36"/>
        </w:rPr>
      </w:r>
    </w:p>
    <w:p>
      <w:pPr>
        <w:pStyle w:val="Normal"/>
        <w:jc w:val="left"/>
        <w:rPr>
          <w:rFonts w:ascii="HelveticaNeueLT Pro 45 Lt" w:hAnsi="HelveticaNeueLT Pro 45 Lt"/>
          <w:sz w:val="24"/>
          <w:szCs w:val="24"/>
        </w:rPr>
      </w:pPr>
      <w:r>
        <w:rPr>
          <w:rFonts w:ascii="HelveticaNeueLT Pro 45 Lt" w:hAnsi="HelveticaNeueLT Pro 45 Lt"/>
          <w:sz w:val="24"/>
          <w:szCs w:val="24"/>
        </w:rPr>
        <w:t>VP-Apprivation</w:t>
        <w:tab/>
        <w:t>:</w:t>
      </w:r>
    </w:p>
    <w:p>
      <w:pPr>
        <w:pStyle w:val="Normal"/>
        <w:jc w:val="left"/>
        <w:rPr>
          <w:rFonts w:ascii="HelveticaNeueLT Pro 45 Lt" w:hAnsi="HelveticaNeueLT Pro 45 Lt"/>
          <w:sz w:val="24"/>
          <w:szCs w:val="24"/>
        </w:rPr>
      </w:pPr>
      <w:r>
        <w:rPr>
          <w:rFonts w:ascii="HelveticaNeueLT Pro 45 Lt" w:hAnsi="HelveticaNeueLT Pro 45 Lt"/>
          <w:sz w:val="24"/>
          <w:szCs w:val="24"/>
        </w:rPr>
        <w:t>Date</w:t>
        <w:tab/>
        <w:tab/>
        <w:tab/>
        <w:t>:</w:t>
      </w:r>
    </w:p>
    <w:p>
      <w:pPr>
        <w:pStyle w:val="Normal"/>
        <w:jc w:val="left"/>
        <w:rPr>
          <w:rFonts w:ascii="HelveticaNeueLT Pro 45 Lt" w:hAnsi="HelveticaNeueLT Pro 45 Lt"/>
          <w:sz w:val="36"/>
          <w:szCs w:val="36"/>
        </w:rPr>
      </w:pPr>
      <w:r>
        <w:rPr>
          <w:rFonts w:ascii="HelveticaNeueLT Pro 45 Lt" w:hAnsi="HelveticaNeueLT Pro 45 Lt"/>
          <w:sz w:val="36"/>
          <w:szCs w:val="36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25"/>
        <w:gridCol w:w="1260"/>
        <w:gridCol w:w="7260"/>
      </w:tblGrid>
      <w:tr>
        <w:trPr>
          <w:cantSplit w:val="false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berschrift"/>
              <w:rPr>
                <w:rFonts w:ascii="HelveticaNeueLT Pro 55 Roman" w:hAnsi="HelveticaNeueLT Pro 55 Roman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NeueLT Pro 55 Roman" w:hAnsi="HelveticaNeueLT Pro 55 Roman"/>
                <w:b w:val="false"/>
                <w:bCs w:val="false"/>
                <w:sz w:val="22"/>
                <w:szCs w:val="22"/>
              </w:rPr>
              <w:t>Time</w:t>
            </w:r>
          </w:p>
          <w:p>
            <w:pPr>
              <w:pStyle w:val="Tabellenberschrift"/>
              <w:rPr>
                <w:rFonts w:ascii="HelveticaNeueLT Pro 55 Roman" w:hAnsi="HelveticaNeueLT Pro 55 Roman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NeueLT Pro 55 Roman" w:hAnsi="HelveticaNeueLT Pro 55 Roman"/>
                <w:b w:val="false"/>
                <w:bCs w:val="false"/>
                <w:sz w:val="22"/>
                <w:szCs w:val="22"/>
              </w:rPr>
              <w:t>hh:mm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berschrift"/>
              <w:rPr>
                <w:rFonts w:ascii="HelveticaNeueLT Pro 55 Roman" w:hAnsi="HelveticaNeueLT Pro 55 Roman"/>
                <w:b w:val="false"/>
                <w:bCs w:val="false"/>
                <w:sz w:val="22"/>
                <w:szCs w:val="22"/>
              </w:rPr>
            </w:pPr>
            <w:r>
              <w:rPr>
                <w:rFonts w:ascii="HelveticaNeueLT Pro 55 Roman" w:hAnsi="HelveticaNeueLT Pro 55 Roman"/>
                <w:b w:val="false"/>
                <w:bCs w:val="false"/>
                <w:sz w:val="22"/>
                <w:szCs w:val="22"/>
              </w:rPr>
              <w:t>Conndition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berschrift"/>
              <w:rPr>
                <w:rFonts w:ascii="HelveticaNeueLT Pro 55 Roman" w:hAnsi="HelveticaNeueLT Pro 55 Roman"/>
                <w:b w:val="false"/>
                <w:bCs w:val="false"/>
                <w:sz w:val="24"/>
                <w:szCs w:val="24"/>
              </w:rPr>
            </w:pPr>
            <w:r>
              <w:rPr>
                <w:rFonts w:ascii="HelveticaNeueLT Pro 55 Roman" w:hAnsi="HelveticaNeueLT Pro 55 Roman"/>
                <w:b w:val="false"/>
                <w:bCs w:val="false"/>
                <w:sz w:val="24"/>
                <w:szCs w:val="24"/>
              </w:rPr>
              <w:t>Comment</w:t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  <w:tc>
          <w:tcPr>
            <w:tcW w:w="7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>
                <w:rFonts w:ascii="HelveticaNeueLT Pro 45 Lt" w:hAnsi="HelveticaNeueLT Pro 45 Lt"/>
                <w:sz w:val="24"/>
                <w:szCs w:val="24"/>
              </w:rPr>
            </w:pPr>
            <w:r>
              <w:rPr>
                <w:rFonts w:ascii="HelveticaNeueLT Pro 45 Lt" w:hAnsi="HelveticaNeueLT Pro 45 Lt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HelveticaNeueLT Pro 45 Lt" w:hAnsi="HelveticaNeueLT Pro 45 Lt"/>
          <w:sz w:val="24"/>
          <w:szCs w:val="24"/>
        </w:rPr>
      </w:pPr>
      <w:r>
        <w:rPr>
          <w:rFonts w:ascii="HelveticaNeueLT Pro 45 Lt" w:hAnsi="HelveticaNeueLT Pro 45 Lt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NeueLT Pro 45 Lt">
    <w:charset w:val="00"/>
    <w:family w:val="swiss"/>
    <w:pitch w:val="variable"/>
  </w:font>
  <w:font w:name="HelveticaNeueLT Pro 55 Roman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Tabellenberschrift">
    <w:name w:val="Tabellen Überschrift"/>
    <w:basedOn w:val="TabellenInhalt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202</TotalTime>
  <Application>OpenOffice/4.1.1$Unix OpenOffice.org_project/411m6$Build-9775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2013-03-03T21:26:52Z</dcterms:created>
  <dc:language>de-DE</dc:language>
  <dcterms:modified xsi:type="dcterms:W3CDTF">2013-03-03T21:33:37Z</dcterms:modified>
  <cp:revision>2</cp:revision>
</cp:coreProperties>
</file>