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0"/>
        </w:rPr>
        <w:t>TECHNICAL REPORT</w:t>
      </w:r>
    </w:p>
    <w:p>
      <w:pPr>
        <w:spacing w:after="160"/>
        <w:jc w:val="center"/>
      </w:pPr>
      <w:r>
        <w:rPr>
          <w:rFonts w:ascii="Calibri" w:hAnsi="Calibri"/>
          <w:b/>
          <w:color w:val="1F4D78"/>
          <w:sz w:val="56"/>
        </w:rPr>
        <w:t>Vataleni PMSG + SSO Wind-Energy System</w:t>
      </w:r>
    </w:p>
    <w:p>
      <w:pPr>
        <w:spacing w:after="800"/>
        <w:jc w:val="center"/>
      </w:pPr>
      <w:r>
        <w:rPr>
          <w:rFonts w:ascii="Calibri" w:hAnsi="Calibri"/>
          <w:color w:val="595959"/>
          <w:sz w:val="28"/>
        </w:rPr>
        <w:t>Self-contained Simulink implementation, oscillation study, mitigation and validation</w:t>
      </w:r>
    </w:p>
    <w:p>
      <w:pPr>
        <w:jc w:val="center"/>
      </w:pPr>
      <w:r>
        <w:rPr>
          <w:rFonts w:ascii="Calibri" w:hAnsi="Calibri"/>
          <w:b/>
          <w:color w:val="1F4D78"/>
          <w:sz w:val="21"/>
        </w:rPr>
        <w:t>Authoritative model: model/Vataleni_PMSG_SSO_Final.slx</w:t>
      </w:r>
    </w:p>
    <w:p>
      <w:pPr>
        <w:jc w:val="center"/>
      </w:pPr>
      <w:r>
        <w:rPr>
          <w:rFonts w:ascii="Calibri" w:hAnsi="Calibri"/>
          <w:color w:val="595959"/>
          <w:sz w:val="20"/>
        </w:rPr>
        <w:t>Generated from fresh MATLAB/Simulink results - 21 October 2026</w:t>
      </w:r>
    </w:p>
    <w:p>
      <w:r>
        <w:br w:type="page"/>
      </w:r>
    </w:p>
    <w:p>
      <w:pPr>
        <w:pStyle w:val="Heading1"/>
      </w:pPr>
      <w:r>
        <w:t>Executive summary</w:t>
      </w:r>
    </w:p>
    <w:p>
      <w:r>
        <w:rPr>
          <w:rFonts w:ascii="Calibri" w:hAnsi="Calibri"/>
          <w:sz w:val="22"/>
        </w:rPr>
        <w:t>This report documents the repaired 5 MW averaged dq wind-energy model. The authoritative SLX contains the wind-turbine, PMSG rotor, machine-side control, DC link, grid-side control, PLL, grid-current dynamics, PCC algebra and measurement equations internally. It does not call custom Level-2 MATLAB S-Functions and it runs from a fresh MATLAB session without an initialization script.</w:t>
      </w:r>
    </w:p>
    <w:p>
      <w:r>
        <w:rPr>
          <w:rFonts w:ascii="Calibri" w:hAnsi="Calibri"/>
          <w:sz w:val="22"/>
        </w:rPr>
        <w:t>The weak-grid disturbance changes short-circuit ratio (SCR) from 10 to 5 at 2 s. The fresh simulation identifies a dominant electrical-power oscillation at 4.8447 Hz. The matching nonlinear-state Jacobian mode is +0.04749 +/- j30.41449 per second, with negative damping ratio -0.00156. Reducing the PLL integral gain from 2.8 to 0.5 moves the tracked mode into the stable half-plane and reduces late-window power-oscillation RMS from 0.067754 pu to 2.657e-07 pu.</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center"/>
            <w:shd w:fill="E8EEF5"/>
            <w:tcMar>
              <w:top w:w="80" w:type="dxa"/>
              <w:start w:w="120" w:type="dxa"/>
              <w:bottom w:w="80" w:type="dxa"/>
              <w:end w:w="120" w:type="dxa"/>
            </w:tcMar>
          </w:tcPr>
          <w:p>
            <w:pPr>
              <w:jc w:val="center"/>
            </w:pPr>
            <w:r/>
            <w:r>
              <w:rPr>
                <w:rFonts w:ascii="Calibri" w:hAnsi="Calibri"/>
                <w:b/>
                <w:color w:val="1F4D78"/>
                <w:sz w:val="19"/>
              </w:rPr>
              <w:t>Item</w:t>
            </w:r>
          </w:p>
        </w:tc>
        <w:tc>
          <w:tcPr>
            <w:tcW w:type="dxa" w:w="6192"/>
            <w:vAlign w:val="center"/>
            <w:shd w:fill="E8EEF5"/>
            <w:tcMar>
              <w:top w:w="80" w:type="dxa"/>
              <w:start w:w="120" w:type="dxa"/>
              <w:bottom w:w="80" w:type="dxa"/>
              <w:end w:w="120" w:type="dxa"/>
            </w:tcMar>
          </w:tcPr>
          <w:p>
            <w:pPr>
              <w:jc w:val="center"/>
            </w:pPr>
            <w:r/>
            <w:r>
              <w:rPr>
                <w:rFonts w:ascii="Calibri" w:hAnsi="Calibri"/>
                <w:b/>
                <w:color w:val="1F4D78"/>
                <w:sz w:val="19"/>
              </w:rPr>
              <w:t>Validated value</w:t>
            </w:r>
          </w:p>
        </w:tc>
      </w:tr>
      <w:tr>
        <w:tc>
          <w:tcPr>
            <w:tcW w:type="dxa" w:w="3168"/>
            <w:vAlign w:val="center"/>
            <w:tcMar>
              <w:top w:w="80" w:type="dxa"/>
              <w:start w:w="120" w:type="dxa"/>
              <w:bottom w:w="80" w:type="dxa"/>
              <w:end w:w="120" w:type="dxa"/>
            </w:tcMar>
          </w:tcPr>
          <w:p>
            <w:pPr>
              <w:jc w:val="left"/>
            </w:pPr>
            <w:r/>
            <w:r>
              <w:rPr>
                <w:rFonts w:ascii="Calibri" w:hAnsi="Calibri"/>
                <w:sz w:val="18"/>
              </w:rPr>
              <w:t>MATLAB / Simulink</w:t>
            </w:r>
          </w:p>
        </w:tc>
        <w:tc>
          <w:tcPr>
            <w:tcW w:type="dxa" w:w="6192"/>
            <w:vAlign w:val="center"/>
            <w:tcMar>
              <w:top w:w="80" w:type="dxa"/>
              <w:start w:w="120" w:type="dxa"/>
              <w:bottom w:w="80" w:type="dxa"/>
              <w:end w:w="120" w:type="dxa"/>
            </w:tcMar>
          </w:tcPr>
          <w:p>
            <w:pPr>
              <w:jc w:val="center"/>
            </w:pPr>
            <w:r/>
            <w:r>
              <w:rPr>
                <w:rFonts w:ascii="Calibri" w:hAnsi="Calibri"/>
                <w:sz w:val="18"/>
              </w:rPr>
              <w:t>R2025b / 25.2</w:t>
            </w:r>
          </w:p>
        </w:tc>
      </w:tr>
      <w:tr>
        <w:tc>
          <w:tcPr>
            <w:tcW w:type="dxa" w:w="3168"/>
            <w:vAlign w:val="center"/>
            <w:tcMar>
              <w:top w:w="80" w:type="dxa"/>
              <w:start w:w="120" w:type="dxa"/>
              <w:bottom w:w="80" w:type="dxa"/>
              <w:end w:w="120" w:type="dxa"/>
            </w:tcMar>
          </w:tcPr>
          <w:p>
            <w:pPr>
              <w:jc w:val="left"/>
            </w:pPr>
            <w:r/>
            <w:r>
              <w:rPr>
                <w:rFonts w:ascii="Calibri" w:hAnsi="Calibri"/>
                <w:sz w:val="18"/>
              </w:rPr>
              <w:t>Model</w:t>
            </w:r>
          </w:p>
        </w:tc>
        <w:tc>
          <w:tcPr>
            <w:tcW w:type="dxa" w:w="6192"/>
            <w:vAlign w:val="center"/>
            <w:tcMar>
              <w:top w:w="80" w:type="dxa"/>
              <w:start w:w="120" w:type="dxa"/>
              <w:bottom w:w="80" w:type="dxa"/>
              <w:end w:w="120" w:type="dxa"/>
            </w:tcMar>
          </w:tcPr>
          <w:p>
            <w:pPr>
              <w:jc w:val="center"/>
            </w:pPr>
            <w:r/>
            <w:r>
              <w:rPr>
                <w:rFonts w:ascii="Calibri" w:hAnsi="Calibri"/>
                <w:sz w:val="18"/>
              </w:rPr>
              <w:t>model/Vataleni_PMSG_SSO_Final.slx</w:t>
            </w:r>
          </w:p>
        </w:tc>
      </w:tr>
      <w:tr>
        <w:tc>
          <w:tcPr>
            <w:tcW w:type="dxa" w:w="3168"/>
            <w:vAlign w:val="center"/>
            <w:tcMar>
              <w:top w:w="80" w:type="dxa"/>
              <w:start w:w="120" w:type="dxa"/>
              <w:bottom w:w="80" w:type="dxa"/>
              <w:end w:w="120" w:type="dxa"/>
            </w:tcMar>
          </w:tcPr>
          <w:p>
            <w:pPr>
              <w:jc w:val="left"/>
            </w:pPr>
            <w:r/>
            <w:r>
              <w:rPr>
                <w:rFonts w:ascii="Calibri" w:hAnsi="Calibri"/>
                <w:sz w:val="18"/>
              </w:rPr>
              <w:t>Solver</w:t>
            </w:r>
          </w:p>
        </w:tc>
        <w:tc>
          <w:tcPr>
            <w:tcW w:type="dxa" w:w="6192"/>
            <w:vAlign w:val="center"/>
            <w:tcMar>
              <w:top w:w="80" w:type="dxa"/>
              <w:start w:w="120" w:type="dxa"/>
              <w:bottom w:w="80" w:type="dxa"/>
              <w:end w:w="120" w:type="dxa"/>
            </w:tcMar>
          </w:tcPr>
          <w:p>
            <w:pPr>
              <w:jc w:val="center"/>
            </w:pPr>
            <w:r/>
            <w:r>
              <w:rPr>
                <w:rFonts w:ascii="Calibri" w:hAnsi="Calibri"/>
                <w:sz w:val="18"/>
              </w:rPr>
              <w:t>ode4, fixed step, 0.0002 s</w:t>
            </w:r>
          </w:p>
        </w:tc>
      </w:tr>
      <w:tr>
        <w:tc>
          <w:tcPr>
            <w:tcW w:type="dxa" w:w="3168"/>
            <w:vAlign w:val="center"/>
            <w:tcMar>
              <w:top w:w="80" w:type="dxa"/>
              <w:start w:w="120" w:type="dxa"/>
              <w:bottom w:w="80" w:type="dxa"/>
              <w:end w:w="120" w:type="dxa"/>
            </w:tcMar>
          </w:tcPr>
          <w:p>
            <w:pPr>
              <w:jc w:val="left"/>
            </w:pPr>
            <w:r/>
            <w:r>
              <w:rPr>
                <w:rFonts w:ascii="Calibri" w:hAnsi="Calibri"/>
                <w:sz w:val="18"/>
              </w:rPr>
              <w:t>Simulation horizon</w:t>
            </w:r>
          </w:p>
        </w:tc>
        <w:tc>
          <w:tcPr>
            <w:tcW w:type="dxa" w:w="6192"/>
            <w:vAlign w:val="center"/>
            <w:tcMar>
              <w:top w:w="80" w:type="dxa"/>
              <w:start w:w="120" w:type="dxa"/>
              <w:bottom w:w="80" w:type="dxa"/>
              <w:end w:w="120" w:type="dxa"/>
            </w:tcMar>
          </w:tcPr>
          <w:p>
            <w:pPr>
              <w:jc w:val="center"/>
            </w:pPr>
            <w:r/>
            <w:r>
              <w:rPr>
                <w:rFonts w:ascii="Calibri" w:hAnsi="Calibri"/>
                <w:sz w:val="18"/>
              </w:rPr>
              <w:t>12 s</w:t>
            </w:r>
          </w:p>
        </w:tc>
      </w:tr>
      <w:tr>
        <w:tc>
          <w:tcPr>
            <w:tcW w:type="dxa" w:w="3168"/>
            <w:vAlign w:val="center"/>
            <w:tcMar>
              <w:top w:w="80" w:type="dxa"/>
              <w:start w:w="120" w:type="dxa"/>
              <w:bottom w:w="80" w:type="dxa"/>
              <w:end w:w="120" w:type="dxa"/>
            </w:tcMar>
          </w:tcPr>
          <w:p>
            <w:pPr>
              <w:jc w:val="left"/>
            </w:pPr>
            <w:r/>
            <w:r>
              <w:rPr>
                <w:rFonts w:ascii="Calibri" w:hAnsi="Calibri"/>
                <w:sz w:val="18"/>
              </w:rPr>
              <w:t>Custom S-Functions</w:t>
            </w:r>
          </w:p>
        </w:tc>
        <w:tc>
          <w:tcPr>
            <w:tcW w:type="dxa" w:w="6192"/>
            <w:vAlign w:val="center"/>
            <w:tcMar>
              <w:top w:w="80" w:type="dxa"/>
              <w:start w:w="120" w:type="dxa"/>
              <w:bottom w:w="80" w:type="dxa"/>
              <w:end w:w="120" w:type="dxa"/>
            </w:tcMar>
          </w:tcPr>
          <w:p>
            <w:pPr>
              <w:jc w:val="center"/>
            </w:pPr>
            <w:r/>
            <w:r>
              <w:rPr>
                <w:rFonts w:ascii="Calibri" w:hAnsi="Calibri"/>
                <w:sz w:val="18"/>
              </w:rPr>
              <w:t>0</w:t>
            </w:r>
          </w:p>
        </w:tc>
      </w:tr>
      <w:tr>
        <w:tc>
          <w:tcPr>
            <w:tcW w:type="dxa" w:w="3168"/>
            <w:vAlign w:val="center"/>
            <w:tcMar>
              <w:top w:w="80" w:type="dxa"/>
              <w:start w:w="120" w:type="dxa"/>
              <w:bottom w:w="80" w:type="dxa"/>
              <w:end w:w="120" w:type="dxa"/>
            </w:tcMar>
          </w:tcPr>
          <w:p>
            <w:pPr>
              <w:jc w:val="left"/>
            </w:pPr>
            <w:r/>
            <w:r>
              <w:rPr>
                <w:rFonts w:ascii="Calibri" w:hAnsi="Calibri"/>
                <w:sz w:val="18"/>
              </w:rPr>
              <w:t>Algebraic loops</w:t>
            </w:r>
          </w:p>
        </w:tc>
        <w:tc>
          <w:tcPr>
            <w:tcW w:type="dxa" w:w="6192"/>
            <w:vAlign w:val="center"/>
            <w:tcMar>
              <w:top w:w="80" w:type="dxa"/>
              <w:start w:w="120" w:type="dxa"/>
              <w:bottom w:w="80" w:type="dxa"/>
              <w:end w:w="120" w:type="dxa"/>
            </w:tcMar>
          </w:tcPr>
          <w:p>
            <w:pPr>
              <w:jc w:val="center"/>
            </w:pPr>
            <w:r/>
            <w:r>
              <w:rPr>
                <w:rFonts w:ascii="Calibri" w:hAnsi="Calibri"/>
                <w:sz w:val="18"/>
              </w:rPr>
              <w:t>0</w:t>
            </w:r>
          </w:p>
        </w:tc>
      </w:tr>
    </w:tbl>
    <w:p>
      <w:pPr>
        <w:spacing w:after="40"/>
      </w:pPr>
    </w:p>
    <w:p>
      <w:pPr>
        <w:pStyle w:val="Heading1"/>
      </w:pPr>
      <w:r>
        <w:t>1. Objective and study scope</w:t>
      </w:r>
    </w:p>
    <w:p>
      <w:r>
        <w:rPr>
          <w:rFonts w:ascii="Calibri" w:hAnsi="Calibri"/>
          <w:sz w:val="22"/>
        </w:rPr>
        <w:t>The model studies converter-grid interaction in a full-converter permanent-magnet synchronous-generator wind turbine. It is intended for time-domain and small-signal investigation of sub-synchronous oscillation (SSO) under changing grid strength, and for a controlled comparison of a PLL-gain mitigation.</w:t>
      </w:r>
    </w:p>
    <w:p>
      <w:pPr>
        <w:pStyle w:val="ListBullet"/>
        <w:spacing w:after="160" w:line="280" w:lineRule="auto"/>
        <w:ind w:left="720" w:hanging="360"/>
      </w:pPr>
      <w:r>
        <w:rPr>
          <w:rFonts w:ascii="Calibri" w:hAnsi="Calibri"/>
          <w:sz w:val="22"/>
        </w:rPr>
        <w:t>Base rating: 5 MVA, 690 V line-line, 50 Hz.</w:t>
      </w:r>
    </w:p>
    <w:p>
      <w:pPr>
        <w:pStyle w:val="ListBullet"/>
        <w:spacing w:after="160" w:line="280" w:lineRule="auto"/>
        <w:ind w:left="720" w:hanging="360"/>
      </w:pPr>
      <w:r>
        <w:rPr>
          <w:rFonts w:ascii="Calibri" w:hAnsi="Calibri"/>
          <w:sz w:val="22"/>
        </w:rPr>
        <w:t>Plant representation: nonlinear averaged dq model; no switching ripple.</w:t>
      </w:r>
    </w:p>
    <w:p>
      <w:pPr>
        <w:pStyle w:val="ListBullet"/>
        <w:spacing w:after="160" w:line="280" w:lineRule="auto"/>
        <w:ind w:left="720" w:hanging="360"/>
      </w:pPr>
      <w:r>
        <w:rPr>
          <w:rFonts w:ascii="Calibri" w:hAnsi="Calibri"/>
          <w:sz w:val="22"/>
        </w:rPr>
        <w:t>Disturbance: SCR step from 10 to 5 at 2 s.</w:t>
      </w:r>
    </w:p>
    <w:p>
      <w:pPr>
        <w:pStyle w:val="ListBullet"/>
        <w:spacing w:after="160" w:line="280" w:lineRule="auto"/>
        <w:ind w:left="720" w:hanging="360"/>
      </w:pPr>
      <w:r>
        <w:rPr>
          <w:rFonts w:ascii="Calibri" w:hAnsi="Calibri"/>
          <w:sz w:val="22"/>
        </w:rPr>
        <w:t>Mitigation: PLL integral gain changes from 2.8 to 0.5 with all other case parameters held equal.</w:t>
      </w:r>
    </w:p>
    <w:p>
      <w:pPr>
        <w:pStyle w:val="Heading1"/>
      </w:pPr>
      <w:r>
        <w:t>2. System architecture</w:t>
      </w:r>
    </w:p>
    <w:p>
      <w:r>
        <w:rPr>
          <w:rFonts w:ascii="Calibri" w:hAnsi="Calibri"/>
          <w:sz w:val="22"/>
        </w:rPr>
        <w:t>The top-level diagram is organized left-to-right. Compact diagnostic vectors feed the logging interface without altering the physical signal paths. Seven equation groups use connected native Simulink math blocks and every continuous state is an Integrator. One embedded MATLAB Function block assembles the diagnostic vector and reconstructed phase waveforms.</w:t>
      </w:r>
    </w:p>
    <w:p>
      <w:pPr>
        <w:keepNext/>
        <w:ind w:left="216"/>
        <w:jc w:val="left"/>
      </w:pPr>
      <w:r>
        <w:drawing>
          <wp:inline xmlns:a="http://schemas.openxmlformats.org/drawingml/2006/main" xmlns:pic="http://schemas.openxmlformats.org/drawingml/2006/picture">
            <wp:extent cx="5852160" cy="3989788"/>
            <wp:docPr id="1" name="Picture 1" descr="Figure 1. Authoritative top-level Simulink architecture." title="top level"/>
            <wp:cNvGraphicFramePr>
              <a:graphicFrameLocks noChangeAspect="1"/>
            </wp:cNvGraphicFramePr>
            <a:graphic>
              <a:graphicData uri="http://schemas.openxmlformats.org/drawingml/2006/picture">
                <pic:pic>
                  <pic:nvPicPr>
                    <pic:cNvPr id="0" name="top_level.png"/>
                    <pic:cNvPicPr/>
                  </pic:nvPicPr>
                  <pic:blipFill>
                    <a:blip r:embed="rId11"/>
                    <a:stretch>
                      <a:fillRect/>
                    </a:stretch>
                  </pic:blipFill>
                  <pic:spPr>
                    <a:xfrm>
                      <a:off x="0" y="0"/>
                      <a:ext cx="5852160" cy="3989788"/>
                    </a:xfrm>
                    <a:prstGeom prst="rect"/>
                  </pic:spPr>
                </pic:pic>
              </a:graphicData>
            </a:graphic>
          </wp:inline>
        </w:drawing>
      </w:r>
    </w:p>
    <w:p>
      <w:pPr>
        <w:keepLines/>
        <w:spacing w:after="160"/>
        <w:jc w:val="center"/>
      </w:pPr>
      <w:r>
        <w:rPr>
          <w:rFonts w:ascii="Calibri" w:hAnsi="Calibri"/>
          <w:i/>
          <w:color w:val="595959"/>
          <w:sz w:val="18"/>
        </w:rPr>
        <w:t>Figure 1. Authoritative top-level Simulink architecture.</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shd w:fill="E8EEF5"/>
            <w:tcMar>
              <w:top w:w="80" w:type="dxa"/>
              <w:start w:w="120" w:type="dxa"/>
              <w:bottom w:w="80" w:type="dxa"/>
              <w:end w:w="120" w:type="dxa"/>
            </w:tcMar>
          </w:tcPr>
          <w:p>
            <w:pPr>
              <w:jc w:val="center"/>
            </w:pPr>
            <w:r/>
            <w:r>
              <w:rPr>
                <w:rFonts w:ascii="Calibri" w:hAnsi="Calibri"/>
                <w:b/>
                <w:color w:val="1F4D78"/>
                <w:sz w:val="19"/>
              </w:rPr>
              <w:t>Subsystem</w:t>
            </w:r>
          </w:p>
        </w:tc>
        <w:tc>
          <w:tcPr>
            <w:tcW w:type="dxa" w:w="3240"/>
            <w:vAlign w:val="center"/>
            <w:shd w:fill="E8EEF5"/>
            <w:tcMar>
              <w:top w:w="80" w:type="dxa"/>
              <w:start w:w="120" w:type="dxa"/>
              <w:bottom w:w="80" w:type="dxa"/>
              <w:end w:w="120" w:type="dxa"/>
            </w:tcMar>
          </w:tcPr>
          <w:p>
            <w:pPr>
              <w:jc w:val="center"/>
            </w:pPr>
            <w:r/>
            <w:r>
              <w:rPr>
                <w:rFonts w:ascii="Calibri" w:hAnsi="Calibri"/>
                <w:b/>
                <w:color w:val="1F4D78"/>
                <w:sz w:val="19"/>
              </w:rPr>
              <w:t>Inputs</w:t>
            </w:r>
          </w:p>
        </w:tc>
        <w:tc>
          <w:tcPr>
            <w:tcW w:type="dxa" w:w="4176"/>
            <w:vAlign w:val="center"/>
            <w:shd w:fill="E8EEF5"/>
            <w:tcMar>
              <w:top w:w="80" w:type="dxa"/>
              <w:start w:w="120" w:type="dxa"/>
              <w:bottom w:w="80" w:type="dxa"/>
              <w:end w:w="120" w:type="dxa"/>
            </w:tcMar>
          </w:tcPr>
          <w:p>
            <w:pPr>
              <w:jc w:val="center"/>
            </w:pPr>
            <w:r/>
            <w:r>
              <w:rPr>
                <w:rFonts w:ascii="Calibri" w:hAnsi="Calibri"/>
                <w:b/>
                <w:color w:val="1F4D78"/>
                <w:sz w:val="19"/>
              </w:rPr>
              <w:t>Outputs / states</w:t>
            </w:r>
          </w:p>
        </w:tc>
      </w:tr>
      <w:tr>
        <w:tc>
          <w:tcPr>
            <w:tcW w:type="dxa" w:w="1944"/>
            <w:vAlign w:val="center"/>
            <w:tcMar>
              <w:top w:w="80" w:type="dxa"/>
              <w:start w:w="120" w:type="dxa"/>
              <w:bottom w:w="80" w:type="dxa"/>
              <w:end w:w="120" w:type="dxa"/>
            </w:tcMar>
          </w:tcPr>
          <w:p>
            <w:pPr>
              <w:jc w:val="left"/>
            </w:pPr>
            <w:r/>
            <w:r>
              <w:rPr>
                <w:rFonts w:ascii="Calibri" w:hAnsi="Calibri"/>
                <w:sz w:val="18"/>
              </w:rPr>
              <w:t>Wind Turbine + PMSG</w:t>
            </w:r>
          </w:p>
        </w:tc>
        <w:tc>
          <w:tcPr>
            <w:tcW w:type="dxa" w:w="3240"/>
            <w:vAlign w:val="center"/>
            <w:tcMar>
              <w:top w:w="80" w:type="dxa"/>
              <w:start w:w="120" w:type="dxa"/>
              <w:bottom w:w="80" w:type="dxa"/>
              <w:end w:w="120" w:type="dxa"/>
            </w:tcMar>
          </w:tcPr>
          <w:p>
            <w:pPr>
              <w:jc w:val="center"/>
            </w:pPr>
            <w:r/>
            <w:r>
              <w:rPr>
                <w:rFonts w:ascii="Calibri" w:hAnsi="Calibri"/>
                <w:sz w:val="18"/>
              </w:rPr>
              <w:t>wind speed, machine iq</w:t>
            </w:r>
          </w:p>
        </w:tc>
        <w:tc>
          <w:tcPr>
            <w:tcW w:type="dxa" w:w="4176"/>
            <w:vAlign w:val="center"/>
            <w:tcMar>
              <w:top w:w="80" w:type="dxa"/>
              <w:start w:w="120" w:type="dxa"/>
              <w:bottom w:w="80" w:type="dxa"/>
              <w:end w:w="120" w:type="dxa"/>
            </w:tcMar>
          </w:tcPr>
          <w:p>
            <w:pPr>
              <w:jc w:val="center"/>
            </w:pPr>
            <w:r/>
            <w:r>
              <w:rPr>
                <w:rFonts w:ascii="Calibri" w:hAnsi="Calibri"/>
                <w:sz w:val="18"/>
              </w:rPr>
              <w:t>rotor speed, mechanical power/torque; omega_r</w:t>
            </w:r>
          </w:p>
        </w:tc>
      </w:tr>
      <w:tr>
        <w:tc>
          <w:tcPr>
            <w:tcW w:type="dxa" w:w="1944"/>
            <w:vAlign w:val="center"/>
            <w:tcMar>
              <w:top w:w="80" w:type="dxa"/>
              <w:start w:w="120" w:type="dxa"/>
              <w:bottom w:w="80" w:type="dxa"/>
              <w:end w:w="120" w:type="dxa"/>
            </w:tcMar>
          </w:tcPr>
          <w:p>
            <w:pPr>
              <w:jc w:val="left"/>
            </w:pPr>
            <w:r/>
            <w:r>
              <w:rPr>
                <w:rFonts w:ascii="Calibri" w:hAnsi="Calibri"/>
                <w:sz w:val="18"/>
              </w:rPr>
              <w:t>MSC Control</w:t>
            </w:r>
          </w:p>
        </w:tc>
        <w:tc>
          <w:tcPr>
            <w:tcW w:type="dxa" w:w="3240"/>
            <w:vAlign w:val="center"/>
            <w:tcMar>
              <w:top w:w="80" w:type="dxa"/>
              <w:start w:w="120" w:type="dxa"/>
              <w:bottom w:w="80" w:type="dxa"/>
              <w:end w:w="120" w:type="dxa"/>
            </w:tcMar>
          </w:tcPr>
          <w:p>
            <w:pPr>
              <w:jc w:val="center"/>
            </w:pPr>
            <w:r/>
            <w:r>
              <w:rPr>
                <w:rFonts w:ascii="Calibri" w:hAnsi="Calibri"/>
                <w:sz w:val="18"/>
              </w:rPr>
              <w:t>rotor speed</w:t>
            </w:r>
          </w:p>
        </w:tc>
        <w:tc>
          <w:tcPr>
            <w:tcW w:type="dxa" w:w="4176"/>
            <w:vAlign w:val="center"/>
            <w:tcMar>
              <w:top w:w="80" w:type="dxa"/>
              <w:start w:w="120" w:type="dxa"/>
              <w:bottom w:w="80" w:type="dxa"/>
              <w:end w:w="120" w:type="dxa"/>
            </w:tcMar>
          </w:tcPr>
          <w:p>
            <w:pPr>
              <w:jc w:val="center"/>
            </w:pPr>
            <w:r/>
            <w:r>
              <w:rPr>
                <w:rFonts w:ascii="Calibri" w:hAnsi="Calibri"/>
                <w:sz w:val="18"/>
              </w:rPr>
              <w:t>machine iq and reference; iq_m, speed PI state</w:t>
            </w:r>
          </w:p>
        </w:tc>
      </w:tr>
      <w:tr>
        <w:tc>
          <w:tcPr>
            <w:tcW w:type="dxa" w:w="1944"/>
            <w:vAlign w:val="center"/>
            <w:tcMar>
              <w:top w:w="80" w:type="dxa"/>
              <w:start w:w="120" w:type="dxa"/>
              <w:bottom w:w="80" w:type="dxa"/>
              <w:end w:w="120" w:type="dxa"/>
            </w:tcMar>
          </w:tcPr>
          <w:p>
            <w:pPr>
              <w:jc w:val="left"/>
            </w:pPr>
            <w:r/>
            <w:r>
              <w:rPr>
                <w:rFonts w:ascii="Calibri" w:hAnsi="Calibri"/>
                <w:sz w:val="18"/>
              </w:rPr>
              <w:t>DC Link</w:t>
            </w:r>
          </w:p>
        </w:tc>
        <w:tc>
          <w:tcPr>
            <w:tcW w:type="dxa" w:w="3240"/>
            <w:vAlign w:val="center"/>
            <w:tcMar>
              <w:top w:w="80" w:type="dxa"/>
              <w:start w:w="120" w:type="dxa"/>
              <w:bottom w:w="80" w:type="dxa"/>
              <w:end w:w="120" w:type="dxa"/>
            </w:tcMar>
          </w:tcPr>
          <w:p>
            <w:pPr>
              <w:jc w:val="center"/>
            </w:pPr>
            <w:r/>
            <w:r>
              <w:rPr>
                <w:rFonts w:ascii="Calibri" w:hAnsi="Calibri"/>
                <w:sz w:val="18"/>
              </w:rPr>
              <w:t>electromagnetic torque, speed, grid power</w:t>
            </w:r>
          </w:p>
        </w:tc>
        <w:tc>
          <w:tcPr>
            <w:tcW w:type="dxa" w:w="4176"/>
            <w:vAlign w:val="center"/>
            <w:tcMar>
              <w:top w:w="80" w:type="dxa"/>
              <w:start w:w="120" w:type="dxa"/>
              <w:bottom w:w="80" w:type="dxa"/>
              <w:end w:w="120" w:type="dxa"/>
            </w:tcMar>
          </w:tcPr>
          <w:p>
            <w:pPr>
              <w:jc w:val="center"/>
            </w:pPr>
            <w:r/>
            <w:r>
              <w:rPr>
                <w:rFonts w:ascii="Calibri" w:hAnsi="Calibri"/>
                <w:sz w:val="18"/>
              </w:rPr>
              <w:t>vdc; capacitor-energy state</w:t>
            </w:r>
          </w:p>
        </w:tc>
      </w:tr>
      <w:tr>
        <w:tc>
          <w:tcPr>
            <w:tcW w:type="dxa" w:w="1944"/>
            <w:vAlign w:val="center"/>
            <w:tcMar>
              <w:top w:w="80" w:type="dxa"/>
              <w:start w:w="120" w:type="dxa"/>
              <w:bottom w:w="80" w:type="dxa"/>
              <w:end w:w="120" w:type="dxa"/>
            </w:tcMar>
          </w:tcPr>
          <w:p>
            <w:pPr>
              <w:jc w:val="left"/>
            </w:pPr>
            <w:r/>
            <w:r>
              <w:rPr>
                <w:rFonts w:ascii="Calibri" w:hAnsi="Calibri"/>
                <w:sz w:val="18"/>
              </w:rPr>
              <w:t>GSC Control</w:t>
            </w:r>
          </w:p>
        </w:tc>
        <w:tc>
          <w:tcPr>
            <w:tcW w:type="dxa" w:w="3240"/>
            <w:vAlign w:val="center"/>
            <w:tcMar>
              <w:top w:w="80" w:type="dxa"/>
              <w:start w:w="120" w:type="dxa"/>
              <w:bottom w:w="80" w:type="dxa"/>
              <w:end w:w="120" w:type="dxa"/>
            </w:tcMar>
          </w:tcPr>
          <w:p>
            <w:pPr>
              <w:jc w:val="center"/>
            </w:pPr>
            <w:r/>
            <w:r>
              <w:rPr>
                <w:rFonts w:ascii="Calibri" w:hAnsi="Calibri"/>
                <w:sz w:val="18"/>
              </w:rPr>
              <w:t>vdc, id, iq, generator power</w:t>
            </w:r>
          </w:p>
        </w:tc>
        <w:tc>
          <w:tcPr>
            <w:tcW w:type="dxa" w:w="4176"/>
            <w:vAlign w:val="center"/>
            <w:tcMar>
              <w:top w:w="80" w:type="dxa"/>
              <w:start w:w="120" w:type="dxa"/>
              <w:bottom w:w="80" w:type="dxa"/>
              <w:end w:w="120" w:type="dxa"/>
            </w:tcMar>
          </w:tcPr>
          <w:p>
            <w:pPr>
              <w:jc w:val="center"/>
            </w:pPr>
            <w:r/>
            <w:r>
              <w:rPr>
                <w:rFonts w:ascii="Calibri" w:hAnsi="Calibri"/>
                <w:sz w:val="18"/>
              </w:rPr>
              <w:t>vcd/vcq commands; three PI states</w:t>
            </w:r>
          </w:p>
        </w:tc>
      </w:tr>
      <w:tr>
        <w:tc>
          <w:tcPr>
            <w:tcW w:type="dxa" w:w="1944"/>
            <w:vAlign w:val="center"/>
            <w:tcMar>
              <w:top w:w="80" w:type="dxa"/>
              <w:start w:w="120" w:type="dxa"/>
              <w:bottom w:w="80" w:type="dxa"/>
              <w:end w:w="120" w:type="dxa"/>
            </w:tcMar>
          </w:tcPr>
          <w:p>
            <w:pPr>
              <w:jc w:val="left"/>
            </w:pPr>
            <w:r/>
            <w:r>
              <w:rPr>
                <w:rFonts w:ascii="Calibri" w:hAnsi="Calibri"/>
                <w:sz w:val="18"/>
              </w:rPr>
              <w:t>PLL</w:t>
            </w:r>
          </w:p>
        </w:tc>
        <w:tc>
          <w:tcPr>
            <w:tcW w:type="dxa" w:w="3240"/>
            <w:vAlign w:val="center"/>
            <w:tcMar>
              <w:top w:w="80" w:type="dxa"/>
              <w:start w:w="120" w:type="dxa"/>
              <w:bottom w:w="80" w:type="dxa"/>
              <w:end w:w="120" w:type="dxa"/>
            </w:tcMar>
          </w:tcPr>
          <w:p>
            <w:pPr>
              <w:jc w:val="center"/>
            </w:pPr>
            <w:r/>
            <w:r>
              <w:rPr>
                <w:rFonts w:ascii="Calibri" w:hAnsi="Calibri"/>
                <w:sz w:val="18"/>
              </w:rPr>
              <w:t>PCC vq, mitigation selector</w:t>
            </w:r>
          </w:p>
        </w:tc>
        <w:tc>
          <w:tcPr>
            <w:tcW w:type="dxa" w:w="4176"/>
            <w:vAlign w:val="center"/>
            <w:tcMar>
              <w:top w:w="80" w:type="dxa"/>
              <w:start w:w="120" w:type="dxa"/>
              <w:bottom w:w="80" w:type="dxa"/>
              <w:end w:w="120" w:type="dxa"/>
            </w:tcMar>
          </w:tcPr>
          <w:p>
            <w:pPr>
              <w:jc w:val="center"/>
            </w:pPr>
            <w:r/>
            <w:r>
              <w:rPr>
                <w:rFonts w:ascii="Calibri" w:hAnsi="Calibri"/>
                <w:sz w:val="18"/>
              </w:rPr>
              <w:t>angle, frequency deviation; angle and PI states</w:t>
            </w:r>
          </w:p>
        </w:tc>
      </w:tr>
      <w:tr>
        <w:tc>
          <w:tcPr>
            <w:tcW w:type="dxa" w:w="1944"/>
            <w:vAlign w:val="center"/>
            <w:tcMar>
              <w:top w:w="80" w:type="dxa"/>
              <w:start w:w="120" w:type="dxa"/>
              <w:bottom w:w="80" w:type="dxa"/>
              <w:end w:w="120" w:type="dxa"/>
            </w:tcMar>
          </w:tcPr>
          <w:p>
            <w:pPr>
              <w:jc w:val="left"/>
            </w:pPr>
            <w:r/>
            <w:r>
              <w:rPr>
                <w:rFonts w:ascii="Calibri" w:hAnsi="Calibri"/>
                <w:sz w:val="18"/>
              </w:rPr>
              <w:t>Grid Current</w:t>
            </w:r>
          </w:p>
        </w:tc>
        <w:tc>
          <w:tcPr>
            <w:tcW w:type="dxa" w:w="3240"/>
            <w:vAlign w:val="center"/>
            <w:tcMar>
              <w:top w:w="80" w:type="dxa"/>
              <w:start w:w="120" w:type="dxa"/>
              <w:bottom w:w="80" w:type="dxa"/>
              <w:end w:w="120" w:type="dxa"/>
            </w:tcMar>
          </w:tcPr>
          <w:p>
            <w:pPr>
              <w:jc w:val="center"/>
            </w:pPr>
            <w:r/>
            <w:r>
              <w:rPr>
                <w:rFonts w:ascii="Calibri" w:hAnsi="Calibri"/>
                <w:sz w:val="18"/>
              </w:rPr>
              <w:t>converter voltage, PLL frame, SCR</w:t>
            </w:r>
          </w:p>
        </w:tc>
        <w:tc>
          <w:tcPr>
            <w:tcW w:type="dxa" w:w="4176"/>
            <w:vAlign w:val="center"/>
            <w:tcMar>
              <w:top w:w="80" w:type="dxa"/>
              <w:start w:w="120" w:type="dxa"/>
              <w:bottom w:w="80" w:type="dxa"/>
              <w:end w:w="120" w:type="dxa"/>
            </w:tcMar>
          </w:tcPr>
          <w:p>
            <w:pPr>
              <w:jc w:val="center"/>
            </w:pPr>
            <w:r/>
            <w:r>
              <w:rPr>
                <w:rFonts w:ascii="Calibri" w:hAnsi="Calibri"/>
                <w:sz w:val="18"/>
              </w:rPr>
              <w:t>id/iq; two current states</w:t>
            </w:r>
          </w:p>
        </w:tc>
      </w:tr>
      <w:tr>
        <w:tc>
          <w:tcPr>
            <w:tcW w:type="dxa" w:w="1944"/>
            <w:vAlign w:val="center"/>
            <w:tcMar>
              <w:top w:w="80" w:type="dxa"/>
              <w:start w:w="120" w:type="dxa"/>
              <w:bottom w:w="80" w:type="dxa"/>
              <w:end w:w="120" w:type="dxa"/>
            </w:tcMar>
          </w:tcPr>
          <w:p>
            <w:pPr>
              <w:jc w:val="left"/>
            </w:pPr>
            <w:r/>
            <w:r>
              <w:rPr>
                <w:rFonts w:ascii="Calibri" w:hAnsi="Calibri"/>
                <w:sz w:val="18"/>
              </w:rPr>
              <w:t>PCC Interface</w:t>
            </w:r>
          </w:p>
        </w:tc>
        <w:tc>
          <w:tcPr>
            <w:tcW w:type="dxa" w:w="3240"/>
            <w:vAlign w:val="center"/>
            <w:tcMar>
              <w:top w:w="80" w:type="dxa"/>
              <w:start w:w="120" w:type="dxa"/>
              <w:bottom w:w="80" w:type="dxa"/>
              <w:end w:w="120" w:type="dxa"/>
            </w:tcMar>
          </w:tcPr>
          <w:p>
            <w:pPr>
              <w:jc w:val="center"/>
            </w:pPr>
            <w:r/>
            <w:r>
              <w:rPr>
                <w:rFonts w:ascii="Calibri" w:hAnsi="Calibri"/>
                <w:sz w:val="18"/>
              </w:rPr>
              <w:t>angle, id, iq, SCR</w:t>
            </w:r>
          </w:p>
        </w:tc>
        <w:tc>
          <w:tcPr>
            <w:tcW w:type="dxa" w:w="4176"/>
            <w:vAlign w:val="center"/>
            <w:tcMar>
              <w:top w:w="80" w:type="dxa"/>
              <w:start w:w="120" w:type="dxa"/>
              <w:bottom w:w="80" w:type="dxa"/>
              <w:end w:w="120" w:type="dxa"/>
            </w:tcMar>
          </w:tcPr>
          <w:p>
            <w:pPr>
              <w:jc w:val="center"/>
            </w:pPr>
            <w:r/>
            <w:r>
              <w:rPr>
                <w:rFonts w:ascii="Calibri" w:hAnsi="Calibri"/>
                <w:sz w:val="18"/>
              </w:rPr>
              <w:t>vd/vq, P/Q, voltage magnitude</w:t>
            </w:r>
          </w:p>
        </w:tc>
      </w:tr>
      <w:tr>
        <w:tc>
          <w:tcPr>
            <w:tcW w:type="dxa" w:w="1944"/>
            <w:vAlign w:val="center"/>
            <w:tcMar>
              <w:top w:w="80" w:type="dxa"/>
              <w:start w:w="120" w:type="dxa"/>
              <w:bottom w:w="80" w:type="dxa"/>
              <w:end w:w="120" w:type="dxa"/>
            </w:tcMar>
          </w:tcPr>
          <w:p>
            <w:pPr>
              <w:jc w:val="left"/>
            </w:pPr>
            <w:r/>
            <w:r>
              <w:rPr>
                <w:rFonts w:ascii="Calibri" w:hAnsi="Calibri"/>
                <w:sz w:val="18"/>
              </w:rPr>
              <w:t>Measurements</w:t>
            </w:r>
          </w:p>
        </w:tc>
        <w:tc>
          <w:tcPr>
            <w:tcW w:type="dxa" w:w="3240"/>
            <w:vAlign w:val="center"/>
            <w:tcMar>
              <w:top w:w="80" w:type="dxa"/>
              <w:start w:w="120" w:type="dxa"/>
              <w:bottom w:w="80" w:type="dxa"/>
              <w:end w:w="120" w:type="dxa"/>
            </w:tcMar>
          </w:tcPr>
          <w:p>
            <w:pPr>
              <w:jc w:val="center"/>
            </w:pPr>
            <w:r/>
            <w:r>
              <w:rPr>
                <w:rFonts w:ascii="Calibri" w:hAnsi="Calibri"/>
                <w:sz w:val="18"/>
              </w:rPr>
              <w:t>diagnostic vectors and time</w:t>
            </w:r>
          </w:p>
        </w:tc>
        <w:tc>
          <w:tcPr>
            <w:tcW w:type="dxa" w:w="4176"/>
            <w:vAlign w:val="center"/>
            <w:tcMar>
              <w:top w:w="80" w:type="dxa"/>
              <w:start w:w="120" w:type="dxa"/>
              <w:bottom w:w="80" w:type="dxa"/>
              <w:end w:w="120" w:type="dxa"/>
            </w:tcMar>
          </w:tcPr>
          <w:p>
            <w:pPr>
              <w:jc w:val="center"/>
            </w:pPr>
            <w:r/>
            <w:r>
              <w:rPr>
                <w:rFonts w:ascii="Calibri" w:hAnsi="Calibri"/>
                <w:sz w:val="18"/>
              </w:rPr>
              <w:t>35 logged engineering channels</w:t>
            </w:r>
          </w:p>
        </w:tc>
      </w:tr>
    </w:tbl>
    <w:p>
      <w:pPr>
        <w:spacing w:after="40"/>
      </w:pPr>
    </w:p>
    <w:p>
      <w:pPr>
        <w:pStyle w:val="Heading1"/>
      </w:pPr>
      <w:r>
        <w:t>3. Governing equations</w:t>
      </w:r>
    </w:p>
    <w:p>
      <w:pPr>
        <w:pStyle w:val="Heading2"/>
      </w:pPr>
      <w:r>
        <w:t>3.1 Aerodynamics and rotor</w:t>
      </w:r>
    </w:p>
    <w:p>
      <w:r>
        <w:rPr>
          <w:rFonts w:ascii="Calibri" w:hAnsi="Calibri"/>
          <w:sz w:val="22"/>
        </w:rPr>
        <w:t>The standard exponential power-coefficient fit is bounded to 0 &lt;= Cp &lt;= 0.50. Aerodynamic power is limited to 1.15 pu and torque follows from power divided by pu speed.</w:t>
      </w:r>
    </w:p>
    <w:p>
      <w:pPr>
        <w:spacing w:before="80" w:after="160"/>
        <w:jc w:val="center"/>
      </w:pPr>
      <w:r>
        <w:rPr>
          <w:rFonts w:ascii="Cambria Math" w:hAnsi="Cambria Math"/>
          <w:i/>
          <w:color w:val="1F4D78"/>
          <w:sz w:val="21"/>
        </w:rPr>
        <w:t>lambda = omega_r omega_base R / v_w ;  P_m = 0.5 rho A Cp v_w^3 / S_base</w:t>
      </w:r>
    </w:p>
    <w:p>
      <w:pPr>
        <w:spacing w:before="80" w:after="160"/>
        <w:jc w:val="center"/>
      </w:pPr>
      <w:r>
        <w:rPr>
          <w:rFonts w:ascii="Cambria Math" w:hAnsi="Cambria Math"/>
          <w:i/>
          <w:color w:val="1F4D78"/>
          <w:sz w:val="21"/>
        </w:rPr>
        <w:t>d omega_r / dt = [T_m - i_qm - D(omega_r - 1)] / (2H)</w:t>
      </w:r>
    </w:p>
    <w:p>
      <w:pPr>
        <w:pStyle w:val="Heading2"/>
      </w:pPr>
      <w:r>
        <w:t>3.2 Machine-side converter</w:t>
      </w:r>
    </w:p>
    <w:p>
      <w:pPr>
        <w:spacing w:before="80" w:after="160"/>
        <w:jc w:val="center"/>
      </w:pPr>
      <w:r>
        <w:rPr>
          <w:rFonts w:ascii="Cambria Math" w:hAnsi="Cambria Math"/>
          <w:i/>
          <w:color w:val="1F4D78"/>
          <w:sz w:val="21"/>
        </w:rPr>
        <w:t>i_qm,ref = Kp_speed(omega_r - 1) + xi_speed</w:t>
      </w:r>
    </w:p>
    <w:p>
      <w:pPr>
        <w:spacing w:before="80" w:after="160"/>
        <w:jc w:val="center"/>
      </w:pPr>
      <w:r>
        <w:rPr>
          <w:rFonts w:ascii="Cambria Math" w:hAnsi="Cambria Math"/>
          <w:i/>
          <w:color w:val="1F4D78"/>
          <w:sz w:val="21"/>
        </w:rPr>
        <w:t>d i_qm/dt = (i_qm,ref - i_qm)/tau_i ;  d xi_speed/dt = Ki_speed(omega_r - 1)</w:t>
      </w:r>
    </w:p>
    <w:p>
      <w:r>
        <w:rPr>
          <w:rFonts w:ascii="Calibri" w:hAnsi="Calibri"/>
          <w:sz w:val="22"/>
        </w:rPr>
        <w:t>The machine electrical inner loop is an averaged first-order torque-current channel. Machine d-axis current is zero in this reduced-order representation; switching-level machine voltage references are therefore outside the model fidelity.</w:t>
      </w:r>
    </w:p>
    <w:p>
      <w:pPr>
        <w:pStyle w:val="Heading2"/>
      </w:pPr>
      <w:r>
        <w:t>3.3 DC link</w:t>
      </w:r>
    </w:p>
    <w:p>
      <w:pPr>
        <w:spacing w:before="80" w:after="160"/>
        <w:jc w:val="center"/>
      </w:pPr>
      <w:r>
        <w:rPr>
          <w:rFonts w:ascii="Cambria Math" w:hAnsi="Cambria Math"/>
          <w:i/>
          <w:color w:val="1F4D78"/>
          <w:sz w:val="21"/>
        </w:rPr>
        <w:t>d v_dc/dt = (T_e omega_r - P_grid) / [C_pu max(v_dc, 0.25)]</w:t>
      </w:r>
    </w:p>
    <w:p>
      <w:r>
        <w:rPr>
          <w:rFonts w:ascii="Calibri" w:hAnsi="Calibri"/>
          <w:sz w:val="22"/>
        </w:rPr>
        <w:t>Generator electrical input is electromagnetic torque times rotor speed. The reduced-order machine assumes ideal conversion between air-gap power and the DC link; explicit stator copper and converter losses are outside this model.</w:t>
      </w:r>
    </w:p>
    <w:p>
      <w:pPr>
        <w:pStyle w:val="Heading2"/>
      </w:pPr>
      <w:r>
        <w:t>3.4 Grid-side converter</w:t>
      </w:r>
    </w:p>
    <w:p>
      <w:pPr>
        <w:spacing w:before="80" w:after="160"/>
        <w:jc w:val="center"/>
      </w:pPr>
      <w:r>
        <w:rPr>
          <w:rFonts w:ascii="Cambria Math" w:hAnsi="Cambria Math"/>
          <w:i/>
          <w:color w:val="1F4D78"/>
          <w:sz w:val="21"/>
        </w:rPr>
        <w:t>i_d,ref = P_gen + Kp_dc(v_dc - v_dc,ref) + xi_dc ;  i_q,ref = 0</w:t>
      </w:r>
    </w:p>
    <w:p>
      <w:pPr>
        <w:spacing w:before="80" w:after="160"/>
        <w:jc w:val="center"/>
      </w:pPr>
      <w:r>
        <w:rPr>
          <w:rFonts w:ascii="Cambria Math" w:hAnsi="Cambria Math"/>
          <w:i/>
          <w:color w:val="1F4D78"/>
          <w:sz w:val="21"/>
        </w:rPr>
        <w:t>v_cd = E + Kp_i(i_d,ref - i_d) + xi_id - X_f i_q</w:t>
      </w:r>
    </w:p>
    <w:p>
      <w:pPr>
        <w:spacing w:before="80" w:after="160"/>
        <w:jc w:val="center"/>
      </w:pPr>
      <w:r>
        <w:rPr>
          <w:rFonts w:ascii="Cambria Math" w:hAnsi="Cambria Math"/>
          <w:i/>
          <w:color w:val="1F4D78"/>
          <w:sz w:val="21"/>
        </w:rPr>
        <w:t>v_cq = Kp_i(i_q,ref - i_q) + xi_iq + X_f i_d</w:t>
      </w:r>
    </w:p>
    <w:p>
      <w:pPr>
        <w:pStyle w:val="Heading2"/>
      </w:pPr>
      <w:r>
        <w:t>3.5 PLL and weak-grid interface</w:t>
      </w:r>
    </w:p>
    <w:p>
      <w:pPr>
        <w:spacing w:before="80" w:after="160"/>
        <w:jc w:val="center"/>
      </w:pPr>
      <w:r>
        <w:rPr>
          <w:rFonts w:ascii="Cambria Math" w:hAnsi="Cambria Math"/>
          <w:i/>
          <w:color w:val="1F4D78"/>
          <w:sz w:val="21"/>
        </w:rPr>
        <w:t>Delta omega_PLL = Kp_PLL v_q + xi_PLL ;  d delta/dt = omega_base Delta omega_PLL</w:t>
      </w:r>
    </w:p>
    <w:p>
      <w:pPr>
        <w:spacing w:before="80" w:after="160"/>
        <w:jc w:val="center"/>
      </w:pPr>
      <w:r>
        <w:rPr>
          <w:rFonts w:ascii="Cambria Math" w:hAnsi="Cambria Math"/>
          <w:i/>
          <w:color w:val="1F4D78"/>
          <w:sz w:val="21"/>
        </w:rPr>
        <w:t>d xi_PLL/dt = Ki_PLL v_q ;  Ki_PLL = 2.8 (base) or 0.5 (mitigated)</w:t>
      </w:r>
    </w:p>
    <w:p>
      <w:pPr>
        <w:spacing w:before="80" w:after="160"/>
        <w:jc w:val="center"/>
      </w:pPr>
      <w:r>
        <w:rPr>
          <w:rFonts w:ascii="Cambria Math" w:hAnsi="Cambria Math"/>
          <w:i/>
          <w:color w:val="1F4D78"/>
          <w:sz w:val="21"/>
        </w:rPr>
        <w:t>v_d = E cos(delta) + R_g i_d - X_g i_q ;  v_q = -E sin(delta) + R_g i_q + X_g i_d</w:t>
      </w:r>
    </w:p>
    <w:p>
      <w:pPr>
        <w:spacing w:before="80" w:after="160"/>
        <w:jc w:val="center"/>
      </w:pPr>
      <w:r>
        <w:rPr>
          <w:rFonts w:ascii="Cambria Math" w:hAnsi="Cambria Math"/>
          <w:i/>
          <w:color w:val="1F4D78"/>
          <w:sz w:val="21"/>
        </w:rPr>
        <w:t>P = v_d i_d + v_q i_q ;  Q = v_q i_d - v_d i_q</w:t>
      </w:r>
    </w:p>
    <w:p>
      <w:pPr>
        <w:pStyle w:val="Heading2"/>
      </w:pPr>
      <w:r>
        <w:t>3.6 Grid current dynamics</w:t>
      </w:r>
    </w:p>
    <w:p>
      <w:pPr>
        <w:spacing w:before="80" w:after="160"/>
        <w:jc w:val="center"/>
      </w:pPr>
      <w:r>
        <w:rPr>
          <w:rFonts w:ascii="Cambria Math" w:hAnsi="Cambria Math"/>
          <w:i/>
          <w:color w:val="1F4D78"/>
          <w:sz w:val="21"/>
        </w:rPr>
        <w:t>d i_d/dt = omega_b/L_t [v_cd - E cos(delta) - R_t i_d + L_t(1+Delta omega_PLL)i_q]</w:t>
      </w:r>
    </w:p>
    <w:p>
      <w:pPr>
        <w:spacing w:before="80" w:after="160"/>
        <w:jc w:val="center"/>
      </w:pPr>
      <w:r>
        <w:rPr>
          <w:rFonts w:ascii="Cambria Math" w:hAnsi="Cambria Math"/>
          <w:i/>
          <w:color w:val="1F4D78"/>
          <w:sz w:val="21"/>
        </w:rPr>
        <w:t>d i_q/dt = omega_b/L_t [v_cq + E sin(delta) - R_t i_q - L_t(1+Delta omega_PLL)i_d]</w:t>
      </w:r>
    </w:p>
    <w:p>
      <w:pPr>
        <w:pStyle w:val="Heading1"/>
      </w:pPr>
      <w:r>
        <w:t>4. Parameterization and initialization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vAlign w:val="center"/>
            <w:shd w:fill="E8EEF5"/>
            <w:tcMar>
              <w:top w:w="80" w:type="dxa"/>
              <w:start w:w="120" w:type="dxa"/>
              <w:bottom w:w="80" w:type="dxa"/>
              <w:end w:w="120" w:type="dxa"/>
            </w:tcMar>
          </w:tcPr>
          <w:p>
            <w:pPr>
              <w:jc w:val="center"/>
            </w:pPr>
            <w:r/>
            <w:r>
              <w:rPr>
                <w:rFonts w:ascii="Calibri" w:hAnsi="Calibri"/>
                <w:b/>
                <w:color w:val="1F4D78"/>
                <w:sz w:val="19"/>
              </w:rPr>
              <w:t>Group</w:t>
            </w:r>
          </w:p>
        </w:tc>
        <w:tc>
          <w:tcPr>
            <w:tcW w:type="dxa" w:w="3600"/>
            <w:vAlign w:val="center"/>
            <w:shd w:fill="E8EEF5"/>
            <w:tcMar>
              <w:top w:w="80" w:type="dxa"/>
              <w:start w:w="120" w:type="dxa"/>
              <w:bottom w:w="80" w:type="dxa"/>
              <w:end w:w="120" w:type="dxa"/>
            </w:tcMar>
          </w:tcPr>
          <w:p>
            <w:pPr>
              <w:jc w:val="center"/>
            </w:pPr>
            <w:r/>
            <w:r>
              <w:rPr>
                <w:rFonts w:ascii="Calibri" w:hAnsi="Calibri"/>
                <w:b/>
                <w:color w:val="1F4D78"/>
                <w:sz w:val="19"/>
              </w:rPr>
              <w:t>Parameter</w:t>
            </w:r>
          </w:p>
        </w:tc>
        <w:tc>
          <w:tcPr>
            <w:tcW w:type="dxa" w:w="4320"/>
            <w:vAlign w:val="center"/>
            <w:shd w:fill="E8EEF5"/>
            <w:tcMar>
              <w:top w:w="80" w:type="dxa"/>
              <w:start w:w="120" w:type="dxa"/>
              <w:bottom w:w="80" w:type="dxa"/>
              <w:end w:w="120" w:type="dxa"/>
            </w:tcMar>
          </w:tcPr>
          <w:p>
            <w:pPr>
              <w:jc w:val="center"/>
            </w:pPr>
            <w:r/>
            <w:r>
              <w:rPr>
                <w:rFonts w:ascii="Calibri" w:hAnsi="Calibri"/>
                <w:b/>
                <w:color w:val="1F4D78"/>
                <w:sz w:val="19"/>
              </w:rPr>
              <w:t>Value</w:t>
            </w:r>
          </w:p>
        </w:tc>
      </w:tr>
      <w:tr>
        <w:tc>
          <w:tcPr>
            <w:tcW w:type="dxa" w:w="1440"/>
            <w:vAlign w:val="center"/>
            <w:tcMar>
              <w:top w:w="80" w:type="dxa"/>
              <w:start w:w="120" w:type="dxa"/>
              <w:bottom w:w="80" w:type="dxa"/>
              <w:end w:w="120" w:type="dxa"/>
            </w:tcMar>
          </w:tcPr>
          <w:p>
            <w:pPr>
              <w:jc w:val="left"/>
            </w:pPr>
            <w:r/>
            <w:r>
              <w:rPr>
                <w:rFonts w:ascii="Calibri" w:hAnsi="Calibri"/>
                <w:sz w:val="18"/>
              </w:rPr>
              <w:t>Base</w:t>
            </w:r>
          </w:p>
        </w:tc>
        <w:tc>
          <w:tcPr>
            <w:tcW w:type="dxa" w:w="3600"/>
            <w:vAlign w:val="center"/>
            <w:tcMar>
              <w:top w:w="80" w:type="dxa"/>
              <w:start w:w="120" w:type="dxa"/>
              <w:bottom w:w="80" w:type="dxa"/>
              <w:end w:w="120" w:type="dxa"/>
            </w:tcMar>
          </w:tcPr>
          <w:p>
            <w:pPr>
              <w:jc w:val="center"/>
            </w:pPr>
            <w:r/>
            <w:r>
              <w:rPr>
                <w:rFonts w:ascii="Calibri" w:hAnsi="Calibri"/>
                <w:sz w:val="18"/>
              </w:rPr>
              <w:t>S, Vll, f</w:t>
            </w:r>
          </w:p>
        </w:tc>
        <w:tc>
          <w:tcPr>
            <w:tcW w:type="dxa" w:w="4320"/>
            <w:vAlign w:val="center"/>
            <w:tcMar>
              <w:top w:w="80" w:type="dxa"/>
              <w:start w:w="120" w:type="dxa"/>
              <w:bottom w:w="80" w:type="dxa"/>
              <w:end w:w="120" w:type="dxa"/>
            </w:tcMar>
          </w:tcPr>
          <w:p>
            <w:pPr>
              <w:jc w:val="center"/>
            </w:pPr>
            <w:r/>
            <w:r>
              <w:rPr>
                <w:rFonts w:ascii="Calibri" w:hAnsi="Calibri"/>
                <w:sz w:val="18"/>
              </w:rPr>
              <w:t>5 MVA; 690 V; 50 Hz</w:t>
            </w:r>
          </w:p>
        </w:tc>
      </w:tr>
      <w:tr>
        <w:tc>
          <w:tcPr>
            <w:tcW w:type="dxa" w:w="1440"/>
            <w:vAlign w:val="center"/>
            <w:tcMar>
              <w:top w:w="80" w:type="dxa"/>
              <w:start w:w="120" w:type="dxa"/>
              <w:bottom w:w="80" w:type="dxa"/>
              <w:end w:w="120" w:type="dxa"/>
            </w:tcMar>
          </w:tcPr>
          <w:p>
            <w:pPr>
              <w:jc w:val="left"/>
            </w:pPr>
            <w:r/>
            <w:r>
              <w:rPr>
                <w:rFonts w:ascii="Calibri" w:hAnsi="Calibri"/>
                <w:sz w:val="18"/>
              </w:rPr>
              <w:t>Wind</w:t>
            </w:r>
          </w:p>
        </w:tc>
        <w:tc>
          <w:tcPr>
            <w:tcW w:type="dxa" w:w="3600"/>
            <w:vAlign w:val="center"/>
            <w:tcMar>
              <w:top w:w="80" w:type="dxa"/>
              <w:start w:w="120" w:type="dxa"/>
              <w:bottom w:w="80" w:type="dxa"/>
              <w:end w:w="120" w:type="dxa"/>
            </w:tcMar>
          </w:tcPr>
          <w:p>
            <w:pPr>
              <w:jc w:val="center"/>
            </w:pPr>
            <w:r/>
            <w:r>
              <w:rPr>
                <w:rFonts w:ascii="Calibri" w:hAnsi="Calibri"/>
                <w:sz w:val="18"/>
              </w:rPr>
              <w:t>rho, R, lambda_opt</w:t>
            </w:r>
          </w:p>
        </w:tc>
        <w:tc>
          <w:tcPr>
            <w:tcW w:type="dxa" w:w="4320"/>
            <w:vAlign w:val="center"/>
            <w:tcMar>
              <w:top w:w="80" w:type="dxa"/>
              <w:start w:w="120" w:type="dxa"/>
              <w:bottom w:w="80" w:type="dxa"/>
              <w:end w:w="120" w:type="dxa"/>
            </w:tcMar>
          </w:tcPr>
          <w:p>
            <w:pPr>
              <w:jc w:val="center"/>
            </w:pPr>
            <w:r/>
            <w:r>
              <w:rPr>
                <w:rFonts w:ascii="Calibri" w:hAnsi="Calibri"/>
                <w:sz w:val="18"/>
              </w:rPr>
              <w:t>1.225 kg/m3; 55 m; 6.3</w:t>
            </w:r>
          </w:p>
        </w:tc>
      </w:tr>
      <w:tr>
        <w:tc>
          <w:tcPr>
            <w:tcW w:type="dxa" w:w="1440"/>
            <w:vAlign w:val="center"/>
            <w:tcMar>
              <w:top w:w="80" w:type="dxa"/>
              <w:start w:w="120" w:type="dxa"/>
              <w:bottom w:w="80" w:type="dxa"/>
              <w:end w:w="120" w:type="dxa"/>
            </w:tcMar>
          </w:tcPr>
          <w:p>
            <w:pPr>
              <w:jc w:val="left"/>
            </w:pPr>
            <w:r/>
            <w:r>
              <w:rPr>
                <w:rFonts w:ascii="Calibri" w:hAnsi="Calibri"/>
                <w:sz w:val="18"/>
              </w:rPr>
              <w:t>Rotor</w:t>
            </w:r>
          </w:p>
        </w:tc>
        <w:tc>
          <w:tcPr>
            <w:tcW w:type="dxa" w:w="3600"/>
            <w:vAlign w:val="center"/>
            <w:tcMar>
              <w:top w:w="80" w:type="dxa"/>
              <w:start w:w="120" w:type="dxa"/>
              <w:bottom w:w="80" w:type="dxa"/>
              <w:end w:w="120" w:type="dxa"/>
            </w:tcMar>
          </w:tcPr>
          <w:p>
            <w:pPr>
              <w:jc w:val="center"/>
            </w:pPr>
            <w:r/>
            <w:r>
              <w:rPr>
                <w:rFonts w:ascii="Calibri" w:hAnsi="Calibri"/>
                <w:sz w:val="18"/>
              </w:rPr>
              <w:t>H, D</w:t>
            </w:r>
          </w:p>
        </w:tc>
        <w:tc>
          <w:tcPr>
            <w:tcW w:type="dxa" w:w="4320"/>
            <w:vAlign w:val="center"/>
            <w:tcMar>
              <w:top w:w="80" w:type="dxa"/>
              <w:start w:w="120" w:type="dxa"/>
              <w:bottom w:w="80" w:type="dxa"/>
              <w:end w:w="120" w:type="dxa"/>
            </w:tcMar>
          </w:tcPr>
          <w:p>
            <w:pPr>
              <w:jc w:val="center"/>
            </w:pPr>
            <w:r/>
            <w:r>
              <w:rPr>
                <w:rFonts w:ascii="Calibri" w:hAnsi="Calibri"/>
                <w:sz w:val="18"/>
              </w:rPr>
              <w:t>4.0 s; 0.02 pu</w:t>
            </w:r>
          </w:p>
        </w:tc>
      </w:tr>
      <w:tr>
        <w:tc>
          <w:tcPr>
            <w:tcW w:type="dxa" w:w="1440"/>
            <w:vAlign w:val="center"/>
            <w:tcMar>
              <w:top w:w="80" w:type="dxa"/>
              <w:start w:w="120" w:type="dxa"/>
              <w:bottom w:w="80" w:type="dxa"/>
              <w:end w:w="120" w:type="dxa"/>
            </w:tcMar>
          </w:tcPr>
          <w:p>
            <w:pPr>
              <w:jc w:val="left"/>
            </w:pPr>
            <w:r/>
            <w:r>
              <w:rPr>
                <w:rFonts w:ascii="Calibri" w:hAnsi="Calibri"/>
                <w:sz w:val="18"/>
              </w:rPr>
              <w:t>MSC</w:t>
            </w:r>
          </w:p>
        </w:tc>
        <w:tc>
          <w:tcPr>
            <w:tcW w:type="dxa" w:w="3600"/>
            <w:vAlign w:val="center"/>
            <w:tcMar>
              <w:top w:w="80" w:type="dxa"/>
              <w:start w:w="120" w:type="dxa"/>
              <w:bottom w:w="80" w:type="dxa"/>
              <w:end w:w="120" w:type="dxa"/>
            </w:tcMar>
          </w:tcPr>
          <w:p>
            <w:pPr>
              <w:jc w:val="center"/>
            </w:pPr>
            <w:r/>
            <w:r>
              <w:rPr>
                <w:rFonts w:ascii="Calibri" w:hAnsi="Calibri"/>
                <w:sz w:val="18"/>
              </w:rPr>
              <w:t>Kp/Ki speed; tau_i</w:t>
            </w:r>
          </w:p>
        </w:tc>
        <w:tc>
          <w:tcPr>
            <w:tcW w:type="dxa" w:w="4320"/>
            <w:vAlign w:val="center"/>
            <w:tcMar>
              <w:top w:w="80" w:type="dxa"/>
              <w:start w:w="120" w:type="dxa"/>
              <w:bottom w:w="80" w:type="dxa"/>
              <w:end w:w="120" w:type="dxa"/>
            </w:tcMar>
          </w:tcPr>
          <w:p>
            <w:pPr>
              <w:jc w:val="center"/>
            </w:pPr>
            <w:r/>
            <w:r>
              <w:rPr>
                <w:rFonts w:ascii="Calibri" w:hAnsi="Calibri"/>
                <w:sz w:val="18"/>
              </w:rPr>
              <w:t>2.0 / 1.0; 0.02 s</w:t>
            </w:r>
          </w:p>
        </w:tc>
      </w:tr>
      <w:tr>
        <w:tc>
          <w:tcPr>
            <w:tcW w:type="dxa" w:w="1440"/>
            <w:vAlign w:val="center"/>
            <w:tcMar>
              <w:top w:w="80" w:type="dxa"/>
              <w:start w:w="120" w:type="dxa"/>
              <w:bottom w:w="80" w:type="dxa"/>
              <w:end w:w="120" w:type="dxa"/>
            </w:tcMar>
          </w:tcPr>
          <w:p>
            <w:pPr>
              <w:jc w:val="left"/>
            </w:pPr>
            <w:r/>
            <w:r>
              <w:rPr>
                <w:rFonts w:ascii="Calibri" w:hAnsi="Calibri"/>
                <w:sz w:val="18"/>
              </w:rPr>
              <w:t>DC</w:t>
            </w:r>
          </w:p>
        </w:tc>
        <w:tc>
          <w:tcPr>
            <w:tcW w:type="dxa" w:w="3600"/>
            <w:vAlign w:val="center"/>
            <w:tcMar>
              <w:top w:w="80" w:type="dxa"/>
              <w:start w:w="120" w:type="dxa"/>
              <w:bottom w:w="80" w:type="dxa"/>
              <w:end w:w="120" w:type="dxa"/>
            </w:tcMar>
          </w:tcPr>
          <w:p>
            <w:pPr>
              <w:jc w:val="center"/>
            </w:pPr>
            <w:r/>
            <w:r>
              <w:rPr>
                <w:rFonts w:ascii="Calibri" w:hAnsi="Calibri"/>
                <w:sz w:val="18"/>
              </w:rPr>
              <w:t>C_pu; vdc_ref</w:t>
            </w:r>
          </w:p>
        </w:tc>
        <w:tc>
          <w:tcPr>
            <w:tcW w:type="dxa" w:w="4320"/>
            <w:vAlign w:val="center"/>
            <w:tcMar>
              <w:top w:w="80" w:type="dxa"/>
              <w:start w:w="120" w:type="dxa"/>
              <w:bottom w:w="80" w:type="dxa"/>
              <w:end w:w="120" w:type="dxa"/>
            </w:tcMar>
          </w:tcPr>
          <w:p>
            <w:pPr>
              <w:jc w:val="center"/>
            </w:pPr>
            <w:r/>
            <w:r>
              <w:rPr>
                <w:rFonts w:ascii="Calibri" w:hAnsi="Calibri"/>
                <w:sz w:val="18"/>
              </w:rPr>
              <w:t>0.08 s; 1.0 pu</w:t>
            </w:r>
          </w:p>
        </w:tc>
      </w:tr>
      <w:tr>
        <w:tc>
          <w:tcPr>
            <w:tcW w:type="dxa" w:w="1440"/>
            <w:vAlign w:val="center"/>
            <w:tcMar>
              <w:top w:w="80" w:type="dxa"/>
              <w:start w:w="120" w:type="dxa"/>
              <w:bottom w:w="80" w:type="dxa"/>
              <w:end w:w="120" w:type="dxa"/>
            </w:tcMar>
          </w:tcPr>
          <w:p>
            <w:pPr>
              <w:jc w:val="left"/>
            </w:pPr>
            <w:r/>
            <w:r>
              <w:rPr>
                <w:rFonts w:ascii="Calibri" w:hAnsi="Calibri"/>
                <w:sz w:val="18"/>
              </w:rPr>
              <w:t>GSC</w:t>
            </w:r>
          </w:p>
        </w:tc>
        <w:tc>
          <w:tcPr>
            <w:tcW w:type="dxa" w:w="3600"/>
            <w:vAlign w:val="center"/>
            <w:tcMar>
              <w:top w:w="80" w:type="dxa"/>
              <w:start w:w="120" w:type="dxa"/>
              <w:bottom w:w="80" w:type="dxa"/>
              <w:end w:w="120" w:type="dxa"/>
            </w:tcMar>
          </w:tcPr>
          <w:p>
            <w:pPr>
              <w:jc w:val="center"/>
            </w:pPr>
            <w:r/>
            <w:r>
              <w:rPr>
                <w:rFonts w:ascii="Calibri" w:hAnsi="Calibri"/>
                <w:sz w:val="18"/>
              </w:rPr>
              <w:t>Kp_i/Ki_i; Kp_dc/Ki_dc</w:t>
            </w:r>
          </w:p>
        </w:tc>
        <w:tc>
          <w:tcPr>
            <w:tcW w:type="dxa" w:w="4320"/>
            <w:vAlign w:val="center"/>
            <w:tcMar>
              <w:top w:w="80" w:type="dxa"/>
              <w:start w:w="120" w:type="dxa"/>
              <w:bottom w:w="80" w:type="dxa"/>
              <w:end w:w="120" w:type="dxa"/>
            </w:tcMar>
          </w:tcPr>
          <w:p>
            <w:pPr>
              <w:jc w:val="center"/>
            </w:pPr>
            <w:r/>
            <w:r>
              <w:rPr>
                <w:rFonts w:ascii="Calibri" w:hAnsi="Calibri"/>
                <w:sz w:val="18"/>
              </w:rPr>
              <w:t>0.30/20; 0.80/20</w:t>
            </w:r>
          </w:p>
        </w:tc>
      </w:tr>
      <w:tr>
        <w:tc>
          <w:tcPr>
            <w:tcW w:type="dxa" w:w="1440"/>
            <w:vAlign w:val="center"/>
            <w:tcMar>
              <w:top w:w="80" w:type="dxa"/>
              <w:start w:w="120" w:type="dxa"/>
              <w:bottom w:w="80" w:type="dxa"/>
              <w:end w:w="120" w:type="dxa"/>
            </w:tcMar>
          </w:tcPr>
          <w:p>
            <w:pPr>
              <w:jc w:val="left"/>
            </w:pPr>
            <w:r/>
            <w:r>
              <w:rPr>
                <w:rFonts w:ascii="Calibri" w:hAnsi="Calibri"/>
                <w:sz w:val="18"/>
              </w:rPr>
              <w:t>Filter</w:t>
            </w:r>
          </w:p>
        </w:tc>
        <w:tc>
          <w:tcPr>
            <w:tcW w:type="dxa" w:w="3600"/>
            <w:vAlign w:val="center"/>
            <w:tcMar>
              <w:top w:w="80" w:type="dxa"/>
              <w:start w:w="120" w:type="dxa"/>
              <w:bottom w:w="80" w:type="dxa"/>
              <w:end w:w="120" w:type="dxa"/>
            </w:tcMar>
          </w:tcPr>
          <w:p>
            <w:pPr>
              <w:jc w:val="center"/>
            </w:pPr>
            <w:r/>
            <w:r>
              <w:rPr>
                <w:rFonts w:ascii="Calibri" w:hAnsi="Calibri"/>
                <w:sz w:val="18"/>
              </w:rPr>
              <w:t>R_f; X_f</w:t>
            </w:r>
          </w:p>
        </w:tc>
        <w:tc>
          <w:tcPr>
            <w:tcW w:type="dxa" w:w="4320"/>
            <w:vAlign w:val="center"/>
            <w:tcMar>
              <w:top w:w="80" w:type="dxa"/>
              <w:start w:w="120" w:type="dxa"/>
              <w:bottom w:w="80" w:type="dxa"/>
              <w:end w:w="120" w:type="dxa"/>
            </w:tcMar>
          </w:tcPr>
          <w:p>
            <w:pPr>
              <w:jc w:val="center"/>
            </w:pPr>
            <w:r/>
            <w:r>
              <w:rPr>
                <w:rFonts w:ascii="Calibri" w:hAnsi="Calibri"/>
                <w:sz w:val="18"/>
              </w:rPr>
              <w:t>0.01 pu; 0.15 pu</w:t>
            </w:r>
          </w:p>
        </w:tc>
      </w:tr>
      <w:tr>
        <w:tc>
          <w:tcPr>
            <w:tcW w:type="dxa" w:w="1440"/>
            <w:vAlign w:val="center"/>
            <w:tcMar>
              <w:top w:w="80" w:type="dxa"/>
              <w:start w:w="120" w:type="dxa"/>
              <w:bottom w:w="80" w:type="dxa"/>
              <w:end w:w="120" w:type="dxa"/>
            </w:tcMar>
          </w:tcPr>
          <w:p>
            <w:pPr>
              <w:jc w:val="left"/>
            </w:pPr>
            <w:r/>
            <w:r>
              <w:rPr>
                <w:rFonts w:ascii="Calibri" w:hAnsi="Calibri"/>
                <w:sz w:val="18"/>
              </w:rPr>
              <w:t>Grid</w:t>
            </w:r>
          </w:p>
        </w:tc>
        <w:tc>
          <w:tcPr>
            <w:tcW w:type="dxa" w:w="3600"/>
            <w:vAlign w:val="center"/>
            <w:tcMar>
              <w:top w:w="80" w:type="dxa"/>
              <w:start w:w="120" w:type="dxa"/>
              <w:bottom w:w="80" w:type="dxa"/>
              <w:end w:w="120" w:type="dxa"/>
            </w:tcMar>
          </w:tcPr>
          <w:p>
            <w:pPr>
              <w:jc w:val="center"/>
            </w:pPr>
            <w:r/>
            <w:r>
              <w:rPr>
                <w:rFonts w:ascii="Calibri" w:hAnsi="Calibri"/>
                <w:sz w:val="18"/>
              </w:rPr>
              <w:t>E; X/R</w:t>
            </w:r>
          </w:p>
        </w:tc>
        <w:tc>
          <w:tcPr>
            <w:tcW w:type="dxa" w:w="4320"/>
            <w:vAlign w:val="center"/>
            <w:tcMar>
              <w:top w:w="80" w:type="dxa"/>
              <w:start w:w="120" w:type="dxa"/>
              <w:bottom w:w="80" w:type="dxa"/>
              <w:end w:w="120" w:type="dxa"/>
            </w:tcMar>
          </w:tcPr>
          <w:p>
            <w:pPr>
              <w:jc w:val="center"/>
            </w:pPr>
            <w:r/>
            <w:r>
              <w:rPr>
                <w:rFonts w:ascii="Calibri" w:hAnsi="Calibri"/>
                <w:sz w:val="18"/>
              </w:rPr>
              <w:t>1.0 pu; 10</w:t>
            </w:r>
          </w:p>
        </w:tc>
      </w:tr>
      <w:tr>
        <w:tc>
          <w:tcPr>
            <w:tcW w:type="dxa" w:w="1440"/>
            <w:vAlign w:val="center"/>
            <w:tcMar>
              <w:top w:w="80" w:type="dxa"/>
              <w:start w:w="120" w:type="dxa"/>
              <w:bottom w:w="80" w:type="dxa"/>
              <w:end w:w="120" w:type="dxa"/>
            </w:tcMar>
          </w:tcPr>
          <w:p>
            <w:pPr>
              <w:jc w:val="left"/>
            </w:pPr>
            <w:r/>
            <w:r>
              <w:rPr>
                <w:rFonts w:ascii="Calibri" w:hAnsi="Calibri"/>
                <w:sz w:val="18"/>
              </w:rPr>
              <w:t>PLL</w:t>
            </w:r>
          </w:p>
        </w:tc>
        <w:tc>
          <w:tcPr>
            <w:tcW w:type="dxa" w:w="3600"/>
            <w:vAlign w:val="center"/>
            <w:tcMar>
              <w:top w:w="80" w:type="dxa"/>
              <w:start w:w="120" w:type="dxa"/>
              <w:bottom w:w="80" w:type="dxa"/>
              <w:end w:w="120" w:type="dxa"/>
            </w:tcMar>
          </w:tcPr>
          <w:p>
            <w:pPr>
              <w:jc w:val="center"/>
            </w:pPr>
            <w:r/>
            <w:r>
              <w:rPr>
                <w:rFonts w:ascii="Calibri" w:hAnsi="Calibri"/>
                <w:sz w:val="18"/>
              </w:rPr>
              <w:t>Kp; Ki base/mitigated</w:t>
            </w:r>
          </w:p>
        </w:tc>
        <w:tc>
          <w:tcPr>
            <w:tcW w:type="dxa" w:w="4320"/>
            <w:vAlign w:val="center"/>
            <w:tcMar>
              <w:top w:w="80" w:type="dxa"/>
              <w:start w:w="120" w:type="dxa"/>
              <w:bottom w:w="80" w:type="dxa"/>
              <w:end w:w="120" w:type="dxa"/>
            </w:tcMar>
          </w:tcPr>
          <w:p>
            <w:pPr>
              <w:jc w:val="center"/>
            </w:pPr>
            <w:r/>
            <w:r>
              <w:rPr>
                <w:rFonts w:ascii="Calibri" w:hAnsi="Calibri"/>
                <w:sz w:val="18"/>
              </w:rPr>
              <w:t>0.01; 2.8 / 0.5</w:t>
            </w:r>
          </w:p>
        </w:tc>
      </w:tr>
    </w:tbl>
    <w:p>
      <w:pPr>
        <w:spacing w:after="40"/>
      </w:pPr>
    </w:p>
    <w:p>
      <w:r>
        <w:rPr>
          <w:rFonts w:ascii="Calibri" w:hAnsi="Calibri"/>
          <w:sz w:val="22"/>
        </w:rPr>
        <w:t>Initial conditions are the consistent SCR=10 power-flow solution for nominal wind and 1 pu rotor speed. Those numerical state values, scenario defaults, stop time and fixed step are saved inside the model. No callback, addpath command or base-workspace parameter structure is needed for standalone execution.</w:t>
      </w:r>
    </w:p>
    <w:p>
      <w:pPr>
        <w:pStyle w:val="Heading1"/>
      </w:pPr>
      <w:r>
        <w:t>5. Numerical configuration</w:t>
      </w:r>
    </w:p>
    <w:p>
      <w:r>
        <w:rPr>
          <w:rFonts w:ascii="Calibri" w:hAnsi="Calibri"/>
          <w:sz w:val="22"/>
        </w:rPr>
        <w:t>The final configuration uses fixed-step classical fourth-order Runge-Kutta (ode4), dt = 0.0002 s, and a 12 s horizon. The model contains eleven continuous states and no zero-crossing-dependent logic. The fixed step resolves the approximately 4.84 Hz SSO with more than one thousand points per cycle while preserving deterministic batch reproducibility.</w:t>
      </w:r>
    </w:p>
    <w:p>
      <w:pPr>
        <w:keepNext/>
        <w:ind w:left="216"/>
        <w:jc w:val="left"/>
      </w:pPr>
      <w:r>
        <w:drawing>
          <wp:inline xmlns:a="http://schemas.openxmlformats.org/drawingml/2006/main" xmlns:pic="http://schemas.openxmlformats.org/drawingml/2006/picture">
            <wp:extent cx="5303520" cy="3370218"/>
            <wp:docPr id="2" name="Picture 2" descr="Figure 2. Timestep sensitivity of the FFT-identified SSO frequency." title="07 dt sensitivity"/>
            <wp:cNvGraphicFramePr>
              <a:graphicFrameLocks noChangeAspect="1"/>
            </wp:cNvGraphicFramePr>
            <a:graphic>
              <a:graphicData uri="http://schemas.openxmlformats.org/drawingml/2006/picture">
                <pic:pic>
                  <pic:nvPicPr>
                    <pic:cNvPr id="0" name="07_dt_sensitivity.png"/>
                    <pic:cNvPicPr/>
                  </pic:nvPicPr>
                  <pic:blipFill>
                    <a:blip r:embed="rId12"/>
                    <a:stretch>
                      <a:fillRect/>
                    </a:stretch>
                  </pic:blipFill>
                  <pic:spPr>
                    <a:xfrm>
                      <a:off x="0" y="0"/>
                      <a:ext cx="5303520" cy="3370218"/>
                    </a:xfrm>
                    <a:prstGeom prst="rect"/>
                  </pic:spPr>
                </pic:pic>
              </a:graphicData>
            </a:graphic>
          </wp:inline>
        </w:drawing>
      </w:r>
    </w:p>
    <w:p>
      <w:pPr>
        <w:keepLines/>
        <w:spacing w:after="160"/>
        <w:jc w:val="center"/>
      </w:pPr>
      <w:r>
        <w:rPr>
          <w:rFonts w:ascii="Calibri" w:hAnsi="Calibri"/>
          <w:i/>
          <w:color w:val="595959"/>
          <w:sz w:val="18"/>
        </w:rPr>
        <w:t>Figure 2. Timestep sensitivity of the FFT-identified SSO frequency.</w:t>
      </w:r>
    </w:p>
    <w:p>
      <w:r>
        <w:rPr>
          <w:rFonts w:ascii="Calibri" w:hAnsi="Calibri"/>
          <w:sz w:val="22"/>
        </w:rPr>
        <w:t>A fresh sweep over 1.0 ms, 0.5 ms, 0.2 ms and 0.1 ms gives 4.8370, 4.8370, 4.8447 and 4.8447 Hz respectively. The 0.2 ms result is converged to the 0.1 ms rerun at the reported precision.</w:t>
      </w:r>
    </w:p>
    <w:p>
      <w:pPr>
        <w:pStyle w:val="Heading1"/>
      </w:pPr>
      <w:r>
        <w:t>6. Scenario definitions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vAlign w:val="center"/>
            <w:shd w:fill="E8EEF5"/>
            <w:tcMar>
              <w:top w:w="80" w:type="dxa"/>
              <w:start w:w="120" w:type="dxa"/>
              <w:bottom w:w="80" w:type="dxa"/>
              <w:end w:w="120" w:type="dxa"/>
            </w:tcMar>
          </w:tcPr>
          <w:p>
            <w:pPr>
              <w:jc w:val="center"/>
            </w:pPr>
            <w:r/>
            <w:r>
              <w:rPr>
                <w:rFonts w:ascii="Calibri" w:hAnsi="Calibri"/>
                <w:b/>
                <w:color w:val="1F4D78"/>
                <w:sz w:val="19"/>
              </w:rPr>
              <w:t>Scenario</w:t>
            </w:r>
          </w:p>
        </w:tc>
        <w:tc>
          <w:tcPr>
            <w:tcW w:type="dxa" w:w="1656"/>
            <w:vAlign w:val="center"/>
            <w:shd w:fill="E8EEF5"/>
            <w:tcMar>
              <w:top w:w="80" w:type="dxa"/>
              <w:start w:w="120" w:type="dxa"/>
              <w:bottom w:w="80" w:type="dxa"/>
              <w:end w:w="120" w:type="dxa"/>
            </w:tcMar>
          </w:tcPr>
          <w:p>
            <w:pPr>
              <w:jc w:val="center"/>
            </w:pPr>
            <w:r/>
            <w:r>
              <w:rPr>
                <w:rFonts w:ascii="Calibri" w:hAnsi="Calibri"/>
                <w:b/>
                <w:color w:val="1F4D78"/>
                <w:sz w:val="19"/>
              </w:rPr>
              <w:t>SCR</w:t>
            </w:r>
          </w:p>
        </w:tc>
        <w:tc>
          <w:tcPr>
            <w:tcW w:type="dxa" w:w="2232"/>
            <w:vAlign w:val="center"/>
            <w:shd w:fill="E8EEF5"/>
            <w:tcMar>
              <w:top w:w="80" w:type="dxa"/>
              <w:start w:w="120" w:type="dxa"/>
              <w:bottom w:w="80" w:type="dxa"/>
              <w:end w:w="120" w:type="dxa"/>
            </w:tcMar>
          </w:tcPr>
          <w:p>
            <w:pPr>
              <w:jc w:val="center"/>
            </w:pPr>
            <w:r/>
            <w:r>
              <w:rPr>
                <w:rFonts w:ascii="Calibri" w:hAnsi="Calibri"/>
                <w:b/>
                <w:color w:val="1F4D78"/>
                <w:sz w:val="19"/>
              </w:rPr>
              <w:t>Wind</w:t>
            </w:r>
          </w:p>
        </w:tc>
        <w:tc>
          <w:tcPr>
            <w:tcW w:type="dxa" w:w="1152"/>
            <w:vAlign w:val="center"/>
            <w:shd w:fill="E8EEF5"/>
            <w:tcMar>
              <w:top w:w="80" w:type="dxa"/>
              <w:start w:w="120" w:type="dxa"/>
              <w:bottom w:w="80" w:type="dxa"/>
              <w:end w:w="120" w:type="dxa"/>
            </w:tcMar>
          </w:tcPr>
          <w:p>
            <w:pPr>
              <w:jc w:val="center"/>
            </w:pPr>
            <w:r/>
            <w:r>
              <w:rPr>
                <w:rFonts w:ascii="Calibri" w:hAnsi="Calibri"/>
                <w:b/>
                <w:color w:val="1F4D78"/>
                <w:sz w:val="19"/>
              </w:rPr>
              <w:t>PLL Ki</w:t>
            </w:r>
          </w:p>
        </w:tc>
        <w:tc>
          <w:tcPr>
            <w:tcW w:type="dxa" w:w="2664"/>
            <w:vAlign w:val="center"/>
            <w:shd w:fill="E8EEF5"/>
            <w:tcMar>
              <w:top w:w="80" w:type="dxa"/>
              <w:start w:w="120" w:type="dxa"/>
              <w:bottom w:w="80" w:type="dxa"/>
              <w:end w:w="120" w:type="dxa"/>
            </w:tcMar>
          </w:tcPr>
          <w:p>
            <w:pPr>
              <w:jc w:val="center"/>
            </w:pPr>
            <w:r/>
            <w:r>
              <w:rPr>
                <w:rFonts w:ascii="Calibri" w:hAnsi="Calibri"/>
                <w:b/>
                <w:color w:val="1F4D78"/>
                <w:sz w:val="19"/>
              </w:rPr>
              <w:t>Purpose</w:t>
            </w:r>
          </w:p>
        </w:tc>
      </w:tr>
      <w:tr>
        <w:tc>
          <w:tcPr>
            <w:tcW w:type="dxa" w:w="1656"/>
            <w:vAlign w:val="center"/>
            <w:tcMar>
              <w:top w:w="80" w:type="dxa"/>
              <w:start w:w="120" w:type="dxa"/>
              <w:bottom w:w="80" w:type="dxa"/>
              <w:end w:w="120" w:type="dxa"/>
            </w:tcMar>
          </w:tcPr>
          <w:p>
            <w:pPr>
              <w:jc w:val="left"/>
            </w:pPr>
            <w:r/>
            <w:r>
              <w:rPr>
                <w:rFonts w:ascii="Calibri" w:hAnsi="Calibri"/>
                <w:sz w:val="18"/>
              </w:rPr>
              <w:t>Baseline</w:t>
            </w:r>
          </w:p>
        </w:tc>
        <w:tc>
          <w:tcPr>
            <w:tcW w:type="dxa" w:w="1656"/>
            <w:vAlign w:val="center"/>
            <w:tcMar>
              <w:top w:w="80" w:type="dxa"/>
              <w:start w:w="120" w:type="dxa"/>
              <w:bottom w:w="80" w:type="dxa"/>
              <w:end w:w="120" w:type="dxa"/>
            </w:tcMar>
          </w:tcPr>
          <w:p>
            <w:pPr>
              <w:jc w:val="center"/>
            </w:pPr>
            <w:r/>
            <w:r>
              <w:rPr>
                <w:rFonts w:ascii="Calibri" w:hAnsi="Calibri"/>
                <w:sz w:val="18"/>
              </w:rPr>
              <w:t>10 -&gt; 10</w:t>
            </w:r>
          </w:p>
        </w:tc>
        <w:tc>
          <w:tcPr>
            <w:tcW w:type="dxa" w:w="2232"/>
            <w:vAlign w:val="center"/>
            <w:tcMar>
              <w:top w:w="80" w:type="dxa"/>
              <w:start w:w="120" w:type="dxa"/>
              <w:bottom w:w="80" w:type="dxa"/>
              <w:end w:w="120" w:type="dxa"/>
            </w:tcMar>
          </w:tcPr>
          <w:p>
            <w:pPr>
              <w:jc w:val="center"/>
            </w:pPr>
            <w:r/>
            <w:r>
              <w:rPr>
                <w:rFonts w:ascii="Calibri" w:hAnsi="Calibri"/>
                <w:sz w:val="18"/>
              </w:rPr>
              <w:t>12 m/s</w:t>
            </w:r>
          </w:p>
        </w:tc>
        <w:tc>
          <w:tcPr>
            <w:tcW w:type="dxa" w:w="1152"/>
            <w:vAlign w:val="center"/>
            <w:tcMar>
              <w:top w:w="80" w:type="dxa"/>
              <w:start w:w="120" w:type="dxa"/>
              <w:bottom w:w="80" w:type="dxa"/>
              <w:end w:w="120" w:type="dxa"/>
            </w:tcMar>
          </w:tcPr>
          <w:p>
            <w:pPr>
              <w:jc w:val="center"/>
            </w:pPr>
            <w:r/>
            <w:r>
              <w:rPr>
                <w:rFonts w:ascii="Calibri" w:hAnsi="Calibri"/>
                <w:sz w:val="18"/>
              </w:rPr>
              <w:t>2.8</w:t>
            </w:r>
          </w:p>
        </w:tc>
        <w:tc>
          <w:tcPr>
            <w:tcW w:type="dxa" w:w="2664"/>
            <w:vAlign w:val="center"/>
            <w:tcMar>
              <w:top w:w="80" w:type="dxa"/>
              <w:start w:w="120" w:type="dxa"/>
              <w:bottom w:w="80" w:type="dxa"/>
              <w:end w:w="120" w:type="dxa"/>
            </w:tcMar>
          </w:tcPr>
          <w:p>
            <w:pPr>
              <w:jc w:val="center"/>
            </w:pPr>
            <w:r/>
            <w:r>
              <w:rPr>
                <w:rFonts w:ascii="Calibri" w:hAnsi="Calibri"/>
                <w:sz w:val="18"/>
              </w:rPr>
              <w:t>steady strong-grid reference</w:t>
            </w:r>
          </w:p>
        </w:tc>
      </w:tr>
      <w:tr>
        <w:tc>
          <w:tcPr>
            <w:tcW w:type="dxa" w:w="1656"/>
            <w:vAlign w:val="center"/>
            <w:tcMar>
              <w:top w:w="80" w:type="dxa"/>
              <w:start w:w="120" w:type="dxa"/>
              <w:bottom w:w="80" w:type="dxa"/>
              <w:end w:w="120" w:type="dxa"/>
            </w:tcMar>
          </w:tcPr>
          <w:p>
            <w:pPr>
              <w:jc w:val="left"/>
            </w:pPr>
            <w:r/>
            <w:r>
              <w:rPr>
                <w:rFonts w:ascii="Calibri" w:hAnsi="Calibri"/>
                <w:sz w:val="18"/>
              </w:rPr>
              <w:t>Wind step</w:t>
            </w:r>
          </w:p>
        </w:tc>
        <w:tc>
          <w:tcPr>
            <w:tcW w:type="dxa" w:w="1656"/>
            <w:vAlign w:val="center"/>
            <w:tcMar>
              <w:top w:w="80" w:type="dxa"/>
              <w:start w:w="120" w:type="dxa"/>
              <w:bottom w:w="80" w:type="dxa"/>
              <w:end w:w="120" w:type="dxa"/>
            </w:tcMar>
          </w:tcPr>
          <w:p>
            <w:pPr>
              <w:jc w:val="center"/>
            </w:pPr>
            <w:r/>
            <w:r>
              <w:rPr>
                <w:rFonts w:ascii="Calibri" w:hAnsi="Calibri"/>
                <w:sz w:val="18"/>
              </w:rPr>
              <w:t>10 -&gt; 10</w:t>
            </w:r>
          </w:p>
        </w:tc>
        <w:tc>
          <w:tcPr>
            <w:tcW w:type="dxa" w:w="2232"/>
            <w:vAlign w:val="center"/>
            <w:tcMar>
              <w:top w:w="80" w:type="dxa"/>
              <w:start w:w="120" w:type="dxa"/>
              <w:bottom w:w="80" w:type="dxa"/>
              <w:end w:w="120" w:type="dxa"/>
            </w:tcMar>
          </w:tcPr>
          <w:p>
            <w:pPr>
              <w:jc w:val="center"/>
            </w:pPr>
            <w:r/>
            <w:r>
              <w:rPr>
                <w:rFonts w:ascii="Calibri" w:hAnsi="Calibri"/>
                <w:sz w:val="18"/>
              </w:rPr>
              <w:t>12 -&gt; 10.5 m/s at 4 s</w:t>
            </w:r>
          </w:p>
        </w:tc>
        <w:tc>
          <w:tcPr>
            <w:tcW w:type="dxa" w:w="1152"/>
            <w:vAlign w:val="center"/>
            <w:tcMar>
              <w:top w:w="80" w:type="dxa"/>
              <w:start w:w="120" w:type="dxa"/>
              <w:bottom w:w="80" w:type="dxa"/>
              <w:end w:w="120" w:type="dxa"/>
            </w:tcMar>
          </w:tcPr>
          <w:p>
            <w:pPr>
              <w:jc w:val="center"/>
            </w:pPr>
            <w:r/>
            <w:r>
              <w:rPr>
                <w:rFonts w:ascii="Calibri" w:hAnsi="Calibri"/>
                <w:sz w:val="18"/>
              </w:rPr>
              <w:t>2.8</w:t>
            </w:r>
          </w:p>
        </w:tc>
        <w:tc>
          <w:tcPr>
            <w:tcW w:type="dxa" w:w="2664"/>
            <w:vAlign w:val="center"/>
            <w:tcMar>
              <w:top w:w="80" w:type="dxa"/>
              <w:start w:w="120" w:type="dxa"/>
              <w:bottom w:w="80" w:type="dxa"/>
              <w:end w:w="120" w:type="dxa"/>
            </w:tcMar>
          </w:tcPr>
          <w:p>
            <w:pPr>
              <w:jc w:val="center"/>
            </w:pPr>
            <w:r/>
            <w:r>
              <w:rPr>
                <w:rFonts w:ascii="Calibri" w:hAnsi="Calibri"/>
                <w:sz w:val="18"/>
              </w:rPr>
              <w:t>aerodynamic/control response</w:t>
            </w:r>
          </w:p>
        </w:tc>
      </w:tr>
      <w:tr>
        <w:tc>
          <w:tcPr>
            <w:tcW w:type="dxa" w:w="1656"/>
            <w:vAlign w:val="center"/>
            <w:tcMar>
              <w:top w:w="80" w:type="dxa"/>
              <w:start w:w="120" w:type="dxa"/>
              <w:bottom w:w="80" w:type="dxa"/>
              <w:end w:w="120" w:type="dxa"/>
            </w:tcMar>
          </w:tcPr>
          <w:p>
            <w:pPr>
              <w:jc w:val="left"/>
            </w:pPr>
            <w:r/>
            <w:r>
              <w:rPr>
                <w:rFonts w:ascii="Calibri" w:hAnsi="Calibri"/>
                <w:sz w:val="18"/>
              </w:rPr>
              <w:t>SSO before</w:t>
            </w:r>
          </w:p>
        </w:tc>
        <w:tc>
          <w:tcPr>
            <w:tcW w:type="dxa" w:w="1656"/>
            <w:vAlign w:val="center"/>
            <w:tcMar>
              <w:top w:w="80" w:type="dxa"/>
              <w:start w:w="120" w:type="dxa"/>
              <w:bottom w:w="80" w:type="dxa"/>
              <w:end w:w="120" w:type="dxa"/>
            </w:tcMar>
          </w:tcPr>
          <w:p>
            <w:pPr>
              <w:jc w:val="center"/>
            </w:pPr>
            <w:r/>
            <w:r>
              <w:rPr>
                <w:rFonts w:ascii="Calibri" w:hAnsi="Calibri"/>
                <w:sz w:val="18"/>
              </w:rPr>
              <w:t>10 -&gt; 5 at 2 s</w:t>
            </w:r>
          </w:p>
        </w:tc>
        <w:tc>
          <w:tcPr>
            <w:tcW w:type="dxa" w:w="2232"/>
            <w:vAlign w:val="center"/>
            <w:tcMar>
              <w:top w:w="80" w:type="dxa"/>
              <w:start w:w="120" w:type="dxa"/>
              <w:bottom w:w="80" w:type="dxa"/>
              <w:end w:w="120" w:type="dxa"/>
            </w:tcMar>
          </w:tcPr>
          <w:p>
            <w:pPr>
              <w:jc w:val="center"/>
            </w:pPr>
            <w:r/>
            <w:r>
              <w:rPr>
                <w:rFonts w:ascii="Calibri" w:hAnsi="Calibri"/>
                <w:sz w:val="18"/>
              </w:rPr>
              <w:t>12 m/s</w:t>
            </w:r>
          </w:p>
        </w:tc>
        <w:tc>
          <w:tcPr>
            <w:tcW w:type="dxa" w:w="1152"/>
            <w:vAlign w:val="center"/>
            <w:tcMar>
              <w:top w:w="80" w:type="dxa"/>
              <w:start w:w="120" w:type="dxa"/>
              <w:bottom w:w="80" w:type="dxa"/>
              <w:end w:w="120" w:type="dxa"/>
            </w:tcMar>
          </w:tcPr>
          <w:p>
            <w:pPr>
              <w:jc w:val="center"/>
            </w:pPr>
            <w:r/>
            <w:r>
              <w:rPr>
                <w:rFonts w:ascii="Calibri" w:hAnsi="Calibri"/>
                <w:sz w:val="18"/>
              </w:rPr>
              <w:t>2.8</w:t>
            </w:r>
          </w:p>
        </w:tc>
        <w:tc>
          <w:tcPr>
            <w:tcW w:type="dxa" w:w="2664"/>
            <w:vAlign w:val="center"/>
            <w:tcMar>
              <w:top w:w="80" w:type="dxa"/>
              <w:start w:w="120" w:type="dxa"/>
              <w:bottom w:w="80" w:type="dxa"/>
              <w:end w:w="120" w:type="dxa"/>
            </w:tcMar>
          </w:tcPr>
          <w:p>
            <w:pPr>
              <w:jc w:val="center"/>
            </w:pPr>
            <w:r/>
            <w:r>
              <w:rPr>
                <w:rFonts w:ascii="Calibri" w:hAnsi="Calibri"/>
                <w:sz w:val="18"/>
              </w:rPr>
              <w:t>weak-grid instability</w:t>
            </w:r>
          </w:p>
        </w:tc>
      </w:tr>
      <w:tr>
        <w:tc>
          <w:tcPr>
            <w:tcW w:type="dxa" w:w="1656"/>
            <w:vAlign w:val="center"/>
            <w:tcMar>
              <w:top w:w="80" w:type="dxa"/>
              <w:start w:w="120" w:type="dxa"/>
              <w:bottom w:w="80" w:type="dxa"/>
              <w:end w:w="120" w:type="dxa"/>
            </w:tcMar>
          </w:tcPr>
          <w:p>
            <w:pPr>
              <w:jc w:val="left"/>
            </w:pPr>
            <w:r/>
            <w:r>
              <w:rPr>
                <w:rFonts w:ascii="Calibri" w:hAnsi="Calibri"/>
                <w:sz w:val="18"/>
              </w:rPr>
              <w:t>SSO after</w:t>
            </w:r>
          </w:p>
        </w:tc>
        <w:tc>
          <w:tcPr>
            <w:tcW w:type="dxa" w:w="1656"/>
            <w:vAlign w:val="center"/>
            <w:tcMar>
              <w:top w:w="80" w:type="dxa"/>
              <w:start w:w="120" w:type="dxa"/>
              <w:bottom w:w="80" w:type="dxa"/>
              <w:end w:w="120" w:type="dxa"/>
            </w:tcMar>
          </w:tcPr>
          <w:p>
            <w:pPr>
              <w:jc w:val="center"/>
            </w:pPr>
            <w:r/>
            <w:r>
              <w:rPr>
                <w:rFonts w:ascii="Calibri" w:hAnsi="Calibri"/>
                <w:sz w:val="18"/>
              </w:rPr>
              <w:t>10 -&gt; 5 at 2 s</w:t>
            </w:r>
          </w:p>
        </w:tc>
        <w:tc>
          <w:tcPr>
            <w:tcW w:type="dxa" w:w="2232"/>
            <w:vAlign w:val="center"/>
            <w:tcMar>
              <w:top w:w="80" w:type="dxa"/>
              <w:start w:w="120" w:type="dxa"/>
              <w:bottom w:w="80" w:type="dxa"/>
              <w:end w:w="120" w:type="dxa"/>
            </w:tcMar>
          </w:tcPr>
          <w:p>
            <w:pPr>
              <w:jc w:val="center"/>
            </w:pPr>
            <w:r/>
            <w:r>
              <w:rPr>
                <w:rFonts w:ascii="Calibri" w:hAnsi="Calibri"/>
                <w:sz w:val="18"/>
              </w:rPr>
              <w:t>12 m/s</w:t>
            </w:r>
          </w:p>
        </w:tc>
        <w:tc>
          <w:tcPr>
            <w:tcW w:type="dxa" w:w="1152"/>
            <w:vAlign w:val="center"/>
            <w:tcMar>
              <w:top w:w="80" w:type="dxa"/>
              <w:start w:w="120" w:type="dxa"/>
              <w:bottom w:w="80" w:type="dxa"/>
              <w:end w:w="120" w:type="dxa"/>
            </w:tcMar>
          </w:tcPr>
          <w:p>
            <w:pPr>
              <w:jc w:val="center"/>
            </w:pPr>
            <w:r/>
            <w:r>
              <w:rPr>
                <w:rFonts w:ascii="Calibri" w:hAnsi="Calibri"/>
                <w:sz w:val="18"/>
              </w:rPr>
              <w:t>0.5</w:t>
            </w:r>
          </w:p>
        </w:tc>
        <w:tc>
          <w:tcPr>
            <w:tcW w:type="dxa" w:w="2664"/>
            <w:vAlign w:val="center"/>
            <w:tcMar>
              <w:top w:w="80" w:type="dxa"/>
              <w:start w:w="120" w:type="dxa"/>
              <w:bottom w:w="80" w:type="dxa"/>
              <w:end w:w="120" w:type="dxa"/>
            </w:tcMar>
          </w:tcPr>
          <w:p>
            <w:pPr>
              <w:jc w:val="center"/>
            </w:pPr>
            <w:r/>
            <w:r>
              <w:rPr>
                <w:rFonts w:ascii="Calibri" w:hAnsi="Calibri"/>
                <w:sz w:val="18"/>
              </w:rPr>
              <w:t>controlled mitigation comparison</w:t>
            </w:r>
          </w:p>
        </w:tc>
      </w:tr>
    </w:tbl>
    <w:p>
      <w:pPr>
        <w:spacing w:after="40"/>
      </w:pPr>
    </w:p>
    <w:p>
      <w:pPr>
        <w:pStyle w:val="Heading1"/>
      </w:pPr>
      <w:r>
        <w:t>7. Time-domain results</w:t>
      </w:r>
    </w:p>
    <w:p>
      <w:pPr>
        <w:keepNext/>
        <w:ind w:left="216"/>
        <w:jc w:val="left"/>
      </w:pPr>
      <w:r>
        <w:drawing>
          <wp:inline xmlns:a="http://schemas.openxmlformats.org/drawingml/2006/main" xmlns:pic="http://schemas.openxmlformats.org/drawingml/2006/picture">
            <wp:extent cx="5029200" cy="3541589"/>
            <wp:docPr id="3" name="Picture 3" descr="Figure 3. Baseline rotor speed, active power and DC-link voltage." title="01 baseline overview"/>
            <wp:cNvGraphicFramePr>
              <a:graphicFrameLocks noChangeAspect="1"/>
            </wp:cNvGraphicFramePr>
            <a:graphic>
              <a:graphicData uri="http://schemas.openxmlformats.org/drawingml/2006/picture">
                <pic:pic>
                  <pic:nvPicPr>
                    <pic:cNvPr id="0" name="01_baseline_overview.png"/>
                    <pic:cNvPicPr/>
                  </pic:nvPicPr>
                  <pic:blipFill>
                    <a:blip r:embed="rId13"/>
                    <a:stretch>
                      <a:fillRect/>
                    </a:stretch>
                  </pic:blipFill>
                  <pic:spPr>
                    <a:xfrm>
                      <a:off x="0" y="0"/>
                      <a:ext cx="5029200" cy="3541589"/>
                    </a:xfrm>
                    <a:prstGeom prst="rect"/>
                  </pic:spPr>
                </pic:pic>
              </a:graphicData>
            </a:graphic>
          </wp:inline>
        </w:drawing>
      </w:r>
    </w:p>
    <w:p>
      <w:pPr>
        <w:keepLines/>
        <w:spacing w:after="160"/>
        <w:jc w:val="center"/>
      </w:pPr>
      <w:r>
        <w:rPr>
          <w:rFonts w:ascii="Calibri" w:hAnsi="Calibri"/>
          <w:i/>
          <w:color w:val="595959"/>
          <w:sz w:val="18"/>
        </w:rPr>
        <w:t>Figure 3. Baseline rotor speed, active power and DC-link voltage.</w:t>
      </w:r>
    </w:p>
    <w:p>
      <w:pPr>
        <w:keepNext/>
        <w:ind w:left="216"/>
        <w:jc w:val="left"/>
      </w:pPr>
      <w:r>
        <w:drawing>
          <wp:inline xmlns:a="http://schemas.openxmlformats.org/drawingml/2006/main" xmlns:pic="http://schemas.openxmlformats.org/drawingml/2006/picture">
            <wp:extent cx="5029200" cy="3531521"/>
            <wp:docPr id="4" name="Picture 4" descr="Figure 4. Weak-grid SSO response in power, DC-link voltage and q-axis grid current." title="04 sso time domain"/>
            <wp:cNvGraphicFramePr>
              <a:graphicFrameLocks noChangeAspect="1"/>
            </wp:cNvGraphicFramePr>
            <a:graphic>
              <a:graphicData uri="http://schemas.openxmlformats.org/drawingml/2006/picture">
                <pic:pic>
                  <pic:nvPicPr>
                    <pic:cNvPr id="0" name="04_sso_time_domain.png"/>
                    <pic:cNvPicPr/>
                  </pic:nvPicPr>
                  <pic:blipFill>
                    <a:blip r:embed="rId14"/>
                    <a:stretch>
                      <a:fillRect/>
                    </a:stretch>
                  </pic:blipFill>
                  <pic:spPr>
                    <a:xfrm>
                      <a:off x="0" y="0"/>
                      <a:ext cx="5029200" cy="3531521"/>
                    </a:xfrm>
                    <a:prstGeom prst="rect"/>
                  </pic:spPr>
                </pic:pic>
              </a:graphicData>
            </a:graphic>
          </wp:inline>
        </w:drawing>
      </w:r>
    </w:p>
    <w:p>
      <w:pPr>
        <w:keepLines/>
        <w:spacing w:after="160"/>
        <w:jc w:val="center"/>
      </w:pPr>
      <w:r>
        <w:rPr>
          <w:rFonts w:ascii="Calibri" w:hAnsi="Calibri"/>
          <w:i/>
          <w:color w:val="595959"/>
          <w:sz w:val="18"/>
        </w:rPr>
        <w:t>Figure 4. Weak-grid SSO response in power, DC-link voltage and q-axis grid current.</w:t>
      </w:r>
    </w:p>
    <w:p>
      <w:pPr>
        <w:keepNext/>
        <w:ind w:left="216"/>
        <w:jc w:val="left"/>
      </w:pPr>
      <w:r>
        <w:drawing>
          <wp:inline xmlns:a="http://schemas.openxmlformats.org/drawingml/2006/main" xmlns:pic="http://schemas.openxmlformats.org/drawingml/2006/picture">
            <wp:extent cx="5029200" cy="3266831"/>
            <wp:docPr id="5" name="Picture 5" descr="Figure 5. Generator speed, mechanical/electromagnetic torque and grid currents." title="15 speed torque currents"/>
            <wp:cNvGraphicFramePr>
              <a:graphicFrameLocks noChangeAspect="1"/>
            </wp:cNvGraphicFramePr>
            <a:graphic>
              <a:graphicData uri="http://schemas.openxmlformats.org/drawingml/2006/picture">
                <pic:pic>
                  <pic:nvPicPr>
                    <pic:cNvPr id="0" name="15_speed_torque_currents.png"/>
                    <pic:cNvPicPr/>
                  </pic:nvPicPr>
                  <pic:blipFill>
                    <a:blip r:embed="rId15"/>
                    <a:stretch>
                      <a:fillRect/>
                    </a:stretch>
                  </pic:blipFill>
                  <pic:spPr>
                    <a:xfrm>
                      <a:off x="0" y="0"/>
                      <a:ext cx="5029200" cy="3266831"/>
                    </a:xfrm>
                    <a:prstGeom prst="rect"/>
                  </pic:spPr>
                </pic:pic>
              </a:graphicData>
            </a:graphic>
          </wp:inline>
        </w:drawing>
      </w:r>
    </w:p>
    <w:p>
      <w:pPr>
        <w:keepLines/>
        <w:spacing w:after="160"/>
        <w:jc w:val="center"/>
      </w:pPr>
      <w:r>
        <w:rPr>
          <w:rFonts w:ascii="Calibri" w:hAnsi="Calibri"/>
          <w:i/>
          <w:color w:val="595959"/>
          <w:sz w:val="18"/>
        </w:rPr>
        <w:t>Figure 5. Generator speed, mechanical/electromagnetic torque and grid currents.</w:t>
      </w:r>
    </w:p>
    <w:p>
      <w:pPr>
        <w:keepNext/>
        <w:ind w:left="216"/>
        <w:jc w:val="left"/>
      </w:pPr>
      <w:r>
        <w:drawing>
          <wp:inline xmlns:a="http://schemas.openxmlformats.org/drawingml/2006/main" xmlns:pic="http://schemas.openxmlformats.org/drawingml/2006/picture">
            <wp:extent cx="5029200" cy="3566809"/>
            <wp:docPr id="6" name="Picture 6" descr="Figure 6. PCC dq voltage and active/reactive power." title="16 pcc voltage and power"/>
            <wp:cNvGraphicFramePr>
              <a:graphicFrameLocks noChangeAspect="1"/>
            </wp:cNvGraphicFramePr>
            <a:graphic>
              <a:graphicData uri="http://schemas.openxmlformats.org/drawingml/2006/picture">
                <pic:pic>
                  <pic:nvPicPr>
                    <pic:cNvPr id="0" name="16_pcc_voltage_and_power.png"/>
                    <pic:cNvPicPr/>
                  </pic:nvPicPr>
                  <pic:blipFill>
                    <a:blip r:embed="rId16"/>
                    <a:stretch>
                      <a:fillRect/>
                    </a:stretch>
                  </pic:blipFill>
                  <pic:spPr>
                    <a:xfrm>
                      <a:off x="0" y="0"/>
                      <a:ext cx="5029200" cy="3566809"/>
                    </a:xfrm>
                    <a:prstGeom prst="rect"/>
                  </pic:spPr>
                </pic:pic>
              </a:graphicData>
            </a:graphic>
          </wp:inline>
        </w:drawing>
      </w:r>
    </w:p>
    <w:p>
      <w:pPr>
        <w:keepLines/>
        <w:spacing w:after="160"/>
        <w:jc w:val="center"/>
      </w:pPr>
      <w:r>
        <w:rPr>
          <w:rFonts w:ascii="Calibri" w:hAnsi="Calibri"/>
          <w:i/>
          <w:color w:val="595959"/>
          <w:sz w:val="18"/>
        </w:rPr>
        <w:t>Figure 6. PCC dq voltage and active/reactive power.</w:t>
      </w:r>
    </w:p>
    <w:p>
      <w:pPr>
        <w:keepNext/>
        <w:ind w:left="216"/>
        <w:jc w:val="left"/>
      </w:pPr>
      <w:r>
        <w:drawing>
          <wp:inline xmlns:a="http://schemas.openxmlformats.org/drawingml/2006/main" xmlns:pic="http://schemas.openxmlformats.org/drawingml/2006/picture">
            <wp:extent cx="5029200" cy="3541690"/>
            <wp:docPr id="7" name="Picture 7" descr="Figure 7. Baseline, weak-grid SSO and mitigated active-power responses." title="17 scenario comparison"/>
            <wp:cNvGraphicFramePr>
              <a:graphicFrameLocks noChangeAspect="1"/>
            </wp:cNvGraphicFramePr>
            <a:graphic>
              <a:graphicData uri="http://schemas.openxmlformats.org/drawingml/2006/picture">
                <pic:pic>
                  <pic:nvPicPr>
                    <pic:cNvPr id="0" name="17_scenario_comparison.png"/>
                    <pic:cNvPicPr/>
                  </pic:nvPicPr>
                  <pic:blipFill>
                    <a:blip r:embed="rId17"/>
                    <a:stretch>
                      <a:fillRect/>
                    </a:stretch>
                  </pic:blipFill>
                  <pic:spPr>
                    <a:xfrm>
                      <a:off x="0" y="0"/>
                      <a:ext cx="5029200" cy="3541690"/>
                    </a:xfrm>
                    <a:prstGeom prst="rect"/>
                  </pic:spPr>
                </pic:pic>
              </a:graphicData>
            </a:graphic>
          </wp:inline>
        </w:drawing>
      </w:r>
    </w:p>
    <w:p>
      <w:pPr>
        <w:keepLines/>
        <w:spacing w:after="160"/>
        <w:jc w:val="center"/>
      </w:pPr>
      <w:r>
        <w:rPr>
          <w:rFonts w:ascii="Calibri" w:hAnsi="Calibri"/>
          <w:i/>
          <w:color w:val="595959"/>
          <w:sz w:val="18"/>
        </w:rPr>
        <w:t>Figure 7. Baseline, weak-grid SSO and mitigated active-power responses.</w:t>
      </w:r>
    </w:p>
    <w:p>
      <w:pPr>
        <w:pStyle w:val="Heading1"/>
      </w:pPr>
      <w:r>
        <w:t>8. Frequency-domain and modal analysis</w:t>
      </w:r>
    </w:p>
    <w:p>
      <w:r>
        <w:rPr>
          <w:rFonts w:ascii="Calibri" w:hAnsi="Calibri"/>
          <w:sz w:val="22"/>
        </w:rPr>
        <w:t>FFT analysis uses the simulated active-power channel after the configured analysis start. The nonlinear model is also linearized numerically by a centered finite-difference Jacobian of the exact eleven-state ODE at the case equilibrium. Prony analysis provides an independent damped-sinusoid estimate. No eigenvalues or spectral peaks are loaded from a cache.</w:t>
      </w:r>
    </w:p>
    <w:p>
      <w:pPr>
        <w:keepNext/>
        <w:ind w:left="216"/>
        <w:jc w:val="left"/>
      </w:pPr>
      <w:r>
        <w:drawing>
          <wp:inline xmlns:a="http://schemas.openxmlformats.org/drawingml/2006/main" xmlns:pic="http://schemas.openxmlformats.org/drawingml/2006/picture">
            <wp:extent cx="5029200" cy="3541690"/>
            <wp:docPr id="8" name="Picture 8" descr="Figure 8. FFT spectrum of the weak-grid active-power oscillation." title="05 sso fft"/>
            <wp:cNvGraphicFramePr>
              <a:graphicFrameLocks noChangeAspect="1"/>
            </wp:cNvGraphicFramePr>
            <a:graphic>
              <a:graphicData uri="http://schemas.openxmlformats.org/drawingml/2006/picture">
                <pic:pic>
                  <pic:nvPicPr>
                    <pic:cNvPr id="0" name="05_sso_fft.png"/>
                    <pic:cNvPicPr/>
                  </pic:nvPicPr>
                  <pic:blipFill>
                    <a:blip r:embed="rId18"/>
                    <a:stretch>
                      <a:fillRect/>
                    </a:stretch>
                  </pic:blipFill>
                  <pic:spPr>
                    <a:xfrm>
                      <a:off x="0" y="0"/>
                      <a:ext cx="5029200" cy="3541690"/>
                    </a:xfrm>
                    <a:prstGeom prst="rect"/>
                  </pic:spPr>
                </pic:pic>
              </a:graphicData>
            </a:graphic>
          </wp:inline>
        </w:drawing>
      </w:r>
    </w:p>
    <w:p>
      <w:pPr>
        <w:keepLines/>
        <w:spacing w:after="160"/>
        <w:jc w:val="center"/>
      </w:pPr>
      <w:r>
        <w:rPr>
          <w:rFonts w:ascii="Calibri" w:hAnsi="Calibri"/>
          <w:i/>
          <w:color w:val="595959"/>
          <w:sz w:val="18"/>
        </w:rPr>
        <w:t>Figure 8. FFT spectrum of the weak-grid active-power oscillation.</w:t>
      </w:r>
    </w:p>
    <w:p>
      <w:pPr>
        <w:keepNext/>
        <w:ind w:left="216"/>
        <w:jc w:val="left"/>
      </w:pPr>
      <w:r>
        <w:drawing>
          <wp:inline xmlns:a="http://schemas.openxmlformats.org/drawingml/2006/main" xmlns:pic="http://schemas.openxmlformats.org/drawingml/2006/picture">
            <wp:extent cx="5029200" cy="3569453"/>
            <wp:docPr id="9" name="Picture 9" descr="Figure 9. Eigenvalue map of the weak-grid state Jacobian." title="07 eigenvalue map"/>
            <wp:cNvGraphicFramePr>
              <a:graphicFrameLocks noChangeAspect="1"/>
            </wp:cNvGraphicFramePr>
            <a:graphic>
              <a:graphicData uri="http://schemas.openxmlformats.org/drawingml/2006/picture">
                <pic:pic>
                  <pic:nvPicPr>
                    <pic:cNvPr id="0" name="07_eigenvalue_map.png"/>
                    <pic:cNvPicPr/>
                  </pic:nvPicPr>
                  <pic:blipFill>
                    <a:blip r:embed="rId19"/>
                    <a:stretch>
                      <a:fillRect/>
                    </a:stretch>
                  </pic:blipFill>
                  <pic:spPr>
                    <a:xfrm>
                      <a:off x="0" y="0"/>
                      <a:ext cx="5029200" cy="3569453"/>
                    </a:xfrm>
                    <a:prstGeom prst="rect"/>
                  </pic:spPr>
                </pic:pic>
              </a:graphicData>
            </a:graphic>
          </wp:inline>
        </w:drawing>
      </w:r>
    </w:p>
    <w:p>
      <w:pPr>
        <w:keepLines/>
        <w:spacing w:after="160"/>
        <w:jc w:val="center"/>
      </w:pPr>
      <w:r>
        <w:rPr>
          <w:rFonts w:ascii="Calibri" w:hAnsi="Calibri"/>
          <w:i/>
          <w:color w:val="595959"/>
          <w:sz w:val="18"/>
        </w:rPr>
        <w:t>Figure 9. Eigenvalue map of the weak-grid state Jacobian.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152"/>
            <w:vAlign w:val="center"/>
            <w:shd w:fill="E8EEF5"/>
            <w:tcMar>
              <w:top w:w="80" w:type="dxa"/>
              <w:start w:w="120" w:type="dxa"/>
              <w:bottom w:w="80" w:type="dxa"/>
              <w:end w:w="120" w:type="dxa"/>
            </w:tcMar>
          </w:tcPr>
          <w:p>
            <w:pPr>
              <w:jc w:val="center"/>
            </w:pPr>
            <w:r/>
            <w:r>
              <w:rPr>
                <w:rFonts w:ascii="Calibri" w:hAnsi="Calibri"/>
                <w:b/>
                <w:color w:val="1F4D78"/>
                <w:sz w:val="19"/>
              </w:rPr>
              <w:t>Case</w:t>
            </w:r>
          </w:p>
        </w:tc>
        <w:tc>
          <w:tcPr>
            <w:tcW w:type="dxa" w:w="1368"/>
            <w:vAlign w:val="center"/>
            <w:shd w:fill="E8EEF5"/>
            <w:tcMar>
              <w:top w:w="80" w:type="dxa"/>
              <w:start w:w="120" w:type="dxa"/>
              <w:bottom w:w="80" w:type="dxa"/>
              <w:end w:w="120" w:type="dxa"/>
            </w:tcMar>
          </w:tcPr>
          <w:p>
            <w:pPr>
              <w:jc w:val="center"/>
            </w:pPr>
            <w:r/>
            <w:r>
              <w:rPr>
                <w:rFonts w:ascii="Calibri" w:hAnsi="Calibri"/>
                <w:b/>
                <w:color w:val="1F4D78"/>
                <w:sz w:val="19"/>
              </w:rPr>
              <w:t>FFT (Hz)</w:t>
            </w:r>
          </w:p>
        </w:tc>
        <w:tc>
          <w:tcPr>
            <w:tcW w:type="dxa" w:w="1728"/>
            <w:vAlign w:val="center"/>
            <w:shd w:fill="E8EEF5"/>
            <w:tcMar>
              <w:top w:w="80" w:type="dxa"/>
              <w:start w:w="120" w:type="dxa"/>
              <w:bottom w:w="80" w:type="dxa"/>
              <w:end w:w="120" w:type="dxa"/>
            </w:tcMar>
          </w:tcPr>
          <w:p>
            <w:pPr>
              <w:jc w:val="center"/>
            </w:pPr>
            <w:r/>
            <w:r>
              <w:rPr>
                <w:rFonts w:ascii="Calibri" w:hAnsi="Calibri"/>
                <w:b/>
                <w:color w:val="1F4D78"/>
                <w:sz w:val="19"/>
              </w:rPr>
              <w:t>Prony sigma (1/s)</w:t>
            </w:r>
          </w:p>
        </w:tc>
        <w:tc>
          <w:tcPr>
            <w:tcW w:type="dxa" w:w="1656"/>
            <w:vAlign w:val="center"/>
            <w:shd w:fill="E8EEF5"/>
            <w:tcMar>
              <w:top w:w="80" w:type="dxa"/>
              <w:start w:w="120" w:type="dxa"/>
              <w:bottom w:w="80" w:type="dxa"/>
              <w:end w:w="120" w:type="dxa"/>
            </w:tcMar>
          </w:tcPr>
          <w:p>
            <w:pPr>
              <w:jc w:val="center"/>
            </w:pPr>
            <w:r/>
            <w:r>
              <w:rPr>
                <w:rFonts w:ascii="Calibri" w:hAnsi="Calibri"/>
                <w:b/>
                <w:color w:val="1F4D78"/>
                <w:sz w:val="19"/>
              </w:rPr>
              <w:t>Eigen real (1/s)</w:t>
            </w:r>
          </w:p>
        </w:tc>
        <w:tc>
          <w:tcPr>
            <w:tcW w:type="dxa" w:w="1656"/>
            <w:vAlign w:val="center"/>
            <w:shd w:fill="E8EEF5"/>
            <w:tcMar>
              <w:top w:w="80" w:type="dxa"/>
              <w:start w:w="120" w:type="dxa"/>
              <w:bottom w:w="80" w:type="dxa"/>
              <w:end w:w="120" w:type="dxa"/>
            </w:tcMar>
          </w:tcPr>
          <w:p>
            <w:pPr>
              <w:jc w:val="center"/>
            </w:pPr>
            <w:r/>
            <w:r>
              <w:rPr>
                <w:rFonts w:ascii="Calibri" w:hAnsi="Calibri"/>
                <w:b/>
                <w:color w:val="1F4D78"/>
                <w:sz w:val="19"/>
              </w:rPr>
              <w:t>Eigen freq. (Hz)</w:t>
            </w:r>
          </w:p>
        </w:tc>
        <w:tc>
          <w:tcPr>
            <w:tcW w:type="dxa" w:w="1656"/>
            <w:vAlign w:val="center"/>
            <w:shd w:fill="E8EEF5"/>
            <w:tcMar>
              <w:top w:w="80" w:type="dxa"/>
              <w:start w:w="120" w:type="dxa"/>
              <w:bottom w:w="80" w:type="dxa"/>
              <w:end w:w="120" w:type="dxa"/>
            </w:tcMar>
          </w:tcPr>
          <w:p>
            <w:pPr>
              <w:jc w:val="center"/>
            </w:pPr>
            <w:r/>
            <w:r>
              <w:rPr>
                <w:rFonts w:ascii="Calibri" w:hAnsi="Calibri"/>
                <w:b/>
                <w:color w:val="1F4D78"/>
                <w:sz w:val="19"/>
              </w:rPr>
              <w:t>Eigen damping</w:t>
            </w:r>
          </w:p>
        </w:tc>
      </w:tr>
      <w:tr>
        <w:tc>
          <w:tcPr>
            <w:tcW w:type="dxa" w:w="1152"/>
            <w:vAlign w:val="center"/>
            <w:tcMar>
              <w:top w:w="80" w:type="dxa"/>
              <w:start w:w="120" w:type="dxa"/>
              <w:bottom w:w="80" w:type="dxa"/>
              <w:end w:w="120" w:type="dxa"/>
            </w:tcMar>
          </w:tcPr>
          <w:p>
            <w:pPr>
              <w:jc w:val="left"/>
            </w:pPr>
            <w:r/>
            <w:r>
              <w:rPr>
                <w:rFonts w:ascii="Calibri" w:hAnsi="Calibri"/>
                <w:sz w:val="18"/>
              </w:rPr>
              <w:t>Before</w:t>
            </w:r>
          </w:p>
        </w:tc>
        <w:tc>
          <w:tcPr>
            <w:tcW w:type="dxa" w:w="1368"/>
            <w:vAlign w:val="center"/>
            <w:tcMar>
              <w:top w:w="80" w:type="dxa"/>
              <w:start w:w="120" w:type="dxa"/>
              <w:bottom w:w="80" w:type="dxa"/>
              <w:end w:w="120" w:type="dxa"/>
            </w:tcMar>
          </w:tcPr>
          <w:p>
            <w:pPr>
              <w:jc w:val="center"/>
            </w:pPr>
            <w:r/>
            <w:r>
              <w:rPr>
                <w:rFonts w:ascii="Calibri" w:hAnsi="Calibri"/>
                <w:sz w:val="18"/>
              </w:rPr>
              <w:t>4.8447</w:t>
            </w:r>
          </w:p>
        </w:tc>
        <w:tc>
          <w:tcPr>
            <w:tcW w:type="dxa" w:w="1728"/>
            <w:vAlign w:val="center"/>
            <w:tcMar>
              <w:top w:w="80" w:type="dxa"/>
              <w:start w:w="120" w:type="dxa"/>
              <w:bottom w:w="80" w:type="dxa"/>
              <w:end w:w="120" w:type="dxa"/>
            </w:tcMar>
          </w:tcPr>
          <w:p>
            <w:pPr>
              <w:jc w:val="center"/>
            </w:pPr>
            <w:r/>
            <w:r>
              <w:rPr>
                <w:rFonts w:ascii="Calibri" w:hAnsi="Calibri"/>
                <w:sz w:val="18"/>
              </w:rPr>
              <w:t>+0.05158</w:t>
            </w:r>
          </w:p>
        </w:tc>
        <w:tc>
          <w:tcPr>
            <w:tcW w:type="dxa" w:w="1656"/>
            <w:vAlign w:val="center"/>
            <w:tcMar>
              <w:top w:w="80" w:type="dxa"/>
              <w:start w:w="120" w:type="dxa"/>
              <w:bottom w:w="80" w:type="dxa"/>
              <w:end w:w="120" w:type="dxa"/>
            </w:tcMar>
          </w:tcPr>
          <w:p>
            <w:pPr>
              <w:jc w:val="center"/>
            </w:pPr>
            <w:r/>
            <w:r>
              <w:rPr>
                <w:rFonts w:ascii="Calibri" w:hAnsi="Calibri"/>
                <w:sz w:val="18"/>
              </w:rPr>
              <w:t>+0.04749</w:t>
            </w:r>
          </w:p>
        </w:tc>
        <w:tc>
          <w:tcPr>
            <w:tcW w:type="dxa" w:w="1656"/>
            <w:vAlign w:val="center"/>
            <w:tcMar>
              <w:top w:w="80" w:type="dxa"/>
              <w:start w:w="120" w:type="dxa"/>
              <w:bottom w:w="80" w:type="dxa"/>
              <w:end w:w="120" w:type="dxa"/>
            </w:tcMar>
          </w:tcPr>
          <w:p>
            <w:pPr>
              <w:jc w:val="center"/>
            </w:pPr>
            <w:r/>
            <w:r>
              <w:rPr>
                <w:rFonts w:ascii="Calibri" w:hAnsi="Calibri"/>
                <w:sz w:val="18"/>
              </w:rPr>
              <w:t>4.8406</w:t>
            </w:r>
          </w:p>
        </w:tc>
        <w:tc>
          <w:tcPr>
            <w:tcW w:type="dxa" w:w="1656"/>
            <w:vAlign w:val="center"/>
            <w:tcMar>
              <w:top w:w="80" w:type="dxa"/>
              <w:start w:w="120" w:type="dxa"/>
              <w:bottom w:w="80" w:type="dxa"/>
              <w:end w:w="120" w:type="dxa"/>
            </w:tcMar>
          </w:tcPr>
          <w:p>
            <w:pPr>
              <w:jc w:val="center"/>
            </w:pPr>
            <w:r/>
            <w:r>
              <w:rPr>
                <w:rFonts w:ascii="Calibri" w:hAnsi="Calibri"/>
                <w:sz w:val="18"/>
              </w:rPr>
              <w:t>-0.00156</w:t>
            </w:r>
          </w:p>
        </w:tc>
      </w:tr>
      <w:tr>
        <w:tc>
          <w:tcPr>
            <w:tcW w:type="dxa" w:w="1152"/>
            <w:vAlign w:val="center"/>
            <w:tcMar>
              <w:top w:w="80" w:type="dxa"/>
              <w:start w:w="120" w:type="dxa"/>
              <w:bottom w:w="80" w:type="dxa"/>
              <w:end w:w="120" w:type="dxa"/>
            </w:tcMar>
          </w:tcPr>
          <w:p>
            <w:pPr>
              <w:jc w:val="left"/>
            </w:pPr>
            <w:r/>
            <w:r>
              <w:rPr>
                <w:rFonts w:ascii="Calibri" w:hAnsi="Calibri"/>
                <w:sz w:val="18"/>
              </w:rPr>
              <w:t>After</w:t>
            </w:r>
          </w:p>
        </w:tc>
        <w:tc>
          <w:tcPr>
            <w:tcW w:type="dxa" w:w="1368"/>
            <w:vAlign w:val="center"/>
            <w:tcMar>
              <w:top w:w="80" w:type="dxa"/>
              <w:start w:w="120" w:type="dxa"/>
              <w:bottom w:w="80" w:type="dxa"/>
              <w:end w:w="120" w:type="dxa"/>
            </w:tcMar>
          </w:tcPr>
          <w:p>
            <w:pPr>
              <w:jc w:val="center"/>
            </w:pPr>
            <w:r/>
            <w:r>
              <w:rPr>
                <w:rFonts w:ascii="Calibri" w:hAnsi="Calibri"/>
                <w:sz w:val="18"/>
              </w:rPr>
              <w:t>1.8883</w:t>
            </w:r>
          </w:p>
        </w:tc>
        <w:tc>
          <w:tcPr>
            <w:tcW w:type="dxa" w:w="1728"/>
            <w:vAlign w:val="center"/>
            <w:tcMar>
              <w:top w:w="80" w:type="dxa"/>
              <w:start w:w="120" w:type="dxa"/>
              <w:bottom w:w="80" w:type="dxa"/>
              <w:end w:w="120" w:type="dxa"/>
            </w:tcMar>
          </w:tcPr>
          <w:p>
            <w:pPr>
              <w:jc w:val="center"/>
            </w:pPr>
            <w:r/>
            <w:r>
              <w:rPr>
                <w:rFonts w:ascii="Calibri" w:hAnsi="Calibri"/>
                <w:sz w:val="18"/>
              </w:rPr>
              <w:t>-1.39358</w:t>
            </w:r>
          </w:p>
        </w:tc>
        <w:tc>
          <w:tcPr>
            <w:tcW w:type="dxa" w:w="1656"/>
            <w:vAlign w:val="center"/>
            <w:tcMar>
              <w:top w:w="80" w:type="dxa"/>
              <w:start w:w="120" w:type="dxa"/>
              <w:bottom w:w="80" w:type="dxa"/>
              <w:end w:w="120" w:type="dxa"/>
            </w:tcMar>
          </w:tcPr>
          <w:p>
            <w:pPr>
              <w:jc w:val="center"/>
            </w:pPr>
            <w:r/>
            <w:r>
              <w:rPr>
                <w:rFonts w:ascii="Calibri" w:hAnsi="Calibri"/>
                <w:sz w:val="18"/>
              </w:rPr>
              <w:t>-1.39437</w:t>
            </w:r>
          </w:p>
        </w:tc>
        <w:tc>
          <w:tcPr>
            <w:tcW w:type="dxa" w:w="1656"/>
            <w:vAlign w:val="center"/>
            <w:tcMar>
              <w:top w:w="80" w:type="dxa"/>
              <w:start w:w="120" w:type="dxa"/>
              <w:bottom w:w="80" w:type="dxa"/>
              <w:end w:w="120" w:type="dxa"/>
            </w:tcMar>
          </w:tcPr>
          <w:p>
            <w:pPr>
              <w:jc w:val="center"/>
            </w:pPr>
            <w:r/>
            <w:r>
              <w:rPr>
                <w:rFonts w:ascii="Calibri" w:hAnsi="Calibri"/>
                <w:sz w:val="18"/>
              </w:rPr>
              <w:t>1.8923</w:t>
            </w:r>
          </w:p>
        </w:tc>
        <w:tc>
          <w:tcPr>
            <w:tcW w:type="dxa" w:w="1656"/>
            <w:vAlign w:val="center"/>
            <w:tcMar>
              <w:top w:w="80" w:type="dxa"/>
              <w:start w:w="120" w:type="dxa"/>
              <w:bottom w:w="80" w:type="dxa"/>
              <w:end w:w="120" w:type="dxa"/>
            </w:tcMar>
          </w:tcPr>
          <w:p>
            <w:pPr>
              <w:jc w:val="center"/>
            </w:pPr>
            <w:r/>
            <w:r>
              <w:rPr>
                <w:rFonts w:ascii="Calibri" w:hAnsi="Calibri"/>
                <w:sz w:val="18"/>
              </w:rPr>
              <w:t>+0.11648</w:t>
            </w:r>
          </w:p>
        </w:tc>
      </w:tr>
    </w:tbl>
    <w:p>
      <w:pPr>
        <w:spacing w:after="40"/>
      </w:pPr>
    </w:p>
    <w:p>
      <w:pPr>
        <w:pStyle w:val="Heading1"/>
      </w:pPr>
      <w:r>
        <w:t>9. Mitigation assessment</w:t>
      </w:r>
    </w:p>
    <w:p>
      <w:pPr>
        <w:keepNext/>
        <w:ind w:left="216"/>
        <w:jc w:val="left"/>
      </w:pPr>
      <w:r>
        <w:drawing>
          <wp:inline xmlns:a="http://schemas.openxmlformats.org/drawingml/2006/main" xmlns:pic="http://schemas.openxmlformats.org/drawingml/2006/picture">
            <wp:extent cx="5029200" cy="3541690"/>
            <wp:docPr id="10" name="Picture 10" descr="Figure 10. Active-power response before and after PLL-gain mitigation." title="11 mitigation before after"/>
            <wp:cNvGraphicFramePr>
              <a:graphicFrameLocks noChangeAspect="1"/>
            </wp:cNvGraphicFramePr>
            <a:graphic>
              <a:graphicData uri="http://schemas.openxmlformats.org/drawingml/2006/picture">
                <pic:pic>
                  <pic:nvPicPr>
                    <pic:cNvPr id="0" name="11_mitigation_before_after.png"/>
                    <pic:cNvPicPr/>
                  </pic:nvPicPr>
                  <pic:blipFill>
                    <a:blip r:embed="rId20"/>
                    <a:stretch>
                      <a:fillRect/>
                    </a:stretch>
                  </pic:blipFill>
                  <pic:spPr>
                    <a:xfrm>
                      <a:off x="0" y="0"/>
                      <a:ext cx="5029200" cy="3541690"/>
                    </a:xfrm>
                    <a:prstGeom prst="rect"/>
                  </pic:spPr>
                </pic:pic>
              </a:graphicData>
            </a:graphic>
          </wp:inline>
        </w:drawing>
      </w:r>
    </w:p>
    <w:p>
      <w:pPr>
        <w:keepLines/>
        <w:spacing w:after="160"/>
        <w:jc w:val="center"/>
      </w:pPr>
      <w:r>
        <w:rPr>
          <w:rFonts w:ascii="Calibri" w:hAnsi="Calibri"/>
          <w:i/>
          <w:color w:val="595959"/>
          <w:sz w:val="18"/>
        </w:rPr>
        <w:t>Figure 10. Active-power response before and after PLL-gain mitigation.</w:t>
      </w:r>
    </w:p>
    <w:p>
      <w:pPr>
        <w:keepNext/>
        <w:ind w:left="216"/>
        <w:jc w:val="left"/>
      </w:pPr>
      <w:r>
        <w:drawing>
          <wp:inline xmlns:a="http://schemas.openxmlformats.org/drawingml/2006/main" xmlns:pic="http://schemas.openxmlformats.org/drawingml/2006/picture">
            <wp:extent cx="5029200" cy="3541690"/>
            <wp:docPr id="11" name="Picture 11" descr="Figure 11. Spectral comparison before and after mitigation." title="12 mitigation fft comparison"/>
            <wp:cNvGraphicFramePr>
              <a:graphicFrameLocks noChangeAspect="1"/>
            </wp:cNvGraphicFramePr>
            <a:graphic>
              <a:graphicData uri="http://schemas.openxmlformats.org/drawingml/2006/picture">
                <pic:pic>
                  <pic:nvPicPr>
                    <pic:cNvPr id="0" name="12_mitigation_fft_comparison.png"/>
                    <pic:cNvPicPr/>
                  </pic:nvPicPr>
                  <pic:blipFill>
                    <a:blip r:embed="rId21"/>
                    <a:stretch>
                      <a:fillRect/>
                    </a:stretch>
                  </pic:blipFill>
                  <pic:spPr>
                    <a:xfrm>
                      <a:off x="0" y="0"/>
                      <a:ext cx="5029200" cy="3541690"/>
                    </a:xfrm>
                    <a:prstGeom prst="rect"/>
                  </pic:spPr>
                </pic:pic>
              </a:graphicData>
            </a:graphic>
          </wp:inline>
        </w:drawing>
      </w:r>
    </w:p>
    <w:p>
      <w:pPr>
        <w:keepLines/>
        <w:spacing w:after="160"/>
        <w:jc w:val="center"/>
      </w:pPr>
      <w:r>
        <w:rPr>
          <w:rFonts w:ascii="Calibri" w:hAnsi="Calibri"/>
          <w:i/>
          <w:color w:val="595959"/>
          <w:sz w:val="18"/>
        </w:rPr>
        <w:t>Figure 11. Spectral comparison before and after mitigation.</w:t>
      </w:r>
    </w:p>
    <w:p>
      <w:pPr>
        <w:keepNext/>
        <w:ind w:left="216"/>
        <w:jc w:val="left"/>
      </w:pPr>
      <w:r>
        <w:drawing>
          <wp:inline xmlns:a="http://schemas.openxmlformats.org/drawingml/2006/main" xmlns:pic="http://schemas.openxmlformats.org/drawingml/2006/picture">
            <wp:extent cx="5029200" cy="3569453"/>
            <wp:docPr id="12" name="Picture 12" descr="Figure 12. Eigenvalue comparison before and after mitigation." title="13 mitigation eigenvalue comparison"/>
            <wp:cNvGraphicFramePr>
              <a:graphicFrameLocks noChangeAspect="1"/>
            </wp:cNvGraphicFramePr>
            <a:graphic>
              <a:graphicData uri="http://schemas.openxmlformats.org/drawingml/2006/picture">
                <pic:pic>
                  <pic:nvPicPr>
                    <pic:cNvPr id="0" name="13_mitigation_eigenvalue_comparison.png"/>
                    <pic:cNvPicPr/>
                  </pic:nvPicPr>
                  <pic:blipFill>
                    <a:blip r:embed="rId22"/>
                    <a:stretch>
                      <a:fillRect/>
                    </a:stretch>
                  </pic:blipFill>
                  <pic:spPr>
                    <a:xfrm>
                      <a:off x="0" y="0"/>
                      <a:ext cx="5029200" cy="3569453"/>
                    </a:xfrm>
                    <a:prstGeom prst="rect"/>
                  </pic:spPr>
                </pic:pic>
              </a:graphicData>
            </a:graphic>
          </wp:inline>
        </w:drawing>
      </w:r>
    </w:p>
    <w:p>
      <w:pPr>
        <w:keepLines/>
        <w:spacing w:after="160"/>
        <w:jc w:val="center"/>
      </w:pPr>
      <w:r>
        <w:rPr>
          <w:rFonts w:ascii="Calibri" w:hAnsi="Calibri"/>
          <w:i/>
          <w:color w:val="595959"/>
          <w:sz w:val="18"/>
        </w:rPr>
        <w:t>Figure 12. Eigenvalue comparison before and after mitigation.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600"/>
            <w:vAlign w:val="center"/>
            <w:shd w:fill="E8EEF5"/>
            <w:tcMar>
              <w:top w:w="80" w:type="dxa"/>
              <w:start w:w="120" w:type="dxa"/>
              <w:bottom w:w="80" w:type="dxa"/>
              <w:end w:w="120" w:type="dxa"/>
            </w:tcMar>
          </w:tcPr>
          <w:p>
            <w:pPr>
              <w:jc w:val="center"/>
            </w:pPr>
            <w:r/>
            <w:r>
              <w:rPr>
                <w:rFonts w:ascii="Calibri" w:hAnsi="Calibri"/>
                <w:b/>
                <w:color w:val="1F4D78"/>
                <w:sz w:val="19"/>
              </w:rPr>
              <w:t>Metric</w:t>
            </w:r>
          </w:p>
        </w:tc>
        <w:tc>
          <w:tcPr>
            <w:tcW w:type="dxa" w:w="1728"/>
            <w:vAlign w:val="center"/>
            <w:shd w:fill="E8EEF5"/>
            <w:tcMar>
              <w:top w:w="80" w:type="dxa"/>
              <w:start w:w="120" w:type="dxa"/>
              <w:bottom w:w="80" w:type="dxa"/>
              <w:end w:w="120" w:type="dxa"/>
            </w:tcMar>
          </w:tcPr>
          <w:p>
            <w:pPr>
              <w:jc w:val="center"/>
            </w:pPr>
            <w:r/>
            <w:r>
              <w:rPr>
                <w:rFonts w:ascii="Calibri" w:hAnsi="Calibri"/>
                <w:b/>
                <w:color w:val="1F4D78"/>
                <w:sz w:val="19"/>
              </w:rPr>
              <w:t>Before</w:t>
            </w:r>
          </w:p>
        </w:tc>
        <w:tc>
          <w:tcPr>
            <w:tcW w:type="dxa" w:w="1728"/>
            <w:vAlign w:val="center"/>
            <w:shd w:fill="E8EEF5"/>
            <w:tcMar>
              <w:top w:w="80" w:type="dxa"/>
              <w:start w:w="120" w:type="dxa"/>
              <w:bottom w:w="80" w:type="dxa"/>
              <w:end w:w="120" w:type="dxa"/>
            </w:tcMar>
          </w:tcPr>
          <w:p>
            <w:pPr>
              <w:jc w:val="center"/>
            </w:pPr>
            <w:r/>
            <w:r>
              <w:rPr>
                <w:rFonts w:ascii="Calibri" w:hAnsi="Calibri"/>
                <w:b/>
                <w:color w:val="1F4D78"/>
                <w:sz w:val="19"/>
              </w:rPr>
              <w:t>After</w:t>
            </w:r>
          </w:p>
        </w:tc>
        <w:tc>
          <w:tcPr>
            <w:tcW w:type="dxa" w:w="1728"/>
            <w:vAlign w:val="center"/>
            <w:shd w:fill="E8EEF5"/>
            <w:tcMar>
              <w:top w:w="80" w:type="dxa"/>
              <w:start w:w="120" w:type="dxa"/>
              <w:bottom w:w="80" w:type="dxa"/>
              <w:end w:w="120" w:type="dxa"/>
            </w:tcMar>
          </w:tcPr>
          <w:p>
            <w:pPr>
              <w:jc w:val="center"/>
            </w:pPr>
            <w:r/>
            <w:r>
              <w:rPr>
                <w:rFonts w:ascii="Calibri" w:hAnsi="Calibri"/>
                <w:b/>
                <w:color w:val="1F4D78"/>
                <w:sz w:val="19"/>
              </w:rPr>
              <w:t>Change</w:t>
            </w:r>
          </w:p>
        </w:tc>
      </w:tr>
      <w:tr>
        <w:tc>
          <w:tcPr>
            <w:tcW w:type="dxa" w:w="3600"/>
            <w:vAlign w:val="center"/>
            <w:tcMar>
              <w:top w:w="80" w:type="dxa"/>
              <w:start w:w="120" w:type="dxa"/>
              <w:bottom w:w="80" w:type="dxa"/>
              <w:end w:w="120" w:type="dxa"/>
            </w:tcMar>
          </w:tcPr>
          <w:p>
            <w:pPr>
              <w:jc w:val="left"/>
            </w:pPr>
            <w:r/>
            <w:r>
              <w:rPr>
                <w:rFonts w:ascii="Calibri" w:hAnsi="Calibri"/>
                <w:sz w:val="18"/>
              </w:rPr>
              <w:t>SSO frequency FFT (Hz)</w:t>
            </w:r>
          </w:p>
        </w:tc>
        <w:tc>
          <w:tcPr>
            <w:tcW w:type="dxa" w:w="1728"/>
            <w:vAlign w:val="center"/>
            <w:tcMar>
              <w:top w:w="80" w:type="dxa"/>
              <w:start w:w="120" w:type="dxa"/>
              <w:bottom w:w="80" w:type="dxa"/>
              <w:end w:w="120" w:type="dxa"/>
            </w:tcMar>
          </w:tcPr>
          <w:p>
            <w:pPr>
              <w:jc w:val="center"/>
            </w:pPr>
            <w:r/>
            <w:r>
              <w:rPr>
                <w:rFonts w:ascii="Calibri" w:hAnsi="Calibri"/>
                <w:sz w:val="18"/>
              </w:rPr>
              <w:t>4.84467</w:t>
            </w:r>
          </w:p>
        </w:tc>
        <w:tc>
          <w:tcPr>
            <w:tcW w:type="dxa" w:w="1728"/>
            <w:vAlign w:val="center"/>
            <w:tcMar>
              <w:top w:w="80" w:type="dxa"/>
              <w:start w:w="120" w:type="dxa"/>
              <w:bottom w:w="80" w:type="dxa"/>
              <w:end w:w="120" w:type="dxa"/>
            </w:tcMar>
          </w:tcPr>
          <w:p>
            <w:pPr>
              <w:jc w:val="center"/>
            </w:pPr>
            <w:r/>
            <w:r>
              <w:rPr>
                <w:rFonts w:ascii="Calibri" w:hAnsi="Calibri"/>
                <w:sz w:val="18"/>
              </w:rPr>
              <w:t>1.88828</w:t>
            </w:r>
          </w:p>
        </w:tc>
        <w:tc>
          <w:tcPr>
            <w:tcW w:type="dxa" w:w="1728"/>
            <w:vAlign w:val="center"/>
            <w:tcMar>
              <w:top w:w="80" w:type="dxa"/>
              <w:start w:w="120" w:type="dxa"/>
              <w:bottom w:w="80" w:type="dxa"/>
              <w:end w:w="120" w:type="dxa"/>
            </w:tcMar>
          </w:tcPr>
          <w:p>
            <w:pPr>
              <w:jc w:val="center"/>
            </w:pPr>
            <w:r/>
            <w:r>
              <w:rPr>
                <w:rFonts w:ascii="Calibri" w:hAnsi="Calibri"/>
                <w:sz w:val="18"/>
              </w:rPr>
              <w:t>-2.95639</w:t>
            </w:r>
          </w:p>
        </w:tc>
      </w:tr>
      <w:tr>
        <w:tc>
          <w:tcPr>
            <w:tcW w:type="dxa" w:w="3600"/>
            <w:vAlign w:val="center"/>
            <w:tcMar>
              <w:top w:w="80" w:type="dxa"/>
              <w:start w:w="120" w:type="dxa"/>
              <w:bottom w:w="80" w:type="dxa"/>
              <w:end w:w="120" w:type="dxa"/>
            </w:tcMar>
          </w:tcPr>
          <w:p>
            <w:pPr>
              <w:jc w:val="left"/>
            </w:pPr>
            <w:r/>
            <w:r>
              <w:rPr>
                <w:rFonts w:ascii="Calibri" w:hAnsi="Calibri"/>
                <w:sz w:val="18"/>
              </w:rPr>
              <w:t>Prony frequency (Hz)</w:t>
            </w:r>
          </w:p>
        </w:tc>
        <w:tc>
          <w:tcPr>
            <w:tcW w:type="dxa" w:w="1728"/>
            <w:vAlign w:val="center"/>
            <w:tcMar>
              <w:top w:w="80" w:type="dxa"/>
              <w:start w:w="120" w:type="dxa"/>
              <w:bottom w:w="80" w:type="dxa"/>
              <w:end w:w="120" w:type="dxa"/>
            </w:tcMar>
          </w:tcPr>
          <w:p>
            <w:pPr>
              <w:jc w:val="center"/>
            </w:pPr>
            <w:r/>
            <w:r>
              <w:rPr>
                <w:rFonts w:ascii="Calibri" w:hAnsi="Calibri"/>
                <w:sz w:val="18"/>
              </w:rPr>
              <w:t>4.83486</w:t>
            </w:r>
          </w:p>
        </w:tc>
        <w:tc>
          <w:tcPr>
            <w:tcW w:type="dxa" w:w="1728"/>
            <w:vAlign w:val="center"/>
            <w:tcMar>
              <w:top w:w="80" w:type="dxa"/>
              <w:start w:w="120" w:type="dxa"/>
              <w:bottom w:w="80" w:type="dxa"/>
              <w:end w:w="120" w:type="dxa"/>
            </w:tcMar>
          </w:tcPr>
          <w:p>
            <w:pPr>
              <w:jc w:val="center"/>
            </w:pPr>
            <w:r/>
            <w:r>
              <w:rPr>
                <w:rFonts w:ascii="Calibri" w:hAnsi="Calibri"/>
                <w:sz w:val="18"/>
              </w:rPr>
              <w:t>1.89236</w:t>
            </w:r>
          </w:p>
        </w:tc>
        <w:tc>
          <w:tcPr>
            <w:tcW w:type="dxa" w:w="1728"/>
            <w:vAlign w:val="center"/>
            <w:tcMar>
              <w:top w:w="80" w:type="dxa"/>
              <w:start w:w="120" w:type="dxa"/>
              <w:bottom w:w="80" w:type="dxa"/>
              <w:end w:w="120" w:type="dxa"/>
            </w:tcMar>
          </w:tcPr>
          <w:p>
            <w:pPr>
              <w:jc w:val="center"/>
            </w:pPr>
            <w:r/>
            <w:r>
              <w:rPr>
                <w:rFonts w:ascii="Calibri" w:hAnsi="Calibri"/>
                <w:sz w:val="18"/>
              </w:rPr>
              <w:t>-2.9425</w:t>
            </w:r>
          </w:p>
        </w:tc>
      </w:tr>
      <w:tr>
        <w:tc>
          <w:tcPr>
            <w:tcW w:type="dxa" w:w="3600"/>
            <w:vAlign w:val="center"/>
            <w:tcMar>
              <w:top w:w="80" w:type="dxa"/>
              <w:start w:w="120" w:type="dxa"/>
              <w:bottom w:w="80" w:type="dxa"/>
              <w:end w:w="120" w:type="dxa"/>
            </w:tcMar>
          </w:tcPr>
          <w:p>
            <w:pPr>
              <w:jc w:val="left"/>
            </w:pPr>
            <w:r/>
            <w:r>
              <w:rPr>
                <w:rFonts w:ascii="Calibri" w:hAnsi="Calibri"/>
                <w:sz w:val="18"/>
              </w:rPr>
              <w:t>Prony damping ratio</w:t>
            </w:r>
          </w:p>
        </w:tc>
        <w:tc>
          <w:tcPr>
            <w:tcW w:type="dxa" w:w="1728"/>
            <w:vAlign w:val="center"/>
            <w:tcMar>
              <w:top w:w="80" w:type="dxa"/>
              <w:start w:w="120" w:type="dxa"/>
              <w:bottom w:w="80" w:type="dxa"/>
              <w:end w:w="120" w:type="dxa"/>
            </w:tcMar>
          </w:tcPr>
          <w:p>
            <w:pPr>
              <w:jc w:val="center"/>
            </w:pPr>
            <w:r/>
            <w:r>
              <w:rPr>
                <w:rFonts w:ascii="Calibri" w:hAnsi="Calibri"/>
                <w:sz w:val="18"/>
              </w:rPr>
              <w:t>-0.00169784</w:t>
            </w:r>
          </w:p>
        </w:tc>
        <w:tc>
          <w:tcPr>
            <w:tcW w:type="dxa" w:w="1728"/>
            <w:vAlign w:val="center"/>
            <w:tcMar>
              <w:top w:w="80" w:type="dxa"/>
              <w:start w:w="120" w:type="dxa"/>
              <w:bottom w:w="80" w:type="dxa"/>
              <w:end w:w="120" w:type="dxa"/>
            </w:tcMar>
          </w:tcPr>
          <w:p>
            <w:pPr>
              <w:jc w:val="center"/>
            </w:pPr>
            <w:r/>
            <w:r>
              <w:rPr>
                <w:rFonts w:ascii="Calibri" w:hAnsi="Calibri"/>
                <w:sz w:val="18"/>
              </w:rPr>
              <w:t>0.116408</w:t>
            </w:r>
          </w:p>
        </w:tc>
        <w:tc>
          <w:tcPr>
            <w:tcW w:type="dxa" w:w="1728"/>
            <w:vAlign w:val="center"/>
            <w:tcMar>
              <w:top w:w="80" w:type="dxa"/>
              <w:start w:w="120" w:type="dxa"/>
              <w:bottom w:w="80" w:type="dxa"/>
              <w:end w:w="120" w:type="dxa"/>
            </w:tcMar>
          </w:tcPr>
          <w:p>
            <w:pPr>
              <w:jc w:val="center"/>
            </w:pPr>
            <w:r/>
            <w:r>
              <w:rPr>
                <w:rFonts w:ascii="Calibri" w:hAnsi="Calibri"/>
                <w:sz w:val="18"/>
              </w:rPr>
              <w:t>+0.118106</w:t>
            </w:r>
          </w:p>
        </w:tc>
      </w:tr>
      <w:tr>
        <w:tc>
          <w:tcPr>
            <w:tcW w:type="dxa" w:w="3600"/>
            <w:vAlign w:val="center"/>
            <w:tcMar>
              <w:top w:w="80" w:type="dxa"/>
              <w:start w:w="120" w:type="dxa"/>
              <w:bottom w:w="80" w:type="dxa"/>
              <w:end w:w="120" w:type="dxa"/>
            </w:tcMar>
          </w:tcPr>
          <w:p>
            <w:pPr>
              <w:jc w:val="left"/>
            </w:pPr>
            <w:r/>
            <w:r>
              <w:rPr>
                <w:rFonts w:ascii="Calibri" w:hAnsi="Calibri"/>
                <w:sz w:val="18"/>
              </w:rPr>
              <w:t>Eigenvalue frequency (Hz)</w:t>
            </w:r>
          </w:p>
        </w:tc>
        <w:tc>
          <w:tcPr>
            <w:tcW w:type="dxa" w:w="1728"/>
            <w:vAlign w:val="center"/>
            <w:tcMar>
              <w:top w:w="80" w:type="dxa"/>
              <w:start w:w="120" w:type="dxa"/>
              <w:bottom w:w="80" w:type="dxa"/>
              <w:end w:w="120" w:type="dxa"/>
            </w:tcMar>
          </w:tcPr>
          <w:p>
            <w:pPr>
              <w:jc w:val="center"/>
            </w:pPr>
            <w:r/>
            <w:r>
              <w:rPr>
                <w:rFonts w:ascii="Calibri" w:hAnsi="Calibri"/>
                <w:sz w:val="18"/>
              </w:rPr>
              <w:t>4.84062</w:t>
            </w:r>
          </w:p>
        </w:tc>
        <w:tc>
          <w:tcPr>
            <w:tcW w:type="dxa" w:w="1728"/>
            <w:vAlign w:val="center"/>
            <w:tcMar>
              <w:top w:w="80" w:type="dxa"/>
              <w:start w:w="120" w:type="dxa"/>
              <w:bottom w:w="80" w:type="dxa"/>
              <w:end w:w="120" w:type="dxa"/>
            </w:tcMar>
          </w:tcPr>
          <w:p>
            <w:pPr>
              <w:jc w:val="center"/>
            </w:pPr>
            <w:r/>
            <w:r>
              <w:rPr>
                <w:rFonts w:ascii="Calibri" w:hAnsi="Calibri"/>
                <w:sz w:val="18"/>
              </w:rPr>
              <w:t>1.89234</w:t>
            </w:r>
          </w:p>
        </w:tc>
        <w:tc>
          <w:tcPr>
            <w:tcW w:type="dxa" w:w="1728"/>
            <w:vAlign w:val="center"/>
            <w:tcMar>
              <w:top w:w="80" w:type="dxa"/>
              <w:start w:w="120" w:type="dxa"/>
              <w:bottom w:w="80" w:type="dxa"/>
              <w:end w:w="120" w:type="dxa"/>
            </w:tcMar>
          </w:tcPr>
          <w:p>
            <w:pPr>
              <w:jc w:val="center"/>
            </w:pPr>
            <w:r/>
            <w:r>
              <w:rPr>
                <w:rFonts w:ascii="Calibri" w:hAnsi="Calibri"/>
                <w:sz w:val="18"/>
              </w:rPr>
              <w:t>-2.94827</w:t>
            </w:r>
          </w:p>
        </w:tc>
      </w:tr>
      <w:tr>
        <w:tc>
          <w:tcPr>
            <w:tcW w:type="dxa" w:w="3600"/>
            <w:vAlign w:val="center"/>
            <w:tcMar>
              <w:top w:w="80" w:type="dxa"/>
              <w:start w:w="120" w:type="dxa"/>
              <w:bottom w:w="80" w:type="dxa"/>
              <w:end w:w="120" w:type="dxa"/>
            </w:tcMar>
          </w:tcPr>
          <w:p>
            <w:pPr>
              <w:jc w:val="left"/>
            </w:pPr>
            <w:r/>
            <w:r>
              <w:rPr>
                <w:rFonts w:ascii="Calibri" w:hAnsi="Calibri"/>
                <w:sz w:val="18"/>
              </w:rPr>
              <w:t>Eigenvalue damping ratio</w:t>
            </w:r>
          </w:p>
        </w:tc>
        <w:tc>
          <w:tcPr>
            <w:tcW w:type="dxa" w:w="1728"/>
            <w:vAlign w:val="center"/>
            <w:tcMar>
              <w:top w:w="80" w:type="dxa"/>
              <w:start w:w="120" w:type="dxa"/>
              <w:bottom w:w="80" w:type="dxa"/>
              <w:end w:w="120" w:type="dxa"/>
            </w:tcMar>
          </w:tcPr>
          <w:p>
            <w:pPr>
              <w:jc w:val="center"/>
            </w:pPr>
            <w:r/>
            <w:r>
              <w:rPr>
                <w:rFonts w:ascii="Calibri" w:hAnsi="Calibri"/>
                <w:sz w:val="18"/>
              </w:rPr>
              <w:t>-0.00156147</w:t>
            </w:r>
          </w:p>
        </w:tc>
        <w:tc>
          <w:tcPr>
            <w:tcW w:type="dxa" w:w="1728"/>
            <w:vAlign w:val="center"/>
            <w:tcMar>
              <w:top w:w="80" w:type="dxa"/>
              <w:start w:w="120" w:type="dxa"/>
              <w:bottom w:w="80" w:type="dxa"/>
              <w:end w:w="120" w:type="dxa"/>
            </w:tcMar>
          </w:tcPr>
          <w:p>
            <w:pPr>
              <w:jc w:val="center"/>
            </w:pPr>
            <w:r/>
            <w:r>
              <w:rPr>
                <w:rFonts w:ascii="Calibri" w:hAnsi="Calibri"/>
                <w:sz w:val="18"/>
              </w:rPr>
              <w:t>0.116475</w:t>
            </w:r>
          </w:p>
        </w:tc>
        <w:tc>
          <w:tcPr>
            <w:tcW w:type="dxa" w:w="1728"/>
            <w:vAlign w:val="center"/>
            <w:tcMar>
              <w:top w:w="80" w:type="dxa"/>
              <w:start w:w="120" w:type="dxa"/>
              <w:bottom w:w="80" w:type="dxa"/>
              <w:end w:w="120" w:type="dxa"/>
            </w:tcMar>
          </w:tcPr>
          <w:p>
            <w:pPr>
              <w:jc w:val="center"/>
            </w:pPr>
            <w:r/>
            <w:r>
              <w:rPr>
                <w:rFonts w:ascii="Calibri" w:hAnsi="Calibri"/>
                <w:sz w:val="18"/>
              </w:rPr>
              <w:t>+0.118037</w:t>
            </w:r>
          </w:p>
        </w:tc>
      </w:tr>
      <w:tr>
        <w:tc>
          <w:tcPr>
            <w:tcW w:type="dxa" w:w="3600"/>
            <w:vAlign w:val="center"/>
            <w:tcMar>
              <w:top w:w="80" w:type="dxa"/>
              <w:start w:w="120" w:type="dxa"/>
              <w:bottom w:w="80" w:type="dxa"/>
              <w:end w:w="120" w:type="dxa"/>
            </w:tcMar>
          </w:tcPr>
          <w:p>
            <w:pPr>
              <w:jc w:val="left"/>
            </w:pPr>
            <w:r/>
            <w:r>
              <w:rPr>
                <w:rFonts w:ascii="Calibri" w:hAnsi="Calibri"/>
                <w:sz w:val="18"/>
              </w:rPr>
              <w:t>Power oscillation RMS (pu)</w:t>
            </w:r>
          </w:p>
        </w:tc>
        <w:tc>
          <w:tcPr>
            <w:tcW w:type="dxa" w:w="1728"/>
            <w:vAlign w:val="center"/>
            <w:tcMar>
              <w:top w:w="80" w:type="dxa"/>
              <w:start w:w="120" w:type="dxa"/>
              <w:bottom w:w="80" w:type="dxa"/>
              <w:end w:w="120" w:type="dxa"/>
            </w:tcMar>
          </w:tcPr>
          <w:p>
            <w:pPr>
              <w:jc w:val="center"/>
            </w:pPr>
            <w:r/>
            <w:r>
              <w:rPr>
                <w:rFonts w:ascii="Calibri" w:hAnsi="Calibri"/>
                <w:sz w:val="18"/>
              </w:rPr>
              <w:t>0.0677542</w:t>
            </w:r>
          </w:p>
        </w:tc>
        <w:tc>
          <w:tcPr>
            <w:tcW w:type="dxa" w:w="1728"/>
            <w:vAlign w:val="center"/>
            <w:tcMar>
              <w:top w:w="80" w:type="dxa"/>
              <w:start w:w="120" w:type="dxa"/>
              <w:bottom w:w="80" w:type="dxa"/>
              <w:end w:w="120" w:type="dxa"/>
            </w:tcMar>
          </w:tcPr>
          <w:p>
            <w:pPr>
              <w:jc w:val="center"/>
            </w:pPr>
            <w:r/>
            <w:r>
              <w:rPr>
                <w:rFonts w:ascii="Calibri" w:hAnsi="Calibri"/>
                <w:sz w:val="18"/>
              </w:rPr>
              <w:t>2.65677e-07</w:t>
            </w:r>
          </w:p>
        </w:tc>
        <w:tc>
          <w:tcPr>
            <w:tcW w:type="dxa" w:w="1728"/>
            <w:vAlign w:val="center"/>
            <w:tcMar>
              <w:top w:w="80" w:type="dxa"/>
              <w:start w:w="120" w:type="dxa"/>
              <w:bottom w:w="80" w:type="dxa"/>
              <w:end w:w="120" w:type="dxa"/>
            </w:tcMar>
          </w:tcPr>
          <w:p>
            <w:pPr>
              <w:jc w:val="center"/>
            </w:pPr>
            <w:r/>
            <w:r>
              <w:rPr>
                <w:rFonts w:ascii="Calibri" w:hAnsi="Calibri"/>
                <w:sz w:val="18"/>
              </w:rPr>
              <w:t>-0.067754</w:t>
            </w:r>
          </w:p>
        </w:tc>
      </w:tr>
      <w:tr>
        <w:tc>
          <w:tcPr>
            <w:tcW w:type="dxa" w:w="3600"/>
            <w:vAlign w:val="center"/>
            <w:tcMar>
              <w:top w:w="80" w:type="dxa"/>
              <w:start w:w="120" w:type="dxa"/>
              <w:bottom w:w="80" w:type="dxa"/>
              <w:end w:w="120" w:type="dxa"/>
            </w:tcMar>
          </w:tcPr>
          <w:p>
            <w:pPr>
              <w:jc w:val="left"/>
            </w:pPr>
            <w:r/>
            <w:r>
              <w:rPr>
                <w:rFonts w:ascii="Calibri" w:hAnsi="Calibri"/>
                <w:sz w:val="18"/>
              </w:rPr>
              <w:t>Peak current (pu)</w:t>
            </w:r>
          </w:p>
        </w:tc>
        <w:tc>
          <w:tcPr>
            <w:tcW w:type="dxa" w:w="1728"/>
            <w:vAlign w:val="center"/>
            <w:tcMar>
              <w:top w:w="80" w:type="dxa"/>
              <w:start w:w="120" w:type="dxa"/>
              <w:bottom w:w="80" w:type="dxa"/>
              <w:end w:w="120" w:type="dxa"/>
            </w:tcMar>
          </w:tcPr>
          <w:p>
            <w:pPr>
              <w:jc w:val="center"/>
            </w:pPr>
            <w:r/>
            <w:r>
              <w:rPr>
                <w:rFonts w:ascii="Calibri" w:hAnsi="Calibri"/>
                <w:sz w:val="18"/>
              </w:rPr>
              <w:t>0.97445</w:t>
            </w:r>
          </w:p>
        </w:tc>
        <w:tc>
          <w:tcPr>
            <w:tcW w:type="dxa" w:w="1728"/>
            <w:vAlign w:val="center"/>
            <w:tcMar>
              <w:top w:w="80" w:type="dxa"/>
              <w:start w:w="120" w:type="dxa"/>
              <w:bottom w:w="80" w:type="dxa"/>
              <w:end w:w="120" w:type="dxa"/>
            </w:tcMar>
          </w:tcPr>
          <w:p>
            <w:pPr>
              <w:jc w:val="center"/>
            </w:pPr>
            <w:r/>
            <w:r>
              <w:rPr>
                <w:rFonts w:ascii="Calibri" w:hAnsi="Calibri"/>
                <w:sz w:val="18"/>
              </w:rPr>
              <w:t>0.914417</w:t>
            </w:r>
          </w:p>
        </w:tc>
        <w:tc>
          <w:tcPr>
            <w:tcW w:type="dxa" w:w="1728"/>
            <w:vAlign w:val="center"/>
            <w:tcMar>
              <w:top w:w="80" w:type="dxa"/>
              <w:start w:w="120" w:type="dxa"/>
              <w:bottom w:w="80" w:type="dxa"/>
              <w:end w:w="120" w:type="dxa"/>
            </w:tcMar>
          </w:tcPr>
          <w:p>
            <w:pPr>
              <w:jc w:val="center"/>
            </w:pPr>
            <w:r/>
            <w:r>
              <w:rPr>
                <w:rFonts w:ascii="Calibri" w:hAnsi="Calibri"/>
                <w:sz w:val="18"/>
              </w:rPr>
              <w:t>-0.0600324</w:t>
            </w:r>
          </w:p>
        </w:tc>
      </w:tr>
      <w:tr>
        <w:tc>
          <w:tcPr>
            <w:tcW w:type="dxa" w:w="3600"/>
            <w:vAlign w:val="center"/>
            <w:tcMar>
              <w:top w:w="80" w:type="dxa"/>
              <w:start w:w="120" w:type="dxa"/>
              <w:bottom w:w="80" w:type="dxa"/>
              <w:end w:w="120" w:type="dxa"/>
            </w:tcMar>
          </w:tcPr>
          <w:p>
            <w:pPr>
              <w:jc w:val="left"/>
            </w:pPr>
            <w:r/>
            <w:r>
              <w:rPr>
                <w:rFonts w:ascii="Calibri" w:hAnsi="Calibri"/>
                <w:sz w:val="18"/>
              </w:rPr>
              <w:t>Vdc max deviation (pu)</w:t>
            </w:r>
          </w:p>
        </w:tc>
        <w:tc>
          <w:tcPr>
            <w:tcW w:type="dxa" w:w="1728"/>
            <w:vAlign w:val="center"/>
            <w:tcMar>
              <w:top w:w="80" w:type="dxa"/>
              <w:start w:w="120" w:type="dxa"/>
              <w:bottom w:w="80" w:type="dxa"/>
              <w:end w:w="120" w:type="dxa"/>
            </w:tcMar>
          </w:tcPr>
          <w:p>
            <w:pPr>
              <w:jc w:val="center"/>
            </w:pPr>
            <w:r/>
            <w:r>
              <w:rPr>
                <w:rFonts w:ascii="Calibri" w:hAnsi="Calibri"/>
                <w:sz w:val="18"/>
              </w:rPr>
              <w:t>0.044871</w:t>
            </w:r>
          </w:p>
        </w:tc>
        <w:tc>
          <w:tcPr>
            <w:tcW w:type="dxa" w:w="1728"/>
            <w:vAlign w:val="center"/>
            <w:tcMar>
              <w:top w:w="80" w:type="dxa"/>
              <w:start w:w="120" w:type="dxa"/>
              <w:bottom w:w="80" w:type="dxa"/>
              <w:end w:w="120" w:type="dxa"/>
            </w:tcMar>
          </w:tcPr>
          <w:p>
            <w:pPr>
              <w:jc w:val="center"/>
            </w:pPr>
            <w:r/>
            <w:r>
              <w:rPr>
                <w:rFonts w:ascii="Calibri" w:hAnsi="Calibri"/>
                <w:sz w:val="18"/>
              </w:rPr>
              <w:t>0.0148467</w:t>
            </w:r>
          </w:p>
        </w:tc>
        <w:tc>
          <w:tcPr>
            <w:tcW w:type="dxa" w:w="1728"/>
            <w:vAlign w:val="center"/>
            <w:tcMar>
              <w:top w:w="80" w:type="dxa"/>
              <w:start w:w="120" w:type="dxa"/>
              <w:bottom w:w="80" w:type="dxa"/>
              <w:end w:w="120" w:type="dxa"/>
            </w:tcMar>
          </w:tcPr>
          <w:p>
            <w:pPr>
              <w:jc w:val="center"/>
            </w:pPr>
            <w:r/>
            <w:r>
              <w:rPr>
                <w:rFonts w:ascii="Calibri" w:hAnsi="Calibri"/>
                <w:sz w:val="18"/>
              </w:rPr>
              <w:t>-0.0300243</w:t>
            </w:r>
          </w:p>
        </w:tc>
      </w:tr>
    </w:tbl>
    <w:p>
      <w:pPr>
        <w:spacing w:after="40"/>
      </w:pPr>
    </w:p>
    <w:p>
      <w:r>
        <w:rPr>
          <w:rFonts w:ascii="Calibri" w:hAnsi="Calibri"/>
          <w:sz w:val="22"/>
        </w:rPr>
        <w:t>The comparison supports the limited claim that the selected PLL integral-gain reduction stabilizes the tracked converter-grid mode for this parameter set. It is not evidence of universal robustness across turbine ratings, grid topologies, switching models or untested operating points.</w:t>
      </w:r>
    </w:p>
    <w:p>
      <w:pPr>
        <w:pStyle w:val="Heading1"/>
      </w:pPr>
      <w:r>
        <w:t>10. Validation and portability</w:t>
      </w:r>
    </w:p>
    <w:p>
      <w:r>
        <w:rPr>
          <w:rFonts w:ascii="Calibri" w:hAnsi="Calibri"/>
          <w:sz w:val="22"/>
        </w:rPr>
        <w:t>The validator starts with bdclose('all'), clear and clc. It opens and compiles the authoritative SLX without adding project scripts, executes its default simulation, audits S-Functions, callbacks, unresolved links, machine paths and algebraic loops, then regenerates baseline, SSO, mitigation, wind-step, figures and compact result exports. It throws an error unless all twenty checks pass.</w:t>
      </w:r>
    </w:p>
    <w:p>
      <w:pPr>
        <w:pStyle w:val="ListBullet"/>
        <w:spacing w:after="160" w:line="280" w:lineRule="auto"/>
        <w:ind w:left="720" w:hanging="360"/>
      </w:pPr>
      <w:r>
        <w:rPr>
          <w:rFonts w:ascii="Calibri" w:hAnsi="Calibri"/>
          <w:sz w:val="22"/>
        </w:rPr>
        <w:t>Core dynamics: seven connected native math subsystems, eleven Integrators, and one internal MATLAB Function block for diagnostic assembly.</w:t>
      </w:r>
    </w:p>
    <w:p>
      <w:pPr>
        <w:pStyle w:val="ListBullet"/>
        <w:spacing w:after="160" w:line="280" w:lineRule="auto"/>
        <w:ind w:left="720" w:hanging="360"/>
      </w:pPr>
      <w:r>
        <w:rPr>
          <w:rFonts w:ascii="Calibri" w:hAnsi="Calibri"/>
          <w:sz w:val="22"/>
        </w:rPr>
        <w:t>Custom Level-2 MATLAB S-Functions in authoritative model: zero.</w:t>
      </w:r>
    </w:p>
    <w:p>
      <w:pPr>
        <w:pStyle w:val="ListBullet"/>
        <w:spacing w:after="160" w:line="280" w:lineRule="auto"/>
        <w:ind w:left="720" w:hanging="360"/>
      </w:pPr>
      <w:r>
        <w:rPr>
          <w:rFonts w:ascii="Calibri" w:hAnsi="Calibri"/>
          <w:sz w:val="22"/>
        </w:rPr>
        <w:t>Model callbacks: empty.</w:t>
      </w:r>
    </w:p>
    <w:p>
      <w:pPr>
        <w:pStyle w:val="ListBullet"/>
        <w:spacing w:after="160" w:line="280" w:lineRule="auto"/>
        <w:ind w:left="720" w:hanging="360"/>
      </w:pPr>
      <w:r>
        <w:rPr>
          <w:rFonts w:ascii="Calibri" w:hAnsi="Calibri"/>
          <w:sz w:val="22"/>
        </w:rPr>
        <w:t>Unresolved library links: zero.</w:t>
      </w:r>
    </w:p>
    <w:p>
      <w:pPr>
        <w:pStyle w:val="ListBullet"/>
        <w:spacing w:after="160" w:line="280" w:lineRule="auto"/>
        <w:ind w:left="720" w:hanging="360"/>
      </w:pPr>
      <w:r>
        <w:rPr>
          <w:rFonts w:ascii="Calibri" w:hAnsi="Calibri"/>
          <w:sz w:val="22"/>
        </w:rPr>
        <w:t>Algebraic loops: zero; no artificial loop-breaking Memory or Unit Delay blocks are required.</w:t>
      </w:r>
    </w:p>
    <w:p>
      <w:pPr>
        <w:pStyle w:val="ListBullet"/>
        <w:spacing w:after="160" w:line="280" w:lineRule="auto"/>
        <w:ind w:left="720" w:hanging="360"/>
      </w:pPr>
      <w:r>
        <w:rPr>
          <w:rFonts w:ascii="Calibri" w:hAnsi="Calibri"/>
          <w:sz w:val="22"/>
        </w:rPr>
        <w:t>Standalone default simulation: load_system followed by sim from a clean MATLAB process.</w:t>
      </w:r>
    </w:p>
    <w:p>
      <w:pPr>
        <w:pStyle w:val="Heading1"/>
      </w:pPr>
      <w:r>
        <w:t>11. Limitations</w:t>
      </w:r>
    </w:p>
    <w:p>
      <w:pPr>
        <w:pStyle w:val="ListBullet"/>
        <w:spacing w:after="160" w:line="280" w:lineRule="auto"/>
        <w:ind w:left="720" w:hanging="360"/>
      </w:pPr>
      <w:r>
        <w:rPr>
          <w:rFonts w:ascii="Calibri" w:hAnsi="Calibri"/>
          <w:sz w:val="22"/>
        </w:rPr>
        <w:t>The converter and machine are averaged; semiconductor switching, PWM ripple and detailed magnetic saturation are excluded.</w:t>
      </w:r>
    </w:p>
    <w:p>
      <w:pPr>
        <w:pStyle w:val="ListBullet"/>
        <w:spacing w:after="160" w:line="280" w:lineRule="auto"/>
        <w:ind w:left="720" w:hanging="360"/>
      </w:pPr>
      <w:r>
        <w:rPr>
          <w:rFonts w:ascii="Calibri" w:hAnsi="Calibri"/>
          <w:sz w:val="22"/>
        </w:rPr>
        <w:t>The rotor is a single-mass inertia; shaft torsional modes are not represented.</w:t>
      </w:r>
    </w:p>
    <w:p>
      <w:pPr>
        <w:pStyle w:val="ListBullet"/>
        <w:spacing w:after="160" w:line="280" w:lineRule="auto"/>
        <w:ind w:left="720" w:hanging="360"/>
      </w:pPr>
      <w:r>
        <w:rPr>
          <w:rFonts w:ascii="Calibri" w:hAnsi="Calibri"/>
          <w:sz w:val="22"/>
        </w:rPr>
        <w:t>The machine-side electrical loop is reduced to a first-order q-axis torque-current response with id = 0.</w:t>
      </w:r>
    </w:p>
    <w:p>
      <w:pPr>
        <w:pStyle w:val="ListBullet"/>
        <w:spacing w:after="160" w:line="280" w:lineRule="auto"/>
        <w:ind w:left="720" w:hanging="360"/>
      </w:pPr>
      <w:r>
        <w:rPr>
          <w:rFonts w:ascii="Calibri" w:hAnsi="Calibri"/>
          <w:sz w:val="22"/>
        </w:rPr>
        <w:t>Generator stator copper losses and detailed converter losses are not represented in the DC energy balance.</w:t>
      </w:r>
    </w:p>
    <w:p>
      <w:pPr>
        <w:pStyle w:val="ListBullet"/>
        <w:spacing w:after="160" w:line="280" w:lineRule="auto"/>
        <w:ind w:left="720" w:hanging="360"/>
      </w:pPr>
      <w:r>
        <w:rPr>
          <w:rFonts w:ascii="Calibri" w:hAnsi="Calibri"/>
          <w:sz w:val="22"/>
        </w:rPr>
        <w:t>Mitigation is evaluated for the documented SCR step and nominal operating point, not a full grid-code envelope.</w:t>
      </w:r>
    </w:p>
    <w:p>
      <w:pPr>
        <w:pStyle w:val="ListBullet"/>
        <w:spacing w:after="160" w:line="280" w:lineRule="auto"/>
        <w:ind w:left="720" w:hanging="360"/>
      </w:pPr>
      <w:r>
        <w:rPr>
          <w:rFonts w:ascii="Calibri" w:hAnsi="Calibri"/>
          <w:sz w:val="22"/>
        </w:rPr>
        <w:t>The study is a model-based investigation and is not a substitute for field, controller-hardware or EMT validation.</w:t>
      </w:r>
    </w:p>
    <w:p>
      <w:pPr>
        <w:pStyle w:val="Heading1"/>
      </w:pPr>
      <w:r>
        <w:t>12. Conclusions</w:t>
      </w:r>
    </w:p>
    <w:p>
      <w:r>
        <w:rPr>
          <w:rFonts w:ascii="Calibri" w:hAnsi="Calibri"/>
          <w:sz w:val="22"/>
        </w:rPr>
        <w:t>The repaired SLX is a portable, self-contained implementation of the recovered nonlinear averaged model. The weak-grid case produces an internally consistent 4.84 Hz SSO identified by FFT, Prony and eigenanalysis. The tested PLL-gain mitigation changes the critical modal real part from positive to negative and materially reduces DC-link deviation, peak current and active-power oscillation for the controlled comparison. The model, scripts, figures, result tables and reports are regenerated from the same authoritative equations and scenario definitions.</w:t>
      </w:r>
    </w:p>
    <w:p>
      <w:pPr>
        <w:pStyle w:val="Heading1"/>
      </w:pPr>
      <w:r>
        <w:t>13. References and parameter provenance</w:t>
      </w:r>
    </w:p>
    <w:p>
      <w:r>
        <w:rPr>
          <w:rFonts w:ascii="Calibri" w:hAnsi="Calibri"/>
          <w:sz w:val="22"/>
        </w:rPr>
        <w:t>The literature supports the architecture and analysis methods. Only the 5 MW machine rating is taken as a numeric model value from a cited paper. The 690 V base, rotor, filter, DC-link, network and controller values are documented engineering assumptions or study tuning; the simulated 4.84 Hz mode is a project result, not a published benchmark target. See docs/SOURCE_AUDIT.md and docs/PARAMETERS.md for equation and value traceability.</w:t>
      </w:r>
    </w:p>
    <w:p>
      <w:pPr>
        <w:pStyle w:val="ListBullet"/>
        <w:spacing w:after="160" w:line="280" w:lineRule="auto"/>
        <w:ind w:left="720" w:hanging="360"/>
      </w:pPr>
      <w:r>
        <w:rPr>
          <w:rFonts w:ascii="Calibri" w:hAnsi="Calibri"/>
          <w:sz w:val="22"/>
        </w:rPr>
        <w:t>C. Wang, C. Liu, J. Yu and S. Xu, 'Research on Sub-synchronous Oscillation Characteristics between PMSG-based Wind Farms and Weak AC Grids Based on Prony Method,' 2019, DOI 10.1109/EI247390.2019.9061793. GSC structure, SCR and Prony methodology; 5 MW rating.</w:t>
      </w:r>
    </w:p>
    <w:p>
      <w:pPr>
        <w:pStyle w:val="ListBullet"/>
        <w:spacing w:after="160" w:line="280" w:lineRule="auto"/>
        <w:ind w:left="720" w:hanging="360"/>
      </w:pPr>
      <w:r>
        <w:rPr>
          <w:rFonts w:ascii="Calibri" w:hAnsi="Calibri"/>
          <w:sz w:val="22"/>
        </w:rPr>
        <w:t>X. Zhan, C. Liu and Z. Wang, 'Analysis and control on Sub-synchronous oscillation (SSO) of HVDC transmission for large-scale PMSG-based wind farm integration,' 2019, DOI 10.1049/joe.2018.8811. PMSG dq equations and control-mediated SSO context; HVDC-specific controller is not implemented here.</w:t>
      </w:r>
    </w:p>
    <w:p>
      <w:pPr>
        <w:pStyle w:val="ListBullet"/>
        <w:spacing w:after="160" w:line="280" w:lineRule="auto"/>
        <w:ind w:left="720" w:hanging="360"/>
      </w:pPr>
      <w:r>
        <w:rPr>
          <w:rFonts w:ascii="Calibri" w:hAnsi="Calibri"/>
          <w:sz w:val="22"/>
        </w:rPr>
        <w:t>P. Kundur, Power System Stability and Control, 1994, ISBN 0-07-035958-X. Modal frequency and damping conventions.</w:t>
      </w:r>
    </w:p>
    <w:p>
      <w:pPr>
        <w:pStyle w:val="ListBullet"/>
        <w:spacing w:after="160" w:line="280" w:lineRule="auto"/>
        <w:ind w:left="720" w:hanging="360"/>
      </w:pPr>
      <w:r>
        <w:rPr>
          <w:rFonts w:ascii="Calibri" w:hAnsi="Calibri"/>
          <w:sz w:val="22"/>
        </w:rPr>
        <w:t>M. Bongiorno, A. Petersson and E. Agneholm, The Impact of Wind Farms on Subsynchronous Resonance in Power Systems, Elforsk report 11:29, 2011. Complementary time, frequency and eigenvalue analysis context.</w:t>
      </w:r>
    </w:p>
    <w:p>
      <w:r>
        <w:br w:type="page"/>
      </w:r>
    </w:p>
    <w:p>
      <w:pPr>
        <w:pStyle w:val="Heading1"/>
      </w:pPr>
      <w:r>
        <w:t>Appendix A. Logged signal dictionary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vAlign w:val="center"/>
            <w:shd w:fill="E8EEF5"/>
            <w:tcMar>
              <w:top w:w="80" w:type="dxa"/>
              <w:start w:w="120" w:type="dxa"/>
              <w:bottom w:w="80" w:type="dxa"/>
              <w:end w:w="120" w:type="dxa"/>
            </w:tcMar>
          </w:tcPr>
          <w:p>
            <w:pPr>
              <w:jc w:val="center"/>
            </w:pPr>
            <w:r/>
            <w:r>
              <w:rPr>
                <w:rFonts w:ascii="Calibri" w:hAnsi="Calibri"/>
                <w:b/>
                <w:color w:val="1F4D78"/>
                <w:sz w:val="19"/>
              </w:rPr>
              <w:t>#</w:t>
            </w:r>
          </w:p>
        </w:tc>
        <w:tc>
          <w:tcPr>
            <w:tcW w:type="dxa" w:w="4032"/>
            <w:vAlign w:val="center"/>
            <w:shd w:fill="E8EEF5"/>
            <w:tcMar>
              <w:top w:w="80" w:type="dxa"/>
              <w:start w:w="120" w:type="dxa"/>
              <w:bottom w:w="80" w:type="dxa"/>
              <w:end w:w="120" w:type="dxa"/>
            </w:tcMar>
          </w:tcPr>
          <w:p>
            <w:pPr>
              <w:jc w:val="center"/>
            </w:pPr>
            <w:r/>
            <w:r>
              <w:rPr>
                <w:rFonts w:ascii="Calibri" w:hAnsi="Calibri"/>
                <w:b/>
                <w:color w:val="1F4D78"/>
                <w:sz w:val="19"/>
              </w:rPr>
              <w:t>Signal</w:t>
            </w:r>
          </w:p>
        </w:tc>
        <w:tc>
          <w:tcPr>
            <w:tcW w:type="dxa" w:w="648"/>
            <w:vAlign w:val="center"/>
            <w:shd w:fill="E8EEF5"/>
            <w:tcMar>
              <w:top w:w="80" w:type="dxa"/>
              <w:start w:w="120" w:type="dxa"/>
              <w:bottom w:w="80" w:type="dxa"/>
              <w:end w:w="120" w:type="dxa"/>
            </w:tcMar>
          </w:tcPr>
          <w:p>
            <w:pPr>
              <w:jc w:val="center"/>
            </w:pPr>
            <w:r/>
            <w:r>
              <w:rPr>
                <w:rFonts w:ascii="Calibri" w:hAnsi="Calibri"/>
                <w:b/>
                <w:color w:val="1F4D78"/>
                <w:sz w:val="19"/>
              </w:rPr>
              <w:t>#</w:t>
            </w:r>
          </w:p>
        </w:tc>
        <w:tc>
          <w:tcPr>
            <w:tcW w:type="dxa" w:w="4032"/>
            <w:vAlign w:val="center"/>
            <w:shd w:fill="E8EEF5"/>
            <w:tcMar>
              <w:top w:w="80" w:type="dxa"/>
              <w:start w:w="120" w:type="dxa"/>
              <w:bottom w:w="80" w:type="dxa"/>
              <w:end w:w="120" w:type="dxa"/>
            </w:tcMar>
          </w:tcPr>
          <w:p>
            <w:pPr>
              <w:jc w:val="center"/>
            </w:pPr>
            <w:r/>
            <w:r>
              <w:rPr>
                <w:rFonts w:ascii="Calibri" w:hAnsi="Calibri"/>
                <w:b/>
                <w:color w:val="1F4D78"/>
                <w:sz w:val="19"/>
              </w:rPr>
              <w:t>Signal</w:t>
            </w:r>
          </w:p>
        </w:tc>
      </w:tr>
      <w:tr>
        <w:tc>
          <w:tcPr>
            <w:tcW w:type="dxa" w:w="648"/>
            <w:vAlign w:val="center"/>
            <w:tcMar>
              <w:top w:w="80" w:type="dxa"/>
              <w:start w:w="120" w:type="dxa"/>
              <w:bottom w:w="80" w:type="dxa"/>
              <w:end w:w="120" w:type="dxa"/>
            </w:tcMar>
          </w:tcPr>
          <w:p>
            <w:pPr>
              <w:jc w:val="left"/>
            </w:pPr>
            <w:r/>
            <w:r>
              <w:rPr>
                <w:rFonts w:ascii="Calibri" w:hAnsi="Calibri"/>
                <w:sz w:val="18"/>
              </w:rPr>
              <w:t>1</w:t>
            </w:r>
          </w:p>
        </w:tc>
        <w:tc>
          <w:tcPr>
            <w:tcW w:type="dxa" w:w="4032"/>
            <w:vAlign w:val="center"/>
            <w:tcMar>
              <w:top w:w="80" w:type="dxa"/>
              <w:start w:w="120" w:type="dxa"/>
              <w:bottom w:w="80" w:type="dxa"/>
              <w:end w:w="120" w:type="dxa"/>
            </w:tcMar>
          </w:tcPr>
          <w:p>
            <w:pPr>
              <w:jc w:val="center"/>
            </w:pPr>
            <w:r/>
            <w:r>
              <w:rPr>
                <w:rFonts w:ascii="Calibri" w:hAnsi="Calibri"/>
                <w:sz w:val="18"/>
              </w:rPr>
              <w:t>wind_speed</w:t>
            </w:r>
          </w:p>
        </w:tc>
        <w:tc>
          <w:tcPr>
            <w:tcW w:type="dxa" w:w="648"/>
            <w:vAlign w:val="center"/>
            <w:tcMar>
              <w:top w:w="80" w:type="dxa"/>
              <w:start w:w="120" w:type="dxa"/>
              <w:bottom w:w="80" w:type="dxa"/>
              <w:end w:w="120" w:type="dxa"/>
            </w:tcMar>
          </w:tcPr>
          <w:p>
            <w:pPr>
              <w:jc w:val="center"/>
            </w:pPr>
            <w:r/>
            <w:r>
              <w:rPr>
                <w:rFonts w:ascii="Calibri" w:hAnsi="Calibri"/>
                <w:sz w:val="18"/>
              </w:rPr>
              <w:t>19</w:t>
            </w:r>
          </w:p>
        </w:tc>
        <w:tc>
          <w:tcPr>
            <w:tcW w:type="dxa" w:w="4032"/>
            <w:vAlign w:val="center"/>
            <w:tcMar>
              <w:top w:w="80" w:type="dxa"/>
              <w:start w:w="120" w:type="dxa"/>
              <w:bottom w:w="80" w:type="dxa"/>
              <w:end w:w="120" w:type="dxa"/>
            </w:tcMar>
          </w:tcPr>
          <w:p>
            <w:pPr>
              <w:jc w:val="center"/>
            </w:pPr>
            <w:r/>
            <w:r>
              <w:rPr>
                <w:rFonts w:ascii="Calibri" w:hAnsi="Calibri"/>
                <w:sz w:val="18"/>
              </w:rPr>
              <w:t>cp</w:t>
            </w:r>
          </w:p>
        </w:tc>
      </w:tr>
      <w:tr>
        <w:tc>
          <w:tcPr>
            <w:tcW w:type="dxa" w:w="648"/>
            <w:vAlign w:val="center"/>
            <w:tcMar>
              <w:top w:w="80" w:type="dxa"/>
              <w:start w:w="120" w:type="dxa"/>
              <w:bottom w:w="80" w:type="dxa"/>
              <w:end w:w="120" w:type="dxa"/>
            </w:tcMar>
          </w:tcPr>
          <w:p>
            <w:pPr>
              <w:jc w:val="left"/>
            </w:pPr>
            <w:r/>
            <w:r>
              <w:rPr>
                <w:rFonts w:ascii="Calibri" w:hAnsi="Calibri"/>
                <w:sz w:val="18"/>
              </w:rPr>
              <w:t>2</w:t>
            </w:r>
          </w:p>
        </w:tc>
        <w:tc>
          <w:tcPr>
            <w:tcW w:type="dxa" w:w="4032"/>
            <w:vAlign w:val="center"/>
            <w:tcMar>
              <w:top w:w="80" w:type="dxa"/>
              <w:start w:w="120" w:type="dxa"/>
              <w:bottom w:w="80" w:type="dxa"/>
              <w:end w:w="120" w:type="dxa"/>
            </w:tcMar>
          </w:tcPr>
          <w:p>
            <w:pPr>
              <w:jc w:val="center"/>
            </w:pPr>
            <w:r/>
            <w:r>
              <w:rPr>
                <w:rFonts w:ascii="Calibri" w:hAnsi="Calibri"/>
                <w:sz w:val="18"/>
              </w:rPr>
              <w:t>omega_r</w:t>
            </w:r>
          </w:p>
        </w:tc>
        <w:tc>
          <w:tcPr>
            <w:tcW w:type="dxa" w:w="648"/>
            <w:vAlign w:val="center"/>
            <w:tcMar>
              <w:top w:w="80" w:type="dxa"/>
              <w:start w:w="120" w:type="dxa"/>
              <w:bottom w:w="80" w:type="dxa"/>
              <w:end w:w="120" w:type="dxa"/>
            </w:tcMar>
          </w:tcPr>
          <w:p>
            <w:pPr>
              <w:jc w:val="center"/>
            </w:pPr>
            <w:r/>
            <w:r>
              <w:rPr>
                <w:rFonts w:ascii="Calibri" w:hAnsi="Calibri"/>
                <w:sz w:val="18"/>
              </w:rPr>
              <w:t>20</w:t>
            </w:r>
          </w:p>
        </w:tc>
        <w:tc>
          <w:tcPr>
            <w:tcW w:type="dxa" w:w="4032"/>
            <w:vAlign w:val="center"/>
            <w:tcMar>
              <w:top w:w="80" w:type="dxa"/>
              <w:start w:w="120" w:type="dxa"/>
              <w:bottom w:w="80" w:type="dxa"/>
              <w:end w:w="120" w:type="dxa"/>
            </w:tcMar>
          </w:tcPr>
          <w:p>
            <w:pPr>
              <w:jc w:val="center"/>
            </w:pPr>
            <w:r/>
            <w:r>
              <w:rPr>
                <w:rFonts w:ascii="Calibri" w:hAnsi="Calibri"/>
                <w:sz w:val="18"/>
              </w:rPr>
              <w:t>lambda</w:t>
            </w:r>
          </w:p>
        </w:tc>
      </w:tr>
      <w:tr>
        <w:tc>
          <w:tcPr>
            <w:tcW w:type="dxa" w:w="648"/>
            <w:vAlign w:val="center"/>
            <w:tcMar>
              <w:top w:w="80" w:type="dxa"/>
              <w:start w:w="120" w:type="dxa"/>
              <w:bottom w:w="80" w:type="dxa"/>
              <w:end w:w="120" w:type="dxa"/>
            </w:tcMar>
          </w:tcPr>
          <w:p>
            <w:pPr>
              <w:jc w:val="left"/>
            </w:pPr>
            <w:r/>
            <w:r>
              <w:rPr>
                <w:rFonts w:ascii="Calibri" w:hAnsi="Calibri"/>
                <w:sz w:val="18"/>
              </w:rPr>
              <w:t>3</w:t>
            </w:r>
          </w:p>
        </w:tc>
        <w:tc>
          <w:tcPr>
            <w:tcW w:type="dxa" w:w="4032"/>
            <w:vAlign w:val="center"/>
            <w:tcMar>
              <w:top w:w="80" w:type="dxa"/>
              <w:start w:w="120" w:type="dxa"/>
              <w:bottom w:w="80" w:type="dxa"/>
              <w:end w:w="120" w:type="dxa"/>
            </w:tcMar>
          </w:tcPr>
          <w:p>
            <w:pPr>
              <w:jc w:val="center"/>
            </w:pPr>
            <w:r/>
            <w:r>
              <w:rPr>
                <w:rFonts w:ascii="Calibri" w:hAnsi="Calibri"/>
                <w:sz w:val="18"/>
              </w:rPr>
              <w:t>torque_m</w:t>
            </w:r>
          </w:p>
        </w:tc>
        <w:tc>
          <w:tcPr>
            <w:tcW w:type="dxa" w:w="648"/>
            <w:vAlign w:val="center"/>
            <w:tcMar>
              <w:top w:w="80" w:type="dxa"/>
              <w:start w:w="120" w:type="dxa"/>
              <w:bottom w:w="80" w:type="dxa"/>
              <w:end w:w="120" w:type="dxa"/>
            </w:tcMar>
          </w:tcPr>
          <w:p>
            <w:pPr>
              <w:jc w:val="center"/>
            </w:pPr>
            <w:r/>
            <w:r>
              <w:rPr>
                <w:rFonts w:ascii="Calibri" w:hAnsi="Calibri"/>
                <w:sz w:val="18"/>
              </w:rPr>
              <w:t>21</w:t>
            </w:r>
          </w:p>
        </w:tc>
        <w:tc>
          <w:tcPr>
            <w:tcW w:type="dxa" w:w="4032"/>
            <w:vAlign w:val="center"/>
            <w:tcMar>
              <w:top w:w="80" w:type="dxa"/>
              <w:start w:w="120" w:type="dxa"/>
              <w:bottom w:w="80" w:type="dxa"/>
              <w:end w:w="120" w:type="dxa"/>
            </w:tcMar>
          </w:tcPr>
          <w:p>
            <w:pPr>
              <w:jc w:val="center"/>
            </w:pPr>
            <w:r/>
            <w:r>
              <w:rPr>
                <w:rFonts w:ascii="Calibri" w:hAnsi="Calibri"/>
                <w:sz w:val="18"/>
              </w:rPr>
              <w:t>turbine_speed</w:t>
            </w:r>
          </w:p>
        </w:tc>
      </w:tr>
      <w:tr>
        <w:tc>
          <w:tcPr>
            <w:tcW w:type="dxa" w:w="648"/>
            <w:vAlign w:val="center"/>
            <w:tcMar>
              <w:top w:w="80" w:type="dxa"/>
              <w:start w:w="120" w:type="dxa"/>
              <w:bottom w:w="80" w:type="dxa"/>
              <w:end w:w="120" w:type="dxa"/>
            </w:tcMar>
          </w:tcPr>
          <w:p>
            <w:pPr>
              <w:jc w:val="left"/>
            </w:pPr>
            <w:r/>
            <w:r>
              <w:rPr>
                <w:rFonts w:ascii="Calibri" w:hAnsi="Calibri"/>
                <w:sz w:val="18"/>
              </w:rPr>
              <w:t>4</w:t>
            </w:r>
          </w:p>
        </w:tc>
        <w:tc>
          <w:tcPr>
            <w:tcW w:type="dxa" w:w="4032"/>
            <w:vAlign w:val="center"/>
            <w:tcMar>
              <w:top w:w="80" w:type="dxa"/>
              <w:start w:w="120" w:type="dxa"/>
              <w:bottom w:w="80" w:type="dxa"/>
              <w:end w:w="120" w:type="dxa"/>
            </w:tcMar>
          </w:tcPr>
          <w:p>
            <w:pPr>
              <w:jc w:val="center"/>
            </w:pPr>
            <w:r/>
            <w:r>
              <w:rPr>
                <w:rFonts w:ascii="Calibri" w:hAnsi="Calibri"/>
                <w:sz w:val="18"/>
              </w:rPr>
              <w:t>power_m</w:t>
            </w:r>
          </w:p>
        </w:tc>
        <w:tc>
          <w:tcPr>
            <w:tcW w:type="dxa" w:w="648"/>
            <w:vAlign w:val="center"/>
            <w:tcMar>
              <w:top w:w="80" w:type="dxa"/>
              <w:start w:w="120" w:type="dxa"/>
              <w:bottom w:w="80" w:type="dxa"/>
              <w:end w:w="120" w:type="dxa"/>
            </w:tcMar>
          </w:tcPr>
          <w:p>
            <w:pPr>
              <w:jc w:val="center"/>
            </w:pPr>
            <w:r/>
            <w:r>
              <w:rPr>
                <w:rFonts w:ascii="Calibri" w:hAnsi="Calibri"/>
                <w:sz w:val="18"/>
              </w:rPr>
              <w:t>22</w:t>
            </w:r>
          </w:p>
        </w:tc>
        <w:tc>
          <w:tcPr>
            <w:tcW w:type="dxa" w:w="4032"/>
            <w:vAlign w:val="center"/>
            <w:tcMar>
              <w:top w:w="80" w:type="dxa"/>
              <w:start w:w="120" w:type="dxa"/>
              <w:bottom w:w="80" w:type="dxa"/>
              <w:end w:w="120" w:type="dxa"/>
            </w:tcMar>
          </w:tcPr>
          <w:p>
            <w:pPr>
              <w:jc w:val="center"/>
            </w:pPr>
            <w:r/>
            <w:r>
              <w:rPr>
                <w:rFonts w:ascii="Calibri" w:hAnsi="Calibri"/>
                <w:sz w:val="18"/>
              </w:rPr>
              <w:t>electrical_rotor_speed</w:t>
            </w:r>
          </w:p>
        </w:tc>
      </w:tr>
      <w:tr>
        <w:tc>
          <w:tcPr>
            <w:tcW w:type="dxa" w:w="648"/>
            <w:vAlign w:val="center"/>
            <w:tcMar>
              <w:top w:w="80" w:type="dxa"/>
              <w:start w:w="120" w:type="dxa"/>
              <w:bottom w:w="80" w:type="dxa"/>
              <w:end w:w="120" w:type="dxa"/>
            </w:tcMar>
          </w:tcPr>
          <w:p>
            <w:pPr>
              <w:jc w:val="left"/>
            </w:pPr>
            <w:r/>
            <w:r>
              <w:rPr>
                <w:rFonts w:ascii="Calibri" w:hAnsi="Calibri"/>
                <w:sz w:val="18"/>
              </w:rPr>
              <w:t>5</w:t>
            </w:r>
          </w:p>
        </w:tc>
        <w:tc>
          <w:tcPr>
            <w:tcW w:type="dxa" w:w="4032"/>
            <w:vAlign w:val="center"/>
            <w:tcMar>
              <w:top w:w="80" w:type="dxa"/>
              <w:start w:w="120" w:type="dxa"/>
              <w:bottom w:w="80" w:type="dxa"/>
              <w:end w:w="120" w:type="dxa"/>
            </w:tcMar>
          </w:tcPr>
          <w:p>
            <w:pPr>
              <w:jc w:val="center"/>
            </w:pPr>
            <w:r/>
            <w:r>
              <w:rPr>
                <w:rFonts w:ascii="Calibri" w:hAnsi="Calibri"/>
                <w:sz w:val="18"/>
              </w:rPr>
              <w:t>iq_machine</w:t>
            </w:r>
          </w:p>
        </w:tc>
        <w:tc>
          <w:tcPr>
            <w:tcW w:type="dxa" w:w="648"/>
            <w:vAlign w:val="center"/>
            <w:tcMar>
              <w:top w:w="80" w:type="dxa"/>
              <w:start w:w="120" w:type="dxa"/>
              <w:bottom w:w="80" w:type="dxa"/>
              <w:end w:w="120" w:type="dxa"/>
            </w:tcMar>
          </w:tcPr>
          <w:p>
            <w:pPr>
              <w:jc w:val="center"/>
            </w:pPr>
            <w:r/>
            <w:r>
              <w:rPr>
                <w:rFonts w:ascii="Calibri" w:hAnsi="Calibri"/>
                <w:sz w:val="18"/>
              </w:rPr>
              <w:t>23</w:t>
            </w:r>
          </w:p>
        </w:tc>
        <w:tc>
          <w:tcPr>
            <w:tcW w:type="dxa" w:w="4032"/>
            <w:vAlign w:val="center"/>
            <w:tcMar>
              <w:top w:w="80" w:type="dxa"/>
              <w:start w:w="120" w:type="dxa"/>
              <w:bottom w:w="80" w:type="dxa"/>
              <w:end w:w="120" w:type="dxa"/>
            </w:tcMar>
          </w:tcPr>
          <w:p>
            <w:pPr>
              <w:jc w:val="center"/>
            </w:pPr>
            <w:r/>
            <w:r>
              <w:rPr>
                <w:rFonts w:ascii="Calibri" w:hAnsi="Calibri"/>
                <w:sz w:val="18"/>
              </w:rPr>
              <w:t>torque_e</w:t>
            </w:r>
          </w:p>
        </w:tc>
      </w:tr>
      <w:tr>
        <w:tc>
          <w:tcPr>
            <w:tcW w:type="dxa" w:w="648"/>
            <w:vAlign w:val="center"/>
            <w:tcMar>
              <w:top w:w="80" w:type="dxa"/>
              <w:start w:w="120" w:type="dxa"/>
              <w:bottom w:w="80" w:type="dxa"/>
              <w:end w:w="120" w:type="dxa"/>
            </w:tcMar>
          </w:tcPr>
          <w:p>
            <w:pPr>
              <w:jc w:val="left"/>
            </w:pPr>
            <w:r/>
            <w:r>
              <w:rPr>
                <w:rFonts w:ascii="Calibri" w:hAnsi="Calibri"/>
                <w:sz w:val="18"/>
              </w:rPr>
              <w:t>6</w:t>
            </w:r>
          </w:p>
        </w:tc>
        <w:tc>
          <w:tcPr>
            <w:tcW w:type="dxa" w:w="4032"/>
            <w:vAlign w:val="center"/>
            <w:tcMar>
              <w:top w:w="80" w:type="dxa"/>
              <w:start w:w="120" w:type="dxa"/>
              <w:bottom w:w="80" w:type="dxa"/>
              <w:end w:w="120" w:type="dxa"/>
            </w:tcMar>
          </w:tcPr>
          <w:p>
            <w:pPr>
              <w:jc w:val="center"/>
            </w:pPr>
            <w:r/>
            <w:r>
              <w:rPr>
                <w:rFonts w:ascii="Calibri" w:hAnsi="Calibri"/>
                <w:sz w:val="18"/>
              </w:rPr>
              <w:t>vdc</w:t>
            </w:r>
          </w:p>
        </w:tc>
        <w:tc>
          <w:tcPr>
            <w:tcW w:type="dxa" w:w="648"/>
            <w:vAlign w:val="center"/>
            <w:tcMar>
              <w:top w:w="80" w:type="dxa"/>
              <w:start w:w="120" w:type="dxa"/>
              <w:bottom w:w="80" w:type="dxa"/>
              <w:end w:w="120" w:type="dxa"/>
            </w:tcMar>
          </w:tcPr>
          <w:p>
            <w:pPr>
              <w:jc w:val="center"/>
            </w:pPr>
            <w:r/>
            <w:r>
              <w:rPr>
                <w:rFonts w:ascii="Calibri" w:hAnsi="Calibri"/>
                <w:sz w:val="18"/>
              </w:rPr>
              <w:t>24</w:t>
            </w:r>
          </w:p>
        </w:tc>
        <w:tc>
          <w:tcPr>
            <w:tcW w:type="dxa" w:w="4032"/>
            <w:vAlign w:val="center"/>
            <w:tcMar>
              <w:top w:w="80" w:type="dxa"/>
              <w:start w:w="120" w:type="dxa"/>
              <w:bottom w:w="80" w:type="dxa"/>
              <w:end w:w="120" w:type="dxa"/>
            </w:tcMar>
          </w:tcPr>
          <w:p>
            <w:pPr>
              <w:jc w:val="center"/>
            </w:pPr>
            <w:r/>
            <w:r>
              <w:rPr>
                <w:rFonts w:ascii="Calibri" w:hAnsi="Calibri"/>
                <w:sz w:val="18"/>
              </w:rPr>
              <w:t>id_machine</w:t>
            </w:r>
          </w:p>
        </w:tc>
      </w:tr>
      <w:tr>
        <w:tc>
          <w:tcPr>
            <w:tcW w:type="dxa" w:w="648"/>
            <w:vAlign w:val="center"/>
            <w:tcMar>
              <w:top w:w="80" w:type="dxa"/>
              <w:start w:w="120" w:type="dxa"/>
              <w:bottom w:w="80" w:type="dxa"/>
              <w:end w:w="120" w:type="dxa"/>
            </w:tcMar>
          </w:tcPr>
          <w:p>
            <w:pPr>
              <w:jc w:val="left"/>
            </w:pPr>
            <w:r/>
            <w:r>
              <w:rPr>
                <w:rFonts w:ascii="Calibri" w:hAnsi="Calibri"/>
                <w:sz w:val="18"/>
              </w:rPr>
              <w:t>7</w:t>
            </w:r>
          </w:p>
        </w:tc>
        <w:tc>
          <w:tcPr>
            <w:tcW w:type="dxa" w:w="4032"/>
            <w:vAlign w:val="center"/>
            <w:tcMar>
              <w:top w:w="80" w:type="dxa"/>
              <w:start w:w="120" w:type="dxa"/>
              <w:bottom w:w="80" w:type="dxa"/>
              <w:end w:w="120" w:type="dxa"/>
            </w:tcMar>
          </w:tcPr>
          <w:p>
            <w:pPr>
              <w:jc w:val="center"/>
            </w:pPr>
            <w:r/>
            <w:r>
              <w:rPr>
                <w:rFonts w:ascii="Calibri" w:hAnsi="Calibri"/>
                <w:sz w:val="18"/>
              </w:rPr>
              <w:t>id_grid</w:t>
            </w:r>
          </w:p>
        </w:tc>
        <w:tc>
          <w:tcPr>
            <w:tcW w:type="dxa" w:w="648"/>
            <w:vAlign w:val="center"/>
            <w:tcMar>
              <w:top w:w="80" w:type="dxa"/>
              <w:start w:w="120" w:type="dxa"/>
              <w:bottom w:w="80" w:type="dxa"/>
              <w:end w:w="120" w:type="dxa"/>
            </w:tcMar>
          </w:tcPr>
          <w:p>
            <w:pPr>
              <w:jc w:val="center"/>
            </w:pPr>
            <w:r/>
            <w:r>
              <w:rPr>
                <w:rFonts w:ascii="Calibri" w:hAnsi="Calibri"/>
                <w:sz w:val="18"/>
              </w:rPr>
              <w:t>25</w:t>
            </w:r>
          </w:p>
        </w:tc>
        <w:tc>
          <w:tcPr>
            <w:tcW w:type="dxa" w:w="4032"/>
            <w:vAlign w:val="center"/>
            <w:tcMar>
              <w:top w:w="80" w:type="dxa"/>
              <w:start w:w="120" w:type="dxa"/>
              <w:bottom w:w="80" w:type="dxa"/>
              <w:end w:w="120" w:type="dxa"/>
            </w:tcMar>
          </w:tcPr>
          <w:p>
            <w:pPr>
              <w:jc w:val="center"/>
            </w:pPr>
            <w:r/>
            <w:r>
              <w:rPr>
                <w:rFonts w:ascii="Calibri" w:hAnsi="Calibri"/>
                <w:sz w:val="18"/>
              </w:rPr>
              <w:t>iq_machine_reference</w:t>
            </w:r>
          </w:p>
        </w:tc>
      </w:tr>
      <w:tr>
        <w:tc>
          <w:tcPr>
            <w:tcW w:type="dxa" w:w="648"/>
            <w:vAlign w:val="center"/>
            <w:tcMar>
              <w:top w:w="80" w:type="dxa"/>
              <w:start w:w="120" w:type="dxa"/>
              <w:bottom w:w="80" w:type="dxa"/>
              <w:end w:w="120" w:type="dxa"/>
            </w:tcMar>
          </w:tcPr>
          <w:p>
            <w:pPr>
              <w:jc w:val="left"/>
            </w:pPr>
            <w:r/>
            <w:r>
              <w:rPr>
                <w:rFonts w:ascii="Calibri" w:hAnsi="Calibri"/>
                <w:sz w:val="18"/>
              </w:rPr>
              <w:t>8</w:t>
            </w:r>
          </w:p>
        </w:tc>
        <w:tc>
          <w:tcPr>
            <w:tcW w:type="dxa" w:w="4032"/>
            <w:vAlign w:val="center"/>
            <w:tcMar>
              <w:top w:w="80" w:type="dxa"/>
              <w:start w:w="120" w:type="dxa"/>
              <w:bottom w:w="80" w:type="dxa"/>
              <w:end w:w="120" w:type="dxa"/>
            </w:tcMar>
          </w:tcPr>
          <w:p>
            <w:pPr>
              <w:jc w:val="center"/>
            </w:pPr>
            <w:r/>
            <w:r>
              <w:rPr>
                <w:rFonts w:ascii="Calibri" w:hAnsi="Calibri"/>
                <w:sz w:val="18"/>
              </w:rPr>
              <w:t>iq_grid</w:t>
            </w:r>
          </w:p>
        </w:tc>
        <w:tc>
          <w:tcPr>
            <w:tcW w:type="dxa" w:w="648"/>
            <w:vAlign w:val="center"/>
            <w:tcMar>
              <w:top w:w="80" w:type="dxa"/>
              <w:start w:w="120" w:type="dxa"/>
              <w:bottom w:w="80" w:type="dxa"/>
              <w:end w:w="120" w:type="dxa"/>
            </w:tcMar>
          </w:tcPr>
          <w:p>
            <w:pPr>
              <w:jc w:val="center"/>
            </w:pPr>
            <w:r/>
            <w:r>
              <w:rPr>
                <w:rFonts w:ascii="Calibri" w:hAnsi="Calibri"/>
                <w:sz w:val="18"/>
              </w:rPr>
              <w:t>26</w:t>
            </w:r>
          </w:p>
        </w:tc>
        <w:tc>
          <w:tcPr>
            <w:tcW w:type="dxa" w:w="4032"/>
            <w:vAlign w:val="center"/>
            <w:tcMar>
              <w:top w:w="80" w:type="dxa"/>
              <w:start w:w="120" w:type="dxa"/>
              <w:bottom w:w="80" w:type="dxa"/>
              <w:end w:w="120" w:type="dxa"/>
            </w:tcMar>
          </w:tcPr>
          <w:p>
            <w:pPr>
              <w:jc w:val="center"/>
            </w:pPr>
            <w:r/>
            <w:r>
              <w:rPr>
                <w:rFonts w:ascii="Calibri" w:hAnsi="Calibri"/>
                <w:sz w:val="18"/>
              </w:rPr>
              <w:t>vcd_reference</w:t>
            </w:r>
          </w:p>
        </w:tc>
      </w:tr>
      <w:tr>
        <w:tc>
          <w:tcPr>
            <w:tcW w:type="dxa" w:w="648"/>
            <w:vAlign w:val="center"/>
            <w:tcMar>
              <w:top w:w="80" w:type="dxa"/>
              <w:start w:w="120" w:type="dxa"/>
              <w:bottom w:w="80" w:type="dxa"/>
              <w:end w:w="120" w:type="dxa"/>
            </w:tcMar>
          </w:tcPr>
          <w:p>
            <w:pPr>
              <w:jc w:val="left"/>
            </w:pPr>
            <w:r/>
            <w:r>
              <w:rPr>
                <w:rFonts w:ascii="Calibri" w:hAnsi="Calibri"/>
                <w:sz w:val="18"/>
              </w:rPr>
              <w:t>9</w:t>
            </w:r>
          </w:p>
        </w:tc>
        <w:tc>
          <w:tcPr>
            <w:tcW w:type="dxa" w:w="4032"/>
            <w:vAlign w:val="center"/>
            <w:tcMar>
              <w:top w:w="80" w:type="dxa"/>
              <w:start w:w="120" w:type="dxa"/>
              <w:bottom w:w="80" w:type="dxa"/>
              <w:end w:w="120" w:type="dxa"/>
            </w:tcMar>
          </w:tcPr>
          <w:p>
            <w:pPr>
              <w:jc w:val="center"/>
            </w:pPr>
            <w:r/>
            <w:r>
              <w:rPr>
                <w:rFonts w:ascii="Calibri" w:hAnsi="Calibri"/>
                <w:sz w:val="18"/>
              </w:rPr>
              <w:t>power_e</w:t>
            </w:r>
          </w:p>
        </w:tc>
        <w:tc>
          <w:tcPr>
            <w:tcW w:type="dxa" w:w="648"/>
            <w:vAlign w:val="center"/>
            <w:tcMar>
              <w:top w:w="80" w:type="dxa"/>
              <w:start w:w="120" w:type="dxa"/>
              <w:bottom w:w="80" w:type="dxa"/>
              <w:end w:w="120" w:type="dxa"/>
            </w:tcMar>
          </w:tcPr>
          <w:p>
            <w:pPr>
              <w:jc w:val="center"/>
            </w:pPr>
            <w:r/>
            <w:r>
              <w:rPr>
                <w:rFonts w:ascii="Calibri" w:hAnsi="Calibri"/>
                <w:sz w:val="18"/>
              </w:rPr>
              <w:t>27</w:t>
            </w:r>
          </w:p>
        </w:tc>
        <w:tc>
          <w:tcPr>
            <w:tcW w:type="dxa" w:w="4032"/>
            <w:vAlign w:val="center"/>
            <w:tcMar>
              <w:top w:w="80" w:type="dxa"/>
              <w:start w:w="120" w:type="dxa"/>
              <w:bottom w:w="80" w:type="dxa"/>
              <w:end w:w="120" w:type="dxa"/>
            </w:tcMar>
          </w:tcPr>
          <w:p>
            <w:pPr>
              <w:jc w:val="center"/>
            </w:pPr>
            <w:r/>
            <w:r>
              <w:rPr>
                <w:rFonts w:ascii="Calibri" w:hAnsi="Calibri"/>
                <w:sz w:val="18"/>
              </w:rPr>
              <w:t>vcq_reference</w:t>
            </w:r>
          </w:p>
        </w:tc>
      </w:tr>
      <w:tr>
        <w:tc>
          <w:tcPr>
            <w:tcW w:type="dxa" w:w="648"/>
            <w:vAlign w:val="center"/>
            <w:tcMar>
              <w:top w:w="80" w:type="dxa"/>
              <w:start w:w="120" w:type="dxa"/>
              <w:bottom w:w="80" w:type="dxa"/>
              <w:end w:w="120" w:type="dxa"/>
            </w:tcMar>
          </w:tcPr>
          <w:p>
            <w:pPr>
              <w:jc w:val="left"/>
            </w:pPr>
            <w:r/>
            <w:r>
              <w:rPr>
                <w:rFonts w:ascii="Calibri" w:hAnsi="Calibri"/>
                <w:sz w:val="18"/>
              </w:rPr>
              <w:t>10</w:t>
            </w:r>
          </w:p>
        </w:tc>
        <w:tc>
          <w:tcPr>
            <w:tcW w:type="dxa" w:w="4032"/>
            <w:vAlign w:val="center"/>
            <w:tcMar>
              <w:top w:w="80" w:type="dxa"/>
              <w:start w:w="120" w:type="dxa"/>
              <w:bottom w:w="80" w:type="dxa"/>
              <w:end w:w="120" w:type="dxa"/>
            </w:tcMar>
          </w:tcPr>
          <w:p>
            <w:pPr>
              <w:jc w:val="center"/>
            </w:pPr>
            <w:r/>
            <w:r>
              <w:rPr>
                <w:rFonts w:ascii="Calibri" w:hAnsi="Calibri"/>
                <w:sz w:val="18"/>
              </w:rPr>
              <w:t>reactive_q</w:t>
            </w:r>
          </w:p>
        </w:tc>
        <w:tc>
          <w:tcPr>
            <w:tcW w:type="dxa" w:w="648"/>
            <w:vAlign w:val="center"/>
            <w:tcMar>
              <w:top w:w="80" w:type="dxa"/>
              <w:start w:w="120" w:type="dxa"/>
              <w:bottom w:w="80" w:type="dxa"/>
              <w:end w:w="120" w:type="dxa"/>
            </w:tcMar>
          </w:tcPr>
          <w:p>
            <w:pPr>
              <w:jc w:val="center"/>
            </w:pPr>
            <w:r/>
            <w:r>
              <w:rPr>
                <w:rFonts w:ascii="Calibri" w:hAnsi="Calibri"/>
                <w:sz w:val="18"/>
              </w:rPr>
              <w:t>28</w:t>
            </w:r>
          </w:p>
        </w:tc>
        <w:tc>
          <w:tcPr>
            <w:tcW w:type="dxa" w:w="4032"/>
            <w:vAlign w:val="center"/>
            <w:tcMar>
              <w:top w:w="80" w:type="dxa"/>
              <w:start w:w="120" w:type="dxa"/>
              <w:bottom w:w="80" w:type="dxa"/>
              <w:end w:w="120" w:type="dxa"/>
            </w:tcMar>
          </w:tcPr>
          <w:p>
            <w:pPr>
              <w:jc w:val="center"/>
            </w:pPr>
            <w:r/>
            <w:r>
              <w:rPr>
                <w:rFonts w:ascii="Calibri" w:hAnsi="Calibri"/>
                <w:sz w:val="18"/>
              </w:rPr>
              <w:t>pll_frequency_hz</w:t>
            </w:r>
          </w:p>
        </w:tc>
      </w:tr>
      <w:tr>
        <w:tc>
          <w:tcPr>
            <w:tcW w:type="dxa" w:w="648"/>
            <w:vAlign w:val="center"/>
            <w:tcMar>
              <w:top w:w="80" w:type="dxa"/>
              <w:start w:w="120" w:type="dxa"/>
              <w:bottom w:w="80" w:type="dxa"/>
              <w:end w:w="120" w:type="dxa"/>
            </w:tcMar>
          </w:tcPr>
          <w:p>
            <w:pPr>
              <w:jc w:val="left"/>
            </w:pPr>
            <w:r/>
            <w:r>
              <w:rPr>
                <w:rFonts w:ascii="Calibri" w:hAnsi="Calibri"/>
                <w:sz w:val="18"/>
              </w:rPr>
              <w:t>11</w:t>
            </w:r>
          </w:p>
        </w:tc>
        <w:tc>
          <w:tcPr>
            <w:tcW w:type="dxa" w:w="4032"/>
            <w:vAlign w:val="center"/>
            <w:tcMar>
              <w:top w:w="80" w:type="dxa"/>
              <w:start w:w="120" w:type="dxa"/>
              <w:bottom w:w="80" w:type="dxa"/>
              <w:end w:w="120" w:type="dxa"/>
            </w:tcMar>
          </w:tcPr>
          <w:p>
            <w:pPr>
              <w:jc w:val="center"/>
            </w:pPr>
            <w:r/>
            <w:r>
              <w:rPr>
                <w:rFonts w:ascii="Calibri" w:hAnsi="Calibri"/>
                <w:sz w:val="18"/>
              </w:rPr>
              <w:t>vd_pcc</w:t>
            </w:r>
          </w:p>
        </w:tc>
        <w:tc>
          <w:tcPr>
            <w:tcW w:type="dxa" w:w="648"/>
            <w:vAlign w:val="center"/>
            <w:tcMar>
              <w:top w:w="80" w:type="dxa"/>
              <w:start w:w="120" w:type="dxa"/>
              <w:bottom w:w="80" w:type="dxa"/>
              <w:end w:w="120" w:type="dxa"/>
            </w:tcMar>
          </w:tcPr>
          <w:p>
            <w:pPr>
              <w:jc w:val="center"/>
            </w:pPr>
            <w:r/>
            <w:r>
              <w:rPr>
                <w:rFonts w:ascii="Calibri" w:hAnsi="Calibri"/>
                <w:sz w:val="18"/>
              </w:rPr>
              <w:t>29</w:t>
            </w:r>
          </w:p>
        </w:tc>
        <w:tc>
          <w:tcPr>
            <w:tcW w:type="dxa" w:w="4032"/>
            <w:vAlign w:val="center"/>
            <w:tcMar>
              <w:top w:w="80" w:type="dxa"/>
              <w:start w:w="120" w:type="dxa"/>
              <w:bottom w:w="80" w:type="dxa"/>
              <w:end w:w="120" w:type="dxa"/>
            </w:tcMar>
          </w:tcPr>
          <w:p>
            <w:pPr>
              <w:jc w:val="center"/>
            </w:pPr>
            <w:r/>
            <w:r>
              <w:rPr>
                <w:rFonts w:ascii="Calibri" w:hAnsi="Calibri"/>
                <w:sz w:val="18"/>
              </w:rPr>
              <w:t>sso_signal</w:t>
            </w:r>
          </w:p>
        </w:tc>
      </w:tr>
      <w:tr>
        <w:tc>
          <w:tcPr>
            <w:tcW w:type="dxa" w:w="648"/>
            <w:vAlign w:val="center"/>
            <w:tcMar>
              <w:top w:w="80" w:type="dxa"/>
              <w:start w:w="120" w:type="dxa"/>
              <w:bottom w:w="80" w:type="dxa"/>
              <w:end w:w="120" w:type="dxa"/>
            </w:tcMar>
          </w:tcPr>
          <w:p>
            <w:pPr>
              <w:jc w:val="left"/>
            </w:pPr>
            <w:r/>
            <w:r>
              <w:rPr>
                <w:rFonts w:ascii="Calibri" w:hAnsi="Calibri"/>
                <w:sz w:val="18"/>
              </w:rPr>
              <w:t>12</w:t>
            </w:r>
          </w:p>
        </w:tc>
        <w:tc>
          <w:tcPr>
            <w:tcW w:type="dxa" w:w="4032"/>
            <w:vAlign w:val="center"/>
            <w:tcMar>
              <w:top w:w="80" w:type="dxa"/>
              <w:start w:w="120" w:type="dxa"/>
              <w:bottom w:w="80" w:type="dxa"/>
              <w:end w:w="120" w:type="dxa"/>
            </w:tcMar>
          </w:tcPr>
          <w:p>
            <w:pPr>
              <w:jc w:val="center"/>
            </w:pPr>
            <w:r/>
            <w:r>
              <w:rPr>
                <w:rFonts w:ascii="Calibri" w:hAnsi="Calibri"/>
                <w:sz w:val="18"/>
              </w:rPr>
              <w:t>vq_pcc</w:t>
            </w:r>
          </w:p>
        </w:tc>
        <w:tc>
          <w:tcPr>
            <w:tcW w:type="dxa" w:w="648"/>
            <w:vAlign w:val="center"/>
            <w:tcMar>
              <w:top w:w="80" w:type="dxa"/>
              <w:start w:w="120" w:type="dxa"/>
              <w:bottom w:w="80" w:type="dxa"/>
              <w:end w:w="120" w:type="dxa"/>
            </w:tcMar>
          </w:tcPr>
          <w:p>
            <w:pPr>
              <w:jc w:val="center"/>
            </w:pPr>
            <w:r/>
            <w:r>
              <w:rPr>
                <w:rFonts w:ascii="Calibri" w:hAnsi="Calibri"/>
                <w:sz w:val="18"/>
              </w:rPr>
              <w:t>30</w:t>
            </w:r>
          </w:p>
        </w:tc>
        <w:tc>
          <w:tcPr>
            <w:tcW w:type="dxa" w:w="4032"/>
            <w:vAlign w:val="center"/>
            <w:tcMar>
              <w:top w:w="80" w:type="dxa"/>
              <w:start w:w="120" w:type="dxa"/>
              <w:bottom w:w="80" w:type="dxa"/>
              <w:end w:w="120" w:type="dxa"/>
            </w:tcMar>
          </w:tcPr>
          <w:p>
            <w:pPr>
              <w:jc w:val="center"/>
            </w:pPr>
            <w:r/>
            <w:r>
              <w:rPr>
                <w:rFonts w:ascii="Calibri" w:hAnsi="Calibri"/>
                <w:sz w:val="18"/>
              </w:rPr>
              <w:t>damping_gain</w:t>
            </w:r>
          </w:p>
        </w:tc>
      </w:tr>
      <w:tr>
        <w:tc>
          <w:tcPr>
            <w:tcW w:type="dxa" w:w="648"/>
            <w:vAlign w:val="center"/>
            <w:tcMar>
              <w:top w:w="80" w:type="dxa"/>
              <w:start w:w="120" w:type="dxa"/>
              <w:bottom w:w="80" w:type="dxa"/>
              <w:end w:w="120" w:type="dxa"/>
            </w:tcMar>
          </w:tcPr>
          <w:p>
            <w:pPr>
              <w:jc w:val="left"/>
            </w:pPr>
            <w:r/>
            <w:r>
              <w:rPr>
                <w:rFonts w:ascii="Calibri" w:hAnsi="Calibri"/>
                <w:sz w:val="18"/>
              </w:rPr>
              <w:t>13</w:t>
            </w:r>
          </w:p>
        </w:tc>
        <w:tc>
          <w:tcPr>
            <w:tcW w:type="dxa" w:w="4032"/>
            <w:vAlign w:val="center"/>
            <w:tcMar>
              <w:top w:w="80" w:type="dxa"/>
              <w:start w:w="120" w:type="dxa"/>
              <w:bottom w:w="80" w:type="dxa"/>
              <w:end w:w="120" w:type="dxa"/>
            </w:tcMar>
          </w:tcPr>
          <w:p>
            <w:pPr>
              <w:jc w:val="center"/>
            </w:pPr>
            <w:r/>
            <w:r>
              <w:rPr>
                <w:rFonts w:ascii="Calibri" w:hAnsi="Calibri"/>
                <w:sz w:val="18"/>
              </w:rPr>
              <w:t>v_pcc</w:t>
            </w:r>
          </w:p>
        </w:tc>
        <w:tc>
          <w:tcPr>
            <w:tcW w:type="dxa" w:w="648"/>
            <w:vAlign w:val="center"/>
            <w:tcMar>
              <w:top w:w="80" w:type="dxa"/>
              <w:start w:w="120" w:type="dxa"/>
              <w:bottom w:w="80" w:type="dxa"/>
              <w:end w:w="120" w:type="dxa"/>
            </w:tcMar>
          </w:tcPr>
          <w:p>
            <w:pPr>
              <w:jc w:val="center"/>
            </w:pPr>
            <w:r/>
            <w:r>
              <w:rPr>
                <w:rFonts w:ascii="Calibri" w:hAnsi="Calibri"/>
                <w:sz w:val="18"/>
              </w:rPr>
              <w:t>31</w:t>
            </w:r>
          </w:p>
        </w:tc>
        <w:tc>
          <w:tcPr>
            <w:tcW w:type="dxa" w:w="4032"/>
            <w:vAlign w:val="center"/>
            <w:tcMar>
              <w:top w:w="80" w:type="dxa"/>
              <w:start w:w="120" w:type="dxa"/>
              <w:bottom w:w="80" w:type="dxa"/>
              <w:end w:w="120" w:type="dxa"/>
            </w:tcMar>
          </w:tcPr>
          <w:p>
            <w:pPr>
              <w:jc w:val="center"/>
            </w:pPr>
            <w:r/>
            <w:r>
              <w:rPr>
                <w:rFonts w:ascii="Calibri" w:hAnsi="Calibri"/>
                <w:sz w:val="18"/>
              </w:rPr>
              <w:t>controller_command</w:t>
            </w:r>
          </w:p>
        </w:tc>
      </w:tr>
      <w:tr>
        <w:tc>
          <w:tcPr>
            <w:tcW w:type="dxa" w:w="648"/>
            <w:vAlign w:val="center"/>
            <w:tcMar>
              <w:top w:w="80" w:type="dxa"/>
              <w:start w:w="120" w:type="dxa"/>
              <w:bottom w:w="80" w:type="dxa"/>
              <w:end w:w="120" w:type="dxa"/>
            </w:tcMar>
          </w:tcPr>
          <w:p>
            <w:pPr>
              <w:jc w:val="left"/>
            </w:pPr>
            <w:r/>
            <w:r>
              <w:rPr>
                <w:rFonts w:ascii="Calibri" w:hAnsi="Calibri"/>
                <w:sz w:val="18"/>
              </w:rPr>
              <w:t>14</w:t>
            </w:r>
          </w:p>
        </w:tc>
        <w:tc>
          <w:tcPr>
            <w:tcW w:type="dxa" w:w="4032"/>
            <w:vAlign w:val="center"/>
            <w:tcMar>
              <w:top w:w="80" w:type="dxa"/>
              <w:start w:w="120" w:type="dxa"/>
              <w:bottom w:w="80" w:type="dxa"/>
              <w:end w:w="120" w:type="dxa"/>
            </w:tcMar>
          </w:tcPr>
          <w:p>
            <w:pPr>
              <w:jc w:val="center"/>
            </w:pPr>
            <w:r/>
            <w:r>
              <w:rPr>
                <w:rFonts w:ascii="Calibri" w:hAnsi="Calibri"/>
                <w:sz w:val="18"/>
              </w:rPr>
              <w:t>pll_angle</w:t>
            </w:r>
          </w:p>
        </w:tc>
        <w:tc>
          <w:tcPr>
            <w:tcW w:type="dxa" w:w="648"/>
            <w:vAlign w:val="center"/>
            <w:tcMar>
              <w:top w:w="80" w:type="dxa"/>
              <w:start w:w="120" w:type="dxa"/>
              <w:bottom w:w="80" w:type="dxa"/>
              <w:end w:w="120" w:type="dxa"/>
            </w:tcMar>
          </w:tcPr>
          <w:p>
            <w:pPr>
              <w:jc w:val="center"/>
            </w:pPr>
            <w:r/>
            <w:r>
              <w:rPr>
                <w:rFonts w:ascii="Calibri" w:hAnsi="Calibri"/>
                <w:sz w:val="18"/>
              </w:rPr>
              <w:t>32</w:t>
            </w:r>
          </w:p>
        </w:tc>
        <w:tc>
          <w:tcPr>
            <w:tcW w:type="dxa" w:w="4032"/>
            <w:vAlign w:val="center"/>
            <w:tcMar>
              <w:top w:w="80" w:type="dxa"/>
              <w:start w:w="120" w:type="dxa"/>
              <w:bottom w:w="80" w:type="dxa"/>
              <w:end w:w="120" w:type="dxa"/>
            </w:tcMar>
          </w:tcPr>
          <w:p>
            <w:pPr>
              <w:jc w:val="center"/>
            </w:pPr>
            <w:r/>
            <w:r>
              <w:rPr>
                <w:rFonts w:ascii="Calibri" w:hAnsi="Calibri"/>
                <w:sz w:val="18"/>
              </w:rPr>
              <w:t>grid_voltage_pu</w:t>
            </w:r>
          </w:p>
        </w:tc>
      </w:tr>
      <w:tr>
        <w:tc>
          <w:tcPr>
            <w:tcW w:type="dxa" w:w="648"/>
            <w:vAlign w:val="center"/>
            <w:tcMar>
              <w:top w:w="80" w:type="dxa"/>
              <w:start w:w="120" w:type="dxa"/>
              <w:bottom w:w="80" w:type="dxa"/>
              <w:end w:w="120" w:type="dxa"/>
            </w:tcMar>
          </w:tcPr>
          <w:p>
            <w:pPr>
              <w:jc w:val="left"/>
            </w:pPr>
            <w:r/>
            <w:r>
              <w:rPr>
                <w:rFonts w:ascii="Calibri" w:hAnsi="Calibri"/>
                <w:sz w:val="18"/>
              </w:rPr>
              <w:t>15</w:t>
            </w:r>
          </w:p>
        </w:tc>
        <w:tc>
          <w:tcPr>
            <w:tcW w:type="dxa" w:w="4032"/>
            <w:vAlign w:val="center"/>
            <w:tcMar>
              <w:top w:w="80" w:type="dxa"/>
              <w:start w:w="120" w:type="dxa"/>
              <w:bottom w:w="80" w:type="dxa"/>
              <w:end w:w="120" w:type="dxa"/>
            </w:tcMar>
          </w:tcPr>
          <w:p>
            <w:pPr>
              <w:jc w:val="center"/>
            </w:pPr>
            <w:r/>
            <w:r>
              <w:rPr>
                <w:rFonts w:ascii="Calibri" w:hAnsi="Calibri"/>
                <w:sz w:val="18"/>
              </w:rPr>
              <w:t>ia</w:t>
            </w:r>
          </w:p>
        </w:tc>
        <w:tc>
          <w:tcPr>
            <w:tcW w:type="dxa" w:w="648"/>
            <w:vAlign w:val="center"/>
            <w:tcMar>
              <w:top w:w="80" w:type="dxa"/>
              <w:start w:w="120" w:type="dxa"/>
              <w:bottom w:w="80" w:type="dxa"/>
              <w:end w:w="120" w:type="dxa"/>
            </w:tcMar>
          </w:tcPr>
          <w:p>
            <w:pPr>
              <w:jc w:val="center"/>
            </w:pPr>
            <w:r/>
            <w:r>
              <w:rPr>
                <w:rFonts w:ascii="Calibri" w:hAnsi="Calibri"/>
                <w:sz w:val="18"/>
              </w:rPr>
              <w:t>33</w:t>
            </w:r>
          </w:p>
        </w:tc>
        <w:tc>
          <w:tcPr>
            <w:tcW w:type="dxa" w:w="4032"/>
            <w:vAlign w:val="center"/>
            <w:tcMar>
              <w:top w:w="80" w:type="dxa"/>
              <w:start w:w="120" w:type="dxa"/>
              <w:bottom w:w="80" w:type="dxa"/>
              <w:end w:w="120" w:type="dxa"/>
            </w:tcMar>
          </w:tcPr>
          <w:p>
            <w:pPr>
              <w:jc w:val="center"/>
            </w:pPr>
            <w:r/>
            <w:r>
              <w:rPr>
                <w:rFonts w:ascii="Calibri" w:hAnsi="Calibri"/>
                <w:sz w:val="18"/>
              </w:rPr>
              <w:t>id_grid_reference</w:t>
            </w:r>
          </w:p>
        </w:tc>
      </w:tr>
      <w:tr>
        <w:tc>
          <w:tcPr>
            <w:tcW w:type="dxa" w:w="648"/>
            <w:vAlign w:val="center"/>
            <w:tcMar>
              <w:top w:w="80" w:type="dxa"/>
              <w:start w:w="120" w:type="dxa"/>
              <w:bottom w:w="80" w:type="dxa"/>
              <w:end w:w="120" w:type="dxa"/>
            </w:tcMar>
          </w:tcPr>
          <w:p>
            <w:pPr>
              <w:jc w:val="left"/>
            </w:pPr>
            <w:r/>
            <w:r>
              <w:rPr>
                <w:rFonts w:ascii="Calibri" w:hAnsi="Calibri"/>
                <w:sz w:val="18"/>
              </w:rPr>
              <w:t>16</w:t>
            </w:r>
          </w:p>
        </w:tc>
        <w:tc>
          <w:tcPr>
            <w:tcW w:type="dxa" w:w="4032"/>
            <w:vAlign w:val="center"/>
            <w:tcMar>
              <w:top w:w="80" w:type="dxa"/>
              <w:start w:w="120" w:type="dxa"/>
              <w:bottom w:w="80" w:type="dxa"/>
              <w:end w:w="120" w:type="dxa"/>
            </w:tcMar>
          </w:tcPr>
          <w:p>
            <w:pPr>
              <w:jc w:val="center"/>
            </w:pPr>
            <w:r/>
            <w:r>
              <w:rPr>
                <w:rFonts w:ascii="Calibri" w:hAnsi="Calibri"/>
                <w:sz w:val="18"/>
              </w:rPr>
              <w:t>va</w:t>
            </w:r>
          </w:p>
        </w:tc>
        <w:tc>
          <w:tcPr>
            <w:tcW w:type="dxa" w:w="648"/>
            <w:vAlign w:val="center"/>
            <w:tcMar>
              <w:top w:w="80" w:type="dxa"/>
              <w:start w:w="120" w:type="dxa"/>
              <w:bottom w:w="80" w:type="dxa"/>
              <w:end w:w="120" w:type="dxa"/>
            </w:tcMar>
          </w:tcPr>
          <w:p>
            <w:pPr>
              <w:jc w:val="center"/>
            </w:pPr>
            <w:r/>
            <w:r>
              <w:rPr>
                <w:rFonts w:ascii="Calibri" w:hAnsi="Calibri"/>
                <w:sz w:val="18"/>
              </w:rPr>
              <w:t>34</w:t>
            </w:r>
          </w:p>
        </w:tc>
        <w:tc>
          <w:tcPr>
            <w:tcW w:type="dxa" w:w="4032"/>
            <w:vAlign w:val="center"/>
            <w:tcMar>
              <w:top w:w="80" w:type="dxa"/>
              <w:start w:w="120" w:type="dxa"/>
              <w:bottom w:w="80" w:type="dxa"/>
              <w:end w:w="120" w:type="dxa"/>
            </w:tcMar>
          </w:tcPr>
          <w:p>
            <w:pPr>
              <w:jc w:val="center"/>
            </w:pPr>
            <w:r/>
            <w:r>
              <w:rPr>
                <w:rFonts w:ascii="Calibri" w:hAnsi="Calibri"/>
                <w:sz w:val="18"/>
              </w:rPr>
              <w:t>iq_grid_reference</w:t>
            </w:r>
          </w:p>
        </w:tc>
      </w:tr>
      <w:tr>
        <w:tc>
          <w:tcPr>
            <w:tcW w:type="dxa" w:w="648"/>
            <w:vAlign w:val="center"/>
            <w:tcMar>
              <w:top w:w="80" w:type="dxa"/>
              <w:start w:w="120" w:type="dxa"/>
              <w:bottom w:w="80" w:type="dxa"/>
              <w:end w:w="120" w:type="dxa"/>
            </w:tcMar>
          </w:tcPr>
          <w:p>
            <w:pPr>
              <w:jc w:val="left"/>
            </w:pPr>
            <w:r/>
            <w:r>
              <w:rPr>
                <w:rFonts w:ascii="Calibri" w:hAnsi="Calibri"/>
                <w:sz w:val="18"/>
              </w:rPr>
              <w:t>17</w:t>
            </w:r>
          </w:p>
        </w:tc>
        <w:tc>
          <w:tcPr>
            <w:tcW w:type="dxa" w:w="4032"/>
            <w:vAlign w:val="center"/>
            <w:tcMar>
              <w:top w:w="80" w:type="dxa"/>
              <w:start w:w="120" w:type="dxa"/>
              <w:bottom w:w="80" w:type="dxa"/>
              <w:end w:w="120" w:type="dxa"/>
            </w:tcMar>
          </w:tcPr>
          <w:p>
            <w:pPr>
              <w:jc w:val="center"/>
            </w:pPr>
            <w:r/>
            <w:r>
              <w:rPr>
                <w:rFonts w:ascii="Calibri" w:hAnsi="Calibri"/>
                <w:sz w:val="18"/>
              </w:rPr>
              <w:t>current_pu</w:t>
            </w:r>
          </w:p>
        </w:tc>
        <w:tc>
          <w:tcPr>
            <w:tcW w:type="dxa" w:w="648"/>
            <w:vAlign w:val="center"/>
            <w:tcMar>
              <w:top w:w="80" w:type="dxa"/>
              <w:start w:w="120" w:type="dxa"/>
              <w:bottom w:w="80" w:type="dxa"/>
              <w:end w:w="120" w:type="dxa"/>
            </w:tcMar>
          </w:tcPr>
          <w:p>
            <w:pPr>
              <w:jc w:val="center"/>
            </w:pPr>
            <w:r/>
            <w:r>
              <w:rPr>
                <w:rFonts w:ascii="Calibri" w:hAnsi="Calibri"/>
                <w:sz w:val="18"/>
              </w:rPr>
              <w:t>35</w:t>
            </w:r>
          </w:p>
        </w:tc>
        <w:tc>
          <w:tcPr>
            <w:tcW w:type="dxa" w:w="4032"/>
            <w:vAlign w:val="center"/>
            <w:tcMar>
              <w:top w:w="80" w:type="dxa"/>
              <w:start w:w="120" w:type="dxa"/>
              <w:bottom w:w="80" w:type="dxa"/>
              <w:end w:w="120" w:type="dxa"/>
            </w:tcMar>
          </w:tcPr>
          <w:p>
            <w:pPr>
              <w:jc w:val="center"/>
            </w:pPr>
            <w:r/>
            <w:r>
              <w:rPr>
                <w:rFonts w:ascii="Calibri" w:hAnsi="Calibri"/>
                <w:sz w:val="18"/>
              </w:rPr>
              <w:t>pll_ki_selected</w:t>
            </w:r>
          </w:p>
        </w:tc>
      </w:tr>
      <w:tr>
        <w:tc>
          <w:tcPr>
            <w:tcW w:type="dxa" w:w="648"/>
            <w:vAlign w:val="center"/>
            <w:tcMar>
              <w:top w:w="80" w:type="dxa"/>
              <w:start w:w="120" w:type="dxa"/>
              <w:bottom w:w="80" w:type="dxa"/>
              <w:end w:w="120" w:type="dxa"/>
            </w:tcMar>
          </w:tcPr>
          <w:p>
            <w:pPr>
              <w:jc w:val="left"/>
            </w:pPr>
            <w:r/>
            <w:r>
              <w:rPr>
                <w:rFonts w:ascii="Calibri" w:hAnsi="Calibri"/>
                <w:sz w:val="18"/>
              </w:rPr>
              <w:t>18</w:t>
            </w:r>
          </w:p>
        </w:tc>
        <w:tc>
          <w:tcPr>
            <w:tcW w:type="dxa" w:w="4032"/>
            <w:vAlign w:val="center"/>
            <w:tcMar>
              <w:top w:w="80" w:type="dxa"/>
              <w:start w:w="120" w:type="dxa"/>
              <w:bottom w:w="80" w:type="dxa"/>
              <w:end w:w="120" w:type="dxa"/>
            </w:tcMar>
          </w:tcPr>
          <w:p>
            <w:pPr>
              <w:jc w:val="center"/>
            </w:pPr>
            <w:r/>
            <w:r>
              <w:rPr>
                <w:rFonts w:ascii="Calibri" w:hAnsi="Calibri"/>
                <w:sz w:val="18"/>
              </w:rPr>
              <w:t>scr</w:t>
            </w:r>
          </w:p>
        </w:tc>
        <w:tc>
          <w:tcPr>
            <w:tcW w:type="dxa" w:w="648"/>
            <w:vAlign w:val="center"/>
            <w:tcMar>
              <w:top w:w="80" w:type="dxa"/>
              <w:start w:w="120" w:type="dxa"/>
              <w:bottom w:w="80" w:type="dxa"/>
              <w:end w:w="120" w:type="dxa"/>
            </w:tcMar>
          </w:tcPr>
          <w:p>
            <w:pPr>
              <w:jc w:val="center"/>
            </w:pPr>
            <w:r/>
            <w:r>
              <w:rPr>
                <w:rFonts w:ascii="Calibri" w:hAnsi="Calibri"/>
                <w:sz w:val="18"/>
              </w:rPr>
            </w:r>
          </w:p>
        </w:tc>
        <w:tc>
          <w:tcPr>
            <w:tcW w:type="dxa" w:w="4032"/>
            <w:vAlign w:val="center"/>
            <w:tcMar>
              <w:top w:w="80" w:type="dxa"/>
              <w:start w:w="120" w:type="dxa"/>
              <w:bottom w:w="80" w:type="dxa"/>
              <w:end w:w="120" w:type="dxa"/>
            </w:tcMar>
          </w:tcPr>
          <w:p>
            <w:pPr>
              <w:jc w:val="center"/>
            </w:pPr>
            <w:r/>
            <w:r>
              <w:rPr>
                <w:rFonts w:ascii="Calibri" w:hAnsi="Calibri"/>
                <w:sz w:val="18"/>
              </w:rPr>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Vataleni PMSG + SSO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