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6.0" w:type="dxa"/>
        <w:jc w:val="left"/>
        <w:tblInd w:w="147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384"/>
        <w:gridCol w:w="8082"/>
        <w:tblGridChange w:id="0">
          <w:tblGrid>
            <w:gridCol w:w="1384"/>
            <w:gridCol w:w="8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733425" cy="828675"/>
                  <wp:effectExtent b="0" l="0" r="0" t="0"/>
                  <wp:docPr descr="Gerb-BMSTU_01" id="9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1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Робототехники и комплексной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Системы автоматизированного проектирования (РК-6)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ОТЧЕТ О ВЫПОЛНЕНИИ ЛАБОРАТОРНОЙ РАБОТЫ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дисциплине: «Основы программирования»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4"/>
        <w:gridCol w:w="281"/>
        <w:gridCol w:w="5531"/>
        <w:tblGridChange w:id="0">
          <w:tblGrid>
            <w:gridCol w:w="3544"/>
            <w:gridCol w:w="281"/>
            <w:gridCol w:w="55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Камалов Антон Павлович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РК6-15Б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Тип задания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Лабораторная работа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Тема лабораторной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 алгебраического уравнения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_________________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_                               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  <w:tab/>
        <w:tab/>
        <w:tab/>
        <w:t xml:space="preserve">         подпись, дата                   фамилия, и.о.            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_________________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_                                 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  <w:tab/>
        <w:tab/>
        <w:tab/>
        <w:t xml:space="preserve">         подпись, дата                   фамилия, и.о.            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 __________________________________</w:t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left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Москва,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2022 г.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00" w:before="0" w:line="360" w:lineRule="auto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37">
      <w:pPr>
        <w:pStyle w:val="Heading1"/>
        <w:spacing w:after="200" w:before="0" w:line="360" w:lineRule="auto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Изучение метода деления отрезка пополам для определения корня алгебраического уравнения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f(x)=0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на заданном отрезке [a,b]. Изучение понятий точности и погрешности вычисления.</w:t>
      </w:r>
    </w:p>
    <w:p w:rsidR="00000000" w:rsidDel="00000000" w:rsidP="00000000" w:rsidRDefault="00000000" w:rsidRPr="00000000" w14:paraId="00000038">
      <w:pPr>
        <w:pStyle w:val="Heading1"/>
        <w:spacing w:after="200" w:before="0" w:line="360" w:lineRule="auto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Абсолютная погрешность – абсолютное значение разности между точным числом A и его приближенным значением.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Относительная погрешность – отношение абсолютной погрешности к абсолютному значению точного числа А.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вычислений складывается из: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погрешностей, допущенных при постановке задачи за счет ее упрощения (погрешности задачи)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погрешностей, связанных с использованием приближенных методов решения задачи (погрешности метода)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погрешностей, связанных с ограниченным количеством разрядов используемых для представления чисел (погрешности округления)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погрешностей, возникающих при выполнении операций над приближенными числами (погрешности операций).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использования в программе математических функций необходимо в программе подключить библиотеку &lt;math.h&gt; и указать в терминале ключ –lm при компиляции.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00" w:before="0" w:line="360" w:lineRule="auto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00" w:before="0" w:line="360" w:lineRule="auto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00" w:before="0" w:line="360" w:lineRule="auto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Текст программы</w:t>
      </w:r>
    </w:p>
    <w:p w:rsidR="00000000" w:rsidDel="00000000" w:rsidP="00000000" w:rsidRDefault="00000000" w:rsidRPr="00000000" w14:paraId="00000044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46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#define eps 0.01</w:t>
      </w:r>
    </w:p>
    <w:p w:rsidR="00000000" w:rsidDel="00000000" w:rsidP="00000000" w:rsidRDefault="00000000" w:rsidRPr="00000000" w14:paraId="00000047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double f(double);</w:t>
      </w:r>
    </w:p>
    <w:p w:rsidR="00000000" w:rsidDel="00000000" w:rsidP="00000000" w:rsidRDefault="00000000" w:rsidRPr="00000000" w14:paraId="00000049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double solution(double, double);</w:t>
      </w:r>
    </w:p>
    <w:p w:rsidR="00000000" w:rsidDel="00000000" w:rsidP="00000000" w:rsidRDefault="00000000" w:rsidRPr="00000000" w14:paraId="0000004A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void out(double);</w:t>
      </w:r>
    </w:p>
    <w:p w:rsidR="00000000" w:rsidDel="00000000" w:rsidP="00000000" w:rsidRDefault="00000000" w:rsidRPr="00000000" w14:paraId="0000004B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4D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double a = 0, b = 4;</w:t>
      </w:r>
    </w:p>
    <w:p w:rsidR="00000000" w:rsidDel="00000000" w:rsidP="00000000" w:rsidRDefault="00000000" w:rsidRPr="00000000" w14:paraId="0000004E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double answer = solution(a,b);</w:t>
      </w:r>
    </w:p>
    <w:p w:rsidR="00000000" w:rsidDel="00000000" w:rsidP="00000000" w:rsidRDefault="00000000" w:rsidRPr="00000000" w14:paraId="0000004F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out(answer);</w:t>
      </w:r>
    </w:p>
    <w:p w:rsidR="00000000" w:rsidDel="00000000" w:rsidP="00000000" w:rsidRDefault="00000000" w:rsidRPr="00000000" w14:paraId="00000050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double f(double x){</w:t>
      </w:r>
    </w:p>
    <w:p w:rsidR="00000000" w:rsidDel="00000000" w:rsidP="00000000" w:rsidRDefault="00000000" w:rsidRPr="00000000" w14:paraId="00000052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return 20 - exp(x) + cos(x);</w:t>
      </w:r>
    </w:p>
    <w:p w:rsidR="00000000" w:rsidDel="00000000" w:rsidP="00000000" w:rsidRDefault="00000000" w:rsidRPr="00000000" w14:paraId="00000053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double solution(double a, double b){</w:t>
      </w:r>
    </w:p>
    <w:p w:rsidR="00000000" w:rsidDel="00000000" w:rsidP="00000000" w:rsidRDefault="00000000" w:rsidRPr="00000000" w14:paraId="00000055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double c = (b+a)/2;</w:t>
      </w:r>
    </w:p>
    <w:p w:rsidR="00000000" w:rsidDel="00000000" w:rsidP="00000000" w:rsidRDefault="00000000" w:rsidRPr="00000000" w14:paraId="00000056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while (fabs(f(c)) &gt; eps){</w:t>
      </w:r>
    </w:p>
    <w:p w:rsidR="00000000" w:rsidDel="00000000" w:rsidP="00000000" w:rsidRDefault="00000000" w:rsidRPr="00000000" w14:paraId="00000057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    (f(a)*f(c)&lt;0) ? (b = c) : (a = c);</w:t>
      </w:r>
    </w:p>
    <w:p w:rsidR="00000000" w:rsidDel="00000000" w:rsidP="00000000" w:rsidRDefault="00000000" w:rsidRPr="00000000" w14:paraId="00000058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    c = (a+b)/2;</w:t>
      </w:r>
    </w:p>
    <w:p w:rsidR="00000000" w:rsidDel="00000000" w:rsidP="00000000" w:rsidRDefault="00000000" w:rsidRPr="00000000" w14:paraId="00000059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return c;</w:t>
      </w:r>
    </w:p>
    <w:p w:rsidR="00000000" w:rsidDel="00000000" w:rsidP="00000000" w:rsidRDefault="00000000" w:rsidRPr="00000000" w14:paraId="0000005B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void out(double c){</w:t>
      </w:r>
    </w:p>
    <w:p w:rsidR="00000000" w:rsidDel="00000000" w:rsidP="00000000" w:rsidRDefault="00000000" w:rsidRPr="00000000" w14:paraId="0000005D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double absolute = fabs(3-c);</w:t>
      </w:r>
    </w:p>
    <w:p w:rsidR="00000000" w:rsidDel="00000000" w:rsidP="00000000" w:rsidRDefault="00000000" w:rsidRPr="00000000" w14:paraId="0000005E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    printf("\033[92mX = \033[97m%lf\n\033[92mАбсолютная погрешность - \033[97m%lf\n\033[92mОтносительная погрешность - \033[97m%lf\n", c, absolute, absolute/fabs((double) 3));</w:t>
      </w:r>
    </w:p>
    <w:p w:rsidR="00000000" w:rsidDel="00000000" w:rsidP="00000000" w:rsidRDefault="00000000" w:rsidRPr="00000000" w14:paraId="0000005F">
      <w:pPr>
        <w:pStyle w:val="Heading1"/>
        <w:spacing w:before="0" w:line="360" w:lineRule="auto"/>
        <w:ind w:left="567" w:firstLine="0"/>
        <w:rPr>
          <w:rFonts w:ascii="Times New Roman" w:cs="Times New Roman" w:eastAsia="Times New Roman" w:hAnsi="Times New Roman"/>
          <w:b w:val="0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Style w:val="Heading1"/>
        <w:spacing w:before="0" w:line="36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200" w:before="0" w:line="360" w:lineRule="auto"/>
        <w:ind w:left="56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Таблица абсолютных и относительных погрешностей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3333333333335"/>
        <w:gridCol w:w="3212.3333333333335"/>
        <w:gridCol w:w="3212.3333333333335"/>
        <w:tblGridChange w:id="0">
          <w:tblGrid>
            <w:gridCol w:w="3212.3333333333335"/>
            <w:gridCol w:w="3212.3333333333335"/>
            <w:gridCol w:w="321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Точность вычислений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Абсолютная погрешность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Относительная погрешность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0.054688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0.018229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0.054565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0.054550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0.018183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0.054552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0.018184</w:t>
            </w:r>
          </w:p>
        </w:tc>
      </w:tr>
    </w:tbl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00" w:before="0" w:line="360" w:lineRule="auto"/>
        <w:ind w:left="567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00" w:before="0" w:line="360" w:lineRule="auto"/>
        <w:ind w:left="567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Результаты отладки</w:t>
      </w:r>
    </w:p>
    <w:p w:rsidR="00000000" w:rsidDel="00000000" w:rsidP="00000000" w:rsidRDefault="00000000" w:rsidRPr="00000000" w14:paraId="00000075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первой компиляции была найдена синтаксическая ошибка: в вызове функции f() отсутствовал аргумент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1"/>
        <w:spacing w:after="200" w:before="0" w:line="360" w:lineRule="auto"/>
        <w:ind w:left="993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294537</wp:posOffset>
            </wp:positionV>
            <wp:extent cx="4303767" cy="2172575"/>
            <wp:effectExtent b="0" l="0" r="0" t="0"/>
            <wp:wrapTopAndBottom distB="114300" distT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767" cy="217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200" w:before="0" w:line="360" w:lineRule="auto"/>
        <w:ind w:left="993" w:firstLine="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Выводы по работе</w:t>
      </w:r>
    </w:p>
    <w:p w:rsidR="00000000" w:rsidDel="00000000" w:rsidP="00000000" w:rsidRDefault="00000000" w:rsidRPr="00000000" w14:paraId="0000007A">
      <w:pPr>
        <w:tabs>
          <w:tab w:val="left" w:pos="851"/>
        </w:tabs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изучил метод деления отрезка пополам для определения корня алгебраического уравнения  f(x)=0 на заданном отрезке [a,b], а также понятия точности и погрешности вычисления.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851"/>
        </w:tabs>
        <w:spacing w:after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851"/>
        </w:tabs>
        <w:spacing w:after="0"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900430</wp:posOffset>
            </wp:positionH>
            <wp:positionV relativeFrom="page">
              <wp:posOffset>1708020</wp:posOffset>
            </wp:positionV>
            <wp:extent cx="6307802" cy="8350508"/>
            <wp:effectExtent b="0" l="0" r="0" t="0"/>
            <wp:wrapSquare wrapText="bothSides" distB="0" distT="0" distL="0" distR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802" cy="8350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программы</w:t>
      </w:r>
    </w:p>
    <w:sectPr>
      <w:pgSz w:h="16838" w:w="11906" w:orient="portrait"/>
      <w:pgMar w:bottom="993" w:top="1134" w:left="1418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a"/>
    <w:link w:val="10"/>
    <w:uiPriority w:val="9"/>
    <w:qFormat w:val="1"/>
    <w:rsid w:val="00CB7A7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4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character" w:styleId="10" w:customStyle="1">
    <w:name w:val="Заголовок 1 Знак"/>
    <w:basedOn w:val="a0"/>
    <w:link w:val="1"/>
    <w:uiPriority w:val="9"/>
    <w:qFormat w:val="1"/>
    <w:rsid w:val="00CB7A7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-" w:customStyle="1">
    <w:name w:val="Интернет-ссылка"/>
    <w:basedOn w:val="a0"/>
    <w:uiPriority w:val="99"/>
    <w:unhideWhenUsed w:val="1"/>
    <w:rsid w:val="00F649D2"/>
    <w:rPr>
      <w:color w:val="0000ff" w:themeColor="hyperlink"/>
      <w:u w:val="single"/>
    </w:rPr>
  </w:style>
  <w:style w:type="character" w:styleId="a5" w:customStyle="1">
    <w:name w:val="Текст выноски Знак"/>
    <w:basedOn w:val="a0"/>
    <w:uiPriority w:val="99"/>
    <w:semiHidden w:val="1"/>
    <w:qFormat w:val="1"/>
    <w:rsid w:val="00F649D2"/>
    <w:rPr>
      <w:rFonts w:ascii="Tahoma" w:cs="Tahoma" w:hAnsi="Tahoma"/>
      <w:sz w:val="16"/>
      <w:szCs w:val="16"/>
    </w:rPr>
  </w:style>
  <w:style w:type="character" w:styleId="a6" w:customStyle="1">
    <w:name w:val="Текст Знак"/>
    <w:basedOn w:val="a0"/>
    <w:uiPriority w:val="99"/>
    <w:qFormat w:val="1"/>
    <w:rsid w:val="009D715D"/>
    <w:rPr>
      <w:rFonts w:ascii="Consolas" w:cs="Consolas" w:hAnsi="Consolas" w:eastAsiaTheme="minorHAnsi"/>
      <w:sz w:val="21"/>
      <w:szCs w:val="21"/>
      <w:lang w:eastAsia="en-US"/>
    </w:rPr>
  </w:style>
  <w:style w:type="character" w:styleId="a7">
    <w:name w:val="annotation reference"/>
    <w:basedOn w:val="a0"/>
    <w:uiPriority w:val="99"/>
    <w:semiHidden w:val="1"/>
    <w:unhideWhenUsed w:val="1"/>
    <w:qFormat w:val="1"/>
    <w:rsid w:val="006E64E0"/>
    <w:rPr>
      <w:sz w:val="16"/>
      <w:szCs w:val="16"/>
    </w:rPr>
  </w:style>
  <w:style w:type="character" w:styleId="a8" w:customStyle="1">
    <w:name w:val="Текст примечания Знак"/>
    <w:basedOn w:val="a0"/>
    <w:uiPriority w:val="99"/>
    <w:semiHidden w:val="1"/>
    <w:qFormat w:val="1"/>
    <w:rsid w:val="006E64E0"/>
    <w:rPr>
      <w:sz w:val="20"/>
      <w:szCs w:val="20"/>
    </w:rPr>
  </w:style>
  <w:style w:type="character" w:styleId="a9" w:customStyle="1">
    <w:name w:val="Тема примечания Знак"/>
    <w:basedOn w:val="a8"/>
    <w:uiPriority w:val="99"/>
    <w:semiHidden w:val="1"/>
    <w:qFormat w:val="1"/>
    <w:rsid w:val="006E64E0"/>
    <w:rPr>
      <w:b w:val="1"/>
      <w:bCs w:val="1"/>
      <w:sz w:val="20"/>
      <w:szCs w:val="20"/>
    </w:rPr>
  </w:style>
  <w:style w:type="character" w:styleId="aa" w:customStyle="1">
    <w:name w:val="Текст сноски Знак"/>
    <w:basedOn w:val="a0"/>
    <w:uiPriority w:val="99"/>
    <w:semiHidden w:val="1"/>
    <w:qFormat w:val="1"/>
    <w:rsid w:val="00835E26"/>
    <w:rPr>
      <w:sz w:val="20"/>
      <w:szCs w:val="20"/>
    </w:rPr>
  </w:style>
  <w:style w:type="character" w:styleId="ab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basedOn w:val="a0"/>
    <w:uiPriority w:val="99"/>
    <w:semiHidden w:val="1"/>
    <w:unhideWhenUsed w:val="1"/>
    <w:qFormat w:val="1"/>
    <w:rsid w:val="00835E26"/>
    <w:rPr>
      <w:vertAlign w:val="superscript"/>
    </w:rPr>
  </w:style>
  <w:style w:type="paragraph" w:styleId="a4">
    <w:name w:val="Body Text"/>
    <w:basedOn w:val="a"/>
    <w:pPr>
      <w:spacing w:after="140"/>
    </w:pPr>
  </w:style>
  <w:style w:type="paragraph" w:styleId="ac">
    <w:name w:val="List"/>
    <w:basedOn w:val="a4"/>
    <w:rPr>
      <w:rFonts w:cs="Lohit Devanagari"/>
    </w:rPr>
  </w:style>
  <w:style w:type="paragraph" w:styleId="ad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ae">
    <w:name w:val="index heading"/>
    <w:basedOn w:val="a3"/>
    <w:qFormat w:val="1"/>
  </w:style>
  <w:style w:type="paragraph" w:styleId="af">
    <w:name w:val="TOC Heading"/>
    <w:basedOn w:val="1"/>
    <w:uiPriority w:val="39"/>
    <w:semiHidden w:val="1"/>
    <w:unhideWhenUsed w:val="1"/>
    <w:qFormat w:val="1"/>
    <w:rsid w:val="00F649D2"/>
    <w:rPr>
      <w:lang w:eastAsia="en-US"/>
    </w:rPr>
  </w:style>
  <w:style w:type="paragraph" w:styleId="11">
    <w:name w:val="toc 1"/>
    <w:basedOn w:val="a"/>
    <w:autoRedefine w:val="1"/>
    <w:uiPriority w:val="39"/>
    <w:unhideWhenUsed w:val="1"/>
    <w:rsid w:val="00F649D2"/>
    <w:pPr>
      <w:spacing w:after="100"/>
    </w:pPr>
  </w:style>
  <w:style w:type="paragraph" w:styleId="af0">
    <w:name w:val="Balloon Text"/>
    <w:basedOn w:val="a"/>
    <w:uiPriority w:val="99"/>
    <w:semiHidden w:val="1"/>
    <w:unhideWhenUsed w:val="1"/>
    <w:qFormat w:val="1"/>
    <w:rsid w:val="00F649D2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af1">
    <w:name w:val="List Paragraph"/>
    <w:basedOn w:val="a"/>
    <w:uiPriority w:val="34"/>
    <w:qFormat w:val="1"/>
    <w:rsid w:val="00C50639"/>
    <w:pPr>
      <w:ind w:left="720"/>
      <w:contextualSpacing w:val="1"/>
    </w:pPr>
  </w:style>
  <w:style w:type="paragraph" w:styleId="af2">
    <w:name w:val="Plain Text"/>
    <w:basedOn w:val="a"/>
    <w:uiPriority w:val="99"/>
    <w:unhideWhenUsed w:val="1"/>
    <w:qFormat w:val="1"/>
    <w:rsid w:val="009D715D"/>
    <w:pPr>
      <w:spacing w:after="0" w:line="240" w:lineRule="auto"/>
    </w:pPr>
    <w:rPr>
      <w:rFonts w:ascii="Consolas" w:cs="Consolas" w:hAnsi="Consolas" w:eastAsiaTheme="minorHAnsi"/>
      <w:sz w:val="21"/>
      <w:szCs w:val="21"/>
      <w:lang w:eastAsia="en-US"/>
    </w:rPr>
  </w:style>
  <w:style w:type="paragraph" w:styleId="af3">
    <w:name w:val="annotation text"/>
    <w:basedOn w:val="a"/>
    <w:uiPriority w:val="99"/>
    <w:semiHidden w:val="1"/>
    <w:unhideWhenUsed w:val="1"/>
    <w:qFormat w:val="1"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 w:val="1"/>
    <w:unhideWhenUsed w:val="1"/>
    <w:qFormat w:val="1"/>
    <w:rsid w:val="006E64E0"/>
    <w:rPr>
      <w:b w:val="1"/>
      <w:bCs w:val="1"/>
    </w:rPr>
  </w:style>
  <w:style w:type="paragraph" w:styleId="af5">
    <w:name w:val="footnote text"/>
    <w:basedOn w:val="a"/>
    <w:uiPriority w:val="99"/>
    <w:semiHidden w:val="1"/>
    <w:unhideWhenUsed w:val="1"/>
    <w:qFormat w:val="1"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GhvJfZFdYHua63R/pY/7Zv53DQ==">AMUW2mWeAkyLoZHP/ep0d/8W7eN0GGA/98mMpBi/6LVGN+ldFM+wAaN3PxvwVYNEvpfKWTr1XslKb7igW+4/bJ077gjt/tOzx7Fhd+TrQLg05pyq4V9oANUhOPMkL/HBwWNrPF5R1d79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2017-09-17T13:01:00Z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