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/>
        <w:ind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tbl>
      <w:tblPr>
        <w:tblStyle w:val="904"/>
        <w:tblW w:w="9853" w:type="dxa"/>
        <w:tblInd w:w="-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>
        <w:trPr/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138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-13969</wp:posOffset>
                      </wp:positionH>
                      <wp:positionV relativeFrom="paragraph">
                        <wp:posOffset>209550</wp:posOffset>
                      </wp:positionV>
                      <wp:extent cx="732790" cy="828040"/>
                      <wp:effectExtent l="0" t="0" r="0" b="0"/>
                      <wp:wrapSquare wrapText="bothSides"/>
                      <wp:docPr id="1" name="image1.jp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jpg"/>
                              <pic:cNvPicPr/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2790" cy="82804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251658240;o:allowoverlap:true;o:allowincell:true;mso-position-horizontal-relative:text;margin-left:-1.10pt;mso-position-horizontal:absolute;mso-position-vertical-relative:text;margin-top:16.50pt;mso-position-vertical:absolute;width:57.70pt;height:65.20pt;mso-wrap-distance-left:9.00pt;mso-wrap-distance-top:0.00pt;mso-wrap-distance-right:9.00pt;mso-wrap-distance-bottom:0.00pt;z-index:1;">
                      <w10:wrap type="square"/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84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Министерство науки </w:t>
            </w: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и высшего образования </w:t>
            </w: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Российской Федерации</w:t>
            </w:r>
            <w:r>
              <w:rPr>
                <w:rFonts w:eastAsia="Times New Roman" w:cs="Times New Roman"/>
                <w:b/>
                <w:color w:val="000000"/>
                <w:szCs w:val="24"/>
              </w:rPr>
            </w:r>
            <w:r>
              <w:rPr>
                <w:rFonts w:eastAsia="Times New Roman" w:cs="Times New Roman"/>
                <w:b/>
                <w:color w:val="000000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eastAsia="Times New Roman" w:cs="Times New Roman"/>
                <w:b/>
                <w:color w:val="000000"/>
                <w:szCs w:val="24"/>
              </w:rPr>
            </w:r>
            <w:r>
              <w:rPr>
                <w:rFonts w:eastAsia="Times New Roman" w:cs="Times New Roman"/>
                <w:b/>
                <w:color w:val="000000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высшего образования</w:t>
            </w:r>
            <w:r>
              <w:rPr>
                <w:rFonts w:eastAsia="Times New Roman" w:cs="Times New Roman"/>
                <w:b/>
                <w:color w:val="000000"/>
                <w:szCs w:val="24"/>
              </w:rPr>
            </w:r>
            <w:r>
              <w:rPr>
                <w:rFonts w:eastAsia="Times New Roman" w:cs="Times New Roman"/>
                <w:b/>
                <w:color w:val="000000"/>
                <w:szCs w:val="24"/>
              </w:rPr>
            </w:r>
          </w:p>
          <w:p>
            <w:pPr>
              <w:pBdr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rFonts w:eastAsia="Times New Roman" w:cs="Times New Roman"/>
                <w:b/>
                <w:color w:val="000000"/>
                <w:szCs w:val="24"/>
              </w:rPr>
            </w:r>
            <w:r>
              <w:rPr>
                <w:rFonts w:eastAsia="Times New Roman" w:cs="Times New Roman"/>
                <w:b/>
                <w:color w:val="000000"/>
                <w:szCs w:val="24"/>
              </w:rPr>
            </w:r>
          </w:p>
          <w:p>
            <w:pPr>
              <w:pBdr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имени Н.Э. Баумана</w:t>
            </w:r>
            <w:r>
              <w:rPr>
                <w:rFonts w:eastAsia="Times New Roman" w:cs="Times New Roman"/>
                <w:b/>
                <w:color w:val="000000"/>
                <w:szCs w:val="24"/>
              </w:rPr>
            </w:r>
            <w:r>
              <w:rPr>
                <w:rFonts w:eastAsia="Times New Roman" w:cs="Times New Roman"/>
                <w:b/>
                <w:color w:val="000000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(национальный исследовательский университет)»</w:t>
            </w:r>
            <w:r>
              <w:rPr>
                <w:rFonts w:eastAsia="Times New Roman" w:cs="Times New Roman"/>
                <w:b/>
                <w:color w:val="000000"/>
                <w:szCs w:val="24"/>
              </w:rPr>
            </w:r>
            <w:r>
              <w:rPr>
                <w:rFonts w:eastAsia="Times New Roman" w:cs="Times New Roman"/>
                <w:b/>
                <w:color w:val="000000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(МГТУ им. Н.Э. Баумана)</w:t>
            </w:r>
            <w:r>
              <w:rPr>
                <w:rFonts w:eastAsia="Times New Roman" w:cs="Times New Roman"/>
                <w:b/>
                <w:color w:val="000000"/>
                <w:szCs w:val="24"/>
              </w:rPr>
            </w:r>
            <w:r>
              <w:rPr>
                <w:rFonts w:eastAsia="Times New Roman" w:cs="Times New Roman"/>
                <w:b/>
                <w:color w:val="000000"/>
                <w:szCs w:val="24"/>
              </w:rPr>
            </w:r>
          </w:p>
        </w:tc>
      </w:tr>
    </w:tbl>
    <w:p>
      <w:pPr>
        <w:pBdr>
          <w:bottom w:val="single" w:color="00000a" w:sz="12" w:space="1"/>
        </w:pBdr>
        <w:spacing w:after="0" w:line="240" w:lineRule="auto"/>
        <w:ind/>
        <w:jc w:val="center"/>
        <w:rPr>
          <w:rFonts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/>
          <w:color w:val="000000"/>
          <w:sz w:val="12"/>
          <w:szCs w:val="12"/>
        </w:rPr>
      </w:r>
      <w:r>
        <w:rPr>
          <w:rFonts w:eastAsia="Times New Roman" w:cs="Times New Roman"/>
          <w:color w:val="000000"/>
          <w:sz w:val="12"/>
          <w:szCs w:val="12"/>
        </w:rPr>
      </w:r>
      <w:r>
        <w:rPr>
          <w:rFonts w:eastAsia="Times New Roman" w:cs="Times New Roman"/>
          <w:color w:val="000000"/>
          <w:sz w:val="12"/>
          <w:szCs w:val="12"/>
        </w:rPr>
      </w:r>
    </w:p>
    <w:p>
      <w:pPr>
        <w:pBdr/>
        <w:spacing w:after="0" w:line="240" w:lineRule="auto"/>
        <w:ind w:left="360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/>
      </w:pPr>
      <w:r>
        <w:rPr>
          <w:rFonts w:eastAsia="Times New Roman" w:cs="Times New Roman"/>
          <w:color w:val="000000"/>
          <w:szCs w:val="24"/>
        </w:rPr>
        <w:t xml:space="preserve">ФАКУЛЬТЕТ</w:t>
      </w:r>
      <w:r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ab/>
      </w:r>
      <w:r>
        <w:rPr>
          <w:rFonts w:eastAsia="Times New Roman" w:cs="Times New Roman"/>
          <w:color w:val="000000"/>
          <w:sz w:val="28"/>
          <w:szCs w:val="28"/>
        </w:rPr>
        <w:t xml:space="preserve">Робототехник</w:t>
      </w:r>
      <w:r>
        <w:rPr>
          <w:rFonts w:eastAsia="Times New Roman" w:cs="Times New Roman"/>
          <w:color w:val="000000"/>
          <w:sz w:val="28"/>
          <w:szCs w:val="28"/>
        </w:rPr>
        <w:t xml:space="preserve">а</w:t>
      </w:r>
      <w:r>
        <w:rPr>
          <w:rFonts w:eastAsia="Times New Roman" w:cs="Times New Roman"/>
          <w:color w:val="000000"/>
          <w:sz w:val="28"/>
          <w:szCs w:val="28"/>
        </w:rPr>
        <w:t xml:space="preserve"> и комплексн</w:t>
      </w:r>
      <w:r>
        <w:rPr>
          <w:rFonts w:eastAsia="Times New Roman" w:cs="Times New Roman"/>
          <w:color w:val="000000"/>
          <w:sz w:val="28"/>
          <w:szCs w:val="28"/>
        </w:rPr>
        <w:t xml:space="preserve">ая</w:t>
      </w:r>
      <w:r>
        <w:rPr>
          <w:rFonts w:eastAsia="Times New Roman" w:cs="Times New Roman"/>
          <w:color w:val="000000"/>
          <w:sz w:val="28"/>
          <w:szCs w:val="28"/>
        </w:rPr>
        <w:t xml:space="preserve"> автоматизаци</w:t>
      </w:r>
      <w:r>
        <w:rPr>
          <w:rFonts w:eastAsia="Times New Roman" w:cs="Times New Roman"/>
          <w:color w:val="000000"/>
          <w:sz w:val="28"/>
          <w:szCs w:val="28"/>
        </w:rPr>
        <w:t xml:space="preserve">я (РК)</w:t>
      </w:r>
      <w:r/>
    </w:p>
    <w:p>
      <w:pPr>
        <w:pBdr/>
        <w:spacing w:after="0" w:line="240" w:lineRule="auto"/>
        <w:ind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</w:r>
      <w:r>
        <w:rPr>
          <w:rFonts w:eastAsia="Times New Roman" w:cs="Times New Roman"/>
          <w:color w:val="000000"/>
          <w:szCs w:val="24"/>
        </w:rPr>
      </w:r>
      <w:r>
        <w:rPr>
          <w:rFonts w:eastAsia="Times New Roman" w:cs="Times New Roman"/>
          <w:color w:val="000000"/>
          <w:szCs w:val="24"/>
        </w:rPr>
      </w:r>
    </w:p>
    <w:p>
      <w:pPr>
        <w:pBdr/>
        <w:spacing w:after="0" w:line="240" w:lineRule="auto"/>
        <w:ind/>
        <w:rPr/>
      </w:pPr>
      <w:r>
        <w:rPr>
          <w:rFonts w:eastAsia="Times New Roman" w:cs="Times New Roman"/>
          <w:color w:val="000000"/>
          <w:szCs w:val="24"/>
        </w:rPr>
        <w:t xml:space="preserve">КАФЕДРА</w:t>
      </w:r>
      <w:r>
        <w:rPr>
          <w:rFonts w:eastAsia="Times New Roman" w:cs="Times New Roman"/>
          <w:color w:val="000000"/>
          <w:szCs w:val="24"/>
        </w:rPr>
        <w:tab/>
      </w:r>
      <w:r>
        <w:rPr>
          <w:rFonts w:eastAsia="Times New Roman" w:cs="Times New Roman"/>
          <w:color w:val="000000"/>
          <w:szCs w:val="24"/>
        </w:rPr>
        <w:t xml:space="preserve">            </w:t>
      </w:r>
      <w:r>
        <w:rPr>
          <w:rFonts w:eastAsia="Times New Roman" w:cs="Times New Roman"/>
          <w:color w:val="000000"/>
          <w:sz w:val="28"/>
          <w:szCs w:val="28"/>
        </w:rPr>
        <w:t xml:space="preserve">Системы автоматизированного проектирования (РК-6)</w:t>
      </w:r>
      <w:r/>
    </w:p>
    <w:p>
      <w:pPr>
        <w:pBdr/>
        <w:spacing w:after="0" w:line="240" w:lineRule="auto"/>
        <w:ind/>
        <w:rPr>
          <w:rFonts w:eastAsia="Times New Roman" w:cs="Times New Roman"/>
          <w:i/>
          <w:color w:val="000000"/>
          <w:szCs w:val="24"/>
        </w:rPr>
      </w:pPr>
      <w:r>
        <w:rPr>
          <w:rFonts w:eastAsia="Times New Roman" w:cs="Times New Roman"/>
          <w:i/>
          <w:color w:val="000000"/>
          <w:szCs w:val="24"/>
        </w:rPr>
      </w:r>
      <w:r>
        <w:rPr>
          <w:rFonts w:eastAsia="Times New Roman" w:cs="Times New Roman"/>
          <w:i/>
          <w:color w:val="000000"/>
          <w:szCs w:val="24"/>
        </w:rPr>
      </w:r>
      <w:r>
        <w:rPr>
          <w:rFonts w:eastAsia="Times New Roman" w:cs="Times New Roman"/>
          <w:i/>
          <w:color w:val="000000"/>
          <w:szCs w:val="24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b/>
          <w:color w:val="000000"/>
          <w:sz w:val="36"/>
          <w:szCs w:val="36"/>
          <w:u w:val="single"/>
        </w:rPr>
      </w:pPr>
      <w:r>
        <w:rPr>
          <w:rFonts w:eastAsia="Times New Roman" w:cs="Times New Roman"/>
          <w:b/>
          <w:color w:val="000000"/>
          <w:sz w:val="36"/>
          <w:szCs w:val="36"/>
          <w:u w:val="single"/>
        </w:rPr>
        <w:t xml:space="preserve">ОТЧЕТ О ВЫПОЛНЕНИИ ЛАБОРАТОРНОЙ РАБОТЫ</w:t>
      </w:r>
      <w:r>
        <w:rPr>
          <w:rFonts w:eastAsia="Times New Roman" w:cs="Times New Roman"/>
          <w:b/>
          <w:color w:val="000000"/>
          <w:sz w:val="36"/>
          <w:szCs w:val="36"/>
          <w:u w:val="single"/>
        </w:rPr>
      </w:r>
      <w:r>
        <w:rPr>
          <w:rFonts w:eastAsia="Times New Roman" w:cs="Times New Roman"/>
          <w:b/>
          <w:color w:val="000000"/>
          <w:sz w:val="36"/>
          <w:szCs w:val="36"/>
          <w:u w:val="single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b/>
          <w:color w:val="000000"/>
          <w:sz w:val="36"/>
          <w:szCs w:val="36"/>
          <w:u w:val="single"/>
        </w:rPr>
      </w:pPr>
      <w:r>
        <w:rPr>
          <w:rFonts w:eastAsia="Times New Roman" w:cs="Times New Roman"/>
          <w:b/>
          <w:color w:val="000000"/>
          <w:sz w:val="36"/>
          <w:szCs w:val="36"/>
          <w:u w:val="single"/>
        </w:rPr>
      </w:r>
      <w:r>
        <w:rPr>
          <w:rFonts w:eastAsia="Times New Roman" w:cs="Times New Roman"/>
          <w:b/>
          <w:color w:val="000000"/>
          <w:sz w:val="36"/>
          <w:szCs w:val="36"/>
          <w:u w:val="single"/>
        </w:rPr>
      </w:r>
      <w:r>
        <w:rPr>
          <w:rFonts w:eastAsia="Times New Roman" w:cs="Times New Roman"/>
          <w:b/>
          <w:color w:val="000000"/>
          <w:sz w:val="36"/>
          <w:szCs w:val="36"/>
          <w:u w:val="single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 xml:space="preserve">по </w:t>
      </w:r>
      <w:r>
        <w:rPr>
          <w:rFonts w:eastAsia="Times New Roman" w:cs="Times New Roman"/>
          <w:bCs/>
          <w:color w:val="000000"/>
          <w:sz w:val="28"/>
          <w:szCs w:val="28"/>
        </w:rPr>
        <w:t xml:space="preserve">дисциплине: «Программное обеспечение систем автоматизированного проектирования»</w:t>
      </w:r>
      <w:r>
        <w:rPr>
          <w:rFonts w:eastAsia="Times New Roman" w:cs="Times New Roman"/>
          <w:bCs/>
          <w:color w:val="000000"/>
          <w:sz w:val="28"/>
          <w:szCs w:val="28"/>
        </w:rPr>
      </w:r>
      <w:r>
        <w:rPr>
          <w:rFonts w:eastAsia="Times New Roman" w:cs="Times New Roman"/>
          <w:bCs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Студент</w:t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Камалов Антон Павлович</w:t>
      </w:r>
      <w:r>
        <w:rPr>
          <w:rFonts w:eastAsia="Times New Roman" w:cs="Times New Roman"/>
          <w:color w:val="000000"/>
          <w:sz w:val="28"/>
          <w:szCs w:val="28"/>
          <w:u w:val="single"/>
        </w:rPr>
      </w:r>
      <w:r>
        <w:rPr>
          <w:rFonts w:eastAsia="Times New Roman" w:cs="Times New Roman"/>
          <w:color w:val="000000"/>
          <w:sz w:val="28"/>
          <w:szCs w:val="28"/>
          <w:u w:val="single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Группа </w:t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РК6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-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3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5Б</w:t>
      </w: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Тип задания</w:t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Л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абораторная работа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№6</w:t>
      </w:r>
      <w:r>
        <w:rPr>
          <w:rFonts w:eastAsia="Times New Roman" w:cs="Times New Roman"/>
          <w:color w:val="ff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  <w:r>
        <w:rPr>
          <w:rFonts w:eastAsia="Times New Roman" w:cs="Times New Roman"/>
          <w:sz w:val="28"/>
          <w:szCs w:val="28"/>
        </w:rPr>
      </w:r>
      <w:r>
        <w:rPr>
          <w:rFonts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Вариант</w:t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  <w:u w:val="single"/>
        </w:rPr>
        <w:t xml:space="preserve">T23 (YACC)</w:t>
      </w:r>
      <w:r>
        <w:rPr>
          <w:rFonts w:eastAsia="Times New Roman" w:cs="Times New Roman"/>
          <w:sz w:val="28"/>
          <w:szCs w:val="28"/>
        </w:rPr>
      </w:r>
      <w:r>
        <w:rPr>
          <w:rFonts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  <w:r>
        <w:rPr>
          <w:rFonts w:eastAsia="Times New Roman" w:cs="Times New Roman"/>
          <w:sz w:val="28"/>
          <w:szCs w:val="28"/>
        </w:rPr>
      </w:r>
      <w:r>
        <w:rPr>
          <w:rFonts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  <w:r>
        <w:rPr>
          <w:rFonts w:eastAsia="Times New Roman" w:cs="Times New Roman"/>
          <w:sz w:val="28"/>
          <w:szCs w:val="28"/>
        </w:rPr>
      </w:r>
      <w:r>
        <w:rPr>
          <w:rFonts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  <w:r>
        <w:rPr>
          <w:rFonts w:eastAsia="Times New Roman" w:cs="Times New Roman"/>
          <w:sz w:val="28"/>
          <w:szCs w:val="28"/>
        </w:rPr>
      </w:r>
      <w:r>
        <w:rPr>
          <w:rFonts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/>
      </w:pPr>
      <w:r>
        <w:rPr>
          <w:rFonts w:eastAsia="Times New Roman" w:cs="Times New Roman"/>
          <w:color w:val="000000"/>
          <w:sz w:val="28"/>
          <w:szCs w:val="28"/>
        </w:rPr>
        <w:t xml:space="preserve">Студент</w:t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eastAsia="Times New Roman" w:cs="Times New Roman"/>
          <w:b/>
          <w:color w:val="000000"/>
          <w:sz w:val="28"/>
          <w:szCs w:val="28"/>
          <w:u w:val="single"/>
        </w:rPr>
        <w:t xml:space="preserve">  </w:t>
      </w:r>
      <w:r>
        <w:rPr>
          <w:rFonts w:eastAsia="Times New Roman" w:cs="Times New Roman"/>
          <w:b/>
          <w:color w:val="000000"/>
          <w:sz w:val="28"/>
          <w:szCs w:val="28"/>
          <w:u w:val="single"/>
        </w:rPr>
        <w:t xml:space="preserve">Камалов</w:t>
      </w:r>
      <w:r>
        <w:rPr>
          <w:rFonts w:eastAsia="Times New Roman" w:cs="Times New Roman"/>
          <w:b/>
          <w:color w:val="000000"/>
          <w:sz w:val="28"/>
          <w:szCs w:val="28"/>
          <w:u w:val="single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  <w:u w:val="single"/>
        </w:rPr>
        <w:t xml:space="preserve">А</w:t>
      </w:r>
      <w:r>
        <w:rPr>
          <w:rFonts w:eastAsia="Times New Roman" w:cs="Times New Roman"/>
          <w:b/>
          <w:color w:val="000000"/>
          <w:sz w:val="28"/>
          <w:szCs w:val="28"/>
          <w:u w:val="single"/>
        </w:rPr>
        <w:t xml:space="preserve">.</w:t>
      </w:r>
      <w:r>
        <w:rPr>
          <w:rFonts w:eastAsia="Times New Roman" w:cs="Times New Roman"/>
          <w:b/>
          <w:color w:val="000000"/>
          <w:sz w:val="28"/>
          <w:szCs w:val="28"/>
          <w:u w:val="single"/>
        </w:rPr>
        <w:t xml:space="preserve">П</w:t>
      </w:r>
      <w:r>
        <w:rPr>
          <w:rFonts w:eastAsia="Times New Roman" w:cs="Times New Roman"/>
          <w:b/>
          <w:color w:val="000000"/>
          <w:sz w:val="28"/>
          <w:szCs w:val="28"/>
          <w:u w:val="single"/>
        </w:rPr>
        <w:t xml:space="preserve">.</w:t>
      </w:r>
      <w:r/>
    </w:p>
    <w:p>
      <w:pPr>
        <w:pBdr/>
        <w:spacing w:after="0" w:line="240" w:lineRule="auto"/>
        <w:ind w:right="565" w:firstLine="709" w:left="709"/>
        <w:rPr>
          <w:rFonts w:eastAsia="Times New Roman" w:cs="Times New Roman"/>
          <w:i/>
          <w:color w:val="000000"/>
          <w:szCs w:val="24"/>
        </w:rPr>
      </w:pPr>
      <w:r>
        <w:rPr>
          <w:rFonts w:eastAsia="Times New Roman" w:cs="Times New Roman"/>
          <w:i/>
          <w:color w:val="000000"/>
          <w:szCs w:val="24"/>
        </w:rPr>
        <w:tab/>
      </w:r>
      <w:r>
        <w:rPr>
          <w:rFonts w:eastAsia="Times New Roman" w:cs="Times New Roman"/>
          <w:i/>
          <w:color w:val="000000"/>
          <w:szCs w:val="24"/>
        </w:rPr>
        <w:tab/>
      </w:r>
      <w:r>
        <w:rPr>
          <w:rFonts w:eastAsia="Times New Roman" w:cs="Times New Roman"/>
          <w:i/>
          <w:color w:val="000000"/>
          <w:szCs w:val="24"/>
        </w:rPr>
        <w:tab/>
      </w:r>
      <w:r>
        <w:rPr>
          <w:rFonts w:eastAsia="Times New Roman" w:cs="Times New Roman"/>
          <w:i/>
          <w:color w:val="000000"/>
          <w:szCs w:val="24"/>
        </w:rPr>
        <w:tab/>
        <w:t xml:space="preserve">              подпись, дата                   фамилия, </w:t>
      </w:r>
      <w:r>
        <w:rPr>
          <w:rFonts w:eastAsia="Times New Roman" w:cs="Times New Roman"/>
          <w:i/>
          <w:color w:val="000000"/>
          <w:szCs w:val="24"/>
        </w:rPr>
        <w:t xml:space="preserve">и.о</w:t>
      </w:r>
      <w:r>
        <w:rPr>
          <w:rFonts w:eastAsia="Times New Roman" w:cs="Times New Roman"/>
          <w:i/>
          <w:color w:val="000000"/>
          <w:szCs w:val="24"/>
        </w:rPr>
        <w:t xml:space="preserve">.            </w:t>
      </w:r>
      <w:r>
        <w:rPr>
          <w:rFonts w:eastAsia="Times New Roman" w:cs="Times New Roman"/>
          <w:i/>
          <w:color w:val="000000"/>
          <w:szCs w:val="24"/>
        </w:rPr>
      </w:r>
      <w:r>
        <w:rPr>
          <w:rFonts w:eastAsia="Times New Roman" w:cs="Times New Roman"/>
          <w:i/>
          <w:color w:val="000000"/>
          <w:szCs w:val="24"/>
        </w:rPr>
      </w:r>
    </w:p>
    <w:p>
      <w:pPr>
        <w:pBdr/>
        <w:spacing w:after="0" w:line="240" w:lineRule="auto"/>
        <w:ind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  <w:r>
        <w:rPr>
          <w:rFonts w:eastAsia="Times New Roman" w:cs="Times New Roman"/>
          <w:color w:val="000000"/>
          <w:sz w:val="20"/>
          <w:szCs w:val="20"/>
        </w:rPr>
      </w:r>
      <w:r>
        <w:rPr>
          <w:rFonts w:eastAsia="Times New Roman" w:cs="Times New Roman"/>
          <w:color w:val="000000"/>
          <w:sz w:val="20"/>
          <w:szCs w:val="20"/>
        </w:rPr>
      </w:r>
    </w:p>
    <w:p>
      <w:pPr>
        <w:pBdr/>
        <w:spacing w:after="0" w:line="240" w:lineRule="auto"/>
        <w:ind/>
        <w:rPr/>
      </w:pPr>
      <w:r>
        <w:rPr>
          <w:rFonts w:eastAsia="Times New Roman" w:cs="Times New Roman"/>
          <w:color w:val="000000"/>
          <w:sz w:val="28"/>
          <w:szCs w:val="28"/>
        </w:rPr>
        <w:t xml:space="preserve">Преподаватель</w:t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eastAsia="Times New Roman" w:cs="Times New Roman"/>
          <w:b/>
          <w:sz w:val="28"/>
          <w:szCs w:val="28"/>
          <w:u w:val="single"/>
        </w:rPr>
        <w:t xml:space="preserve">  </w:t>
      </w:r>
      <w:r>
        <w:rPr>
          <w:rFonts w:eastAsia="Times New Roman" w:cs="Times New Roman"/>
          <w:b/>
          <w:sz w:val="28"/>
          <w:szCs w:val="28"/>
          <w:u w:val="single"/>
        </w:rPr>
        <w:t xml:space="preserve"> </w:t>
      </w:r>
      <w:r>
        <w:rPr>
          <w:rFonts w:eastAsia="Times New Roman" w:cs="Times New Roman"/>
          <w:b/>
          <w:sz w:val="28"/>
          <w:szCs w:val="28"/>
          <w:u w:val="single"/>
        </w:rPr>
        <w:t xml:space="preserve">Родионов С.В.  </w:t>
      </w:r>
      <w:r>
        <w:rPr>
          <w:rFonts w:eastAsia="Times New Roman" w:cs="Times New Roman"/>
          <w:b/>
          <w:sz w:val="28"/>
          <w:szCs w:val="28"/>
          <w:u w:val="single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  <w:u w:val="single"/>
        </w:rPr>
        <w:t xml:space="preserve">   </w:t>
      </w:r>
      <w:r/>
    </w:p>
    <w:p>
      <w:pPr>
        <w:pBdr/>
        <w:spacing w:after="0" w:line="240" w:lineRule="auto"/>
        <w:ind w:right="565" w:firstLine="709" w:left="709"/>
        <w:rPr>
          <w:rFonts w:eastAsia="Times New Roman" w:cs="Times New Roman"/>
          <w:i/>
          <w:color w:val="000000"/>
          <w:szCs w:val="24"/>
        </w:rPr>
      </w:pPr>
      <w:r>
        <w:rPr>
          <w:rFonts w:eastAsia="Times New Roman" w:cs="Times New Roman"/>
          <w:i/>
          <w:color w:val="000000"/>
          <w:szCs w:val="24"/>
        </w:rPr>
        <w:tab/>
      </w:r>
      <w:r>
        <w:rPr>
          <w:rFonts w:eastAsia="Times New Roman" w:cs="Times New Roman"/>
          <w:i/>
          <w:color w:val="000000"/>
          <w:szCs w:val="24"/>
        </w:rPr>
        <w:tab/>
      </w:r>
      <w:r>
        <w:rPr>
          <w:rFonts w:eastAsia="Times New Roman" w:cs="Times New Roman"/>
          <w:i/>
          <w:color w:val="000000"/>
          <w:szCs w:val="24"/>
        </w:rPr>
        <w:tab/>
      </w:r>
      <w:r>
        <w:rPr>
          <w:rFonts w:eastAsia="Times New Roman" w:cs="Times New Roman"/>
          <w:i/>
          <w:color w:val="000000"/>
          <w:szCs w:val="24"/>
        </w:rPr>
        <w:tab/>
        <w:t xml:space="preserve">              подпись, дата                   фамилия, </w:t>
      </w:r>
      <w:r>
        <w:rPr>
          <w:rFonts w:eastAsia="Times New Roman" w:cs="Times New Roman"/>
          <w:i/>
          <w:color w:val="000000"/>
          <w:szCs w:val="24"/>
        </w:rPr>
        <w:t xml:space="preserve">и.о</w:t>
      </w:r>
      <w:r>
        <w:rPr>
          <w:rFonts w:eastAsia="Times New Roman" w:cs="Times New Roman"/>
          <w:i/>
          <w:color w:val="000000"/>
          <w:szCs w:val="24"/>
        </w:rPr>
        <w:t xml:space="preserve">.    </w:t>
      </w:r>
      <w:r>
        <w:rPr>
          <w:rFonts w:eastAsia="Times New Roman" w:cs="Times New Roman"/>
          <w:i/>
          <w:color w:val="000000"/>
          <w:szCs w:val="24"/>
        </w:rPr>
      </w:r>
      <w:r>
        <w:rPr>
          <w:rFonts w:eastAsia="Times New Roman" w:cs="Times New Roman"/>
          <w:i/>
          <w:color w:val="000000"/>
          <w:szCs w:val="24"/>
        </w:rPr>
      </w:r>
    </w:p>
    <w:p>
      <w:pPr>
        <w:pBdr/>
        <w:spacing w:after="0" w:line="240" w:lineRule="auto"/>
        <w:ind w:right="565" w:firstLine="709" w:left="709"/>
        <w:rPr>
          <w:rFonts w:eastAsia="Times New Roman" w:cs="Times New Roman"/>
          <w:i/>
          <w:color w:val="ff0000"/>
          <w:szCs w:val="24"/>
        </w:rPr>
      </w:pPr>
      <w:r>
        <w:rPr>
          <w:rFonts w:eastAsia="Times New Roman" w:cs="Times New Roman"/>
          <w:i/>
          <w:color w:val="ff0000"/>
          <w:szCs w:val="24"/>
        </w:rPr>
        <w:t xml:space="preserve">        </w:t>
      </w:r>
      <w:r>
        <w:rPr>
          <w:rFonts w:eastAsia="Times New Roman" w:cs="Times New Roman"/>
          <w:i/>
          <w:color w:val="ff0000"/>
          <w:szCs w:val="24"/>
        </w:rPr>
      </w:r>
      <w:r>
        <w:rPr>
          <w:rFonts w:eastAsia="Times New Roman" w:cs="Times New Roman"/>
          <w:i/>
          <w:color w:val="ff0000"/>
          <w:szCs w:val="24"/>
        </w:rPr>
      </w:r>
    </w:p>
    <w:p>
      <w:pPr>
        <w:pBdr/>
        <w:spacing w:after="0" w:line="240" w:lineRule="auto"/>
        <w:ind/>
        <w:rPr>
          <w:rFonts w:eastAsia="Times New Roman" w:cs="Times New Roman"/>
          <w:i/>
        </w:rPr>
      </w:pPr>
      <w:r>
        <w:rPr>
          <w:rFonts w:eastAsia="Times New Roman" w:cs="Times New Roman"/>
          <w:i/>
        </w:rPr>
      </w:r>
      <w:r>
        <w:rPr>
          <w:rFonts w:eastAsia="Times New Roman" w:cs="Times New Roman"/>
          <w:i/>
        </w:rPr>
      </w:r>
      <w:r>
        <w:rPr>
          <w:rFonts w:eastAsia="Times New Roman" w:cs="Times New Roman"/>
          <w:i/>
        </w:rPr>
      </w:r>
    </w:p>
    <w:p>
      <w:pPr>
        <w:pBdr/>
        <w:spacing w:after="0" w:line="240" w:lineRule="auto"/>
        <w:ind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Оценка  _</w:t>
      </w:r>
      <w:r>
        <w:rPr>
          <w:rFonts w:eastAsia="Times New Roman" w:cs="Times New Roman"/>
          <w:color w:val="000000"/>
          <w:sz w:val="28"/>
          <w:szCs w:val="28"/>
        </w:rPr>
        <w:t xml:space="preserve">_________________________________</w:t>
      </w:r>
      <w:r>
        <w:rPr>
          <w:rFonts w:eastAsia="Times New Roman" w:cs="Times New Roman"/>
          <w:color w:val="000000"/>
          <w:sz w:val="28"/>
          <w:szCs w:val="28"/>
        </w:rPr>
        <w:t xml:space="preserve">   </w:t>
      </w: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i/>
          <w:color w:val="000000"/>
        </w:rPr>
      </w:pPr>
      <w:r>
        <w:rPr>
          <w:rFonts w:eastAsia="Times New Roman" w:cs="Times New Roman"/>
          <w:i/>
          <w:color w:val="000000"/>
        </w:rPr>
      </w:r>
      <w:r>
        <w:rPr>
          <w:rFonts w:eastAsia="Times New Roman" w:cs="Times New Roman"/>
          <w:i/>
          <w:color w:val="000000"/>
        </w:rPr>
      </w:r>
      <w:r>
        <w:rPr>
          <w:rFonts w:eastAsia="Times New Roman" w:cs="Times New Roman"/>
          <w:i/>
          <w:color w:val="000000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i/>
          <w:sz w:val="28"/>
          <w:szCs w:val="28"/>
        </w:rPr>
      </w:pPr>
      <w:r>
        <w:rPr>
          <w:rFonts w:eastAsia="Times New Roman" w:cs="Times New Roman"/>
          <w:i/>
          <w:sz w:val="28"/>
          <w:szCs w:val="28"/>
        </w:rPr>
      </w:r>
      <w:r>
        <w:rPr>
          <w:rFonts w:eastAsia="Times New Roman" w:cs="Times New Roman"/>
          <w:i/>
          <w:sz w:val="28"/>
          <w:szCs w:val="28"/>
        </w:rPr>
      </w:r>
      <w:r>
        <w:rPr>
          <w:rFonts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i/>
          <w:color w:val="000000"/>
          <w:sz w:val="28"/>
          <w:szCs w:val="28"/>
        </w:rPr>
      </w:pPr>
      <w:r>
        <w:rPr>
          <w:rFonts w:eastAsia="Times New Roman" w:cs="Times New Roman"/>
          <w:i/>
          <w:sz w:val="28"/>
          <w:szCs w:val="28"/>
        </w:rPr>
        <w:t xml:space="preserve">Москва, </w:t>
      </w:r>
      <w:r>
        <w:rPr>
          <w:rFonts w:eastAsia="Times New Roman" w:cs="Times New Roman"/>
          <w:i/>
          <w:color w:val="000000"/>
          <w:sz w:val="28"/>
          <w:szCs w:val="28"/>
        </w:rPr>
        <w:t xml:space="preserve">20</w:t>
      </w:r>
      <w:r>
        <w:rPr>
          <w:rFonts w:eastAsia="Times New Roman" w:cs="Times New Roman"/>
          <w:i/>
          <w:color w:val="000000"/>
          <w:sz w:val="28"/>
          <w:szCs w:val="28"/>
        </w:rPr>
        <w:t xml:space="preserve">2</w:t>
      </w:r>
      <w:r>
        <w:rPr>
          <w:rFonts w:eastAsia="Times New Roman" w:cs="Times New Roman"/>
          <w:i/>
          <w:color w:val="000000"/>
          <w:sz w:val="28"/>
          <w:szCs w:val="28"/>
        </w:rPr>
        <w:t xml:space="preserve">3</w:t>
      </w:r>
      <w:r>
        <w:rPr>
          <w:rFonts w:eastAsia="Times New Roman" w:cs="Times New Roman"/>
          <w:i/>
          <w:color w:val="000000"/>
          <w:sz w:val="28"/>
          <w:szCs w:val="28"/>
        </w:rPr>
        <w:t xml:space="preserve"> г.</w:t>
      </w:r>
      <w:bookmarkStart w:id="0" w:name="_gjdgxs"/>
      <w:r/>
      <w:bookmarkStart w:id="1" w:name="_3znysh7"/>
      <w:r/>
      <w:bookmarkEnd w:id="0"/>
      <w:r/>
      <w:bookmarkEnd w:id="1"/>
      <w:r>
        <w:rPr>
          <w:rFonts w:eastAsia="Times New Roman" w:cs="Times New Roman"/>
          <w:i/>
          <w:color w:val="000000"/>
          <w:sz w:val="28"/>
          <w:szCs w:val="28"/>
        </w:rPr>
      </w:r>
      <w:r>
        <w:rPr>
          <w:rFonts w:eastAsia="Times New Roman" w:cs="Times New Roman"/>
          <w:i/>
          <w:color w:val="000000"/>
          <w:sz w:val="28"/>
          <w:szCs w:val="28"/>
        </w:rPr>
      </w:r>
    </w:p>
    <w:sdt>
      <w:sdtPr>
        <w15:appearance w15:val="boundingBox"/>
        <w:id w:val="-1911678586"/>
        <w:docPartObj>
          <w:docPartGallery w:val="Table of Contents"/>
          <w:docPartUnique w:val="true"/>
        </w:docPartObj>
        <w:rPr>
          <w:rFonts w:ascii="Times New Roman" w:hAnsi="Times New Roman" w:cs="Calibri" w:eastAsiaTheme="minorEastAsia"/>
          <w:color w:val="auto"/>
          <w:sz w:val="24"/>
          <w:szCs w:val="22"/>
          <w:lang w:eastAsia="ru-RU"/>
        </w:rPr>
      </w:sdtPr>
      <w:sdtContent>
        <w:p>
          <w:pPr>
            <w:pStyle w:val="927"/>
            <w:pBdr/>
            <w:spacing/>
            <w:ind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Оглавление</w:t>
          </w:r>
          <w:r>
            <w:rPr>
              <w:rFonts w:ascii="Times New Roman" w:hAnsi="Times New Roman" w:cs="Times New Roman"/>
              <w:b/>
              <w:bCs/>
              <w:color w:val="auto"/>
            </w:rPr>
          </w:r>
          <w:r>
            <w:rPr>
              <w:rFonts w:ascii="Times New Roman" w:hAnsi="Times New Roman" w:cs="Times New Roman"/>
              <w:b/>
              <w:bCs/>
              <w:color w:val="auto"/>
            </w:rPr>
          </w:r>
        </w:p>
        <w:p>
          <w:pPr>
            <w:pStyle w:val="914"/>
            <w:pBdr/>
            <w:tabs>
              <w:tab w:val="right" w:leader="dot" w:pos="9628"/>
            </w:tabs>
            <w:spacing/>
            <w:ind/>
            <w:rPr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</w:r>
          <w:hyperlink w:tooltip="#_Toc1" w:anchor="_Toc1" w:history="1">
            <w:r>
              <w:rPr>
                <w:rStyle w:val="915"/>
              </w:rPr>
            </w:r>
            <w:r>
              <w:rPr>
                <w:rStyle w:val="915"/>
              </w:rPr>
              <w:t xml:space="preserve">Задание</w:t>
            </w:r>
            <w:r>
              <w:rPr>
                <w:rStyle w:val="915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914"/>
            <w:pBdr/>
            <w:tabs>
              <w:tab w:val="right" w:leader="dot" w:pos="9628"/>
            </w:tabs>
            <w:spacing/>
            <w:ind/>
            <w:rPr/>
          </w:pPr>
          <w:hyperlink w:tooltip="#_Toc2" w:anchor="_Toc2" w:history="1">
            <w:r>
              <w:rPr>
                <w:rStyle w:val="915"/>
              </w:rPr>
            </w:r>
            <w:r>
              <w:rPr>
                <w:rStyle w:val="915"/>
              </w:rPr>
              <w:t xml:space="preserve">Введение</w:t>
            </w:r>
            <w:r>
              <w:rPr>
                <w:rStyle w:val="915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914"/>
            <w:pBdr/>
            <w:tabs>
              <w:tab w:val="right" w:leader="dot" w:pos="9628"/>
            </w:tabs>
            <w:spacing/>
            <w:ind/>
            <w:rPr/>
          </w:pPr>
          <w:hyperlink w:tooltip="#_Toc3" w:anchor="_Toc3" w:history="1">
            <w:r>
              <w:rPr>
                <w:rStyle w:val="915"/>
              </w:rPr>
            </w:r>
            <w:r>
              <w:rPr>
                <w:rStyle w:val="915"/>
              </w:rPr>
              <w:t xml:space="preserve">Основания для разработки</w:t>
            </w:r>
            <w:r>
              <w:rPr>
                <w:rStyle w:val="915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914"/>
            <w:pBdr/>
            <w:tabs>
              <w:tab w:val="right" w:leader="dot" w:pos="9628"/>
            </w:tabs>
            <w:spacing/>
            <w:ind/>
            <w:rPr/>
          </w:pPr>
          <w:hyperlink w:tooltip="#_Toc4" w:anchor="_Toc4" w:history="1">
            <w:r>
              <w:rPr>
                <w:rStyle w:val="915"/>
              </w:rPr>
            </w:r>
            <w:r>
              <w:rPr>
                <w:rStyle w:val="915"/>
              </w:rPr>
              <w:t xml:space="preserve">Назначение разработки</w:t>
            </w:r>
            <w:r>
              <w:rPr>
                <w:rStyle w:val="915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914"/>
            <w:pBdr/>
            <w:tabs>
              <w:tab w:val="right" w:leader="dot" w:pos="9628"/>
            </w:tabs>
            <w:spacing/>
            <w:ind/>
            <w:rPr/>
          </w:pPr>
          <w:hyperlink w:tooltip="#_Toc5" w:anchor="_Toc5" w:history="1">
            <w:r>
              <w:rPr>
                <w:rStyle w:val="915"/>
              </w:rPr>
            </w:r>
            <w:r>
              <w:rPr>
                <w:rStyle w:val="915"/>
              </w:rPr>
              <w:t xml:space="preserve">Требования к программе</w:t>
            </w:r>
            <w:r>
              <w:rPr>
                <w:rStyle w:val="915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928"/>
            <w:pBdr/>
            <w:tabs>
              <w:tab w:val="left" w:leader="none" w:pos="850"/>
              <w:tab w:val="right" w:leader="dot" w:pos="9628"/>
            </w:tabs>
            <w:spacing/>
            <w:ind/>
            <w:rPr>
              <w:rFonts w:cs="Times New Roman"/>
            </w:rPr>
          </w:pPr>
          <w:hyperlink w:tooltip="#_Toc6" w:anchor="_Toc6" w:history="1">
            <w:r>
              <w:rPr>
                <w:rFonts w:ascii="Times New Roman" w:hAnsi="Times New Roman" w:cs="Times New Roman" w:eastAsiaTheme="minorEastAsia"/>
              </w:rPr>
              <w:t xml:space="preserve">1.</w:t>
            </w:r>
            <w:r>
              <w:tab/>
            </w:r>
            <w:r>
              <w:rPr>
                <w:rStyle w:val="915"/>
              </w:rPr>
            </w:r>
            <w:r>
              <w:rPr>
                <w:rStyle w:val="915"/>
                <w:rFonts w:cs="Times New Roman"/>
                <w:lang w:val="en-US"/>
              </w:rPr>
              <w:t xml:space="preserve">Требования</w:t>
            </w:r>
            <w:r>
              <w:rPr>
                <w:rStyle w:val="915"/>
                <w:rFonts w:cs="Times New Roman"/>
                <w:lang w:val="en-US"/>
              </w:rPr>
              <w:t xml:space="preserve"> к </w:t>
            </w:r>
            <w:r>
              <w:rPr>
                <w:rStyle w:val="915"/>
                <w:rFonts w:cs="Times New Roman"/>
                <w:lang w:val="en-US"/>
              </w:rPr>
              <w:t xml:space="preserve">функциональным</w:t>
            </w:r>
            <w:r>
              <w:rPr>
                <w:rStyle w:val="915"/>
                <w:rFonts w:cs="Times New Roman"/>
                <w:lang w:val="en-US"/>
              </w:rPr>
              <w:t xml:space="preserve"> </w:t>
            </w:r>
            <w:r>
              <w:rPr>
                <w:rStyle w:val="915"/>
                <w:rFonts w:cs="Times New Roman"/>
                <w:lang w:val="en-US"/>
              </w:rPr>
              <w:t xml:space="preserve">характеристикам</w:t>
            </w:r>
            <w:r>
              <w:rPr>
                <w:rStyle w:val="915"/>
                <w:rFonts w:cs="Times New Roman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4</w:t>
              <w:fldChar w:fldCharType="end"/>
            </w:r>
          </w:hyperlink>
          <w:r>
            <w:rPr>
              <w:rFonts w:cs="Times New Roman"/>
            </w:rPr>
          </w:r>
        </w:p>
        <w:p>
          <w:pPr>
            <w:pStyle w:val="928"/>
            <w:pBdr/>
            <w:tabs>
              <w:tab w:val="left" w:leader="none" w:pos="850"/>
              <w:tab w:val="right" w:leader="dot" w:pos="9628"/>
            </w:tabs>
            <w:spacing/>
            <w:ind/>
            <w:rPr>
              <w:rFonts w:cs="Times New Roman"/>
            </w:rPr>
          </w:pPr>
          <w:hyperlink w:tooltip="#_Toc7" w:anchor="_Toc7" w:history="1">
            <w:r>
              <w:rPr>
                <w:rFonts w:ascii="Times New Roman" w:hAnsi="Times New Roman" w:cs="Times New Roman" w:eastAsiaTheme="minorEastAsia"/>
              </w:rPr>
              <w:t xml:space="preserve">2.</w:t>
            </w:r>
            <w:r>
              <w:tab/>
            </w:r>
            <w:r>
              <w:rPr>
                <w:rStyle w:val="915"/>
              </w:rPr>
            </w:r>
            <w:r>
              <w:rPr>
                <w:rStyle w:val="915"/>
                <w:rFonts w:cs="Times New Roman"/>
              </w:rPr>
              <w:t xml:space="preserve">Требования к надежности</w:t>
            </w:r>
            <w:r>
              <w:rPr>
                <w:rStyle w:val="915"/>
                <w:rFonts w:cs="Times New Roman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4</w:t>
              <w:fldChar w:fldCharType="end"/>
            </w:r>
          </w:hyperlink>
          <w:r>
            <w:rPr>
              <w:rFonts w:cs="Times New Roman"/>
            </w:rPr>
          </w:r>
        </w:p>
        <w:p>
          <w:pPr>
            <w:pStyle w:val="928"/>
            <w:pBdr/>
            <w:tabs>
              <w:tab w:val="left" w:leader="none" w:pos="850"/>
              <w:tab w:val="right" w:leader="dot" w:pos="9628"/>
            </w:tabs>
            <w:spacing/>
            <w:ind/>
            <w:rPr/>
          </w:pPr>
          <w:hyperlink w:tooltip="#_Toc8" w:anchor="_Toc8" w:history="1">
            <w:r>
              <w:rPr>
                <w:rFonts w:ascii="Times New Roman" w:hAnsi="Times New Roman" w:cs="Calibri" w:eastAsiaTheme="minorEastAsia"/>
              </w:rPr>
              <w:t xml:space="preserve">3.</w:t>
            </w:r>
            <w:r>
              <w:tab/>
            </w:r>
            <w:r>
              <w:rPr>
                <w:rStyle w:val="915"/>
              </w:rPr>
            </w:r>
            <w:r>
              <w:rPr>
                <w:rStyle w:val="915"/>
              </w:rPr>
              <w:t xml:space="preserve">Требования к составу и параметрам технических средств</w:t>
            </w:r>
            <w:r>
              <w:rPr>
                <w:rStyle w:val="915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928"/>
            <w:pBdr/>
            <w:tabs>
              <w:tab w:val="left" w:leader="none" w:pos="850"/>
              <w:tab w:val="right" w:leader="dot" w:pos="9628"/>
            </w:tabs>
            <w:spacing/>
            <w:ind/>
            <w:rPr/>
          </w:pPr>
          <w:hyperlink w:tooltip="#_Toc9" w:anchor="_Toc9" w:history="1">
            <w:r>
              <w:rPr>
                <w:rFonts w:ascii="Times New Roman" w:hAnsi="Times New Roman" w:cs="Calibri" w:eastAsiaTheme="minorEastAsia"/>
              </w:rPr>
              <w:t xml:space="preserve">4.</w:t>
            </w:r>
            <w:r>
              <w:tab/>
            </w:r>
            <w:r>
              <w:rPr>
                <w:rStyle w:val="915"/>
              </w:rPr>
            </w:r>
            <w:r>
              <w:rPr>
                <w:rStyle w:val="915"/>
                <w:lang w:eastAsia="ja-JP"/>
              </w:rPr>
              <w:t xml:space="preserve">Условия эксплуатации</w:t>
            </w:r>
            <w:r>
              <w:rPr>
                <w:rStyle w:val="915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928"/>
            <w:pBdr/>
            <w:tabs>
              <w:tab w:val="left" w:leader="none" w:pos="850"/>
              <w:tab w:val="right" w:leader="dot" w:pos="9628"/>
            </w:tabs>
            <w:spacing/>
            <w:ind/>
            <w:rPr/>
          </w:pPr>
          <w:hyperlink w:tooltip="#_Toc10" w:anchor="_Toc10" w:history="1">
            <w:r>
              <w:rPr>
                <w:rFonts w:ascii="Times New Roman" w:hAnsi="Times New Roman" w:cs="Calibri" w:eastAsiaTheme="minorEastAsia"/>
              </w:rPr>
              <w:t xml:space="preserve">5.</w:t>
            </w:r>
            <w:r>
              <w:tab/>
            </w:r>
            <w:r>
              <w:rPr>
                <w:rStyle w:val="915"/>
              </w:rPr>
            </w:r>
            <w:r>
              <w:rPr>
                <w:rStyle w:val="915"/>
                <w:lang w:eastAsia="ja-JP"/>
              </w:rPr>
              <w:t xml:space="preserve">Требования к информационной и программной совместимости</w:t>
            </w:r>
            <w:r>
              <w:rPr>
                <w:rStyle w:val="915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914"/>
            <w:pBdr/>
            <w:tabs>
              <w:tab w:val="right" w:leader="dot" w:pos="9628"/>
            </w:tabs>
            <w:spacing/>
            <w:ind/>
            <w:rPr/>
          </w:pPr>
          <w:hyperlink w:tooltip="#_Toc11" w:anchor="_Toc11" w:history="1">
            <w:r>
              <w:rPr>
                <w:rStyle w:val="915"/>
              </w:rPr>
            </w:r>
            <w:r>
              <w:rPr>
                <w:rStyle w:val="915"/>
              </w:rPr>
              <w:t xml:space="preserve">Стадии и этапы разработки</w:t>
            </w:r>
            <w:r>
              <w:rPr>
                <w:rStyle w:val="915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914"/>
            <w:pBdr/>
            <w:tabs>
              <w:tab w:val="right" w:leader="dot" w:pos="9628"/>
            </w:tabs>
            <w:spacing/>
            <w:ind/>
            <w:rPr>
              <w:rFonts w:eastAsia="Calibri"/>
            </w:rPr>
          </w:pPr>
          <w:hyperlink w:tooltip="#_Toc12" w:anchor="_Toc12" w:history="1">
            <w:r>
              <w:rPr>
                <w:rStyle w:val="915"/>
              </w:rPr>
            </w:r>
            <w:r>
              <w:rPr>
                <w:rStyle w:val="915"/>
                <w:rFonts w:eastAsia="Calibri"/>
              </w:rPr>
              <w:t xml:space="preserve">Порядок контроля и приема</w:t>
            </w:r>
            <w:r>
              <w:rPr>
                <w:rStyle w:val="915"/>
                <w:rFonts w:eastAsia="Calibri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8</w:t>
              <w:fldChar w:fldCharType="end"/>
            </w:r>
          </w:hyperlink>
          <w:r>
            <w:rPr>
              <w:rFonts w:eastAsia="Calibri"/>
            </w:rPr>
          </w:r>
        </w:p>
        <w:p>
          <w:pPr>
            <w:pStyle w:val="914"/>
            <w:pBdr/>
            <w:tabs>
              <w:tab w:val="right" w:leader="dot" w:pos="9628"/>
            </w:tabs>
            <w:spacing/>
            <w:ind/>
            <w:rPr/>
          </w:pPr>
          <w:hyperlink w:tooltip="#_Toc13" w:anchor="_Toc13" w:history="1">
            <w:r>
              <w:rPr>
                <w:rStyle w:val="915"/>
              </w:rPr>
            </w:r>
            <w:r>
              <w:rPr>
                <w:rStyle w:val="915"/>
              </w:rPr>
              <w:t xml:space="preserve">Список литературы</w:t>
            </w:r>
            <w:r>
              <w:rPr>
                <w:rStyle w:val="915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Style w:val="928"/>
            <w:pBdr/>
            <w:tabs>
              <w:tab w:val="right" w:leader="dot" w:pos="9628"/>
            </w:tabs>
            <w:spacing/>
            <w:ind/>
            <w:rPr/>
          </w:pPr>
          <w:hyperlink w:tooltip="#_Toc14" w:anchor="_Toc14" w:history="1">
            <w:r>
              <w:rPr>
                <w:rStyle w:val="915"/>
              </w:rPr>
            </w:r>
            <w:r>
              <w:rPr>
                <w:rStyle w:val="915"/>
              </w:rPr>
              <w:t xml:space="preserve">Приложение</w:t>
            </w:r>
            <w:r>
              <w:rPr>
                <w:rStyle w:val="915"/>
              </w:rPr>
              <w:t xml:space="preserve"> №</w:t>
            </w:r>
            <w:r>
              <w:rPr>
                <w:rStyle w:val="915"/>
              </w:rPr>
              <w:t xml:space="preserve">1</w:t>
            </w:r>
            <w:r>
              <w:rPr>
                <w:rStyle w:val="915"/>
              </w:rPr>
              <w:t xml:space="preserve">. Результаты разработки</w:t>
            </w:r>
            <w:r>
              <w:rPr>
                <w:rStyle w:val="915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9</w:t>
              <w:fldChar w:fldCharType="end"/>
            </w:r>
          </w:hyperlink>
          <w:r/>
        </w:p>
        <w:p>
          <w:pPr>
            <w:pStyle w:val="928"/>
            <w:pBdr/>
            <w:tabs>
              <w:tab w:val="right" w:leader="dot" w:pos="9628"/>
            </w:tabs>
            <w:spacing/>
            <w:ind/>
            <w:rPr/>
          </w:pPr>
          <w:hyperlink w:tooltip="#_Toc15" w:anchor="_Toc15" w:history="1">
            <w:r>
              <w:rPr>
                <w:rStyle w:val="915"/>
              </w:rPr>
            </w:r>
            <w:r>
              <w:rPr>
                <w:rStyle w:val="915"/>
              </w:rPr>
              <w:t xml:space="preserve">Приложение </w:t>
            </w:r>
            <w:r>
              <w:rPr>
                <w:rStyle w:val="915"/>
              </w:rPr>
              <w:t xml:space="preserve">№</w:t>
            </w:r>
            <w:r>
              <w:rPr>
                <w:rStyle w:val="915"/>
              </w:rPr>
              <w:t xml:space="preserve">2</w:t>
            </w:r>
            <w:r>
              <w:rPr>
                <w:rStyle w:val="915"/>
              </w:rPr>
              <w:t xml:space="preserve">. Содержимое файла спецификации</w:t>
            </w:r>
            <w:r>
              <w:rPr>
                <w:rStyle w:val="915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Bdr/>
            <w:spacing/>
            <w:ind/>
            <w:rPr>
              <w:b/>
              <w:bCs/>
            </w:rPr>
          </w:pPr>
          <w:r>
            <w:rPr>
              <w:b/>
              <w:bCs/>
            </w:rPr>
          </w:r>
          <w:r/>
          <w:r>
            <w:rPr>
              <w:b/>
              <w:bCs/>
            </w:rPr>
            <w:fldChar w:fldCharType="end"/>
          </w:r>
          <w:r>
            <w:rPr>
              <w:b/>
              <w:bCs/>
            </w:rPr>
          </w:r>
          <w:r/>
        </w:p>
      </w:sdtContent>
    </w:sdt>
    <w:p>
      <w:pPr>
        <w:pBdr/>
        <w:spacing w:after="0" w:line="360" w:lineRule="auto"/>
        <w:ind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  <w:r>
        <w:rPr>
          <w:rFonts w:eastAsia="Times New Roman" w:cs="Times New Roman"/>
          <w:b/>
          <w:sz w:val="28"/>
          <w:szCs w:val="28"/>
        </w:rPr>
      </w:r>
      <w:r>
        <w:rPr>
          <w:rFonts w:eastAsia="Times New Roman" w:cs="Times New Roman"/>
          <w:b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  <w:r>
        <w:rPr>
          <w:rFonts w:eastAsia="Times New Roman" w:cs="Times New Roman"/>
          <w:b/>
          <w:sz w:val="28"/>
          <w:szCs w:val="28"/>
        </w:rPr>
      </w:r>
      <w:r>
        <w:rPr>
          <w:rFonts w:eastAsia="Times New Roman" w:cs="Times New Roman"/>
          <w:b/>
          <w:sz w:val="28"/>
          <w:szCs w:val="28"/>
        </w:rPr>
      </w:r>
    </w:p>
    <w:p>
      <w:pPr>
        <w:pStyle w:val="892"/>
        <w:pBdr/>
        <w:spacing/>
        <w:ind/>
        <w:rPr/>
      </w:pPr>
      <w:r/>
      <w:r/>
    </w:p>
    <w:p>
      <w:pPr>
        <w:pStyle w:val="892"/>
        <w:pBdr/>
        <w:spacing/>
        <w:ind/>
        <w:rPr/>
      </w:pPr>
      <w:r/>
      <w:r/>
    </w:p>
    <w:p>
      <w:pPr>
        <w:pStyle w:val="892"/>
        <w:pBdr/>
        <w:spacing/>
        <w:ind/>
        <w:rPr/>
      </w:pPr>
      <w:r/>
      <w:r/>
    </w:p>
    <w:p>
      <w:pPr>
        <w:pStyle w:val="892"/>
        <w:pBdr/>
        <w:spacing/>
        <w:ind/>
        <w:rPr/>
      </w:pPr>
      <w:r/>
      <w:r/>
    </w:p>
    <w:p>
      <w:pPr>
        <w:pStyle w:val="892"/>
        <w:pBdr/>
        <w:spacing/>
        <w:ind/>
        <w:rPr/>
      </w:pPr>
      <w:r/>
      <w:r/>
    </w:p>
    <w:p>
      <w:pPr>
        <w:pStyle w:val="892"/>
        <w:pBdr/>
        <w:spacing/>
        <w:ind/>
        <w:rPr/>
      </w:pPr>
      <w:r/>
      <w:r/>
    </w:p>
    <w:p>
      <w:pPr>
        <w:pStyle w:val="892"/>
        <w:pBdr/>
        <w:spacing/>
        <w:ind/>
        <w:rPr/>
      </w:pPr>
      <w:r/>
      <w:r/>
    </w:p>
    <w:p>
      <w:pPr>
        <w:pStyle w:val="892"/>
        <w:pBdr/>
        <w:spacing/>
        <w:ind/>
        <w:rPr/>
      </w:pPr>
      <w:r/>
      <w:r/>
    </w:p>
    <w:p>
      <w:pPr>
        <w:pStyle w:val="892"/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892"/>
        <w:pBdr/>
        <w:spacing/>
        <w:ind/>
        <w:jc w:val="left"/>
        <w:rPr/>
      </w:pPr>
      <w:r/>
      <w:bookmarkStart w:id="17" w:name="_Toc1"/>
      <w:r>
        <w:t xml:space="preserve">Задание</w:t>
      </w:r>
      <w:r/>
      <w:bookmarkEnd w:id="17"/>
      <w:r/>
      <w:r/>
    </w:p>
    <w:p>
      <w:pPr>
        <w:pBdr/>
        <w:spacing w:after="307"/>
        <w:ind w:left="-5"/>
        <w:jc w:val="both"/>
        <w:rPr>
          <w:rFonts w:cs="Times New Roman"/>
          <w:szCs w:val="24"/>
        </w:rPr>
      </w:pP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  <w:t xml:space="preserve">Р</w:t>
      </w:r>
      <w:r>
        <w:rPr>
          <w:rFonts w:cs="Times New Roman"/>
          <w:sz w:val="28"/>
          <w:szCs w:val="28"/>
        </w:rPr>
        <w:t xml:space="preserve">азработать транслятор для преобразования записей линейных алгебраических неравенств (ЛАН) с целочисленными коэффициентами в эквивалентный формат линейных алгебраических уравнений (ЛАУ). При этом все переменные ЛАН и ЛАУ должны быть заданы одинаковыми латин</w:t>
      </w:r>
      <w:r>
        <w:rPr>
          <w:rFonts w:cs="Times New Roman"/>
          <w:sz w:val="28"/>
          <w:szCs w:val="28"/>
        </w:rPr>
        <w:t xml:space="preserve">скими буквами с различными числовыми индексами. Входные записи ЛАН должны передаваться транслятору строками стандартного ввода. Результаты их трансляции в ЛАУ должны отображать строки стандартного вывода.</w:t>
      </w:r>
      <w:r>
        <w:rPr>
          <w:rFonts w:cs="Times New Roman"/>
          <w:szCs w:val="24"/>
        </w:rPr>
      </w:r>
      <w:r>
        <w:rPr>
          <w:rFonts w:cs="Times New Roman"/>
          <w:szCs w:val="24"/>
        </w:rPr>
      </w:r>
    </w:p>
    <w:p>
      <w:pPr>
        <w:pStyle w:val="892"/>
        <w:pBdr/>
        <w:spacing/>
        <w:ind/>
        <w:jc w:val="left"/>
        <w:rPr>
          <w:sz w:val="32"/>
          <w:szCs w:val="32"/>
        </w:rPr>
      </w:pPr>
      <w:r/>
      <w:bookmarkStart w:id="18" w:name="_Toc2"/>
      <w:r>
        <w:rPr>
          <w:sz w:val="32"/>
          <w:szCs w:val="32"/>
        </w:rPr>
        <w:t xml:space="preserve">Введение</w:t>
      </w:r>
      <w:r>
        <w:rPr>
          <w:sz w:val="32"/>
          <w:szCs w:val="32"/>
        </w:rPr>
      </w:r>
      <w:bookmarkEnd w:id="18"/>
      <w:r/>
      <w:r>
        <w:rPr>
          <w:sz w:val="32"/>
          <w:szCs w:val="32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Настоящий документ определяет техническое задание на разработку синтаксического анализатора транслятора (далее по тексту - программа T23_Y</w:t>
      </w:r>
      <w:r>
        <w:rPr>
          <w:sz w:val="28"/>
          <w:szCs w:val="28"/>
        </w:rPr>
        <w:t xml:space="preserve">) для распознания заданных двоичных наборов.  Программа T23_Y</w:t>
      </w:r>
      <w:r>
        <w:rPr>
          <w:sz w:val="28"/>
          <w:szCs w:val="28"/>
        </w:rPr>
        <w:t xml:space="preserve"> разрабатывается в рамках лабораторной работы по курсу «Программное обеспечение систем автоматизированного проектирования» для практического изучения этапов лексического и синтаксического анализа в процедурах трансляции формальных языков.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2"/>
        <w:pBdr/>
        <w:spacing/>
        <w:ind/>
        <w:jc w:val="left"/>
        <w:rPr>
          <w:sz w:val="32"/>
          <w:szCs w:val="32"/>
        </w:rPr>
      </w:pPr>
      <w:r/>
      <w:bookmarkStart w:id="19" w:name="_Toc3"/>
      <w:r>
        <w:rPr>
          <w:sz w:val="32"/>
          <w:szCs w:val="32"/>
        </w:rPr>
        <w:t xml:space="preserve">Основания для разработки</w:t>
      </w:r>
      <w:r>
        <w:rPr>
          <w:sz w:val="32"/>
          <w:szCs w:val="32"/>
        </w:rPr>
      </w:r>
      <w:bookmarkEnd w:id="19"/>
      <w:r/>
      <w:r>
        <w:rPr>
          <w:sz w:val="32"/>
          <w:szCs w:val="32"/>
        </w:rPr>
      </w:r>
    </w:p>
    <w:p>
      <w:pPr>
        <w:pBdr/>
        <w:spacing w:after="0" w:line="360" w:lineRule="auto"/>
        <w:ind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 xml:space="preserve">Программа T23_Y</w:t>
      </w:r>
      <w:r>
        <w:rPr>
          <w:rFonts w:eastAsia="Times New Roman" w:cs="Times New Roman"/>
          <w:bCs/>
          <w:sz w:val="28"/>
          <w:szCs w:val="28"/>
        </w:rPr>
        <w:t xml:space="preserve"> разрабатывается в рамках лабораторной работы по курсу «Программное обеспечение систем автоматизированного проектирования» для практического изучения этапов лексического и синтаксического анализа в процедурах трансляции формальных языков.</w:t>
      </w:r>
      <w:r>
        <w:rPr>
          <w:rFonts w:eastAsia="Times New Roman" w:cs="Times New Roman"/>
          <w:bCs/>
          <w:sz w:val="28"/>
          <w:szCs w:val="28"/>
        </w:rPr>
        <w:t xml:space="preserve"> </w:t>
      </w: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</w:p>
    <w:p>
      <w:pPr>
        <w:pStyle w:val="892"/>
        <w:pBdr/>
        <w:spacing/>
        <w:ind/>
        <w:jc w:val="left"/>
        <w:rPr>
          <w:sz w:val="32"/>
          <w:szCs w:val="32"/>
        </w:rPr>
      </w:pPr>
      <w:r/>
      <w:bookmarkStart w:id="20" w:name="_Toc4"/>
      <w:r>
        <w:rPr>
          <w:sz w:val="32"/>
          <w:szCs w:val="32"/>
        </w:rPr>
        <w:t xml:space="preserve">Назначение разработки</w:t>
      </w:r>
      <w:r>
        <w:rPr>
          <w:sz w:val="32"/>
          <w:szCs w:val="32"/>
        </w:rPr>
      </w:r>
      <w:bookmarkEnd w:id="20"/>
      <w:r/>
      <w:r>
        <w:rPr>
          <w:sz w:val="32"/>
          <w:szCs w:val="32"/>
        </w:rPr>
      </w:r>
    </w:p>
    <w:p>
      <w:pPr>
        <w:pBdr/>
        <w:spacing w:after="0" w:line="360" w:lineRule="auto"/>
        <w:ind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 xml:space="preserve">Программа T23_Y</w:t>
      </w:r>
      <w:r>
        <w:rPr>
          <w:rFonts w:eastAsia="Times New Roman" w:cs="Times New Roman"/>
          <w:bCs/>
          <w:sz w:val="28"/>
          <w:szCs w:val="28"/>
        </w:rPr>
        <w:t xml:space="preserve"> предназначается для </w:t>
      </w:r>
      <w:r>
        <w:rPr>
          <w:rFonts w:cs="Times New Roman"/>
          <w:sz w:val="28"/>
          <w:szCs w:val="28"/>
        </w:rPr>
        <w:t xml:space="preserve">для преобразования записей</w:t>
      </w:r>
      <w:r>
        <w:rPr>
          <w:rFonts w:eastAsia="Times New Roman" w:cs="Times New Roman"/>
          <w:bCs/>
          <w:sz w:val="28"/>
          <w:szCs w:val="28"/>
        </w:rPr>
        <w:t xml:space="preserve"> ЛАН </w:t>
      </w:r>
      <w:r>
        <w:rPr>
          <w:rFonts w:cs="Times New Roman"/>
          <w:sz w:val="28"/>
          <w:szCs w:val="28"/>
        </w:rPr>
        <w:t xml:space="preserve">с целочисленными коэффициентами в эквивалентный формат </w:t>
      </w:r>
      <w:r>
        <w:rPr>
          <w:rFonts w:eastAsia="Times New Roman" w:cs="Times New Roman"/>
          <w:bCs/>
          <w:sz w:val="28"/>
          <w:szCs w:val="28"/>
        </w:rPr>
        <w:t xml:space="preserve">ЛАУ.</w:t>
      </w: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</w:p>
    <w:p>
      <w:pPr>
        <w:pStyle w:val="892"/>
        <w:pBdr/>
        <w:spacing/>
        <w:ind/>
        <w:jc w:val="left"/>
        <w:rPr>
          <w:sz w:val="32"/>
          <w:szCs w:val="32"/>
        </w:rPr>
      </w:pPr>
      <w:r/>
      <w:bookmarkStart w:id="21" w:name="_Toc5"/>
      <w:r>
        <w:rPr>
          <w:sz w:val="32"/>
          <w:szCs w:val="32"/>
        </w:rPr>
        <w:t xml:space="preserve">Требования к программе</w:t>
      </w:r>
      <w:r>
        <w:rPr>
          <w:sz w:val="32"/>
          <w:szCs w:val="32"/>
        </w:rPr>
      </w:r>
      <w:bookmarkEnd w:id="21"/>
      <w:r/>
      <w:r>
        <w:rPr>
          <w:sz w:val="32"/>
          <w:szCs w:val="32"/>
        </w:rPr>
      </w:r>
    </w:p>
    <w:p>
      <w:pPr>
        <w:pBdr/>
        <w:spacing/>
        <w:ind/>
        <w:rPr/>
      </w:pPr>
      <w:r/>
      <w:r/>
    </w:p>
    <w:p>
      <w:pPr>
        <w:pStyle w:val="893"/>
        <w:numPr>
          <w:ilvl w:val="0"/>
          <w:numId w:val="12"/>
        </w:numPr>
        <w:pBdr/>
        <w:spacing/>
        <w:ind/>
        <w:rPr>
          <w:rFonts w:cs="Times New Roman"/>
          <w:sz w:val="32"/>
          <w:szCs w:val="32"/>
        </w:rPr>
      </w:pPr>
      <w:r/>
      <w:bookmarkStart w:id="22" w:name="_Toc6"/>
      <w:r>
        <w:rPr>
          <w:rFonts w:cs="Times New Roman"/>
          <w:sz w:val="32"/>
          <w:szCs w:val="32"/>
          <w:lang w:val="en-US"/>
        </w:rPr>
        <w:t xml:space="preserve">Требования</w:t>
      </w:r>
      <w:r>
        <w:rPr>
          <w:rFonts w:cs="Times New Roman"/>
          <w:sz w:val="32"/>
          <w:szCs w:val="32"/>
          <w:lang w:val="en-US"/>
        </w:rPr>
        <w:t xml:space="preserve"> к </w:t>
      </w:r>
      <w:r>
        <w:rPr>
          <w:rFonts w:cs="Times New Roman"/>
          <w:sz w:val="32"/>
          <w:szCs w:val="32"/>
          <w:lang w:val="en-US"/>
        </w:rPr>
        <w:t xml:space="preserve">функциональным</w:t>
      </w:r>
      <w:r>
        <w:rPr>
          <w:rFonts w:cs="Times New Roman"/>
          <w:sz w:val="32"/>
          <w:szCs w:val="32"/>
          <w:lang w:val="en-US"/>
        </w:rPr>
        <w:t xml:space="preserve"> </w:t>
      </w:r>
      <w:r>
        <w:rPr>
          <w:rFonts w:cs="Times New Roman"/>
          <w:sz w:val="32"/>
          <w:szCs w:val="32"/>
          <w:lang w:val="en-US"/>
        </w:rPr>
        <w:t xml:space="preserve">характеристикам</w:t>
      </w:r>
      <w:r>
        <w:rPr>
          <w:rFonts w:cs="Times New Roman"/>
          <w:sz w:val="32"/>
          <w:szCs w:val="32"/>
        </w:rPr>
      </w:r>
      <w:bookmarkEnd w:id="22"/>
      <w:r/>
      <w:r>
        <w:rPr>
          <w:rFonts w:cs="Times New Roman"/>
          <w:sz w:val="32"/>
          <w:szCs w:val="32"/>
        </w:rPr>
      </w:r>
    </w:p>
    <w:p>
      <w:pPr>
        <w:pBdr/>
        <w:spacing/>
        <w:ind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1.1. Программа </w:t>
      </w:r>
      <w:r>
        <w:rPr>
          <w:rFonts w:cs="Times New Roman"/>
          <w:sz w:val="28"/>
          <w:szCs w:val="28"/>
          <w:lang w:val="en-US"/>
        </w:rPr>
        <w:t xml:space="preserve">T23_Y</w:t>
      </w:r>
      <w:r>
        <w:rPr>
          <w:rFonts w:cs="Times New Roman"/>
          <w:sz w:val="28"/>
          <w:szCs w:val="28"/>
        </w:rPr>
        <w:t xml:space="preserve"> должна в интерактивном режиме распознавать и преобразовывать ЛАН в ЛАУ</w:t>
      </w:r>
      <w:r>
        <w:rPr>
          <w:rFonts w:cs="Times New Roman"/>
          <w:sz w:val="28"/>
          <w:szCs w:val="28"/>
        </w:rPr>
        <w:t xml:space="preserve">.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Bdr/>
        <w:spacing/>
        <w:ind/>
        <w:jc w:val="both"/>
        <w:rPr>
          <w:rFonts w:cs="Times New Roman"/>
          <w:sz w:val="28"/>
          <w:szCs w:val="28"/>
          <w:highlight w:val="none"/>
        </w:rPr>
      </w:pPr>
      <w:r>
        <w:rPr>
          <w:rFonts w:cs="Times New Roman"/>
          <w:sz w:val="28"/>
          <w:szCs w:val="28"/>
        </w:rPr>
        <w:t xml:space="preserve">1.2. Уравнение на вывод должно представляться в эквивалентном виде. </w:t>
      </w:r>
      <w:r>
        <w:rPr>
          <w:rFonts w:cs="Times New Roman"/>
          <w:sz w:val="28"/>
          <w:szCs w:val="28"/>
          <w:highlight w:val="none"/>
        </w:rPr>
      </w:r>
      <w:r>
        <w:rPr>
          <w:rFonts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cs="Times New Roman"/>
          <w:sz w:val="28"/>
          <w:szCs w:val="28"/>
          <w:highlight w:val="none"/>
        </w:rPr>
      </w:pPr>
      <w:r>
        <w:rPr>
          <w:rFonts w:cs="Times New Roman"/>
          <w:sz w:val="28"/>
          <w:szCs w:val="28"/>
          <w:highlight w:val="none"/>
        </w:rPr>
        <w:t xml:space="preserve">1.3. Неравенство должно передаваться строками стандартного ввода без разделителей или других символов, кроме знаков ‘+’ и ‘-‘, описания переменных и десятичных чисел. </w:t>
      </w:r>
      <w:r>
        <w:rPr>
          <w:rFonts w:cs="Times New Roman"/>
          <w:sz w:val="28"/>
          <w:szCs w:val="28"/>
        </w:rPr>
        <w:t xml:space="preserve">При этом все переменные неравенства должны быть заданы одинаковыми латин</w:t>
      </w:r>
      <w:r>
        <w:rPr>
          <w:rFonts w:cs="Times New Roman"/>
          <w:sz w:val="28"/>
          <w:szCs w:val="28"/>
        </w:rPr>
        <w:t xml:space="preserve">скими буквами с различными числовыми индексами.</w:t>
      </w:r>
      <w:r>
        <w:rPr>
          <w:rFonts w:cs="Times New Roman"/>
          <w:sz w:val="28"/>
          <w:szCs w:val="28"/>
          <w:highlight w:val="none"/>
        </w:rPr>
      </w:r>
      <w:r>
        <w:rPr>
          <w:rFonts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cs="Times New Roman"/>
          <w:sz w:val="28"/>
          <w:szCs w:val="28"/>
          <w:highlight w:val="none"/>
        </w:rPr>
      </w:pPr>
      <w:r>
        <w:rPr>
          <w:rFonts w:cs="Times New Roman"/>
          <w:sz w:val="28"/>
          <w:szCs w:val="28"/>
        </w:rPr>
        <w:t xml:space="preserve">1.4. Программа </w:t>
      </w:r>
      <w:r>
        <w:rPr>
          <w:rFonts w:cs="Times New Roman"/>
          <w:sz w:val="28"/>
          <w:szCs w:val="28"/>
          <w:lang w:val="en-US"/>
        </w:rPr>
        <w:t xml:space="preserve">T23_Y</w:t>
      </w:r>
      <w:r>
        <w:rPr>
          <w:rFonts w:cs="Times New Roman"/>
          <w:sz w:val="28"/>
          <w:szCs w:val="28"/>
        </w:rPr>
        <w:t xml:space="preserve"> обнаруживает соответствие или несоответствие ЛАН заданным правилам и ошибку ввода. </w:t>
      </w:r>
      <w:r>
        <w:rPr>
          <w:rFonts w:cs="Times New Roman"/>
          <w:sz w:val="28"/>
          <w:szCs w:val="28"/>
          <w:highlight w:val="none"/>
        </w:rPr>
      </w:r>
      <w:r>
        <w:rPr>
          <w:rFonts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1.5. При нарушении ввода или несоответствии последовательности заданным правилам программа </w:t>
      </w:r>
      <w:r>
        <w:rPr>
          <w:rFonts w:cs="Times New Roman"/>
          <w:sz w:val="28"/>
          <w:szCs w:val="28"/>
          <w:lang w:val="en-US"/>
        </w:rPr>
        <w:t xml:space="preserve">T23_Y</w:t>
      </w:r>
      <w:r>
        <w:rPr>
          <w:rFonts w:cs="Times New Roman"/>
          <w:sz w:val="28"/>
          <w:szCs w:val="28"/>
        </w:rPr>
        <w:t xml:space="preserve"> должна отображать диагностическое сообщение «WRONG</w:t>
      </w:r>
      <w:r>
        <w:rPr>
          <w:rFonts w:cs="Times New Roman"/>
          <w:sz w:val="28"/>
          <w:szCs w:val="28"/>
        </w:rPr>
        <w:t xml:space="preserve">» в потоке стандартного вывода. 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Bdr/>
        <w:spacing/>
        <w:ind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1.6. Результат распознавания программой </w:t>
      </w:r>
      <w:r>
        <w:rPr>
          <w:rFonts w:cs="Times New Roman"/>
          <w:sz w:val="28"/>
          <w:szCs w:val="28"/>
          <w:lang w:val="en-US"/>
        </w:rPr>
        <w:t xml:space="preserve">T23_Y</w:t>
      </w:r>
      <w:r>
        <w:rPr>
          <w:rFonts w:cs="Times New Roman"/>
          <w:sz w:val="28"/>
          <w:szCs w:val="28"/>
        </w:rPr>
        <w:t xml:space="preserve"> неравенства, соответствующего заданным правилам, должен сопровождаться отображением эквивалентного неравенства</w:t>
      </w:r>
      <w:r>
        <w:rPr>
          <w:rFonts w:cs="Times New Roman"/>
          <w:sz w:val="28"/>
          <w:szCs w:val="28"/>
        </w:rPr>
        <w:t xml:space="preserve">.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893"/>
        <w:numPr>
          <w:ilvl w:val="0"/>
          <w:numId w:val="12"/>
        </w:numPr>
        <w:pBdr/>
        <w:spacing/>
        <w:ind/>
        <w:rPr>
          <w:rFonts w:cs="Times New Roman"/>
          <w:sz w:val="32"/>
          <w:szCs w:val="32"/>
        </w:rPr>
      </w:pPr>
      <w:r/>
      <w:bookmarkStart w:id="23" w:name="_Toc7"/>
      <w:r>
        <w:rPr>
          <w:rFonts w:cs="Times New Roman"/>
          <w:sz w:val="32"/>
          <w:szCs w:val="32"/>
        </w:rPr>
        <w:t xml:space="preserve">Требования к надежности</w:t>
      </w:r>
      <w:r>
        <w:rPr>
          <w:rFonts w:cs="Times New Roman"/>
          <w:sz w:val="32"/>
          <w:szCs w:val="32"/>
        </w:rPr>
      </w:r>
      <w:bookmarkEnd w:id="23"/>
      <w:r/>
      <w:r>
        <w:rPr>
          <w:rFonts w:cs="Times New Roman"/>
          <w:sz w:val="32"/>
          <w:szCs w:val="32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T23_Y</w:t>
      </w:r>
      <w:r>
        <w:rPr>
          <w:sz w:val="28"/>
          <w:szCs w:val="28"/>
        </w:rPr>
        <w:t xml:space="preserve"> не должна иметь каких-либо ограничений по числу символов в анализируемой строке, кроме внутренних ограничений инструментальных средств, использованных для её реализации.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3"/>
        <w:numPr>
          <w:ilvl w:val="0"/>
          <w:numId w:val="12"/>
        </w:numPr>
        <w:pBdr/>
        <w:spacing/>
        <w:ind/>
        <w:rPr>
          <w:sz w:val="32"/>
          <w:szCs w:val="32"/>
        </w:rPr>
      </w:pPr>
      <w:r/>
      <w:bookmarkStart w:id="24" w:name="_Toc8"/>
      <w:r>
        <w:rPr>
          <w:sz w:val="32"/>
          <w:szCs w:val="32"/>
        </w:rPr>
        <w:t xml:space="preserve">Требования к составу и параметрам технических средств</w:t>
      </w:r>
      <w:r>
        <w:rPr>
          <w:sz w:val="32"/>
          <w:szCs w:val="32"/>
        </w:rPr>
      </w:r>
      <w:bookmarkEnd w:id="24"/>
      <w:r/>
      <w:r>
        <w:rPr>
          <w:sz w:val="32"/>
          <w:szCs w:val="32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T23_Y</w:t>
      </w:r>
      <w:r>
        <w:rPr>
          <w:sz w:val="28"/>
          <w:szCs w:val="28"/>
        </w:rPr>
        <w:t xml:space="preserve"> должна быть разработана исходя из возможности реализации на стандартном составе технических средств компьютеров любой архитектуры после соответствующей трансляции исходного кода.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3"/>
        <w:numPr>
          <w:ilvl w:val="0"/>
          <w:numId w:val="12"/>
        </w:numPr>
        <w:pBdr/>
        <w:spacing/>
        <w:ind/>
        <w:rPr>
          <w:sz w:val="32"/>
          <w:szCs w:val="32"/>
        </w:rPr>
      </w:pPr>
      <w:r/>
      <w:bookmarkStart w:id="25" w:name="_Toc9"/>
      <w:r>
        <w:rPr>
          <w:sz w:val="32"/>
          <w:szCs w:val="32"/>
          <w:lang w:eastAsia="ja-JP"/>
        </w:rPr>
        <w:t xml:space="preserve">Условия эксплуатации</w:t>
      </w:r>
      <w:r>
        <w:rPr>
          <w:sz w:val="32"/>
          <w:szCs w:val="32"/>
        </w:rPr>
      </w:r>
      <w:bookmarkEnd w:id="25"/>
      <w:r/>
      <w:r>
        <w:rPr>
          <w:sz w:val="32"/>
          <w:szCs w:val="32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  <w:lang w:eastAsia="ja-JP"/>
        </w:rPr>
        <w:t xml:space="preserve">4.1. Программа T23_Y</w:t>
      </w:r>
      <w:r>
        <w:rPr>
          <w:sz w:val="28"/>
          <w:szCs w:val="28"/>
          <w:lang w:eastAsia="ja-JP"/>
        </w:rPr>
        <w:t xml:space="preserve"> должна быть ориентирована на эксплуатацию в среде OS UNIX.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  <w:lang w:eastAsia="ja-JP"/>
        </w:rPr>
        <w:t xml:space="preserve">4.2. Программа T23_Y</w:t>
      </w:r>
      <w:r>
        <w:rPr>
          <w:sz w:val="28"/>
          <w:szCs w:val="28"/>
          <w:lang w:eastAsia="ja-JP"/>
        </w:rPr>
        <w:t xml:space="preserve"> должна быть реализована в виде выполняемого файла с именем </w:t>
      </w:r>
      <w:r>
        <w:rPr>
          <w:sz w:val="28"/>
          <w:szCs w:val="28"/>
          <w:lang w:eastAsia="ja-JP"/>
        </w:rPr>
        <w:t xml:space="preserve">T23_Y</w:t>
      </w:r>
      <w:r>
        <w:rPr>
          <w:sz w:val="28"/>
          <w:szCs w:val="28"/>
          <w:lang w:eastAsia="ja-JP"/>
        </w:rPr>
        <w:t xml:space="preserve">, по которому она должна вызываться средствами любого командного процессора OS UNIX.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  <w:lang w:eastAsia="ja-JP"/>
        </w:rPr>
        <w:t xml:space="preserve">4.3. Программа T23_Y</w:t>
      </w:r>
      <w:r>
        <w:rPr>
          <w:sz w:val="28"/>
          <w:szCs w:val="28"/>
          <w:lang w:eastAsia="ja-JP"/>
        </w:rPr>
        <w:t xml:space="preserve"> должна эксплуатироваться в интерактивном режиме, читая строки из потока стандартного ввода и отображая результаты их обработки в потоке стандартного вывода.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3"/>
        <w:numPr>
          <w:ilvl w:val="0"/>
          <w:numId w:val="12"/>
        </w:numPr>
        <w:pBdr/>
        <w:spacing/>
        <w:ind/>
        <w:rPr>
          <w:sz w:val="32"/>
          <w:szCs w:val="32"/>
        </w:rPr>
      </w:pPr>
      <w:r/>
      <w:bookmarkStart w:id="26" w:name="_Toc10"/>
      <w:r>
        <w:rPr>
          <w:sz w:val="32"/>
          <w:szCs w:val="32"/>
          <w:lang w:eastAsia="ja-JP"/>
        </w:rPr>
        <w:t xml:space="preserve">Требования к информационной и программной совместимости</w:t>
      </w:r>
      <w:r>
        <w:rPr>
          <w:sz w:val="32"/>
          <w:szCs w:val="32"/>
        </w:rPr>
      </w:r>
      <w:bookmarkEnd w:id="26"/>
      <w:r/>
      <w:r>
        <w:rPr>
          <w:sz w:val="32"/>
          <w:szCs w:val="32"/>
        </w:rPr>
      </w:r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5.1. Синтаксический анализатор программы T23_Y должен обеспечивать </w:t>
      </w:r>
      <w:r>
        <w:rPr>
          <w:sz w:val="28"/>
          <w:szCs w:val="28"/>
          <w:lang w:eastAsia="ja-JP"/>
        </w:rPr>
        <w:t xml:space="preserve">трансляцию потока лексем от лексического анализатора в необходимый формат.</w:t>
      </w:r>
      <w:r>
        <w:rPr>
          <w:sz w:val="28"/>
          <w:szCs w:val="28"/>
          <w:lang w:eastAsia="ja-JP"/>
        </w:rPr>
      </w:r>
      <w:r/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5.2.  Для выполнения трансляции разбора синтаксический анализатор </w:t>
      </w:r>
      <w:r>
        <w:rPr>
          <w:sz w:val="28"/>
          <w:szCs w:val="28"/>
          <w:lang w:eastAsia="ja-JP"/>
        </w:rPr>
        <w:t xml:space="preserve">программы T23_Y должен реализовывать однозначную контекстно-свободную </w:t>
      </w:r>
      <w:r>
        <w:rPr>
          <w:sz w:val="28"/>
          <w:szCs w:val="28"/>
          <w:lang w:eastAsia="ja-JP"/>
        </w:rPr>
        <w:t xml:space="preserve">грамматику, которая ориентирована на построчную обработку ЛАН из потока </w:t>
      </w:r>
      <w:r>
        <w:rPr>
          <w:sz w:val="28"/>
          <w:szCs w:val="28"/>
          <w:lang w:eastAsia="ja-JP"/>
        </w:rPr>
        <w:t xml:space="preserve">стандартного ввода и далее по тексту называется грамматикой ЛАН.</w:t>
      </w:r>
      <w:r>
        <w:rPr>
          <w:sz w:val="28"/>
          <w:szCs w:val="28"/>
          <w:lang w:eastAsia="ja-JP"/>
        </w:rPr>
      </w:r>
      <w:r/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5.3. Грамматику ЛАН синтаксического анализатора программы T23_Y </w:t>
      </w:r>
      <w:r>
        <w:rPr>
          <w:sz w:val="28"/>
          <w:szCs w:val="28"/>
          <w:lang w:eastAsia="ja-JP"/>
        </w:rPr>
        <w:t xml:space="preserve">должны составлять следующие элементы: начальный нетерминал (input), </w:t>
      </w:r>
      <w:r>
        <w:rPr>
          <w:sz w:val="28"/>
          <w:szCs w:val="28"/>
          <w:lang w:eastAsia="ja-JP"/>
        </w:rPr>
        <w:t xml:space="preserve">нетерминалы ineq, result, exp, терминалы (лексемы, выделенные </w:t>
      </w:r>
      <w:r>
        <w:rPr>
          <w:sz w:val="28"/>
          <w:szCs w:val="28"/>
          <w:lang w:eastAsia="ja-JP"/>
        </w:rPr>
        <w:t xml:space="preserve">лексическим анализатором), система продукций (правил вывода), которые </w:t>
      </w:r>
      <w:r>
        <w:rPr>
          <w:sz w:val="28"/>
          <w:szCs w:val="28"/>
          <w:lang w:eastAsia="ja-JP"/>
        </w:rPr>
        <w:t xml:space="preserve">должны обеспечивать вывод входной строки стандартного ввода путем </w:t>
      </w:r>
      <w:r>
        <w:rPr>
          <w:sz w:val="28"/>
          <w:szCs w:val="28"/>
          <w:lang w:eastAsia="ja-JP"/>
        </w:rPr>
        <w:t xml:space="preserve">приведения терминалов и нетерминалов к аксиоме грамматики.</w:t>
      </w:r>
      <w:r>
        <w:rPr>
          <w:sz w:val="28"/>
          <w:szCs w:val="28"/>
          <w:lang w:eastAsia="ja-JP"/>
        </w:rPr>
      </w:r>
      <w:r/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5.4. Приведение потока лексем к начальному нетерминалу с помощью </w:t>
      </w:r>
      <w:r>
        <w:rPr>
          <w:sz w:val="28"/>
          <w:szCs w:val="28"/>
          <w:lang w:eastAsia="ja-JP"/>
        </w:rPr>
        <w:t xml:space="preserve">продукций грамматики ЛАН синтаксического анализатора программы </w:t>
      </w:r>
      <w:r>
        <w:rPr>
          <w:sz w:val="28"/>
          <w:szCs w:val="28"/>
          <w:lang w:eastAsia="ja-JP"/>
        </w:rPr>
        <w:t xml:space="preserve">должно означать успешное завершение грамматического разбора, т.е. </w:t>
      </w:r>
      <w:r>
        <w:rPr>
          <w:sz w:val="28"/>
          <w:szCs w:val="28"/>
          <w:lang w:eastAsia="ja-JP"/>
        </w:rPr>
        <w:t xml:space="preserve">распознавание корректного ЛАН. Альтернативный результат должен </w:t>
      </w:r>
      <w:r>
        <w:rPr>
          <w:sz w:val="28"/>
          <w:szCs w:val="28"/>
          <w:lang w:eastAsia="ja-JP"/>
        </w:rPr>
        <w:t xml:space="preserve">рассматриваться как синтаксическая ошибка формата введенного ЛАН.</w:t>
      </w:r>
      <w:r>
        <w:rPr>
          <w:sz w:val="28"/>
          <w:szCs w:val="28"/>
          <w:lang w:eastAsia="ja-JP"/>
        </w:rPr>
      </w:r>
      <w:r/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5.5. Нетерминалы должны определяться продукциями грамматики ЛАН </w:t>
      </w:r>
      <w:r>
        <w:rPr>
          <w:sz w:val="28"/>
          <w:szCs w:val="28"/>
          <w:lang w:eastAsia="ja-JP"/>
        </w:rPr>
        <w:t xml:space="preserve">синтаксического анализатора программы T23_Y следующим образом:</w:t>
      </w:r>
      <w:r>
        <w:rPr>
          <w:sz w:val="28"/>
          <w:szCs w:val="28"/>
          <w:lang w:eastAsia="ja-JP"/>
        </w:rPr>
      </w:r>
      <w:r/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• input: начальный символ грамматики;</w:t>
      </w:r>
      <w:r/>
    </w:p>
    <w:p>
      <w:pPr>
        <w:pBdr/>
        <w:spacing/>
        <w:ind/>
        <w:jc w:val="both"/>
        <w:rPr>
          <w:sz w:val="28"/>
          <w:szCs w:val="28"/>
          <w:highlight w:val="none"/>
          <w:lang w:eastAsia="ja-JP"/>
        </w:rPr>
      </w:pPr>
      <w:r>
        <w:rPr>
          <w:sz w:val="28"/>
          <w:szCs w:val="28"/>
          <w:lang w:eastAsia="ja-JP"/>
        </w:rPr>
        <w:t xml:space="preserve">• line: возможные варианты ввода;</w:t>
      </w:r>
      <w:r>
        <w:rPr>
          <w:sz w:val="28"/>
          <w:szCs w:val="28"/>
          <w:highlight w:val="none"/>
          <w:lang w:eastAsia="ja-JP"/>
        </w:rPr>
      </w:r>
    </w:p>
    <w:p>
      <w:pPr>
        <w:pBdr/>
        <w:spacing/>
        <w:ind/>
        <w:jc w:val="both"/>
        <w:rPr>
          <w:sz w:val="28"/>
          <w:szCs w:val="28"/>
          <w:highlight w:val="none"/>
          <w:lang w:eastAsia="ja-JP"/>
        </w:rPr>
      </w:pPr>
      <w:r>
        <w:rPr>
          <w:sz w:val="28"/>
          <w:szCs w:val="28"/>
          <w:lang w:eastAsia="ja-JP"/>
        </w:rPr>
        <w:t xml:space="preserve">• ineq: возможные варианты ввода;</w:t>
      </w:r>
      <w:r>
        <w:rPr>
          <w:sz w:val="28"/>
          <w:szCs w:val="28"/>
          <w:highlight w:val="none"/>
          <w:lang w:eastAsia="ja-JP"/>
        </w:rPr>
      </w:r>
      <w:r>
        <w:rPr>
          <w:sz w:val="28"/>
          <w:szCs w:val="28"/>
          <w:highlight w:val="none"/>
          <w:lang w:eastAsia="ja-JP"/>
        </w:rPr>
      </w:r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• exp: левая часть ЛАН</w:t>
      </w:r>
      <w:r/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5.6. Начальный нетерминал input должен определяться продукциями </w:t>
      </w:r>
      <w:r>
        <w:rPr>
          <w:sz w:val="28"/>
          <w:szCs w:val="28"/>
          <w:lang w:eastAsia="ja-JP"/>
        </w:rPr>
        <w:t xml:space="preserve">грамматики ЛАН синтаксического анализатора программы T23_Y как входная </w:t>
      </w:r>
      <w:r>
        <w:rPr>
          <w:sz w:val="28"/>
          <w:szCs w:val="28"/>
          <w:lang w:eastAsia="ja-JP"/>
        </w:rPr>
        <w:t xml:space="preserve">строка, где входная строка может соответствовать нетерминалу line или </w:t>
      </w:r>
      <w:r>
        <w:rPr>
          <w:sz w:val="28"/>
          <w:szCs w:val="28"/>
          <w:lang w:eastAsia="ja-JP"/>
        </w:rPr>
        <w:t xml:space="preserve">терминалу error. Приведение по 1-й альтернативе (input line) означает успех </w:t>
      </w:r>
      <w:r>
        <w:rPr>
          <w:sz w:val="28"/>
          <w:szCs w:val="28"/>
          <w:lang w:eastAsia="ja-JP"/>
        </w:rPr>
        <w:t xml:space="preserve">грамматического разбора.</w:t>
      </w:r>
      <w:r>
        <w:rPr>
          <w:sz w:val="28"/>
          <w:szCs w:val="28"/>
          <w:lang w:eastAsia="ja-JP"/>
        </w:rPr>
      </w:r>
      <w:r/>
    </w:p>
    <w:p>
      <w:pPr>
        <w:pBdr/>
        <w:spacing/>
        <w:ind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5.7. Для разработки синтаксического анализатора программы T23_Y, </w:t>
      </w:r>
      <w:r>
        <w:rPr>
          <w:sz w:val="28"/>
          <w:szCs w:val="28"/>
          <w:lang w:eastAsia="ja-JP"/>
        </w:rPr>
        <w:t xml:space="preserve">необходимо использовать генератор синтаксических анализаторов (далее по </w:t>
      </w:r>
      <w:r>
        <w:rPr>
          <w:sz w:val="28"/>
          <w:szCs w:val="28"/>
          <w:lang w:eastAsia="ja-JP"/>
        </w:rPr>
        <w:t xml:space="preserve">тексту - YACC) из состава OS UNIX, инструментальные средства которого </w:t>
      </w:r>
      <w:r>
        <w:rPr>
          <w:sz w:val="28"/>
          <w:szCs w:val="28"/>
          <w:lang w:eastAsia="ja-JP"/>
        </w:rPr>
        <w:t xml:space="preserve">ориентированы на обработку файла спецификаций (далее по тексту Yacc-файл) </w:t>
      </w:r>
      <w:r>
        <w:rPr>
          <w:sz w:val="28"/>
          <w:szCs w:val="28"/>
          <w:lang w:eastAsia="ja-JP"/>
        </w:rPr>
        <w:t xml:space="preserve">проектируемого синтаксического анализатора.</w:t>
      </w:r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</w:r>
    </w:p>
    <w:p>
      <w:pPr>
        <w:pBdr/>
        <w:spacing/>
        <w:ind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  <w:t xml:space="preserve">5.8. При разработке синтаксического анализатора программы T23_Y </w:t>
      </w:r>
      <w:r>
        <w:rPr>
          <w:sz w:val="28"/>
          <w:szCs w:val="28"/>
          <w:lang w:eastAsia="ja-JP"/>
        </w:rPr>
        <w:t xml:space="preserve">необходимо составить Yacc-файл, отражающий специфику грамматического </w:t>
      </w:r>
      <w:r>
        <w:rPr>
          <w:sz w:val="28"/>
          <w:szCs w:val="28"/>
          <w:lang w:eastAsia="ja-JP"/>
        </w:rPr>
        <w:t xml:space="preserve">разбора ЛАН, и сохранить его под именем t23.y в выбранном рабочем каталоге </w:t>
      </w:r>
      <w:r>
        <w:rPr>
          <w:sz w:val="28"/>
          <w:szCs w:val="28"/>
          <w:lang w:eastAsia="ja-JP"/>
        </w:rPr>
        <w:t xml:space="preserve">файловой системы OS UNIX.</w:t>
      </w:r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</w:r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5.9. Проектируемый Yacc-файл t23.y должен состоять из 3-х секций: </w:t>
      </w:r>
      <w:r>
        <w:rPr>
          <w:sz w:val="28"/>
          <w:szCs w:val="28"/>
          <w:lang w:eastAsia="ja-JP"/>
        </w:rPr>
        <w:t xml:space="preserve">секция деклараций, секция правил и секция функций. Разделителем секций </w:t>
      </w:r>
      <w:r>
        <w:rPr>
          <w:sz w:val="28"/>
          <w:szCs w:val="28"/>
          <w:lang w:eastAsia="ja-JP"/>
        </w:rPr>
        <w:t xml:space="preserve">должна быть символическая пара %%.</w:t>
      </w:r>
      <w:r>
        <w:rPr>
          <w:sz w:val="28"/>
          <w:szCs w:val="28"/>
          <w:lang w:eastAsia="ja-JP"/>
        </w:rPr>
      </w:r>
      <w:r/>
    </w:p>
    <w:p>
      <w:pPr>
        <w:pBdr/>
        <w:spacing/>
        <w:ind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5.10. Секция деклараций Yacc-файла t23.y должна включать:</w:t>
      </w:r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</w:r>
    </w:p>
    <w:p>
      <w:pPr>
        <w:pBdr/>
        <w:spacing/>
        <w:ind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  <w:t xml:space="preserve">• перечисление терминалов грамматики ЛАН с помощью директивы</w:t>
      </w:r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</w:r>
    </w:p>
    <w:p>
      <w:pPr>
        <w:pBdr/>
        <w:spacing/>
        <w:ind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  <w:t xml:space="preserve">%token;</w:t>
      </w:r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</w:r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• cпецификацию блока внешних описаний, ограниченную директивами</w:t>
      </w:r>
      <w:r/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%{ и %}, в котором необходимо определить функцию yywrap(), а также </w:t>
      </w:r>
      <w:r>
        <w:rPr>
          <w:sz w:val="28"/>
          <w:szCs w:val="28"/>
          <w:lang w:eastAsia="ja-JP"/>
        </w:rPr>
        <w:t xml:space="preserve">подключить библиотеку ввода-вывода stdio.h.</w:t>
      </w:r>
      <w:r>
        <w:rPr>
          <w:sz w:val="28"/>
          <w:szCs w:val="28"/>
          <w:lang w:eastAsia="ja-JP"/>
        </w:rPr>
      </w:r>
      <w:r/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5.11. В секции правил Yacc-файла t23.y должны быть приведены </w:t>
      </w:r>
      <w:r>
        <w:rPr>
          <w:sz w:val="28"/>
          <w:szCs w:val="28"/>
          <w:lang w:eastAsia="ja-JP"/>
        </w:rPr>
        <w:t xml:space="preserve">описания продукций приведения нетерминалов грамматики ЛАН.</w:t>
      </w:r>
      <w:r>
        <w:rPr>
          <w:sz w:val="28"/>
          <w:szCs w:val="28"/>
          <w:lang w:eastAsia="ja-JP"/>
        </w:rPr>
      </w:r>
      <w:r/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5.12. Каждая продукция секции правил Yacc-файла t23.y должна быть </w:t>
      </w:r>
      <w:r>
        <w:rPr>
          <w:sz w:val="28"/>
          <w:szCs w:val="28"/>
          <w:lang w:eastAsia="ja-JP"/>
        </w:rPr>
        <w:t xml:space="preserve">задана в нотации, близкой к форме Бэкуса-Наура, где в левой части указывается </w:t>
      </w:r>
      <w:r>
        <w:rPr>
          <w:sz w:val="28"/>
          <w:szCs w:val="28"/>
          <w:lang w:eastAsia="ja-JP"/>
        </w:rPr>
        <w:t xml:space="preserve">приводимый нетерминал, а в правой - последовательность терминалов и </w:t>
      </w:r>
      <w:r>
        <w:rPr>
          <w:sz w:val="28"/>
          <w:szCs w:val="28"/>
          <w:lang w:eastAsia="ja-JP"/>
        </w:rPr>
        <w:t xml:space="preserve">нетерминалов грамматики ЛАН, которые перечисляются через пробел. В </w:t>
      </w:r>
      <w:r>
        <w:rPr>
          <w:sz w:val="28"/>
          <w:szCs w:val="28"/>
          <w:lang w:eastAsia="ja-JP"/>
        </w:rPr>
        <w:t xml:space="preserve">частном случае, правая часть может быть пустой, если необходимо построить </w:t>
      </w:r>
      <w:r>
        <w:rPr>
          <w:sz w:val="28"/>
          <w:szCs w:val="28"/>
          <w:lang w:eastAsia="ja-JP"/>
        </w:rPr>
        <w:t xml:space="preserve">пустую продукцию. Для разделения частей продукции должен использоваться </w:t>
      </w:r>
      <w:r>
        <w:rPr>
          <w:sz w:val="28"/>
          <w:szCs w:val="28"/>
          <w:lang w:eastAsia="ja-JP"/>
        </w:rPr>
        <w:t xml:space="preserve">символ двоеточия (:). Каждую продукцию нужно начинать с новой строки и </w:t>
      </w:r>
      <w:r>
        <w:rPr>
          <w:sz w:val="28"/>
          <w:szCs w:val="28"/>
          <w:lang w:eastAsia="ja-JP"/>
        </w:rPr>
        <w:t xml:space="preserve">завершать либо символом точки с запятой (;), либо блоком действий в </w:t>
      </w:r>
      <w:r>
        <w:rPr>
          <w:sz w:val="28"/>
          <w:szCs w:val="28"/>
          <w:lang w:eastAsia="ja-JP"/>
        </w:rPr>
        <w:t xml:space="preserve">фигурных скобках.</w:t>
      </w:r>
      <w:r>
        <w:rPr>
          <w:sz w:val="28"/>
          <w:szCs w:val="28"/>
          <w:lang w:eastAsia="ja-JP"/>
        </w:rPr>
      </w:r>
      <w:r/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5.13. Альтернативные продукции (с одинаковыми нетерминалами в левых </w:t>
      </w:r>
      <w:r>
        <w:rPr>
          <w:sz w:val="28"/>
          <w:szCs w:val="28"/>
          <w:lang w:eastAsia="ja-JP"/>
        </w:rPr>
        <w:t xml:space="preserve">частях правил), необходимые для приведения нетерминалов, должны быть </w:t>
      </w:r>
      <w:r>
        <w:rPr>
          <w:sz w:val="28"/>
          <w:szCs w:val="28"/>
          <w:lang w:eastAsia="ja-JP"/>
        </w:rPr>
        <w:t xml:space="preserve">объединены в секции правил Yacc-файла t23.y с помощью оператора ИЛИ, </w:t>
      </w:r>
      <w:r>
        <w:rPr>
          <w:sz w:val="28"/>
          <w:szCs w:val="28"/>
          <w:lang w:eastAsia="ja-JP"/>
        </w:rPr>
        <w:t xml:space="preserve">который обозначается символом вертикальной черты (|). Например, </w:t>
      </w:r>
      <w:r>
        <w:rPr>
          <w:sz w:val="28"/>
          <w:szCs w:val="28"/>
          <w:lang w:eastAsia="ja-JP"/>
        </w:rPr>
        <w:t xml:space="preserve">альтернативную продукцию приведения нетерминала input рекомендуется </w:t>
      </w:r>
      <w:r>
        <w:rPr>
          <w:sz w:val="28"/>
          <w:szCs w:val="28"/>
          <w:lang w:eastAsia="ja-JP"/>
        </w:rPr>
        <w:t xml:space="preserve">реализовать путем сочетания пустого правила и правила, определяющего </w:t>
      </w:r>
      <w:r>
        <w:rPr>
          <w:sz w:val="28"/>
          <w:szCs w:val="28"/>
          <w:lang w:eastAsia="ja-JP"/>
        </w:rPr>
        <w:t xml:space="preserve">нетерминал input через нетерминал line, следующим образом:</w:t>
      </w:r>
      <w:r>
        <w:rPr>
          <w:sz w:val="28"/>
          <w:szCs w:val="28"/>
          <w:lang w:eastAsia="ja-JP"/>
        </w:rPr>
      </w:r>
      <w:r/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input:</w:t>
      </w:r>
      <w:r/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| input line;</w:t>
      </w:r>
      <w:r/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Пустая альтернатива в этой продукции указывает на необязательность </w:t>
      </w:r>
      <w:r>
        <w:rPr>
          <w:sz w:val="28"/>
          <w:szCs w:val="28"/>
          <w:lang w:eastAsia="ja-JP"/>
        </w:rPr>
        <w:t xml:space="preserve">наличия в нетерминале input последовательности лексем expr.</w:t>
      </w:r>
      <w:r>
        <w:rPr>
          <w:sz w:val="28"/>
          <w:szCs w:val="28"/>
          <w:lang w:eastAsia="ja-JP"/>
        </w:rPr>
      </w:r>
      <w:r/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5.14. Продукции секции правил Yacc-файла t23.y, приведение </w:t>
      </w:r>
      <w:r>
        <w:rPr>
          <w:sz w:val="28"/>
          <w:szCs w:val="28"/>
          <w:lang w:eastAsia="ja-JP"/>
        </w:rPr>
        <w:t xml:space="preserve">нетерминалов которых необходимо сопровождать функциональной обработкой, </w:t>
      </w:r>
      <w:r>
        <w:rPr>
          <w:sz w:val="28"/>
          <w:szCs w:val="28"/>
          <w:lang w:eastAsia="ja-JP"/>
        </w:rPr>
        <w:t xml:space="preserve">должны содержать блоки действий. Блоки действий должны располагаться в </w:t>
      </w:r>
      <w:r>
        <w:rPr>
          <w:sz w:val="28"/>
          <w:szCs w:val="28"/>
          <w:lang w:eastAsia="ja-JP"/>
        </w:rPr>
        <w:t xml:space="preserve">правых частях продукций и ограничиваться парой фигурных скобок.</w:t>
      </w:r>
      <w:r>
        <w:rPr>
          <w:sz w:val="28"/>
          <w:szCs w:val="28"/>
          <w:lang w:eastAsia="ja-JP"/>
        </w:rPr>
      </w:r>
      <w:r/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5.15. Внутри блока действий продукции приведения ЛАН к ЛАУ </w:t>
      </w:r>
      <w:r>
        <w:rPr>
          <w:sz w:val="28"/>
          <w:szCs w:val="28"/>
          <w:lang w:eastAsia="ja-JP"/>
        </w:rPr>
        <w:t xml:space="preserve">необходимо использовать функцию форматного вывода printf и </w:t>
      </w:r>
      <w:r>
        <w:rPr>
          <w:sz w:val="28"/>
          <w:szCs w:val="28"/>
          <w:lang w:eastAsia="ja-JP"/>
        </w:rPr>
        <w:t xml:space="preserve">псевдопеременные $1..$n, содержащие семантические значения терминалов, </w:t>
      </w:r>
      <w:r>
        <w:rPr>
          <w:sz w:val="28"/>
          <w:szCs w:val="28"/>
          <w:lang w:eastAsia="ja-JP"/>
        </w:rPr>
        <w:t xml:space="preserve">для вывода строки в требуемом формате.</w:t>
      </w:r>
      <w:r>
        <w:rPr>
          <w:sz w:val="28"/>
          <w:szCs w:val="28"/>
          <w:lang w:eastAsia="ja-JP"/>
        </w:rPr>
      </w:r>
      <w:r/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5.16. Блок действия альтернативной продукции приведения начального </w:t>
      </w:r>
      <w:r>
        <w:rPr>
          <w:sz w:val="28"/>
          <w:szCs w:val="28"/>
          <w:lang w:eastAsia="ja-JP"/>
        </w:rPr>
        <w:t xml:space="preserve">нетерминала input через терминал error может содержать макрос yyerrok для </w:t>
      </w:r>
      <w:r>
        <w:rPr>
          <w:sz w:val="28"/>
          <w:szCs w:val="28"/>
          <w:lang w:eastAsia="ja-JP"/>
        </w:rPr>
        <w:t xml:space="preserve">сброса состояния ошибки.</w:t>
      </w:r>
      <w:r>
        <w:rPr>
          <w:sz w:val="28"/>
          <w:szCs w:val="28"/>
          <w:lang w:eastAsia="ja-JP"/>
        </w:rPr>
      </w:r>
      <w:r/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5.17. Вызов синтаксического анализатора должен осуществляться путем </w:t>
      </w:r>
      <w:r>
        <w:rPr>
          <w:sz w:val="28"/>
          <w:szCs w:val="28"/>
          <w:lang w:eastAsia="ja-JP"/>
        </w:rPr>
        <w:t xml:space="preserve">обращения к функции yyparse() в основной функции main() программы T23_Y.</w:t>
      </w:r>
      <w:r>
        <w:rPr>
          <w:sz w:val="28"/>
          <w:szCs w:val="28"/>
          <w:lang w:eastAsia="ja-JP"/>
        </w:rPr>
      </w:r>
      <w:r/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5.18. Функция yyparse() должна возврашать в основную функцию main() </w:t>
      </w:r>
      <w:r>
        <w:rPr>
          <w:sz w:val="28"/>
          <w:szCs w:val="28"/>
          <w:lang w:eastAsia="ja-JP"/>
        </w:rPr>
        <w:t xml:space="preserve">программы T23_Y код 0 при успехе грамматического разбора каждой входной </w:t>
      </w:r>
      <w:r>
        <w:rPr>
          <w:sz w:val="28"/>
          <w:szCs w:val="28"/>
          <w:lang w:eastAsia="ja-JP"/>
        </w:rPr>
        <w:t xml:space="preserve">строки потока стандартного ввода и 1 - при обнаружении синтаксических </w:t>
      </w:r>
      <w:r>
        <w:rPr>
          <w:sz w:val="28"/>
          <w:szCs w:val="28"/>
          <w:lang w:eastAsia="ja-JP"/>
        </w:rPr>
        <w:t xml:space="preserve">ошибок.</w:t>
      </w:r>
      <w:r>
        <w:rPr>
          <w:sz w:val="28"/>
          <w:szCs w:val="28"/>
          <w:lang w:eastAsia="ja-JP"/>
        </w:rPr>
      </w:r>
      <w:r/>
    </w:p>
    <w:p>
      <w:pPr>
        <w:pStyle w:val="892"/>
        <w:pBdr/>
        <w:spacing/>
        <w:ind/>
        <w:jc w:val="left"/>
        <w:rPr>
          <w:sz w:val="32"/>
          <w:szCs w:val="32"/>
        </w:rPr>
      </w:pPr>
      <w:r/>
      <w:bookmarkStart w:id="27" w:name="_Toc11"/>
      <w:r>
        <w:rPr>
          <w:sz w:val="32"/>
          <w:szCs w:val="32"/>
        </w:rPr>
        <w:t xml:space="preserve">Стадии и этапы разработки</w:t>
      </w:r>
      <w:r>
        <w:rPr>
          <w:sz w:val="32"/>
          <w:szCs w:val="32"/>
        </w:rPr>
      </w:r>
      <w:bookmarkEnd w:id="27"/>
      <w:r/>
      <w:r>
        <w:rPr>
          <w:sz w:val="32"/>
          <w:szCs w:val="32"/>
        </w:rPr>
      </w:r>
    </w:p>
    <w:p>
      <w:pPr>
        <w:pBdr/>
        <w:spacing w:after="0"/>
        <w:ind w:left="-5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Процесс разработки программы T23 целесообразно разделить на следующие 3 стадии: </w:t>
      </w:r>
      <w:r>
        <w:rPr>
          <w:rFonts w:eastAsia="Calibri" w:cs="Times New Roman"/>
          <w:sz w:val="28"/>
          <w:szCs w:val="28"/>
        </w:rPr>
      </w:r>
      <w:r>
        <w:rPr>
          <w:rFonts w:eastAsia="Calibri" w:cs="Times New Roman"/>
          <w:sz w:val="28"/>
          <w:szCs w:val="28"/>
        </w:rPr>
      </w:r>
    </w:p>
    <w:p>
      <w:pPr>
        <w:numPr>
          <w:ilvl w:val="0"/>
          <w:numId w:val="13"/>
        </w:numPr>
        <w:pBdr/>
        <w:spacing w:after="0"/>
        <w:ind/>
        <w:contextualSpacing w:val="true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составить </w:t>
      </w:r>
      <w:r>
        <w:rPr>
          <w:rFonts w:eastAsia="Calibri" w:cs="Times New Roman"/>
          <w:sz w:val="28"/>
          <w:szCs w:val="28"/>
        </w:rPr>
        <w:t xml:space="preserve">Yacc</w:t>
      </w:r>
      <w:r>
        <w:rPr>
          <w:rFonts w:eastAsia="Calibri" w:cs="Times New Roman"/>
          <w:sz w:val="28"/>
          <w:szCs w:val="28"/>
        </w:rPr>
        <w:t xml:space="preserve">-файл в выбранном рабочем каталоге файловой системы OS </w:t>
      </w:r>
      <w:r>
        <w:rPr>
          <w:rFonts w:eastAsia="Calibri" w:cs="Times New Roman"/>
          <w:sz w:val="28"/>
          <w:szCs w:val="28"/>
        </w:rPr>
      </w:r>
      <w:r>
        <w:rPr>
          <w:rFonts w:eastAsia="Calibri" w:cs="Times New Roman"/>
          <w:sz w:val="28"/>
          <w:szCs w:val="28"/>
        </w:rPr>
      </w:r>
    </w:p>
    <w:p>
      <w:pPr>
        <w:pBdr/>
        <w:spacing w:after="0"/>
        <w:ind w:firstLine="713" w:left="-5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UNIX, используя любой текстовый редактор; </w:t>
      </w:r>
      <w:r>
        <w:rPr>
          <w:rFonts w:eastAsia="Calibri" w:cs="Times New Roman"/>
          <w:sz w:val="28"/>
          <w:szCs w:val="28"/>
        </w:rPr>
      </w:r>
      <w:r>
        <w:rPr>
          <w:rFonts w:eastAsia="Calibri" w:cs="Times New Roman"/>
          <w:sz w:val="28"/>
          <w:szCs w:val="28"/>
        </w:rPr>
      </w:r>
    </w:p>
    <w:p>
      <w:pPr>
        <w:numPr>
          <w:ilvl w:val="0"/>
          <w:numId w:val="14"/>
        </w:numPr>
        <w:pBdr/>
        <w:spacing/>
        <w:ind/>
        <w:contextualSpacing w:val="true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получить исходный код синтаксического анализатора в файле </w:t>
      </w:r>
      <w:r>
        <w:rPr>
          <w:rFonts w:eastAsia="Calibri" w:cs="Times New Roman"/>
          <w:sz w:val="28"/>
          <w:szCs w:val="28"/>
        </w:rPr>
        <w:t xml:space="preserve">y.tab.c</w:t>
      </w:r>
      <w:r>
        <w:rPr>
          <w:rFonts w:eastAsia="Calibri" w:cs="Times New Roman"/>
          <w:sz w:val="28"/>
          <w:szCs w:val="28"/>
        </w:rPr>
        <w:t xml:space="preserve"> текущего каталога файловой системы OS UNIX, обработав </w:t>
      </w:r>
      <w:r>
        <w:rPr>
          <w:rFonts w:eastAsia="Calibri" w:cs="Times New Roman"/>
          <w:sz w:val="28"/>
          <w:szCs w:val="28"/>
        </w:rPr>
        <w:t xml:space="preserve">Yacc</w:t>
      </w:r>
      <w:r>
        <w:rPr>
          <w:rFonts w:eastAsia="Calibri" w:cs="Times New Roman"/>
          <w:sz w:val="28"/>
          <w:szCs w:val="28"/>
        </w:rPr>
        <w:t xml:space="preserve">-файл командой </w:t>
      </w:r>
      <w:r>
        <w:rPr>
          <w:rFonts w:eastAsia="Calibri" w:cs="Times New Roman"/>
          <w:sz w:val="28"/>
          <w:szCs w:val="28"/>
        </w:rPr>
        <w:t xml:space="preserve">yacc</w:t>
      </w:r>
      <w:r>
        <w:rPr>
          <w:rFonts w:eastAsia="Calibri" w:cs="Times New Roman"/>
          <w:sz w:val="28"/>
          <w:szCs w:val="28"/>
        </w:rPr>
        <w:t xml:space="preserve"> следующим образом: </w:t>
      </w:r>
      <w:r>
        <w:rPr>
          <w:rFonts w:eastAsia="Calibri" w:cs="Times New Roman"/>
          <w:sz w:val="28"/>
          <w:szCs w:val="28"/>
        </w:rPr>
      </w:r>
      <w:r>
        <w:rPr>
          <w:rFonts w:eastAsia="Calibri" w:cs="Times New Roman"/>
          <w:sz w:val="28"/>
          <w:szCs w:val="28"/>
        </w:rPr>
      </w:r>
    </w:p>
    <w:p>
      <w:pPr>
        <w:pBdr/>
        <w:tabs>
          <w:tab w:val="center" w:leader="none" w:pos="1716"/>
        </w:tabs>
        <w:spacing w:after="313" w:line="259" w:lineRule="auto"/>
        <w:ind w:left="-15"/>
        <w:rPr>
          <w:rFonts w:ascii="Calibri" w:hAnsi="Calibri" w:eastAsia="Calibri"/>
          <w:sz w:val="28"/>
          <w:szCs w:val="28"/>
        </w:rPr>
      </w:pPr>
      <w:r>
        <w:rPr>
          <w:rFonts w:ascii="Calibri" w:hAnsi="Calibri" w:eastAsia="Calibri"/>
          <w:sz w:val="28"/>
          <w:szCs w:val="28"/>
        </w:rPr>
        <w:t xml:space="preserve"> </w:t>
      </w:r>
      <w:r>
        <w:rPr>
          <w:rFonts w:ascii="Calibri" w:hAnsi="Calibri" w:eastAsia="Calibri"/>
          <w:sz w:val="28"/>
          <w:szCs w:val="28"/>
        </w:rPr>
        <w:tab/>
      </w:r>
      <w:r>
        <w:rPr>
          <w:rFonts w:ascii="Courier New" w:hAnsi="Courier New" w:eastAsia="Courier New" w:cs="Courier New"/>
          <w:b/>
          <w:sz w:val="28"/>
          <w:szCs w:val="28"/>
        </w:rPr>
        <w:t xml:space="preserve">$ </w:t>
      </w:r>
      <w:r>
        <w:rPr>
          <w:rFonts w:ascii="Courier New" w:hAnsi="Courier New" w:eastAsia="Courier New" w:cs="Courier New"/>
          <w:b/>
          <w:sz w:val="28"/>
          <w:szCs w:val="28"/>
        </w:rPr>
        <w:t xml:space="preserve">yacc</w:t>
      </w:r>
      <w:r>
        <w:rPr>
          <w:rFonts w:ascii="Courier New" w:hAnsi="Courier New" w:eastAsia="Courier New" w:cs="Courier New"/>
          <w:b/>
          <w:sz w:val="28"/>
          <w:szCs w:val="28"/>
        </w:rPr>
        <w:t xml:space="preserve"> t23</w:t>
      </w:r>
      <w:r>
        <w:rPr>
          <w:rFonts w:ascii="Courier New" w:hAnsi="Courier New" w:eastAsia="Courier New" w:cs="Courier New"/>
          <w:b/>
          <w:sz w:val="28"/>
          <w:szCs w:val="28"/>
        </w:rPr>
        <w:t xml:space="preserve">.y</w:t>
      </w:r>
      <w:r>
        <w:rPr>
          <w:rFonts w:ascii="Calibri" w:hAnsi="Calibri" w:eastAsia="Calibri"/>
          <w:sz w:val="28"/>
          <w:szCs w:val="28"/>
        </w:rPr>
      </w:r>
      <w:r>
        <w:rPr>
          <w:rFonts w:ascii="Calibri" w:hAnsi="Calibri" w:eastAsia="Calibri"/>
          <w:sz w:val="28"/>
          <w:szCs w:val="28"/>
        </w:rPr>
      </w:r>
    </w:p>
    <w:p>
      <w:pPr>
        <w:numPr>
          <w:ilvl w:val="0"/>
          <w:numId w:val="15"/>
        </w:numPr>
        <w:pBdr/>
        <w:spacing/>
        <w:ind/>
        <w:contextualSpacing w:val="true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сформировать выполняемый модуль в файле текущего каталога файловой системы OS UNIX, компилируя исходный код синтаксического анализатора следующей командой:</w:t>
      </w:r>
      <w:r>
        <w:rPr>
          <w:rFonts w:eastAsia="Calibri" w:cs="Times New Roman"/>
          <w:sz w:val="28"/>
          <w:szCs w:val="28"/>
        </w:rPr>
      </w:r>
      <w:r>
        <w:rPr>
          <w:rFonts w:eastAsia="Calibri" w:cs="Times New Roman"/>
          <w:sz w:val="28"/>
          <w:szCs w:val="28"/>
        </w:rPr>
      </w:r>
    </w:p>
    <w:p>
      <w:pPr>
        <w:pBdr/>
        <w:spacing w:after="313" w:line="259" w:lineRule="auto"/>
        <w:ind w:left="718"/>
        <w:rPr>
          <w:rFonts w:ascii="Calibri" w:hAnsi="Calibri" w:eastAsia="Calibri"/>
          <w:sz w:val="28"/>
          <w:szCs w:val="28"/>
        </w:rPr>
      </w:pPr>
      <w:r>
        <w:rPr>
          <w:rFonts w:ascii="Courier New" w:hAnsi="Courier New" w:eastAsia="Courier New" w:cs="Courier New"/>
          <w:b/>
          <w:sz w:val="28"/>
          <w:szCs w:val="28"/>
        </w:rPr>
        <w:t xml:space="preserve">$ </w:t>
      </w:r>
      <w:r>
        <w:rPr>
          <w:rFonts w:ascii="Courier New" w:hAnsi="Courier New" w:eastAsia="Courier New" w:cs="Courier New"/>
          <w:b/>
          <w:sz w:val="28"/>
          <w:szCs w:val="28"/>
        </w:rPr>
        <w:t xml:space="preserve">cc</w:t>
      </w:r>
      <w:r>
        <w:rPr>
          <w:rFonts w:ascii="Courier New" w:hAnsi="Courier New" w:eastAsia="Courier New" w:cs="Courier New"/>
          <w:b/>
          <w:sz w:val="28"/>
          <w:szCs w:val="28"/>
        </w:rPr>
        <w:t xml:space="preserve"> </w:t>
      </w:r>
      <w:r>
        <w:rPr>
          <w:rFonts w:ascii="Courier New" w:hAnsi="Courier New" w:eastAsia="Courier New" w:cs="Courier New"/>
          <w:b/>
          <w:sz w:val="28"/>
          <w:szCs w:val="28"/>
        </w:rPr>
        <w:t xml:space="preserve">y.tab.c</w:t>
      </w:r>
      <w:r>
        <w:rPr>
          <w:rFonts w:ascii="Courier New" w:hAnsi="Courier New" w:eastAsia="Courier New" w:cs="Courier New"/>
          <w:b/>
          <w:sz w:val="28"/>
          <w:szCs w:val="28"/>
        </w:rPr>
        <w:t xml:space="preserve"> -o T23_Y</w:t>
      </w:r>
      <w:r>
        <w:rPr>
          <w:rFonts w:ascii="Calibri" w:hAnsi="Calibri" w:eastAsia="Calibri"/>
          <w:sz w:val="28"/>
          <w:szCs w:val="28"/>
        </w:rPr>
      </w:r>
      <w:r>
        <w:rPr>
          <w:rFonts w:ascii="Calibri" w:hAnsi="Calibri" w:eastAsia="Calibri"/>
          <w:sz w:val="28"/>
          <w:szCs w:val="28"/>
        </w:rPr>
      </w:r>
    </w:p>
    <w:p>
      <w:pPr>
        <w:pBdr/>
        <w:spacing/>
        <w:ind w:left="-5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Результаты разработки программы T23_Y</w:t>
      </w:r>
      <w:r>
        <w:rPr>
          <w:rFonts w:eastAsia="Calibri" w:cs="Times New Roman"/>
          <w:sz w:val="28"/>
          <w:szCs w:val="28"/>
        </w:rPr>
        <w:t xml:space="preserve"> должны содержать описание грамматики и файл спецификаций для генератора синтаксических анализаторов YACC. </w:t>
      </w:r>
      <w:r>
        <w:rPr>
          <w:rFonts w:eastAsia="Calibri" w:cs="Times New Roman"/>
          <w:sz w:val="28"/>
          <w:szCs w:val="28"/>
        </w:rPr>
      </w:r>
      <w:r>
        <w:rPr>
          <w:rFonts w:eastAsia="Calibri" w:cs="Times New Roman"/>
          <w:sz w:val="28"/>
          <w:szCs w:val="28"/>
        </w:rPr>
      </w:r>
    </w:p>
    <w:p>
      <w:pPr>
        <w:pStyle w:val="892"/>
        <w:pBdr/>
        <w:spacing/>
        <w:ind/>
        <w:jc w:val="left"/>
        <w:rPr>
          <w:rFonts w:eastAsia="Calibri"/>
          <w:sz w:val="32"/>
          <w:szCs w:val="32"/>
        </w:rPr>
      </w:pPr>
      <w:r/>
      <w:bookmarkStart w:id="28" w:name="_Toc12"/>
      <w:r>
        <w:rPr>
          <w:rFonts w:eastAsia="Calibri"/>
          <w:sz w:val="32"/>
          <w:szCs w:val="32"/>
        </w:rPr>
        <w:t xml:space="preserve">Порядок контроля и приема</w:t>
      </w:r>
      <w:r>
        <w:rPr>
          <w:rFonts w:eastAsia="Calibri"/>
          <w:sz w:val="32"/>
          <w:szCs w:val="32"/>
        </w:rPr>
      </w:r>
      <w:bookmarkEnd w:id="28"/>
      <w:r/>
      <w:r>
        <w:rPr>
          <w:rFonts w:eastAsia="Calibri"/>
          <w:sz w:val="32"/>
          <w:szCs w:val="32"/>
        </w:rPr>
      </w:r>
    </w:p>
    <w:p>
      <w:pPr>
        <w:pStyle w:val="917"/>
        <w:numPr>
          <w:ilvl w:val="0"/>
          <w:numId w:val="16"/>
        </w:num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функционирования программы T23_Y</w:t>
      </w:r>
      <w:r>
        <w:rPr>
          <w:sz w:val="28"/>
          <w:szCs w:val="28"/>
        </w:rPr>
        <w:t xml:space="preserve"> должны быть предложены контрольные примеры, предусматривающие стандартный ввод корректных и некорректных неравенств.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7"/>
        <w:numPr>
          <w:ilvl w:val="0"/>
          <w:numId w:val="16"/>
        </w:num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приёмки программы T23_Y</w:t>
      </w:r>
      <w:r>
        <w:rPr>
          <w:sz w:val="28"/>
          <w:szCs w:val="28"/>
        </w:rPr>
        <w:t xml:space="preserve"> должен быть организован вызов выполняемого файла T23_Y</w:t>
      </w:r>
      <w:r>
        <w:rPr>
          <w:sz w:val="28"/>
          <w:szCs w:val="28"/>
        </w:rPr>
        <w:t xml:space="preserve"> в консольном режиме работы OS UNIX.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</w:p>
    <w:p>
      <w:pPr>
        <w:pStyle w:val="892"/>
        <w:pBdr/>
        <w:spacing/>
        <w:ind/>
        <w:jc w:val="left"/>
        <w:rPr>
          <w:sz w:val="32"/>
          <w:szCs w:val="32"/>
        </w:rPr>
      </w:pPr>
      <w:r/>
      <w:bookmarkStart w:id="29" w:name="_Toc13"/>
      <w:r>
        <w:rPr>
          <w:sz w:val="32"/>
          <w:szCs w:val="32"/>
        </w:rPr>
        <w:t xml:space="preserve">Список литературы</w:t>
      </w:r>
      <w:r>
        <w:rPr>
          <w:sz w:val="32"/>
          <w:szCs w:val="32"/>
        </w:rPr>
      </w:r>
      <w:bookmarkEnd w:id="29"/>
      <w:r/>
      <w:r>
        <w:rPr>
          <w:sz w:val="32"/>
          <w:szCs w:val="32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Родионов C.В., Волосатова Т.М. Автоматизация проектирования лексических анализаторов. Москва: Издательство МГТУ им. Н. Э. Баумана, 2005.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Волосатова Т.М., Родионов С.В. Лингвистическое обеспечение САПР. Режим доступа: http://bigor.bmstu.ru/?cnt/?doc=LO-SAPR/base.cou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3"/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3"/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3"/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3"/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3"/>
        <w:pBdr/>
        <w:spacing/>
        <w:ind/>
        <w:jc w:val="center"/>
        <w:rPr>
          <w:sz w:val="32"/>
          <w:szCs w:val="32"/>
        </w:rPr>
      </w:pPr>
      <w:r/>
      <w:bookmarkStart w:id="30" w:name="_Toc14"/>
      <w:r>
        <w:rPr>
          <w:sz w:val="32"/>
          <w:szCs w:val="32"/>
        </w:rPr>
        <w:t xml:space="preserve">Приложение</w:t>
      </w:r>
      <w:r>
        <w:rPr>
          <w:sz w:val="32"/>
          <w:szCs w:val="32"/>
        </w:rPr>
        <w:t xml:space="preserve"> №</w:t>
      </w:r>
      <w:r>
        <w:rPr>
          <w:sz w:val="32"/>
          <w:szCs w:val="32"/>
        </w:rPr>
        <w:t xml:space="preserve">1</w:t>
      </w:r>
      <w:r>
        <w:rPr>
          <w:sz w:val="32"/>
          <w:szCs w:val="32"/>
        </w:rPr>
        <w:t xml:space="preserve">. Результаты разработки</w:t>
      </w:r>
      <w:r>
        <w:rPr>
          <w:sz w:val="32"/>
          <w:szCs w:val="32"/>
        </w:rPr>
      </w:r>
      <w:bookmarkEnd w:id="30"/>
      <w:r/>
      <w:r>
        <w:rPr>
          <w:sz w:val="32"/>
          <w:szCs w:val="32"/>
        </w:rPr>
      </w:r>
    </w:p>
    <w:p>
      <w:pPr>
        <w:pBdr/>
        <w:spacing/>
        <w:ind/>
        <w:rPr>
          <w:b/>
          <w:bCs/>
          <w:sz w:val="32"/>
          <w:szCs w:val="32"/>
        </w:rPr>
      </w:pPr>
      <w:r>
        <w:rPr>
          <w:sz w:val="28"/>
          <w:szCs w:val="28"/>
        </w:rPr>
      </w:r>
      <w:bookmarkStart w:id="16" w:name="_Hlk149643476"/>
      <w:r>
        <w:rPr>
          <w:b/>
          <w:bCs/>
          <w:sz w:val="32"/>
          <w:szCs w:val="32"/>
        </w:rPr>
        <w:t xml:space="preserve">Описание структуры программы</w:t>
      </w:r>
      <w:bookmarkEnd w:id="16"/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Секция объявлений: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7"/>
        <w:numPr>
          <w:ilvl w:val="0"/>
          <w:numId w:val="17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stdio.h</w:t>
      </w:r>
      <w:r>
        <w:rPr>
          <w:sz w:val="28"/>
          <w:szCs w:val="28"/>
        </w:rPr>
        <w:t xml:space="preserve"> - для работы с функциями стандартного ввода/вывода;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7"/>
        <w:numPr>
          <w:ilvl w:val="0"/>
          <w:numId w:val="17"/>
        </w:num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free_coef – для хранения свободного коэффициента;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Style w:val="917"/>
        <w:numPr>
          <w:ilvl w:val="0"/>
          <w:numId w:val="17"/>
        </w:num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var_index, </w:t>
      </w:r>
      <w:r>
        <w:rPr>
          <w:sz w:val="28"/>
          <w:szCs w:val="28"/>
          <w:highlight w:val="none"/>
        </w:rPr>
        <w:t xml:space="preserve">char_var, </w:t>
      </w:r>
      <w:r>
        <w:rPr>
          <w:sz w:val="28"/>
          <w:szCs w:val="28"/>
          <w:highlight w:val="none"/>
        </w:rPr>
        <w:t xml:space="preserve">–</w:t>
      </w:r>
      <w:r>
        <w:rPr>
          <w:sz w:val="28"/>
          <w:szCs w:val="28"/>
          <w:highlight w:val="none"/>
        </w:rPr>
        <w:t xml:space="preserve"> массивы, хранящие индексы и символы переменных, а также коэффициенты при переменных;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Style w:val="917"/>
        <w:numPr>
          <w:ilvl w:val="0"/>
          <w:numId w:val="17"/>
        </w:num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len_var_index, </w:t>
      </w:r>
      <w:r>
        <w:rPr>
          <w:sz w:val="28"/>
          <w:szCs w:val="28"/>
          <w:highlight w:val="none"/>
        </w:rPr>
        <w:t xml:space="preserve">len_char_var, len_a </w:t>
      </w:r>
      <w:r>
        <w:rPr>
          <w:sz w:val="28"/>
          <w:szCs w:val="28"/>
          <w:highlight w:val="none"/>
        </w:rPr>
        <w:t xml:space="preserve">–</w:t>
      </w:r>
      <w:r>
        <w:rPr>
          <w:sz w:val="28"/>
          <w:szCs w:val="28"/>
          <w:highlight w:val="none"/>
        </w:rPr>
        <w:t xml:space="preserve"> длины массивов </w:t>
      </w:r>
      <w:r>
        <w:rPr>
          <w:sz w:val="28"/>
          <w:szCs w:val="28"/>
          <w:highlight w:val="none"/>
        </w:rPr>
        <w:t xml:space="preserve">var_index</w:t>
      </w:r>
      <w:r>
        <w:rPr>
          <w:sz w:val="28"/>
          <w:szCs w:val="28"/>
          <w:highlight w:val="none"/>
        </w:rPr>
        <w:t xml:space="preserve">, char_var и a</w:t>
      </w:r>
      <w:r>
        <w:rPr>
          <w:sz w:val="28"/>
          <w:szCs w:val="28"/>
          <w:highlight w:val="none"/>
        </w:rPr>
        <w:t xml:space="preserve"> соответственно;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Style w:val="917"/>
        <w:numPr>
          <w:ilvl w:val="0"/>
          <w:numId w:val="17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  <w:t xml:space="preserve">token X</w:t>
      </w:r>
      <w:r>
        <w:rPr>
          <w:sz w:val="28"/>
          <w:szCs w:val="28"/>
        </w:rPr>
        <w:t xml:space="preserve"> SIGN </w:t>
      </w:r>
      <w:r>
        <w:rPr>
          <w:sz w:val="28"/>
          <w:szCs w:val="28"/>
        </w:rPr>
        <w:t xml:space="preserve">GLT </w:t>
      </w:r>
      <w:r>
        <w:rPr>
          <w:sz w:val="28"/>
          <w:szCs w:val="28"/>
        </w:rPr>
        <w:t xml:space="preserve">COEF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терминалы, обозначающи</w:t>
      </w:r>
      <w:r>
        <w:rPr>
          <w:sz w:val="28"/>
          <w:szCs w:val="28"/>
        </w:rPr>
        <w:t xml:space="preserve">е</w:t>
      </w:r>
      <w:r>
        <w:rPr>
          <w:sz w:val="28"/>
          <w:szCs w:val="28"/>
        </w:rPr>
        <w:t xml:space="preserve"> переменные, знаки ‘+’ или ‘-‘, знаки ‘&gt;’, ‘&lt;’, ‘&gt;=’, ‘&lt;=’ и свободные коэффициенты.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Секция правил: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7"/>
        <w:numPr>
          <w:ilvl w:val="0"/>
          <w:numId w:val="17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input</w:t>
      </w:r>
      <w:r>
        <w:rPr>
          <w:sz w:val="28"/>
          <w:szCs w:val="28"/>
        </w:rPr>
        <w:t xml:space="preserve"> - описывает входную строку вместе с приглашением ко вводу;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7"/>
        <w:numPr>
          <w:ilvl w:val="0"/>
          <w:numId w:val="17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line</w:t>
      </w:r>
      <w:r>
        <w:rPr>
          <w:sz w:val="28"/>
          <w:szCs w:val="28"/>
        </w:rPr>
        <w:t xml:space="preserve"> - содержит различные варианты входной строки и действия при</w:t>
      </w:r>
      <w:r>
        <w:rPr>
          <w:sz w:val="28"/>
          <w:szCs w:val="28"/>
        </w:rPr>
        <w:t xml:space="preserve"> этих вариантах. Для строки, не соответствующей правилу, будет сброшен флаг ошибки, чтобы программа предложила повторный ввод. Для верной строки будет выведено соответствующее сообщение;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7"/>
        <w:numPr>
          <w:ilvl w:val="0"/>
          <w:numId w:val="17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ineq – описывает корректный вид неравенства;</w:t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Style w:val="917"/>
        <w:numPr>
          <w:ilvl w:val="0"/>
          <w:numId w:val="17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exp</w:t>
      </w:r>
      <w:r>
        <w:rPr>
          <w:sz w:val="28"/>
          <w:szCs w:val="28"/>
        </w:rPr>
        <w:t xml:space="preserve"> - правило, рекурсивно описывающее требуемую левую часть ЛАН.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Секция программ: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7"/>
        <w:numPr>
          <w:ilvl w:val="0"/>
          <w:numId w:val="17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int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yylex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) - функция, реализующая лексический анализатор. Возвращает номер </w:t>
      </w:r>
      <w:r>
        <w:rPr>
          <w:sz w:val="28"/>
          <w:szCs w:val="28"/>
        </w:rPr>
        <w:t xml:space="preserve">нетерминала</w:t>
      </w:r>
      <w:r>
        <w:rPr>
          <w:sz w:val="28"/>
          <w:szCs w:val="28"/>
        </w:rPr>
        <w:t xml:space="preserve">, если он является нужной буквой, или символ в другом случае;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7"/>
        <w:numPr>
          <w:ilvl w:val="0"/>
          <w:numId w:val="17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int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yyerror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) - функция, вызываемая при неправильном вводе. Выводит на экран сообщение об ошибке;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7"/>
        <w:numPr>
          <w:ilvl w:val="0"/>
          <w:numId w:val="17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int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main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) - основная функция программы. Вызывает функцию </w:t>
      </w:r>
      <w:r>
        <w:rPr>
          <w:sz w:val="28"/>
          <w:szCs w:val="28"/>
        </w:rPr>
        <w:t xml:space="preserve">yyparse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), которая реализует синтаксический анализатор;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7"/>
        <w:numPr>
          <w:ilvl w:val="0"/>
          <w:numId w:val="17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int check_letters() – функция, проверяющая нахождение в неравенстве переменной с символом, отличающимся от остальных;</w:t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Style w:val="917"/>
        <w:numPr>
          <w:ilvl w:val="0"/>
          <w:numId w:val="17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int check_indexes</w:t>
      </w:r>
      <w:r>
        <w:rPr>
          <w:sz w:val="28"/>
          <w:szCs w:val="28"/>
          <w:highlight w:val="none"/>
        </w:rPr>
        <w:t xml:space="preserve">() – функция, проверяющая нахождение в неравенстве переменной с символом, индекс которого повторяется;</w:t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Style w:val="917"/>
        <w:numPr>
          <w:ilvl w:val="0"/>
          <w:numId w:val="17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void out() – функция, выводящая левую часть ЛАУ;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</w:rPr>
        <w:t xml:space="preserve">Результаты лексического и синтаксического анализа</w: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b/>
          <w:bCs/>
          <w:sz w:val="28"/>
          <w:szCs w:val="28"/>
        </w:rPr>
      </w:pPr>
      <w:r>
        <w:rPr>
          <w:sz w:val="28"/>
          <w:szCs w:val="28"/>
          <w14:ligatures w14:val="standardContextual"/>
        </w:rPr>
      </w:r>
      <w:r>
        <w:rPr>
          <w:sz w:val="28"/>
          <w:szCs w:val="28"/>
          <w14:ligatures w14:val="standardContextu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81293" cy="2432676"/>
                <wp:effectExtent l="0" t="0" r="0" b="0"/>
                <wp:docPr id="2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8658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7550" r="4989" b="24375"/>
                        <a:stretch/>
                      </pic:blipFill>
                      <pic:spPr bwMode="auto">
                        <a:xfrm flipH="0" flipV="0">
                          <a:off x="0" y="0"/>
                          <a:ext cx="5881293" cy="2432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3.09pt;height:191.5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93"/>
        <w:pBdr/>
        <w:spacing/>
        <w:ind/>
        <w:jc w:val="center"/>
        <w:rPr>
          <w:sz w:val="32"/>
          <w:szCs w:val="32"/>
        </w:rPr>
      </w:pPr>
      <w:r/>
      <w:bookmarkStart w:id="31" w:name="_Toc15"/>
      <w:r>
        <w:rPr>
          <w:sz w:val="32"/>
          <w:szCs w:val="32"/>
        </w:rPr>
        <w:t xml:space="preserve">Приложение </w:t>
      </w:r>
      <w:r>
        <w:rPr>
          <w:sz w:val="32"/>
          <w:szCs w:val="32"/>
        </w:rPr>
        <w:t xml:space="preserve">№</w:t>
      </w:r>
      <w:r>
        <w:rPr>
          <w:sz w:val="32"/>
          <w:szCs w:val="32"/>
        </w:rPr>
        <w:t xml:space="preserve">2</w:t>
      </w:r>
      <w:r>
        <w:rPr>
          <w:sz w:val="32"/>
          <w:szCs w:val="32"/>
        </w:rPr>
        <w:t xml:space="preserve">. Содержимое файла спецификации</w:t>
      </w:r>
      <w:r>
        <w:rPr>
          <w:sz w:val="32"/>
          <w:szCs w:val="32"/>
        </w:rPr>
      </w:r>
      <w:bookmarkEnd w:id="31"/>
      <w:r/>
      <w:r>
        <w:rPr>
          <w:sz w:val="32"/>
          <w:szCs w:val="32"/>
        </w:rPr>
      </w:r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%{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#include &lt;stdio.h&gt;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int free_coef = 0;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int yyerror();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int check_indexes();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int check_letters();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void out();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extern int yylex();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int var_index[512];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int len_var_index = 0;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char char_var[512];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int len_char_var = 0;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int a[512];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int len_a = 0;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%}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%union{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char cval;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int ival;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struct {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char letter;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int index;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} var;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%token &lt;var&gt; X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%token &lt;cval&gt;SIGN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%token GLT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%token &lt;ival&gt;COEF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%%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input: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| input line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line : ineq '\n' {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if (check_letters() &amp;&amp; check_indexes()){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    out();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    printf("+add_value = %d\n",free_coef);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//else {printf("%d %d ", check_letters(), check_indexes()); 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else yyerror();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len_a = 0;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len_char_var = 0;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len_var_index = 0;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free_coef = 0;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| error '\n' {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yyerrok;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len_a = 0;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len_char_var = 0;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len_var_index = 0;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free_coef = 0;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ineq: exp GLT COEF {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free_coef +=$3;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| exp GLT SIGN COEF{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if ($3 == '-') free_coef -= $4;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else free_coef += $4;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exp:  exp SIGN COEF {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free_coef = $2 == '+' ? free_coef - $3: free_coef + $3;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| exp SIGN COEF X {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char_var[len_char_var++] = $4.letter;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var_index[len_var_index++] = $4.index;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if ($2 == '-') a[len_a++] = -$3;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else {a[len_a++] = $3;}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| exp SIGN X {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char_var[len_char_var++] = $3.letter;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var_index[len_var_index++] = $3.index;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if ($2 == '-') a[len_a++] = -1;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else {a[len_a++] = 1;}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| SIGN COEF {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free_coef = $1 == '+' ? free_coef - $2: free_coef + $2;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| SIGN COEF X {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char_var[len_char_var++] = $3.letter;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var_index[len_var_index++] = $3.index;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if ($1 == '-') a[len_a++] = -$2;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else {a[len_a++] = $2;}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| SIGN X {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char_var[len_char_var++] = $2.letter;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var_index[len_var_index++] = $2.index;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if ($1 == '-') a[len_a++] = -1;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else {a[len_a++] = 1;}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| COEF {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free_coef -=$1;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| COEF X {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char_var[len_char_var++] = $2.letter;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var_index[len_var_index++] = $2.index;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a[len_a++] = $1;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| X {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char_var[len_char_var++] = $1.letter;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var_index[len_var_index++] = $1.index;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a[len_a++] = 1;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%%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int check_letters(){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if (len_char_var &lt; 2) return 1;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char start = char_var[0];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for (int i = 1; i &lt; len_char_var; i++){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if (char_var[i] != start) return 0;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return 1;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int check_indexes(){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if (len_var_index &lt; 2) return 1;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for (int i = 0; i &lt; len_var_index; i++){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for (int j = i+1; j &lt; len_var_index; j++){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    if (var_index[i] == var_index[j]) return 0;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return 1;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int main() {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return yyparse();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void out(){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for (int i = 0; i &lt; len_char_var; i++){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if (i == 0) printf("%d*%c%d", a[i], char_var[i], var_index[i]);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else if (a[i] &lt; 0) printf("%d*%c%d", a[i], char_var[i], var_index[i]);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    else printf("+%d*%c%d", a[i], char_var[i], var_index[i]);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int yyerror() {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printf("Wrong\n");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return 0;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int yywrap() {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   return 1;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>
          <w:rFonts w:eastAsiaTheme="minorHAnsi"/>
          <w:sz w:val="28"/>
          <w:szCs w:val="28"/>
        </w:rPr>
      </w:pPr>
      <w:r>
        <w:rPr>
          <w:sz w:val="28"/>
          <w:szCs w:val="28"/>
        </w:rPr>
        <w:t xml:space="preserve">}</w:t>
      </w:r>
      <w:r>
        <w:rPr>
          <w:rFonts w:eastAsiaTheme="minorHAnsi"/>
          <w:sz w:val="28"/>
          <w:szCs w:val="28"/>
        </w:rPr>
      </w:r>
      <w:r>
        <w:rPr>
          <w:rFonts w:eastAsiaTheme="minorHAnsi"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landscape" w:w="11906"/>
      <w:pgMar w:top="1134" w:right="851" w:bottom="993" w:left="1417" w:header="0" w:footer="0" w:gutter="0"/>
      <w:pgNumType w:start="1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Georgia">
    <w:panose1 w:val="02020502060505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147247918"/>
      <w:docPartObj>
        <w:docPartGallery w:val="Page Numbers (Bottom of Page)"/>
        <w:docPartUnique w:val="true"/>
      </w:docPartObj>
      <w:rPr/>
    </w:sdtPr>
    <w:sdtContent>
      <w:p>
        <w:pPr>
          <w:pStyle w:val="925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Bdr/>
      <w:spacing/>
      <w:ind/>
      <w:jc w:val="right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space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space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space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space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428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space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4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4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4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4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4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4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4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4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4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">
    <w:lvl w:ilvl="0">
      <w:isLgl w:val="false"/>
      <w:lvlJc w:val="left"/>
      <w:lvlText w:val="(%1)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0">
    <w:lvl w:ilvl="0">
      <w:isLgl w:val="false"/>
      <w:lvlJc w:val="left"/>
      <w:lvlText w:val="%1)"/>
      <w:numFmt w:val="decimal"/>
      <w:pPr>
        <w:pBdr/>
        <w:spacing/>
        <w:ind w:hanging="360" w:left="1440"/>
      </w:pPr>
      <w:rPr>
        <w:u w:val="none"/>
      </w:rPr>
      <w:start w:val="1"/>
      <w:suff w:val="space"/>
    </w:lvl>
    <w:lvl w:ilvl="1">
      <w:isLgl w:val="false"/>
      <w:lvlJc w:val="left"/>
      <w:lvlText w:val="%2)"/>
      <w:numFmt w:val="lowerLetter"/>
      <w:pPr>
        <w:pBdr/>
        <w:spacing/>
        <w:ind w:hanging="360" w:left="2160"/>
      </w:pPr>
      <w:rPr>
        <w:u w:val="none"/>
      </w:rPr>
      <w:start w:val="1"/>
      <w:suff w:val="space"/>
    </w:lvl>
    <w:lvl w:ilvl="2">
      <w:isLgl w:val="false"/>
      <w:lvlJc w:val="right"/>
      <w:lvlText w:val="%3)"/>
      <w:numFmt w:val="lowerRoman"/>
      <w:pPr>
        <w:pBdr/>
        <w:spacing/>
        <w:ind w:hanging="360" w:left="2880"/>
      </w:pPr>
      <w:rPr>
        <w:u w:val="none"/>
      </w:rPr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hanging="360" w:left="3600"/>
      </w:pPr>
      <w:rPr>
        <w:u w:val="none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hanging="360" w:left="4320"/>
      </w:pPr>
      <w:rPr>
        <w:u w:val="none"/>
      </w:rPr>
      <w:start w:val="1"/>
      <w:suff w:val="space"/>
    </w:lvl>
    <w:lvl w:ilvl="5">
      <w:isLgl w:val="false"/>
      <w:lvlJc w:val="right"/>
      <w:lvlText w:val="(%6)"/>
      <w:numFmt w:val="lowerRoman"/>
      <w:pPr>
        <w:pBdr/>
        <w:spacing/>
        <w:ind w:hanging="360" w:left="5040"/>
      </w:pPr>
      <w:rPr>
        <w:u w:val="none"/>
      </w:rPr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>
        <w:u w:val="none"/>
      </w:rPr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>
        <w:u w:val="none"/>
      </w:rPr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360" w:left="7200"/>
      </w:pPr>
      <w:rPr>
        <w:u w:val="none"/>
      </w:rPr>
      <w:start w:val="1"/>
      <w:suff w:val="space"/>
    </w:lvl>
  </w:abstractNum>
  <w:abstractNum w:abstractNumId="11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space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space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space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space"/>
    </w:lvl>
  </w:abstractNum>
  <w:abstractNum w:abstractNumId="12">
    <w:lvl w:ilvl="0">
      <w:isLgl w:val="false"/>
      <w:lvlJc w:val="left"/>
      <w:lvlText w:val="·"/>
      <w:numFmt w:val="decimal"/>
      <w:pPr>
        <w:pBdr/>
        <w:spacing/>
        <w:ind w:hanging="432" w:left="432"/>
      </w:pPr>
      <w:rPr/>
      <w:start w:val="1"/>
      <w:suff w:val="space"/>
    </w:lvl>
    <w:lvl w:ilvl="1">
      <w:isLgl w:val="false"/>
      <w:lvlJc w:val="left"/>
      <w:lvlText w:val="o"/>
      <w:numFmt w:val="decimal"/>
      <w:pPr>
        <w:pBdr/>
        <w:spacing/>
        <w:ind w:hanging="576" w:left="576"/>
      </w:pPr>
      <w:rPr/>
      <w:start w:val="1"/>
      <w:suff w:val="space"/>
    </w:lvl>
    <w:lvl w:ilvl="2">
      <w:isLgl w:val="false"/>
      <w:lvlJc w:val="left"/>
      <w:lvlText w:val="§"/>
      <w:numFmt w:val="decimal"/>
      <w:pPr>
        <w:pBdr/>
        <w:spacing/>
        <w:ind w:hanging="720" w:left="720"/>
      </w:pPr>
      <w:rPr/>
      <w:start w:val="1"/>
      <w:suff w:val="space"/>
    </w:lvl>
    <w:lvl w:ilvl="3">
      <w:isLgl w:val="false"/>
      <w:lvlJc w:val="left"/>
      <w:lvlText w:val="·"/>
      <w:numFmt w:val="decimal"/>
      <w:pPr>
        <w:pBdr/>
        <w:spacing/>
        <w:ind w:hanging="864" w:left="864"/>
      </w:pPr>
      <w:rPr/>
      <w:start w:val="1"/>
      <w:suff w:val="space"/>
    </w:lvl>
    <w:lvl w:ilvl="4">
      <w:isLgl w:val="false"/>
      <w:lvlJc w:val="left"/>
      <w:lvlText w:val="o"/>
      <w:numFmt w:val="decimal"/>
      <w:pPr>
        <w:pBdr/>
        <w:spacing/>
        <w:ind w:hanging="1008" w:left="1008"/>
      </w:pPr>
      <w:rPr/>
      <w:start w:val="1"/>
      <w:suff w:val="space"/>
    </w:lvl>
    <w:lvl w:ilvl="5">
      <w:isLgl w:val="false"/>
      <w:lvlJc w:val="left"/>
      <w:lvlText w:val="§"/>
      <w:numFmt w:val="decimal"/>
      <w:pPr>
        <w:pBdr/>
        <w:spacing/>
        <w:ind w:hanging="1152" w:left="1152"/>
      </w:pPr>
      <w:rPr/>
      <w:start w:val="1"/>
      <w:suff w:val="space"/>
    </w:lvl>
    <w:lvl w:ilvl="6">
      <w:isLgl w:val="false"/>
      <w:lvlJc w:val="left"/>
      <w:lvlText w:val="·"/>
      <w:numFmt w:val="decimal"/>
      <w:pPr>
        <w:pBdr/>
        <w:spacing/>
        <w:ind w:hanging="1296" w:left="1296"/>
      </w:pPr>
      <w:rPr/>
      <w:start w:val="1"/>
      <w:suff w:val="space"/>
    </w:lvl>
    <w:lvl w:ilvl="7">
      <w:isLgl w:val="false"/>
      <w:lvlJc w:val="left"/>
      <w:lvlText w:val="o"/>
      <w:numFmt w:val="decimal"/>
      <w:pPr>
        <w:pBdr/>
        <w:spacing/>
        <w:ind w:hanging="1440" w:left="1440"/>
      </w:pPr>
      <w:rPr/>
      <w:start w:val="1"/>
      <w:suff w:val="space"/>
    </w:lvl>
    <w:lvl w:ilvl="8">
      <w:isLgl w:val="false"/>
      <w:lvlJc w:val="left"/>
      <w:lvlText w:val="§"/>
      <w:numFmt w:val="decimal"/>
      <w:pPr>
        <w:pBdr/>
        <w:spacing/>
        <w:ind w:hanging="1584" w:left="1584"/>
      </w:pPr>
      <w:rPr/>
      <w:start w:val="1"/>
      <w:suff w:val="space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4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4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4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4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4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4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4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4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4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4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5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space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space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space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space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04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4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4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4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4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4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4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4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4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7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8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9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1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0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1"/>
  </w:num>
  <w:num w:numId="10">
    <w:abstractNumId w:val="15"/>
  </w:num>
  <w:num w:numId="11">
    <w:abstractNumId w:val="11"/>
  </w:num>
  <w:num w:numId="12">
    <w:abstractNumId w:val="9"/>
  </w:num>
  <w:num w:numId="13">
    <w:abstractNumId w:val="16"/>
  </w:num>
  <w:num w:numId="14">
    <w:abstractNumId w:val="6"/>
  </w:num>
  <w:num w:numId="15">
    <w:abstractNumId w:val="13"/>
  </w:num>
  <w:num w:numId="16">
    <w:abstractNumId w:val="7"/>
  </w:num>
  <w:num w:numId="17">
    <w:abstractNumId w:val="14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cs="Calibri" w:eastAsiaTheme="minorEastAsia"/>
        <w:sz w:val="22"/>
        <w:szCs w:val="22"/>
        <w:lang w:val="ru-RU" w:eastAsia="ru-RU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8">
    <w:name w:val="Heading 1 Char"/>
    <w:basedOn w:val="898"/>
    <w:link w:val="89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29">
    <w:name w:val="Heading 2 Char"/>
    <w:basedOn w:val="898"/>
    <w:link w:val="89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30">
    <w:name w:val="Heading 3 Char"/>
    <w:basedOn w:val="898"/>
    <w:link w:val="89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31">
    <w:name w:val="Heading 4 Char"/>
    <w:basedOn w:val="898"/>
    <w:link w:val="89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32">
    <w:name w:val="Heading 5 Char"/>
    <w:basedOn w:val="898"/>
    <w:link w:val="89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33">
    <w:name w:val="Heading 6 Char"/>
    <w:basedOn w:val="898"/>
    <w:link w:val="89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4">
    <w:name w:val="Heading 7"/>
    <w:basedOn w:val="891"/>
    <w:next w:val="891"/>
    <w:link w:val="73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5">
    <w:name w:val="Heading 7 Char"/>
    <w:basedOn w:val="898"/>
    <w:link w:val="73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36">
    <w:name w:val="Heading 8"/>
    <w:basedOn w:val="891"/>
    <w:next w:val="891"/>
    <w:link w:val="73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7">
    <w:name w:val="Heading 8 Char"/>
    <w:basedOn w:val="898"/>
    <w:link w:val="73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8">
    <w:name w:val="Heading 9"/>
    <w:basedOn w:val="891"/>
    <w:next w:val="891"/>
    <w:link w:val="73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9">
    <w:name w:val="Heading 9 Char"/>
    <w:basedOn w:val="898"/>
    <w:link w:val="73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0">
    <w:name w:val="No Spacing"/>
    <w:uiPriority w:val="1"/>
    <w:qFormat/>
    <w:pPr>
      <w:pBdr/>
      <w:spacing w:after="0" w:before="0" w:line="240" w:lineRule="auto"/>
      <w:ind/>
    </w:pPr>
  </w:style>
  <w:style w:type="character" w:styleId="741">
    <w:name w:val="Title Char"/>
    <w:basedOn w:val="898"/>
    <w:link w:val="902"/>
    <w:uiPriority w:val="10"/>
    <w:pPr>
      <w:pBdr/>
      <w:spacing/>
      <w:ind/>
    </w:pPr>
    <w:rPr>
      <w:sz w:val="48"/>
      <w:szCs w:val="48"/>
    </w:rPr>
  </w:style>
  <w:style w:type="character" w:styleId="742">
    <w:name w:val="Subtitle Char"/>
    <w:basedOn w:val="898"/>
    <w:link w:val="903"/>
    <w:uiPriority w:val="11"/>
    <w:pPr>
      <w:pBdr/>
      <w:spacing/>
      <w:ind/>
    </w:pPr>
    <w:rPr>
      <w:sz w:val="24"/>
      <w:szCs w:val="24"/>
    </w:rPr>
  </w:style>
  <w:style w:type="paragraph" w:styleId="743">
    <w:name w:val="Quote"/>
    <w:basedOn w:val="891"/>
    <w:next w:val="891"/>
    <w:link w:val="744"/>
    <w:uiPriority w:val="29"/>
    <w:qFormat/>
    <w:pPr>
      <w:pBdr/>
      <w:spacing/>
      <w:ind w:right="720" w:left="720"/>
    </w:pPr>
    <w:rPr>
      <w:i/>
    </w:rPr>
  </w:style>
  <w:style w:type="character" w:styleId="744">
    <w:name w:val="Quote Char"/>
    <w:link w:val="743"/>
    <w:uiPriority w:val="29"/>
    <w:pPr>
      <w:pBdr/>
      <w:spacing/>
      <w:ind/>
    </w:pPr>
    <w:rPr>
      <w:i/>
    </w:rPr>
  </w:style>
  <w:style w:type="paragraph" w:styleId="745">
    <w:name w:val="Intense Quote"/>
    <w:basedOn w:val="891"/>
    <w:next w:val="891"/>
    <w:link w:val="74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6">
    <w:name w:val="Intense Quote Char"/>
    <w:link w:val="745"/>
    <w:uiPriority w:val="30"/>
    <w:pPr>
      <w:pBdr/>
      <w:spacing/>
      <w:ind/>
    </w:pPr>
    <w:rPr>
      <w:i/>
    </w:rPr>
  </w:style>
  <w:style w:type="character" w:styleId="747">
    <w:name w:val="Header Char"/>
    <w:basedOn w:val="898"/>
    <w:link w:val="923"/>
    <w:uiPriority w:val="99"/>
    <w:pPr>
      <w:pBdr/>
      <w:spacing/>
      <w:ind/>
    </w:pPr>
  </w:style>
  <w:style w:type="character" w:styleId="748">
    <w:name w:val="Footer Char"/>
    <w:basedOn w:val="898"/>
    <w:link w:val="925"/>
    <w:uiPriority w:val="99"/>
    <w:pPr>
      <w:pBdr/>
      <w:spacing/>
      <w:ind/>
    </w:pPr>
  </w:style>
  <w:style w:type="paragraph" w:styleId="749">
    <w:name w:val="Caption"/>
    <w:basedOn w:val="891"/>
    <w:next w:val="89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50">
    <w:name w:val="Caption Char"/>
    <w:basedOn w:val="749"/>
    <w:link w:val="925"/>
    <w:uiPriority w:val="99"/>
    <w:pPr>
      <w:pBdr/>
      <w:spacing/>
      <w:ind/>
    </w:pPr>
  </w:style>
  <w:style w:type="table" w:styleId="751">
    <w:name w:val="Table Grid"/>
    <w:basedOn w:val="8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Table Grid Light"/>
    <w:basedOn w:val="8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1"/>
    <w:basedOn w:val="8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2"/>
    <w:basedOn w:val="8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1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2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3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4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5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6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1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2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3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4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5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6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1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2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3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4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5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6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7">
    <w:name w:val="footnote text"/>
    <w:basedOn w:val="891"/>
    <w:link w:val="87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8">
    <w:name w:val="Footnote Text Char"/>
    <w:link w:val="877"/>
    <w:uiPriority w:val="99"/>
    <w:pPr>
      <w:pBdr/>
      <w:spacing/>
      <w:ind/>
    </w:pPr>
    <w:rPr>
      <w:sz w:val="18"/>
    </w:rPr>
  </w:style>
  <w:style w:type="character" w:styleId="879">
    <w:name w:val="footnote reference"/>
    <w:basedOn w:val="898"/>
    <w:uiPriority w:val="99"/>
    <w:unhideWhenUsed/>
    <w:pPr>
      <w:pBdr/>
      <w:spacing/>
      <w:ind/>
    </w:pPr>
    <w:rPr>
      <w:vertAlign w:val="superscript"/>
    </w:rPr>
  </w:style>
  <w:style w:type="paragraph" w:styleId="880">
    <w:name w:val="endnote text"/>
    <w:basedOn w:val="891"/>
    <w:link w:val="88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81">
    <w:name w:val="Endnote Text Char"/>
    <w:link w:val="880"/>
    <w:uiPriority w:val="99"/>
    <w:pPr>
      <w:pBdr/>
      <w:spacing/>
      <w:ind/>
    </w:pPr>
    <w:rPr>
      <w:sz w:val="20"/>
    </w:rPr>
  </w:style>
  <w:style w:type="character" w:styleId="882">
    <w:name w:val="endnote reference"/>
    <w:basedOn w:val="898"/>
    <w:uiPriority w:val="99"/>
    <w:semiHidden/>
    <w:unhideWhenUsed/>
    <w:pPr>
      <w:pBdr/>
      <w:spacing/>
      <w:ind/>
    </w:pPr>
    <w:rPr>
      <w:vertAlign w:val="superscript"/>
    </w:rPr>
  </w:style>
  <w:style w:type="paragraph" w:styleId="883">
    <w:name w:val="toc 3"/>
    <w:basedOn w:val="891"/>
    <w:next w:val="891"/>
    <w:uiPriority w:val="39"/>
    <w:unhideWhenUsed/>
    <w:pPr>
      <w:pBdr/>
      <w:spacing w:after="57"/>
      <w:ind w:right="0" w:firstLine="0" w:left="567"/>
    </w:pPr>
  </w:style>
  <w:style w:type="paragraph" w:styleId="884">
    <w:name w:val="toc 4"/>
    <w:basedOn w:val="891"/>
    <w:next w:val="891"/>
    <w:uiPriority w:val="39"/>
    <w:unhideWhenUsed/>
    <w:pPr>
      <w:pBdr/>
      <w:spacing w:after="57"/>
      <w:ind w:right="0" w:firstLine="0" w:left="850"/>
    </w:pPr>
  </w:style>
  <w:style w:type="paragraph" w:styleId="885">
    <w:name w:val="toc 5"/>
    <w:basedOn w:val="891"/>
    <w:next w:val="891"/>
    <w:uiPriority w:val="39"/>
    <w:unhideWhenUsed/>
    <w:pPr>
      <w:pBdr/>
      <w:spacing w:after="57"/>
      <w:ind w:right="0" w:firstLine="0" w:left="1134"/>
    </w:pPr>
  </w:style>
  <w:style w:type="paragraph" w:styleId="886">
    <w:name w:val="toc 6"/>
    <w:basedOn w:val="891"/>
    <w:next w:val="891"/>
    <w:uiPriority w:val="39"/>
    <w:unhideWhenUsed/>
    <w:pPr>
      <w:pBdr/>
      <w:spacing w:after="57"/>
      <w:ind w:right="0" w:firstLine="0" w:left="1417"/>
    </w:pPr>
  </w:style>
  <w:style w:type="paragraph" w:styleId="887">
    <w:name w:val="toc 7"/>
    <w:basedOn w:val="891"/>
    <w:next w:val="891"/>
    <w:uiPriority w:val="39"/>
    <w:unhideWhenUsed/>
    <w:pPr>
      <w:pBdr/>
      <w:spacing w:after="57"/>
      <w:ind w:right="0" w:firstLine="0" w:left="1701"/>
    </w:pPr>
  </w:style>
  <w:style w:type="paragraph" w:styleId="888">
    <w:name w:val="toc 8"/>
    <w:basedOn w:val="891"/>
    <w:next w:val="891"/>
    <w:uiPriority w:val="39"/>
    <w:unhideWhenUsed/>
    <w:pPr>
      <w:pBdr/>
      <w:spacing w:after="57"/>
      <w:ind w:right="0" w:firstLine="0" w:left="1984"/>
    </w:pPr>
  </w:style>
  <w:style w:type="paragraph" w:styleId="889">
    <w:name w:val="toc 9"/>
    <w:basedOn w:val="891"/>
    <w:next w:val="891"/>
    <w:uiPriority w:val="39"/>
    <w:unhideWhenUsed/>
    <w:pPr>
      <w:pBdr/>
      <w:spacing w:after="57"/>
      <w:ind w:right="0" w:firstLine="0" w:left="2268"/>
    </w:pPr>
  </w:style>
  <w:style w:type="paragraph" w:styleId="890">
    <w:name w:val="table of figures"/>
    <w:basedOn w:val="891"/>
    <w:next w:val="891"/>
    <w:uiPriority w:val="99"/>
    <w:unhideWhenUsed/>
    <w:pPr>
      <w:pBdr/>
      <w:spacing w:after="0" w:afterAutospacing="0"/>
      <w:ind/>
    </w:pPr>
  </w:style>
  <w:style w:type="paragraph" w:styleId="891" w:default="1">
    <w:name w:val="Normal"/>
    <w:qFormat/>
    <w:pPr>
      <w:pBdr/>
      <w:spacing/>
      <w:ind/>
    </w:pPr>
    <w:rPr>
      <w:rFonts w:ascii="Times New Roman" w:hAnsi="Times New Roman"/>
      <w:sz w:val="24"/>
    </w:rPr>
  </w:style>
  <w:style w:type="paragraph" w:styleId="892">
    <w:name w:val="Heading 1"/>
    <w:basedOn w:val="891"/>
    <w:next w:val="891"/>
    <w:uiPriority w:val="9"/>
    <w:qFormat/>
    <w:pPr>
      <w:keepNext w:val="true"/>
      <w:keepLines w:val="true"/>
      <w:pBdr/>
      <w:spacing w:after="0" w:line="360" w:lineRule="auto"/>
      <w:ind w:hanging="426" w:left="993"/>
      <w:jc w:val="center"/>
      <w:outlineLvl w:val="0"/>
    </w:pPr>
    <w:rPr>
      <w:rFonts w:eastAsia="Times New Roman" w:cs="Times New Roman"/>
      <w:b/>
      <w:color w:val="00000a"/>
      <w:sz w:val="32"/>
      <w:szCs w:val="32"/>
    </w:rPr>
  </w:style>
  <w:style w:type="paragraph" w:styleId="893">
    <w:name w:val="Heading 2"/>
    <w:basedOn w:val="891"/>
    <w:next w:val="891"/>
    <w:uiPriority w:val="9"/>
    <w:unhideWhenUsed/>
    <w:qFormat/>
    <w:pPr>
      <w:keepNext w:val="true"/>
      <w:keepLines w:val="true"/>
      <w:pBdr/>
      <w:spacing w:after="80" w:before="360"/>
      <w:ind/>
      <w:outlineLvl w:val="1"/>
    </w:pPr>
    <w:rPr>
      <w:b/>
      <w:sz w:val="28"/>
      <w:szCs w:val="36"/>
    </w:rPr>
  </w:style>
  <w:style w:type="paragraph" w:styleId="894">
    <w:name w:val="Heading 3"/>
    <w:basedOn w:val="891"/>
    <w:next w:val="891"/>
    <w:uiPriority w:val="9"/>
    <w:semiHidden/>
    <w:unhideWhenUsed/>
    <w:qFormat/>
    <w:pPr>
      <w:keepNext w:val="true"/>
      <w:keepLines w:val="true"/>
      <w:pBdr/>
      <w:spacing w:after="80" w:before="280"/>
      <w:ind/>
      <w:outlineLvl w:val="2"/>
    </w:pPr>
    <w:rPr>
      <w:b/>
      <w:sz w:val="28"/>
      <w:szCs w:val="28"/>
    </w:rPr>
  </w:style>
  <w:style w:type="paragraph" w:styleId="895">
    <w:name w:val="Heading 4"/>
    <w:basedOn w:val="891"/>
    <w:next w:val="891"/>
    <w:uiPriority w:val="9"/>
    <w:semiHidden/>
    <w:unhideWhenUsed/>
    <w:qFormat/>
    <w:pPr>
      <w:keepNext w:val="true"/>
      <w:keepLines w:val="true"/>
      <w:pBdr/>
      <w:spacing w:after="40" w:before="240"/>
      <w:ind/>
      <w:outlineLvl w:val="3"/>
    </w:pPr>
    <w:rPr>
      <w:b/>
      <w:szCs w:val="24"/>
    </w:rPr>
  </w:style>
  <w:style w:type="paragraph" w:styleId="896">
    <w:name w:val="Heading 5"/>
    <w:basedOn w:val="891"/>
    <w:next w:val="891"/>
    <w:uiPriority w:val="9"/>
    <w:semiHidden/>
    <w:unhideWhenUsed/>
    <w:qFormat/>
    <w:pPr>
      <w:keepNext w:val="true"/>
      <w:keepLines w:val="true"/>
      <w:pBdr/>
      <w:spacing w:after="40" w:before="220"/>
      <w:ind/>
      <w:outlineLvl w:val="4"/>
    </w:pPr>
    <w:rPr>
      <w:b/>
    </w:rPr>
  </w:style>
  <w:style w:type="paragraph" w:styleId="897">
    <w:name w:val="Heading 6"/>
    <w:basedOn w:val="891"/>
    <w:next w:val="891"/>
    <w:uiPriority w:val="9"/>
    <w:semiHidden/>
    <w:unhideWhenUsed/>
    <w:qFormat/>
    <w:pPr>
      <w:keepNext w:val="true"/>
      <w:keepLines w:val="true"/>
      <w:pBdr/>
      <w:spacing w:after="40" w:before="200"/>
      <w:ind/>
      <w:outlineLvl w:val="5"/>
    </w:pPr>
    <w:rPr>
      <w:b/>
      <w:sz w:val="20"/>
      <w:szCs w:val="20"/>
    </w:rPr>
  </w:style>
  <w:style w:type="character" w:styleId="898" w:default="1">
    <w:name w:val="Default Paragraph Font"/>
    <w:uiPriority w:val="1"/>
    <w:semiHidden/>
    <w:unhideWhenUsed/>
    <w:pPr>
      <w:pBdr/>
      <w:spacing/>
      <w:ind/>
    </w:pPr>
  </w:style>
  <w:style w:type="table" w:styleId="8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0" w:default="1">
    <w:name w:val="No List"/>
    <w:uiPriority w:val="99"/>
    <w:semiHidden/>
    <w:unhideWhenUsed/>
    <w:pPr>
      <w:pBdr/>
      <w:spacing/>
      <w:ind/>
    </w:pPr>
  </w:style>
  <w:style w:type="table" w:styleId="901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2">
    <w:name w:val="Title"/>
    <w:basedOn w:val="891"/>
    <w:next w:val="891"/>
    <w:uiPriority w:val="10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paragraph" w:styleId="903">
    <w:name w:val="Subtitle"/>
    <w:basedOn w:val="891"/>
    <w:next w:val="891"/>
    <w:uiPriority w:val="11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904" w:customStyle="1">
    <w:name w:val="StGen0"/>
    <w:basedOn w:val="901"/>
    <w:pPr>
      <w:pBdr/>
      <w:spacing/>
      <w:ind/>
    </w:pPr>
    <w:tblPr>
      <w:tblStyleRowBandSize w:val="1"/>
      <w:tblStyleColBandSize w:val="1"/>
      <w:tblBorders/>
      <w:tblCellMar>
        <w:left w:w="103" w:type="dxa"/>
        <w:right w:w="108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StGen1"/>
    <w:basedOn w:val="901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StGen2"/>
    <w:basedOn w:val="901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StGen3"/>
    <w:basedOn w:val="901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StGen4"/>
    <w:basedOn w:val="901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StGen5"/>
    <w:basedOn w:val="901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StGen6"/>
    <w:basedOn w:val="901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StGen7"/>
    <w:basedOn w:val="901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StGen8"/>
    <w:basedOn w:val="901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StGen9"/>
    <w:basedOn w:val="901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4">
    <w:name w:val="toc 1"/>
    <w:basedOn w:val="891"/>
    <w:next w:val="891"/>
    <w:uiPriority w:val="39"/>
    <w:unhideWhenUsed/>
    <w:pPr>
      <w:pBdr/>
      <w:spacing w:after="100"/>
      <w:ind/>
    </w:pPr>
  </w:style>
  <w:style w:type="character" w:styleId="915">
    <w:name w:val="Hyperlink"/>
    <w:basedOn w:val="898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916">
    <w:name w:val="Placeholder Text"/>
    <w:basedOn w:val="898"/>
    <w:uiPriority w:val="99"/>
    <w:semiHidden/>
    <w:pPr>
      <w:pBdr/>
      <w:spacing/>
      <w:ind/>
    </w:pPr>
    <w:rPr>
      <w:color w:val="808080"/>
    </w:rPr>
  </w:style>
  <w:style w:type="paragraph" w:styleId="917">
    <w:name w:val="List Paragraph"/>
    <w:basedOn w:val="891"/>
    <w:uiPriority w:val="34"/>
    <w:qFormat/>
    <w:pPr>
      <w:pBdr/>
      <w:spacing/>
      <w:ind w:left="720"/>
      <w:contextualSpacing w:val="true"/>
    </w:pPr>
  </w:style>
  <w:style w:type="character" w:styleId="918">
    <w:name w:val="annotation reference"/>
    <w:basedOn w:val="898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19">
    <w:name w:val="annotation text"/>
    <w:basedOn w:val="891"/>
    <w:link w:val="920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920" w:customStyle="1">
    <w:name w:val="Текст примечания Знак"/>
    <w:basedOn w:val="898"/>
    <w:link w:val="919"/>
    <w:uiPriority w:val="99"/>
    <w:semiHidden/>
    <w:pPr>
      <w:pBdr/>
      <w:spacing/>
      <w:ind/>
    </w:pPr>
    <w:rPr>
      <w:sz w:val="20"/>
      <w:szCs w:val="20"/>
    </w:rPr>
  </w:style>
  <w:style w:type="paragraph" w:styleId="921">
    <w:name w:val="annotation subject"/>
    <w:basedOn w:val="919"/>
    <w:next w:val="919"/>
    <w:link w:val="922"/>
    <w:uiPriority w:val="99"/>
    <w:semiHidden/>
    <w:unhideWhenUsed/>
    <w:pPr>
      <w:pBdr/>
      <w:spacing/>
      <w:ind/>
    </w:pPr>
    <w:rPr>
      <w:b/>
      <w:bCs/>
    </w:rPr>
  </w:style>
  <w:style w:type="character" w:styleId="922" w:customStyle="1">
    <w:name w:val="Тема примечания Знак"/>
    <w:basedOn w:val="920"/>
    <w:link w:val="921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923">
    <w:name w:val="Header"/>
    <w:basedOn w:val="891"/>
    <w:link w:val="924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24" w:customStyle="1">
    <w:name w:val="Верхний колонтитул Знак"/>
    <w:basedOn w:val="898"/>
    <w:link w:val="923"/>
    <w:uiPriority w:val="99"/>
    <w:pPr>
      <w:pBdr/>
      <w:spacing/>
      <w:ind/>
    </w:pPr>
  </w:style>
  <w:style w:type="paragraph" w:styleId="925">
    <w:name w:val="Footer"/>
    <w:basedOn w:val="891"/>
    <w:link w:val="926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26" w:customStyle="1">
    <w:name w:val="Нижний колонтитул Знак"/>
    <w:basedOn w:val="898"/>
    <w:link w:val="925"/>
    <w:uiPriority w:val="99"/>
    <w:pPr>
      <w:pBdr/>
      <w:spacing/>
      <w:ind/>
    </w:pPr>
  </w:style>
  <w:style w:type="paragraph" w:styleId="927">
    <w:name w:val="TOC Heading"/>
    <w:basedOn w:val="892"/>
    <w:next w:val="891"/>
    <w:uiPriority w:val="39"/>
    <w:unhideWhenUsed/>
    <w:qFormat/>
    <w:pPr>
      <w:pBdr/>
      <w:spacing w:before="240" w:line="259" w:lineRule="auto"/>
      <w:ind w:firstLine="0" w:left="0"/>
      <w:jc w:val="left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lang w:eastAsia="ja-JP"/>
    </w:rPr>
  </w:style>
  <w:style w:type="paragraph" w:styleId="928">
    <w:name w:val="toc 2"/>
    <w:basedOn w:val="891"/>
    <w:next w:val="891"/>
    <w:uiPriority w:val="39"/>
    <w:unhideWhenUsed/>
    <w:pPr>
      <w:pBdr/>
      <w:spacing w:after="100"/>
      <w:ind w:left="24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C9C312-771F-4484-A1BC-2D720739A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Госдеп США</dc:creator>
  <cp:revision>19</cp:revision>
  <dcterms:created xsi:type="dcterms:W3CDTF">2023-02-19T18:07:00Z</dcterms:created>
  <dcterms:modified xsi:type="dcterms:W3CDTF">2023-11-20T23:11:02Z</dcterms:modified>
</cp:coreProperties>
</file>