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24"/>
          <w:szCs w:val="24"/>
        </w:rPr>
      </w:pPr>
      <w:r w:rsidDel="00000000" w:rsidR="00000000" w:rsidRPr="00000000">
        <w:rPr>
          <w:b w:val="1"/>
          <w:bCs w:val="1"/>
          <w:sz w:val="24"/>
          <w:szCs w:val="24"/>
          <w:rtl w:val="0"/>
        </w:rPr>
        <w:t xml:space="preserve">Yizo Yizo</w:t>
      </w:r>
    </w:p>
    <w:p w:rsidR="00000000" w:rsidDel="00000000" w:rsidP="00000000" w:rsidRDefault="00000000" w:rsidRPr="00000000" w14:paraId="00000002">
      <w:pPr>
        <w:spacing w:line="360" w:lineRule="auto"/>
        <w:jc w:val="both"/>
        <w:rPr>
          <w:sz w:val="24"/>
          <w:szCs w:val="24"/>
        </w:rPr>
      </w:pPr>
      <w:r w:rsidDel="00000000" w:rsidR="00000000" w:rsidRPr="00000000">
        <w:rPr>
          <w:sz w:val="24"/>
          <w:szCs w:val="24"/>
          <w:rtl w:val="0"/>
        </w:rPr>
        <w:t xml:space="preserve">Set in a township high school, </w:t>
      </w:r>
      <w:r w:rsidDel="00000000" w:rsidR="00000000" w:rsidRPr="00000000">
        <w:rPr>
          <w:i w:val="1"/>
          <w:iCs w:val="1"/>
          <w:sz w:val="24"/>
          <w:szCs w:val="24"/>
          <w:rtl w:val="0"/>
        </w:rPr>
        <w:t xml:space="preserve">Yizo Yizo</w:t>
      </w:r>
      <w:r w:rsidDel="00000000" w:rsidR="00000000" w:rsidRPr="00000000">
        <w:rPr>
          <w:sz w:val="24"/>
          <w:szCs w:val="24"/>
          <w:rtl w:val="0"/>
        </w:rPr>
        <w:t xml:space="preserve"> follows a group of students navigating violence, power struggles and systemic challenges within the education system. As tensions rise between learners and school authorities, the series exposes the harsh realities shaping youth in post-apartheid South Africa.</w:t>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rtl w:val="0"/>
        </w:rPr>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