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1: CLIENT DESIGN REVIEW</w:t>
      </w:r>
    </w:p>
    <w:p>
      <w:pPr>
        <w:jc w:val="center"/>
      </w:pPr>
      <w:r>
        <w:rPr>
          <w:rFonts w:ascii="Arial" w:hAnsi="Arial"/>
          <w:sz w:val="22"/>
        </w:rPr>
        <w:t>Project ID: CMPG325-2026-075</w:t>
        <w:br/>
        <w:t>Client ID: CI-075</w:t>
        <w:br/>
        <w:t>Assigned Organisation: Mammonto Building Projects (Taung)</w:t>
        <w:br/>
        <w:t>Industry: Construction</w:t>
        <w:br/>
        <w:t>Course: CMPG 325 — Computer Networks</w:t>
      </w:r>
    </w:p>
    <w:p>
      <w:pPr>
        <w:pStyle w:val="Heading1"/>
      </w:pPr>
      <w:r>
        <w:rPr>
          <w:color w:val="000000"/>
        </w:rPr>
        <w:t>1. Client Requirements</w:t>
      </w:r>
    </w:p>
    <w:p>
      <w:pPr>
        <w:pStyle w:val="Heading2"/>
      </w:pPr>
      <w:r>
        <w:rPr>
          <w:color w:val="000000"/>
        </w:rPr>
        <w:t>1.1 Confirmed Requirements</w:t>
      </w:r>
    </w:p>
    <w:p>
      <w:pPr>
        <w:pStyle w:val="ListBullet"/>
      </w:pPr>
      <w:r>
        <w:t>The network is being designed for Mammonto Building Projects (Taung), which operates in the construction industry.</w:t>
      </w:r>
    </w:p>
    <w:p>
      <w:pPr>
        <w:pStyle w:val="ListBullet"/>
      </w:pPr>
      <w:r>
        <w:t>Cisco Packet Tracer will be used to design and test the proposed network.</w:t>
      </w:r>
    </w:p>
    <w:p>
      <w:pPr>
        <w:pStyle w:val="ListBullet"/>
      </w:pPr>
      <w:r>
        <w:t>The internal network will use the IPv4 address block 10.32.0.0/16.</w:t>
      </w:r>
    </w:p>
    <w:p>
      <w:pPr>
        <w:pStyle w:val="ListBullet"/>
      </w:pPr>
      <w:r>
        <w:t>One of the main technical requirements is to provide reliable wireless LAN coverage throughout the required indoor working areas.</w:t>
      </w:r>
    </w:p>
    <w:p>
      <w:pPr>
        <w:pStyle w:val="ListBullet"/>
      </w:pPr>
      <w:r>
        <w:t>Access point placement must be considered carefully so that users receive suitable wireless coverage without unnecessary equipment.</w:t>
      </w:r>
    </w:p>
    <w:p>
      <w:pPr>
        <w:pStyle w:val="ListBullet"/>
      </w:pPr>
      <w:r>
        <w:t>The building is heritage-listed, so no new cabling may be installed through the external walls.</w:t>
      </w:r>
    </w:p>
    <w:p>
      <w:pPr>
        <w:pStyle w:val="ListBullet"/>
      </w:pPr>
      <w:r>
        <w:t>The network must also support 8 additional staff members in the Project/Technical department without requiring a complete redesign or the creation of new subnets.</w:t>
      </w:r>
    </w:p>
    <w:p>
      <w:pPr>
        <w:pStyle w:val="Heading2"/>
      </w:pPr>
      <w:r>
        <w:rPr>
          <w:color w:val="000000"/>
        </w:rPr>
        <w:t>1.2 Network Design Objectives</w:t>
      </w:r>
    </w:p>
    <w:p>
      <w:pPr>
        <w:pStyle w:val="ListBullet"/>
      </w:pPr>
      <w:r>
        <w:t>Provide reliable wired connectivity for desktop computers in each department.</w:t>
      </w:r>
    </w:p>
    <w:p>
      <w:pPr>
        <w:pStyle w:val="ListBullet"/>
      </w:pPr>
      <w:r>
        <w:t>Provide secure and reliable indoor wireless connectivity for staff using laptops and other mobile devices.</w:t>
      </w:r>
    </w:p>
    <w:p>
      <w:pPr>
        <w:pStyle w:val="ListBullet"/>
      </w:pPr>
      <w:r>
        <w:t>Separate departments using VLANs so that network traffic is organised and broadcast traffic is reduced.</w:t>
      </w:r>
    </w:p>
    <w:p>
      <w:pPr>
        <w:pStyle w:val="ListBullet"/>
      </w:pPr>
      <w:r>
        <w:t>Improve network security by keeping the different departments logically separated.</w:t>
      </w:r>
    </w:p>
    <w:p>
      <w:pPr>
        <w:pStyle w:val="ListBullet"/>
      </w:pPr>
      <w:r>
        <w:t>Leave enough IP address and switch capacity for future growth.</w:t>
      </w:r>
    </w:p>
    <w:p>
      <w:pPr>
        <w:pStyle w:val="ListBullet"/>
      </w:pPr>
      <w:r>
        <w:t>Make the network easy to expand without having to redesign the existing addressing structure.</w:t>
      </w:r>
    </w:p>
    <w:p>
      <w:pPr>
        <w:pStyle w:val="Heading1"/>
      </w:pPr>
      <w:r>
        <w:rPr>
          <w:color w:val="000000"/>
        </w:rPr>
        <w:t>2. Physical Topology Plan</w:t>
      </w:r>
    </w:p>
    <w:p>
      <w:r>
        <w:t>The physical design takes the heritage restrictions of the building into account. The aim is to keep the network practical while avoiding any cabling work through the external walls.</w:t>
      </w:r>
    </w:p>
    <w:p>
      <w:pPr>
        <w:pStyle w:val="ListBullet"/>
      </w:pPr>
      <w:r>
        <w:t>Main Wiring Closet: The main wiring closet will contain the Edge Router (ISR 4331/2911), Core Switch (Catalyst 3650), Access Switch (Catalyst 2960), and the Central Management Server.</w:t>
      </w:r>
    </w:p>
    <w:p>
      <w:pPr>
        <w:pStyle w:val="ListBullet"/>
      </w:pPr>
      <w:r>
        <w:t>Internal Cable Routing: Ethernet cables will be routed internally through drop ceilings and internal raceways. This avoids making any new cable penetrations through the external walls.</w:t>
      </w:r>
    </w:p>
    <w:p>
      <w:pPr>
        <w:pStyle w:val="ListBullet"/>
      </w:pPr>
      <w:r>
        <w:t>Wireless Access Points: AP-01 and AP-02 will be placed on internal corridor walls. Their positions will be used to provide wireless coverage to the main user work areas.</w:t>
      </w:r>
    </w:p>
    <w:p>
      <w:pPr>
        <w:pStyle w:val="ListBullet"/>
      </w:pPr>
      <w:r>
        <w:t>Administration Department: Access switch ports Fa0/2–Fa0/8 will be assigned to VLAN 10.</w:t>
      </w:r>
    </w:p>
    <w:p>
      <w:pPr>
        <w:pStyle w:val="ListBullet"/>
      </w:pPr>
      <w:r>
        <w:t>Project/Technical Department: Access switch ports Fa0/9–Fa0/18 will be assigned to VLAN 20. Ports Fa0/11–Fa0/18 are kept available for the additional 8 staff members.</w:t>
      </w:r>
    </w:p>
    <w:p>
      <w:pPr>
        <w:pStyle w:val="ListBullet"/>
      </w:pPr>
      <w:r>
        <w:t>Finance/Support Department: Access switch ports Fa0/19–Fa0/24 will be assigned to VLAN 30.</w:t>
      </w:r>
    </w:p>
    <w:p>
      <w:pPr>
        <w:pStyle w:val="Heading1"/>
      </w:pPr>
      <w:r>
        <w:rPr>
          <w:color w:val="000000"/>
        </w:rPr>
        <w:t>3. Logical Topology and Subnetting Plan</w:t>
      </w:r>
    </w:p>
    <w:p>
      <w:r>
        <w:t>The logical design separates the different departments into VLANs. This creates separate broadcast domains and makes it easier to manage and secure the network.</w:t>
      </w:r>
    </w:p>
    <w:p>
      <w:pPr>
        <w:jc w:val="center"/>
      </w:pPr>
      <w:r>
        <w:rPr>
          <w:rFonts w:ascii="Courier New" w:hAnsi="Courier New"/>
          <w:sz w:val="18"/>
        </w:rPr>
        <w:t>[ EDGE ROUTER ]</w:t>
        <w:br/>
        <w:t>(10.32.99.1 /24)</w:t>
        <w:br/>
        <w:t xml:space="preserve">        |</w:t>
        <w:br/>
        <w:t xml:space="preserve">   [TRUNK LINK]</w:t>
        <w:br/>
        <w:t xml:space="preserve">        |</w:t>
        <w:br/>
        <w:t>[ CORE SWITCH 3650 ]</w:t>
        <w:br/>
        <w:t xml:space="preserve">        |</w:t>
        <w:br/>
        <w:t xml:space="preserve">   [TRUNK LINK]</w:t>
        <w:br/>
        <w:t xml:space="preserve">        |</w:t>
        <w:br/>
        <w:t>[ ACCESS SWITCH 2960 ]</w:t>
        <w:br/>
        <w:t xml:space="preserve">   |        |        |        |</w:t>
        <w:br/>
        <w:t>VLAN 10   VLAN 20   VLAN 30   VLAN 40</w:t>
        <w:br/>
        <w:t>ADMIN     PROJECT   FINANCE   STAFF-WIFI</w:t>
        <w:br/>
        <w:t>10.32.10.0/24  10.32.20.0/24  10.32.30.0/24  10.32.40.0/24</w:t>
      </w:r>
    </w:p>
    <w:p>
      <w:pPr>
        <w:pStyle w:val="Heading1"/>
      </w:pPr>
      <w:r>
        <w:rPr>
          <w:color w:val="000000"/>
        </w:rPr>
        <w:t>4. IP Addressing Plan</w:t>
      </w:r>
    </w:p>
    <w:p>
      <w:r>
        <w:t>The assigned address block for the network is 10.32.0.0/16. The following subnets will be used for the different VLANs.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VLAN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Subnet Mask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Gateway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Usable Host Range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Broadcast</w:t>
            </w:r>
          </w:p>
        </w:tc>
        <w:tc>
          <w:tcPr>
            <w:tcW w:type="dxa" w:w="1242"/>
          </w:tcPr>
          <w:p>
            <w:r>
              <w:rPr>
                <w:rFonts w:ascii="Arial" w:hAnsi="Arial"/>
                <w:b/>
                <w:sz w:val="18"/>
              </w:rPr>
              <w:t>Growth Capacity</w:t>
            </w:r>
          </w:p>
        </w:tc>
      </w:tr>
      <w:tr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Administrative staff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255.255.255.0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10.32.10.1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10.32.10.2 – 10.32.10.254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10.32.10.255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254 hosts</w:t>
            </w:r>
          </w:p>
        </w:tc>
      </w:tr>
      <w:tr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Technical/Engineering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255.255.255.0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10.32.20.1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10.32.20.2 – 10.32.20.254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10.32.20.255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254 hosts (+8 staff)</w:t>
            </w:r>
          </w:p>
        </w:tc>
      </w:tr>
      <w:tr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FINANCE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Accounting &amp; Support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255.255.255.0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10.32.30.1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10.32.30.2 – 10.32.30.254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10.32.30.255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254 hosts</w:t>
            </w:r>
          </w:p>
        </w:tc>
      </w:tr>
      <w:tr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STAFF-WIFI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Mobile WLAN devices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255.255.255.0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10.32.40.1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10.32.40.2 – 10.32.40.254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10.32.40.255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254 hosts</w:t>
            </w:r>
          </w:p>
        </w:tc>
      </w:tr>
      <w:tr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99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MANAGEMENT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Network switches/AP/Server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255.255.255.0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10.32.99.1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10.32.99.2 – 10.32.99.254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10.32.99.255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Arial" w:hAnsi="Arial"/>
                <w:sz w:val="17"/>
              </w:rPr>
              <w:t>Reserved</w:t>
            </w:r>
          </w:p>
        </w:tc>
      </w:tr>
    </w:tbl>
    <w:p>
      <w:pPr>
        <w:pStyle w:val="Heading1"/>
      </w:pPr>
      <w:r>
        <w:rPr>
          <w:color w:val="000000"/>
        </w:rPr>
        <w:t>5. Client Change Request: 8 Additional Staff Members</w:t>
      </w:r>
    </w:p>
    <w:p>
      <w:r>
        <w:t>The Project/Technical department needs to accommodate 8 additional staff members. The current design already provides enough capacity for this change, so a new subnet or complete network redesign is not required.</w:t>
      </w:r>
    </w:p>
    <w:p>
      <w:pPr>
        <w:pStyle w:val="ListNumber"/>
      </w:pPr>
      <w:r>
        <w:t>IP Capacity: VLAN 20 uses the 10.32.20.0/24 subnet, which provides 254 usable IP addresses. Adding 8 staff members will therefore not require the subnet to be changed.</w:t>
      </w:r>
    </w:p>
    <w:p>
      <w:pPr>
        <w:pStyle w:val="ListNumber"/>
      </w:pPr>
      <w:r>
        <w:t>Switch Port Capacity: Ports Fa0/11–Fa0/18 are reserved for the additional Project/Technical staff. These ports will already be configured for VLAN 20.</w:t>
      </w:r>
    </w:p>
    <w:p>
      <w:pPr>
        <w:pStyle w:val="ListNumber"/>
      </w:pPr>
      <w:r>
        <w:t>Easy Expansion: When the new staff members join, their desktop computers can be connected to the available network outlets linked to these reserved switch ports.</w:t>
      </w:r>
    </w:p>
    <w:p>
      <w:pPr>
        <w:pStyle w:val="ListNumber"/>
      </w:pPr>
      <w:r>
        <w:t>No Major Redesign: The existing VLAN structure, IP addressing plan, router configuration and switch design can remain in place.</w:t>
      </w:r>
    </w:p>
    <w:p>
      <w:pPr>
        <w:pStyle w:val="Heading1"/>
      </w:pPr>
      <w:r>
        <w:rPr>
          <w:color w:val="000000"/>
        </w:rPr>
        <w:t>6. Summary</w:t>
      </w:r>
    </w:p>
    <w:p>
      <w:r>
        <w:t>The proposed design meets the main requirements of Mammonto Building Projects (Taung) while taking the building's heritage restrictions into account. The network uses VLANs to separate departments, a dedicated wireless VLAN for staff mobile devices, and /24 subnets that provide room for future growth. The Project/Technical department can also accommodate the requested 8 additional staff members without changing the current subnetting plan or carrying out a full network redesign.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