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Mining- Lab Exam</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24 hours                                                                                                                                               Marks:100</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document and update document with your answers for each question and submit it.</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For the dataset BSE_Sensex_Index.csv, create an extra column of successive differences for each column of numeric values in this data file. Extract two simple random samples with replacement of 1000 and 3000 observations (rows). Show your R commands for doing this.</w:t>
      </w:r>
    </w:p>
    <w:p w:rsidR="00000000" w:rsidDel="00000000" w:rsidP="00000000" w:rsidRDefault="00000000" w:rsidRPr="00000000" w14:paraId="0000000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same thing by using Excel. Show your Excel commands.</w:t>
      </w:r>
    </w:p>
    <w:p w:rsidR="00000000" w:rsidDel="00000000" w:rsidP="00000000" w:rsidRDefault="00000000" w:rsidRPr="00000000" w14:paraId="0000000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successive difference for date d1=(date d1 value - immediate available previous date of d1 value)/immediate available previous date of d1 value. For the last row fill up values with mean of its immediate three previous row values.</w:t>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read data and see structure.</w:t>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14900" cy="1857375"/>
            <wp:effectExtent b="0" l="0" r="0" t="0"/>
            <wp:docPr id="61" name="image56.png"/>
            <a:graphic>
              <a:graphicData uri="http://schemas.openxmlformats.org/drawingml/2006/picture">
                <pic:pic>
                  <pic:nvPicPr>
                    <pic:cNvPr id="0" name="image56.png"/>
                    <pic:cNvPicPr preferRelativeResize="0"/>
                  </pic:nvPicPr>
                  <pic:blipFill>
                    <a:blip r:embed="rId6"/>
                    <a:srcRect b="0" l="0" r="0" t="0"/>
                    <a:stretch>
                      <a:fillRect/>
                    </a:stretch>
                  </pic:blipFill>
                  <pic:spPr>
                    <a:xfrm>
                      <a:off x="0" y="0"/>
                      <a:ext cx="49149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six new numerix columns.</w:t>
      </w:r>
    </w:p>
    <w:p w:rsidR="00000000" w:rsidDel="00000000" w:rsidP="00000000" w:rsidRDefault="00000000" w:rsidRPr="00000000" w14:paraId="000000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90600"/>
            <wp:effectExtent b="0" l="0" r="0" t="0"/>
            <wp:docPr id="45"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9600"/>
            <wp:effectExtent b="0" l="0" r="0" t="0"/>
            <wp:docPr id="60"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16000"/>
            <wp:effectExtent b="0" l="0" r="0" t="0"/>
            <wp:docPr id="35"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rows of the six new columns have NA values.</w:t>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0"/>
            <wp:effectExtent b="0" l="0" r="0" t="0"/>
            <wp:docPr id="36"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sample length 1000 and 3000 with replacement.</w:t>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923925"/>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958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commands:</w:t>
      </w:r>
    </w:p>
    <w:p w:rsidR="00000000" w:rsidDel="00000000" w:rsidP="00000000" w:rsidRDefault="00000000" w:rsidRPr="00000000" w14:paraId="0000001B">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=B1-B2  #successive difference</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=AVERAGE(H2999:H2997) #find mean of last row</w:t>
      </w:r>
    </w:p>
    <w:p w:rsidR="00000000" w:rsidDel="00000000" w:rsidP="00000000" w:rsidRDefault="00000000" w:rsidRPr="00000000" w14:paraId="0000001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=ARRAY_CONSTRAIN(</w:t>
      </w:r>
      <w:r w:rsidDel="00000000" w:rsidR="00000000" w:rsidRPr="00000000">
        <w:rPr>
          <w:rFonts w:ascii="Times New Roman" w:cs="Times New Roman" w:eastAsia="Times New Roman" w:hAnsi="Times New Roman"/>
          <w:color w:val="f7981d"/>
          <w:sz w:val="24"/>
          <w:szCs w:val="24"/>
          <w:highlight w:val="white"/>
          <w:rtl w:val="0"/>
        </w:rPr>
        <w:t xml:space="preserve">A1:H3000</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1155cc"/>
          <w:sz w:val="24"/>
          <w:szCs w:val="24"/>
          <w:highlight w:val="white"/>
          <w:rtl w:val="0"/>
        </w:rPr>
        <w:t xml:space="preserve">1000</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1155cc"/>
          <w:sz w:val="24"/>
          <w:szCs w:val="24"/>
          <w:highlight w:val="white"/>
          <w:rtl w:val="0"/>
        </w:rPr>
        <w:t xml:space="preserve">8</w:t>
      </w:r>
      <w:r w:rsidDel="00000000" w:rsidR="00000000" w:rsidRPr="00000000">
        <w:rPr>
          <w:rFonts w:ascii="Times New Roman" w:cs="Times New Roman" w:eastAsia="Times New Roman" w:hAnsi="Times New Roman"/>
          <w:sz w:val="24"/>
          <w:szCs w:val="24"/>
          <w:highlight w:val="white"/>
          <w:rtl w:val="0"/>
        </w:rPr>
        <w:t xml:space="preserve">)  #generate sample</w:t>
      </w:r>
      <w:r w:rsidDel="00000000" w:rsidR="00000000" w:rsidRPr="00000000">
        <w:rPr>
          <w:rtl w:val="0"/>
        </w:rPr>
      </w:r>
    </w:p>
    <w:p w:rsidR="00000000" w:rsidDel="00000000" w:rsidP="00000000" w:rsidRDefault="00000000" w:rsidRPr="00000000" w14:paraId="0000001E">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b) For your samples, use the functions mean(), max(), var() and quartile(,.25) to compute the mean, maximum, variance and 1st quartile respectively for each column which has successive differences. Show your R code and the resulting values. </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same thing by using Excel. Show your Excel commands.</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sample 1000</w:t>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3625" cy="2019300"/>
            <wp:effectExtent b="0" l="0" r="0" t="0"/>
            <wp:docPr id="37"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23336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6950" cy="2066925"/>
            <wp:effectExtent b="0" l="0" r="0" t="0"/>
            <wp:docPr id="2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22669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8375" cy="2038350"/>
            <wp:effectExtent b="0" l="0" r="0" t="0"/>
            <wp:docPr id="56" name="image58.png"/>
            <a:graphic>
              <a:graphicData uri="http://schemas.openxmlformats.org/drawingml/2006/picture">
                <pic:pic>
                  <pic:nvPicPr>
                    <pic:cNvPr id="0" name="image58.png"/>
                    <pic:cNvPicPr preferRelativeResize="0"/>
                  </pic:nvPicPr>
                  <pic:blipFill>
                    <a:blip r:embed="rId14"/>
                    <a:srcRect b="0" l="0" r="0" t="0"/>
                    <a:stretch>
                      <a:fillRect/>
                    </a:stretch>
                  </pic:blipFill>
                  <pic:spPr>
                    <a:xfrm>
                      <a:off x="0" y="0"/>
                      <a:ext cx="22383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3038475"/>
            <wp:effectExtent b="0" l="0" r="0" t="0"/>
            <wp:docPr id="42"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29241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sample 3000</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5050" cy="207645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3050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8375" cy="2009775"/>
            <wp:effectExtent b="0" l="0" r="0" t="0"/>
            <wp:docPr id="53"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22383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7900" cy="203835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2479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1325" cy="3028950"/>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9813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commands:</w:t>
      </w:r>
    </w:p>
    <w:p w:rsidR="00000000" w:rsidDel="00000000" w:rsidP="00000000" w:rsidRDefault="00000000" w:rsidRPr="00000000" w14:paraId="00000035">
      <w:pPr>
        <w:ind w:left="720"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=AVERAGE(</w:t>
      </w:r>
      <w:r w:rsidDel="00000000" w:rsidR="00000000" w:rsidRPr="00000000">
        <w:rPr>
          <w:rFonts w:ascii="Courier New" w:cs="Courier New" w:eastAsia="Courier New" w:hAnsi="Courier New"/>
          <w:color w:val="f7981d"/>
          <w:sz w:val="21"/>
          <w:szCs w:val="21"/>
          <w:highlight w:val="white"/>
          <w:rtl w:val="0"/>
        </w:rPr>
        <w:t xml:space="preserve">B2:B1000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36">
      <w:pPr>
        <w:ind w:left="720"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=VAR(</w:t>
      </w:r>
      <w:r w:rsidDel="00000000" w:rsidR="00000000" w:rsidRPr="00000000">
        <w:rPr>
          <w:rFonts w:ascii="Courier New" w:cs="Courier New" w:eastAsia="Courier New" w:hAnsi="Courier New"/>
          <w:color w:val="f7981d"/>
          <w:sz w:val="21"/>
          <w:szCs w:val="21"/>
          <w:highlight w:val="white"/>
          <w:rtl w:val="0"/>
        </w:rPr>
        <w:t xml:space="preserve">B2:B1000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37">
      <w:pPr>
        <w:ind w:left="720"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=MAX(</w:t>
      </w:r>
      <w:r w:rsidDel="00000000" w:rsidR="00000000" w:rsidRPr="00000000">
        <w:rPr>
          <w:rFonts w:ascii="Courier New" w:cs="Courier New" w:eastAsia="Courier New" w:hAnsi="Courier New"/>
          <w:color w:val="f7981d"/>
          <w:sz w:val="21"/>
          <w:szCs w:val="21"/>
          <w:highlight w:val="white"/>
          <w:rtl w:val="0"/>
        </w:rPr>
        <w:t xml:space="preserve">B2:B1000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38">
      <w:pPr>
        <w:ind w:left="720"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=QUARTILE(</w:t>
      </w:r>
      <w:r w:rsidDel="00000000" w:rsidR="00000000" w:rsidRPr="00000000">
        <w:rPr>
          <w:rFonts w:ascii="Courier New" w:cs="Courier New" w:eastAsia="Courier New" w:hAnsi="Courier New"/>
          <w:color w:val="f7981d"/>
          <w:sz w:val="21"/>
          <w:szCs w:val="21"/>
          <w:highlight w:val="white"/>
          <w:rtl w:val="0"/>
        </w:rPr>
        <w:t xml:space="preserve">B2:B1000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1155cc"/>
          <w:sz w:val="21"/>
          <w:szCs w:val="21"/>
          <w:highlight w:val="white"/>
          <w:rtl w:val="0"/>
        </w:rPr>
        <w:t xml:space="preserve">0.25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3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c) Compute the same quantities in part b on the entire data set and show your answers. How much do they differ from your answers in part b? Do you find any significant difference between two sample values like mean in comparison with entire data? If so what explanation you can give for that?</w:t>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same thing by using Excel. Show your Excel commands.</w:t>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5525" cy="2133600"/>
            <wp:effectExtent b="0" l="0" r="0" t="0"/>
            <wp:docPr id="2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2955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5500" cy="2066925"/>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0955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4075" cy="2057400"/>
            <wp:effectExtent b="0" l="0" r="0" t="0"/>
            <wp:docPr id="43"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21240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5125" cy="3057525"/>
            <wp:effectExtent b="0" l="0" r="0" t="0"/>
            <wp:docPr id="54"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29051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commands:</w:t>
      </w:r>
    </w:p>
    <w:p w:rsidR="00000000" w:rsidDel="00000000" w:rsidP="00000000" w:rsidRDefault="00000000" w:rsidRPr="00000000" w14:paraId="00000045">
      <w:pPr>
        <w:ind w:left="720"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=AVERAGE(</w:t>
      </w:r>
      <w:r w:rsidDel="00000000" w:rsidR="00000000" w:rsidRPr="00000000">
        <w:rPr>
          <w:rFonts w:ascii="Courier New" w:cs="Courier New" w:eastAsia="Courier New" w:hAnsi="Courier New"/>
          <w:color w:val="f7981d"/>
          <w:sz w:val="21"/>
          <w:szCs w:val="21"/>
          <w:highlight w:val="white"/>
          <w:rtl w:val="0"/>
        </w:rPr>
        <w:t xml:space="preserve">J2:J3000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46">
      <w:pPr>
        <w:ind w:left="720"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=VAR(</w:t>
      </w:r>
      <w:r w:rsidDel="00000000" w:rsidR="00000000" w:rsidRPr="00000000">
        <w:rPr>
          <w:rFonts w:ascii="Courier New" w:cs="Courier New" w:eastAsia="Courier New" w:hAnsi="Courier New"/>
          <w:color w:val="f7981d"/>
          <w:sz w:val="21"/>
          <w:szCs w:val="21"/>
          <w:highlight w:val="white"/>
          <w:rtl w:val="0"/>
        </w:rPr>
        <w:t xml:space="preserve">J2:J3000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47">
      <w:pPr>
        <w:ind w:left="720"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=MAX(</w:t>
      </w:r>
      <w:r w:rsidDel="00000000" w:rsidR="00000000" w:rsidRPr="00000000">
        <w:rPr>
          <w:rFonts w:ascii="Courier New" w:cs="Courier New" w:eastAsia="Courier New" w:hAnsi="Courier New"/>
          <w:color w:val="f7981d"/>
          <w:sz w:val="21"/>
          <w:szCs w:val="21"/>
          <w:highlight w:val="white"/>
          <w:rtl w:val="0"/>
        </w:rPr>
        <w:t xml:space="preserve">J2:J3000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48">
      <w:pPr>
        <w:ind w:left="720"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=QUARTILE(</w:t>
      </w:r>
      <w:r w:rsidDel="00000000" w:rsidR="00000000" w:rsidRPr="00000000">
        <w:rPr>
          <w:rFonts w:ascii="Courier New" w:cs="Courier New" w:eastAsia="Courier New" w:hAnsi="Courier New"/>
          <w:color w:val="f7981d"/>
          <w:sz w:val="21"/>
          <w:szCs w:val="21"/>
          <w:highlight w:val="white"/>
          <w:rtl w:val="0"/>
        </w:rPr>
        <w:t xml:space="preserve">J2:J3000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1155cc"/>
          <w:sz w:val="21"/>
          <w:szCs w:val="21"/>
          <w:highlight w:val="white"/>
          <w:rtl w:val="0"/>
        </w:rPr>
        <w:t xml:space="preserve">0.25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49">
      <w:pPr>
        <w:ind w:left="720"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Use R to produce a single graph displaying a boxplot for open, close, high and low. Include the R commands and the plot.</w:t>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same thing by using Excel. Show your Excel commands</w:t>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4057650"/>
            <wp:effectExtent b="0" l="0" r="0" t="0"/>
            <wp:docPr id="2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6863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Use R to produce a frequency histogram for Close values. Use intervals of width 2000 beginning at 0. Include the R commands and the plot.</w:t>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same thing by using Excel. Show your Excel commands.</w:t>
        <w:tab/>
        <w:t xml:space="preserve"> (10+10=20M)</w:t>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1800"/>
            <wp:effectExtent b="0" l="0" r="0" t="0"/>
            <wp:docPr id="48"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3400" cy="4276725"/>
            <wp:effectExtent b="0" l="0" r="0" t="0"/>
            <wp:docPr id="50"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43434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Apriori Algorithm or use built in packages to find out the frequent itemsets and generate rules for frequent itemsets. Trace and submit the program output for the following given dataset of transactions with a minimum support of 3.      (10M)</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1"/>
        <w:tblW w:w="2835.0" w:type="dxa"/>
        <w:jc w:val="left"/>
        <w:tblInd w:w="0.0" w:type="dxa"/>
        <w:tblBorders>
          <w:top w:color="ffc000" w:space="0" w:sz="8" w:val="single"/>
          <w:bottom w:color="ffc000" w:space="0" w:sz="8" w:val="single"/>
        </w:tblBorders>
        <w:tblLayout w:type="fixed"/>
        <w:tblLook w:val="0000"/>
      </w:tblPr>
      <w:tblGrid>
        <w:gridCol w:w="2835"/>
        <w:tblGridChange w:id="0">
          <w:tblGrid>
            <w:gridCol w:w="2835"/>
          </w:tblGrid>
        </w:tblGridChange>
      </w:tblGrid>
      <w:tr>
        <w:trPr>
          <w:trHeight w:val="20" w:hRule="atLeast"/>
        </w:trPr>
        <w:tc>
          <w:tcPr/>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 Items</w:t>
            </w:r>
          </w:p>
        </w:tc>
      </w:tr>
      <w:tr>
        <w:trPr>
          <w:trHeight w:val="20" w:hRule="atLeast"/>
        </w:trPr>
        <w:tc>
          <w:tcPr/>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 A,B,C,D,E</w:t>
            </w:r>
          </w:p>
        </w:tc>
      </w:tr>
      <w:tr>
        <w:trPr>
          <w:trHeight w:val="20" w:hRule="atLeast"/>
        </w:trPr>
        <w:tc>
          <w:tcPr/>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 A,C,D</w:t>
            </w:r>
          </w:p>
        </w:tc>
      </w:tr>
      <w:tr>
        <w:trPr>
          <w:trHeight w:val="20" w:hRule="atLeast"/>
        </w:trPr>
        <w:tc>
          <w:tcPr/>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 D,E</w:t>
            </w:r>
          </w:p>
        </w:tc>
      </w:tr>
      <w:tr>
        <w:trPr>
          <w:trHeight w:val="20" w:hRule="atLeast"/>
        </w:trPr>
        <w:tc>
          <w:tcPr/>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 B,C,E</w:t>
            </w:r>
          </w:p>
        </w:tc>
      </w:tr>
      <w:tr>
        <w:trPr>
          <w:trHeight w:val="20" w:hRule="atLeast"/>
        </w:trPr>
        <w:tc>
          <w:tcPr/>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 A,B,D,E</w:t>
            </w:r>
          </w:p>
        </w:tc>
      </w:tr>
      <w:tr>
        <w:trPr>
          <w:trHeight w:val="20" w:hRule="atLeast"/>
        </w:trPr>
        <w:tc>
          <w:tcPr/>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 A,B</w:t>
            </w:r>
          </w:p>
        </w:tc>
      </w:tr>
      <w:tr>
        <w:trPr>
          <w:trHeight w:val="20" w:hRule="atLeast"/>
        </w:trPr>
        <w:tc>
          <w:tcPr/>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 B,D,E</w:t>
            </w:r>
          </w:p>
        </w:tc>
      </w:tr>
      <w:tr>
        <w:trPr>
          <w:trHeight w:val="20" w:hRule="atLeast"/>
        </w:trPr>
        <w:tc>
          <w:tcPr/>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 A,B,D</w:t>
            </w:r>
          </w:p>
        </w:tc>
      </w:tr>
      <w:tr>
        <w:trPr>
          <w:trHeight w:val="20" w:hRule="atLeast"/>
        </w:trPr>
        <w:tc>
          <w:tcPr/>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 A,D</w:t>
            </w:r>
          </w:p>
        </w:tc>
      </w:tr>
      <w:tr>
        <w:trPr>
          <w:trHeight w:val="20" w:hRule="atLeast"/>
        </w:trPr>
        <w:tc>
          <w:tcPr/>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 D,E</w:t>
            </w:r>
          </w:p>
        </w:tc>
      </w:tr>
    </w:tbl>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28825"/>
            <wp:effectExtent b="0" l="0" r="0" t="0"/>
            <wp:docPr id="5" name="image22.png"/>
            <a:graphic>
              <a:graphicData uri="http://schemas.openxmlformats.org/drawingml/2006/picture">
                <pic:pic>
                  <pic:nvPicPr>
                    <pic:cNvPr id="0" name="image22.png"/>
                    <pic:cNvPicPr preferRelativeResize="0"/>
                  </pic:nvPicPr>
                  <pic:blipFill>
                    <a:blip r:embed="rId28"/>
                    <a:srcRect b="61964" l="0" r="0" t="0"/>
                    <a:stretch>
                      <a:fillRect/>
                    </a:stretch>
                  </pic:blipFill>
                  <pic:spPr>
                    <a:xfrm>
                      <a:off x="0" y="0"/>
                      <a:ext cx="59436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package arules for apriori algorithm.</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1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1790700"/>
            <wp:effectExtent b="0" l="0" r="0" t="0"/>
            <wp:docPr id="1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5815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2875" cy="3209925"/>
            <wp:effectExtent b="0" l="0" r="0" t="0"/>
            <wp:docPr id="32"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9528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Decision Trees by using i) information gain and ii) misclassification error rate for Lenses Data Set provided at </w:t>
      </w:r>
      <w:hyperlink r:id="rId32">
        <w:r w:rsidDel="00000000" w:rsidR="00000000" w:rsidRPr="00000000">
          <w:rPr>
            <w:rFonts w:ascii="Times New Roman" w:cs="Times New Roman" w:eastAsia="Times New Roman" w:hAnsi="Times New Roman"/>
            <w:color w:val="1155cc"/>
            <w:sz w:val="24"/>
            <w:szCs w:val="24"/>
            <w:u w:val="single"/>
            <w:rtl w:val="0"/>
          </w:rPr>
          <w:t xml:space="preserve">http://archive.ics.uci.edu/ml/datasets/Lenses</w:t>
        </w:r>
      </w:hyperlink>
      <w:r w:rsidDel="00000000" w:rsidR="00000000" w:rsidRPr="00000000">
        <w:rPr>
          <w:rFonts w:ascii="Times New Roman" w:cs="Times New Roman" w:eastAsia="Times New Roman" w:hAnsi="Times New Roman"/>
          <w:sz w:val="24"/>
          <w:szCs w:val="24"/>
          <w:rtl w:val="0"/>
        </w:rPr>
        <w:t xml:space="preserve">.  In terms of tree size what do you conclude comparing these two? (10M)</w:t>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7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1475" cy="1524000"/>
            <wp:effectExtent b="0" l="0" r="0" t="0"/>
            <wp:docPr id="55"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41814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Information:</w:t>
      </w:r>
    </w:p>
    <w:p w:rsidR="00000000" w:rsidDel="00000000" w:rsidP="00000000" w:rsidRDefault="00000000" w:rsidRPr="00000000" w14:paraId="0000007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Classes</w:t>
      </w:r>
    </w:p>
    <w:p w:rsidR="00000000" w:rsidDel="00000000" w:rsidP="00000000" w:rsidRDefault="00000000" w:rsidRPr="00000000" w14:paraId="0000007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the patient should be fitted with hard contact lenses,</w:t>
      </w:r>
    </w:p>
    <w:p w:rsidR="00000000" w:rsidDel="00000000" w:rsidP="00000000" w:rsidRDefault="00000000" w:rsidRPr="00000000" w14:paraId="0000007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the patient should be fitted with soft contact lenses,</w:t>
      </w:r>
    </w:p>
    <w:p w:rsidR="00000000" w:rsidDel="00000000" w:rsidP="00000000" w:rsidRDefault="00000000" w:rsidRPr="00000000" w14:paraId="0000007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the patient should not be fitted with contact lenses.</w:t>
      </w:r>
    </w:p>
    <w:p w:rsidR="00000000" w:rsidDel="00000000" w:rsidP="00000000" w:rsidRDefault="00000000" w:rsidRPr="00000000" w14:paraId="00000077">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age of the patient: (1) young, (2) pre-presbyopic, (3) presbyopic</w:t>
      </w:r>
    </w:p>
    <w:p w:rsidR="00000000" w:rsidDel="00000000" w:rsidP="00000000" w:rsidRDefault="00000000" w:rsidRPr="00000000" w14:paraId="0000007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spectacle prescription: (1) myope, (2) hypermetrope</w:t>
      </w:r>
    </w:p>
    <w:p w:rsidR="00000000" w:rsidDel="00000000" w:rsidP="00000000" w:rsidRDefault="00000000" w:rsidRPr="00000000" w14:paraId="0000007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astigmatic: (1) no, (2) yes</w:t>
      </w:r>
    </w:p>
    <w:p w:rsidR="00000000" w:rsidDel="00000000" w:rsidP="00000000" w:rsidRDefault="00000000" w:rsidRPr="00000000" w14:paraId="0000007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tear production rate: (1) reduced, (2) normal</w:t>
      </w:r>
    </w:p>
    <w:p w:rsidR="00000000" w:rsidDel="00000000" w:rsidP="00000000" w:rsidRDefault="00000000" w:rsidRPr="00000000" w14:paraId="0000007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the attribute information given:</w:t>
      </w:r>
    </w:p>
    <w:p w:rsidR="00000000" w:rsidDel="00000000" w:rsidP="00000000" w:rsidRDefault="00000000" w:rsidRPr="00000000" w14:paraId="0000007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Independent variables are V2 to V5</w:t>
      </w:r>
    </w:p>
    <w:p w:rsidR="00000000" w:rsidDel="00000000" w:rsidP="00000000" w:rsidRDefault="00000000" w:rsidRPr="00000000" w14:paraId="0000007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dependent/target variable is V6 with three classes.</w:t>
      </w:r>
    </w:p>
    <w:p w:rsidR="00000000" w:rsidDel="00000000" w:rsidP="00000000" w:rsidRDefault="00000000" w:rsidRPr="00000000" w14:paraId="0000007F">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3800" cy="2343150"/>
            <wp:effectExtent b="0" l="0" r="0" t="0"/>
            <wp:docPr id="24"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7338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609725" cy="542925"/>
            <wp:effectExtent b="0" l="0" r="0" t="0"/>
            <wp:docPr id="14"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16097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4925" cy="2571750"/>
            <wp:effectExtent b="0" l="0" r="0" t="0"/>
            <wp:docPr id="31"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1149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detailed view of tree</w:t>
      </w:r>
    </w:p>
    <w:p w:rsidR="00000000" w:rsidDel="00000000" w:rsidP="00000000" w:rsidRDefault="00000000" w:rsidRPr="00000000" w14:paraId="0000008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9275" cy="638175"/>
            <wp:effectExtent b="0" l="0" r="0" t="0"/>
            <wp:docPr id="59" name="image57.png"/>
            <a:graphic>
              <a:graphicData uri="http://schemas.openxmlformats.org/drawingml/2006/picture">
                <pic:pic>
                  <pic:nvPicPr>
                    <pic:cNvPr id="0" name="image57.png"/>
                    <pic:cNvPicPr preferRelativeResize="0"/>
                  </pic:nvPicPr>
                  <pic:blipFill>
                    <a:blip r:embed="rId37"/>
                    <a:srcRect b="0" l="0" r="0" t="0"/>
                    <a:stretch>
                      <a:fillRect/>
                    </a:stretch>
                  </pic:blipFill>
                  <pic:spPr>
                    <a:xfrm>
                      <a:off x="0" y="0"/>
                      <a:ext cx="56292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050" cy="3962400"/>
            <wp:effectExtent b="0" l="0" r="0" t="0"/>
            <wp:docPr id="34"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4591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400675" cy="647700"/>
            <wp:effectExtent b="0" l="0" r="0" t="0"/>
            <wp:docPr id="44"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4006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1638300"/>
            <wp:effectExtent b="0" l="0" r="0" t="0"/>
            <wp:docPr id="30"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26098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0600" cy="676275"/>
            <wp:effectExtent b="0" l="0" r="0" t="0"/>
            <wp:docPr id="65" name="image63.png"/>
            <a:graphic>
              <a:graphicData uri="http://schemas.openxmlformats.org/drawingml/2006/picture">
                <pic:pic>
                  <pic:nvPicPr>
                    <pic:cNvPr id="0" name="image63.png"/>
                    <pic:cNvPicPr preferRelativeResize="0"/>
                  </pic:nvPicPr>
                  <pic:blipFill>
                    <a:blip r:embed="rId41"/>
                    <a:srcRect b="0" l="0" r="0" t="0"/>
                    <a:stretch>
                      <a:fillRect/>
                    </a:stretch>
                  </pic:blipFill>
                  <pic:spPr>
                    <a:xfrm>
                      <a:off x="0" y="0"/>
                      <a:ext cx="48006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 1, 2 and 3-nearest-neighbor classifiers to the Liver Disorders Data Set at  </w:t>
      </w:r>
    </w:p>
    <w:p w:rsidR="00000000" w:rsidDel="00000000" w:rsidP="00000000" w:rsidRDefault="00000000" w:rsidRPr="00000000" w14:paraId="00000091">
      <w:pPr>
        <w:ind w:left="720" w:firstLine="0"/>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http://archive.ics.uci.edu/ml/datasets/Liver+Disorders</w:t>
        </w:r>
      </w:hyperlink>
      <w:r w:rsidDel="00000000" w:rsidR="00000000" w:rsidRPr="00000000">
        <w:rPr>
          <w:rFonts w:ascii="Times New Roman" w:cs="Times New Roman" w:eastAsia="Times New Roman" w:hAnsi="Times New Roman"/>
          <w:sz w:val="24"/>
          <w:szCs w:val="24"/>
          <w:rtl w:val="0"/>
        </w:rPr>
        <w:t xml:space="preserve"> for measures Euclidean and cosine.                                                                 </w:t>
      </w:r>
    </w:p>
    <w:p w:rsidR="00000000" w:rsidDel="00000000" w:rsidP="00000000" w:rsidRDefault="00000000" w:rsidRPr="00000000" w14:paraId="0000009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one column is a decision attribute. Replace decision values into 4 classes (0&lt;=c1&lt;5, 5&lt;=c2&lt;10, 10&lt;=c3&lt;15, 15&lt;=c4&lt;=20). Last column is a data split column into training and test sets. 1 means the object is used for training. 2 means the object is used for testing. Explain the input parameters you provided for the classifier.  Compute the misclassification error on the training data and also on the test data. Annotate your program. (10M) </w:t>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Ans. </w:t>
      </w:r>
    </w:p>
    <w:p w:rsidR="00000000" w:rsidDel="00000000" w:rsidP="00000000" w:rsidRDefault="00000000" w:rsidRPr="00000000" w14:paraId="0000009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325" cy="1743075"/>
            <wp:effectExtent b="0" l="0" r="0" t="0"/>
            <wp:docPr id="19"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5053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column names according to data description given.</w:t>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28"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numeric vector drinks to intervals or factors as it is the decision(target) attribute using cut method.</w:t>
      </w:r>
    </w:p>
    <w:p w:rsidR="00000000" w:rsidDel="00000000" w:rsidP="00000000" w:rsidRDefault="00000000" w:rsidRPr="00000000" w14:paraId="0000009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id="58" name="image62.png"/>
            <a:graphic>
              <a:graphicData uri="http://schemas.openxmlformats.org/drawingml/2006/picture">
                <pic:pic>
                  <pic:nvPicPr>
                    <pic:cNvPr id="0" name="image62.png"/>
                    <pic:cNvPicPr preferRelativeResize="0"/>
                  </pic:nvPicPr>
                  <pic:blipFill>
                    <a:blip r:embed="rId4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selector values, split train and test set. Train set with selector value = 1 and test set with selector value = 2.</w:t>
      </w:r>
    </w:p>
    <w:p w:rsidR="00000000" w:rsidDel="00000000" w:rsidP="00000000" w:rsidRDefault="00000000" w:rsidRPr="00000000" w14:paraId="0000009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75" cy="1085850"/>
            <wp:effectExtent b="0" l="0" r="0" t="0"/>
            <wp:docPr id="47"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40290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2875" cy="942975"/>
            <wp:effectExtent b="0" l="0" r="0" t="0"/>
            <wp:docPr id="13"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39528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variables to the classifier for both train and test sets are mcv, alkphos, sgpt, sgot, and gammagt.</w:t>
      </w:r>
    </w:p>
    <w:p w:rsidR="00000000" w:rsidDel="00000000" w:rsidP="00000000" w:rsidRDefault="00000000" w:rsidRPr="00000000" w14:paraId="0000009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8150" cy="952500"/>
            <wp:effectExtent b="0" l="0" r="0" t="0"/>
            <wp:docPr id="51" name="image52.png"/>
            <a:graphic>
              <a:graphicData uri="http://schemas.openxmlformats.org/drawingml/2006/picture">
                <pic:pic>
                  <pic:nvPicPr>
                    <pic:cNvPr id="0" name="image52.png"/>
                    <pic:cNvPicPr preferRelativeResize="0"/>
                  </pic:nvPicPr>
                  <pic:blipFill>
                    <a:blip r:embed="rId48"/>
                    <a:srcRect b="0" l="0" r="0" t="0"/>
                    <a:stretch>
                      <a:fillRect/>
                    </a:stretch>
                  </pic:blipFill>
                  <pic:spPr>
                    <a:xfrm>
                      <a:off x="0" y="0"/>
                      <a:ext cx="42481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 variable y is drinks, the 6th column.</w:t>
      </w:r>
    </w:p>
    <w:p w:rsidR="00000000" w:rsidDel="00000000" w:rsidP="00000000" w:rsidRDefault="00000000" w:rsidRPr="00000000" w14:paraId="000000A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0400" cy="923925"/>
            <wp:effectExtent b="0" l="0" r="0" t="0"/>
            <wp:docPr id="40"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32004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k = 1, on train and test data</w:t>
      </w:r>
    </w:p>
    <w:p w:rsidR="00000000" w:rsidDel="00000000" w:rsidP="00000000" w:rsidRDefault="00000000" w:rsidRPr="00000000" w14:paraId="000000A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6725" cy="1419225"/>
            <wp:effectExtent b="0" l="0" r="0" t="0"/>
            <wp:docPr id="62" name="image59.png"/>
            <a:graphic>
              <a:graphicData uri="http://schemas.openxmlformats.org/drawingml/2006/picture">
                <pic:pic>
                  <pic:nvPicPr>
                    <pic:cNvPr id="0" name="image59.png"/>
                    <pic:cNvPicPr preferRelativeResize="0"/>
                  </pic:nvPicPr>
                  <pic:blipFill>
                    <a:blip r:embed="rId50"/>
                    <a:srcRect b="0" l="0" r="0" t="0"/>
                    <a:stretch>
                      <a:fillRect/>
                    </a:stretch>
                  </pic:blipFill>
                  <pic:spPr>
                    <a:xfrm>
                      <a:off x="0" y="0"/>
                      <a:ext cx="42767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k = 2</w:t>
      </w:r>
    </w:p>
    <w:p w:rsidR="00000000" w:rsidDel="00000000" w:rsidP="00000000" w:rsidRDefault="00000000" w:rsidRPr="00000000" w14:paraId="000000A8">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8150" cy="1409700"/>
            <wp:effectExtent b="0" l="0" r="0" t="0"/>
            <wp:docPr id="10"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42481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k = 3</w:t>
      </w:r>
    </w:p>
    <w:p w:rsidR="00000000" w:rsidDel="00000000" w:rsidP="00000000" w:rsidRDefault="00000000" w:rsidRPr="00000000" w14:paraId="000000A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5300" cy="1428750"/>
            <wp:effectExtent b="0" l="0" r="0" t="0"/>
            <wp:docPr id="46"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43053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information is as follows:</w:t>
      </w:r>
    </w:p>
    <w:p w:rsidR="00000000" w:rsidDel="00000000" w:rsidP="00000000" w:rsidRDefault="00000000" w:rsidRPr="00000000" w14:paraId="000000A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mcv mean corpuscular volume</w:t>
      </w:r>
    </w:p>
    <w:p w:rsidR="00000000" w:rsidDel="00000000" w:rsidP="00000000" w:rsidRDefault="00000000" w:rsidRPr="00000000" w14:paraId="000000A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alkphos alkaline phosphotase</w:t>
      </w:r>
    </w:p>
    <w:p w:rsidR="00000000" w:rsidDel="00000000" w:rsidP="00000000" w:rsidRDefault="00000000" w:rsidRPr="00000000" w14:paraId="000000A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sgpt alanine aminotransferase</w:t>
      </w:r>
    </w:p>
    <w:p w:rsidR="00000000" w:rsidDel="00000000" w:rsidP="00000000" w:rsidRDefault="00000000" w:rsidRPr="00000000" w14:paraId="000000B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sgot aspartate aminotransferase</w:t>
      </w:r>
    </w:p>
    <w:p w:rsidR="00000000" w:rsidDel="00000000" w:rsidP="00000000" w:rsidRDefault="00000000" w:rsidRPr="00000000" w14:paraId="000000B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gammagt gamma-glutamyl transpeptidase</w:t>
      </w:r>
    </w:p>
    <w:p w:rsidR="00000000" w:rsidDel="00000000" w:rsidP="00000000" w:rsidRDefault="00000000" w:rsidRPr="00000000" w14:paraId="000000B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drinks number of half-pint equivalents of alcoholic beverages drunk per day</w:t>
      </w:r>
    </w:p>
    <w:p w:rsidR="00000000" w:rsidDel="00000000" w:rsidP="00000000" w:rsidRDefault="00000000" w:rsidRPr="00000000" w14:paraId="000000B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selector field created by the BUPA researchers to split the data into train/test sets</w:t>
      </w:r>
    </w:p>
    <w:p w:rsidR="00000000" w:rsidDel="00000000" w:rsidP="00000000" w:rsidRDefault="00000000" w:rsidRPr="00000000" w14:paraId="000000B4">
      <w:pPr>
        <w:ind w:left="0" w:firstLine="0"/>
        <w:rPr>
          <w:color w:val="123654"/>
          <w:sz w:val="20"/>
          <w:szCs w:val="20"/>
        </w:rPr>
      </w:pPr>
      <w:r w:rsidDel="00000000" w:rsidR="00000000" w:rsidRPr="00000000">
        <w:rPr>
          <w:rtl w:val="0"/>
        </w:rPr>
      </w:r>
    </w:p>
    <w:p w:rsidR="00000000" w:rsidDel="00000000" w:rsidP="00000000" w:rsidRDefault="00000000" w:rsidRPr="00000000" w14:paraId="000000B5">
      <w:pPr>
        <w:ind w:left="0" w:firstLine="0"/>
        <w:rPr>
          <w:color w:val="123654"/>
          <w:sz w:val="20"/>
          <w:szCs w:val="20"/>
        </w:rPr>
      </w:pPr>
      <w:r w:rsidDel="00000000" w:rsidR="00000000" w:rsidRPr="00000000">
        <w:rPr>
          <w:rtl w:val="0"/>
        </w:rPr>
      </w:r>
    </w:p>
    <w:p w:rsidR="00000000" w:rsidDel="00000000" w:rsidP="00000000" w:rsidRDefault="00000000" w:rsidRPr="00000000" w14:paraId="000000B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Support Vector machine for above problem. And compare the performance of both. Explain the input parameters you provided for the classifier. (10M)</w:t>
      </w:r>
    </w:p>
    <w:p w:rsidR="00000000" w:rsidDel="00000000" w:rsidP="00000000" w:rsidRDefault="00000000" w:rsidRPr="00000000" w14:paraId="000000B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input data set.</w:t>
      </w:r>
    </w:p>
    <w:p w:rsidR="00000000" w:rsidDel="00000000" w:rsidP="00000000" w:rsidRDefault="00000000" w:rsidRPr="00000000" w14:paraId="000000B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column names as per the data description given.</w:t>
      </w:r>
    </w:p>
    <w:p w:rsidR="00000000" w:rsidDel="00000000" w:rsidP="00000000" w:rsidRDefault="00000000" w:rsidRPr="00000000" w14:paraId="000000B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target attribute drinks to factors or categorical attribute.</w:t>
      </w:r>
    </w:p>
    <w:p w:rsidR="00000000" w:rsidDel="00000000" w:rsidP="00000000" w:rsidRDefault="00000000" w:rsidRPr="00000000" w14:paraId="000000B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into train and test set as above.</w:t>
      </w:r>
    </w:p>
    <w:p w:rsidR="00000000" w:rsidDel="00000000" w:rsidP="00000000" w:rsidRDefault="00000000" w:rsidRPr="00000000" w14:paraId="000000B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26"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6225" cy="942975"/>
            <wp:effectExtent b="0" l="0" r="0" t="0"/>
            <wp:docPr id="15"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40862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6775" cy="1095375"/>
            <wp:effectExtent b="0" l="0" r="0" t="0"/>
            <wp:docPr id="52" name="image47.png"/>
            <a:graphic>
              <a:graphicData uri="http://schemas.openxmlformats.org/drawingml/2006/picture">
                <pic:pic>
                  <pic:nvPicPr>
                    <pic:cNvPr id="0" name="image47.png"/>
                    <pic:cNvPicPr preferRelativeResize="0"/>
                  </pic:nvPicPr>
                  <pic:blipFill>
                    <a:blip r:embed="rId55"/>
                    <a:srcRect b="0" l="0" r="0" t="0"/>
                    <a:stretch>
                      <a:fillRect/>
                    </a:stretch>
                  </pic:blipFill>
                  <pic:spPr>
                    <a:xfrm>
                      <a:off x="0" y="0"/>
                      <a:ext cx="46767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package e1071 for svm classifier.</w:t>
      </w:r>
    </w:p>
    <w:p w:rsidR="00000000" w:rsidDel="00000000" w:rsidP="00000000" w:rsidRDefault="00000000" w:rsidRPr="00000000" w14:paraId="000000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838200"/>
            <wp:effectExtent b="0" l="0" r="0" t="0"/>
            <wp:docPr id="39"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5334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set and test set to the classifier is same as the above data.</w:t>
      </w:r>
    </w:p>
    <w:p w:rsidR="00000000" w:rsidDel="00000000" w:rsidP="00000000" w:rsidRDefault="00000000" w:rsidRPr="00000000" w14:paraId="000000C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1114425"/>
            <wp:effectExtent b="0" l="0" r="0" t="0"/>
            <wp:docPr id="38"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43719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6725" cy="971550"/>
            <wp:effectExtent b="0" l="0" r="0" t="0"/>
            <wp:docPr id="41"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42767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Misclassification error for the knn classifier is lower than the svm classifier. So, Knn is better here.</w:t>
      </w:r>
    </w:p>
    <w:p w:rsidR="00000000" w:rsidDel="00000000" w:rsidP="00000000" w:rsidRDefault="00000000" w:rsidRPr="00000000" w14:paraId="000000C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k-means clusters for k=4 for the Liver Disorders Data Set at </w:t>
      </w:r>
      <w:hyperlink r:id="rId59">
        <w:r w:rsidDel="00000000" w:rsidR="00000000" w:rsidRPr="00000000">
          <w:rPr>
            <w:rFonts w:ascii="Times New Roman" w:cs="Times New Roman" w:eastAsia="Times New Roman" w:hAnsi="Times New Roman"/>
            <w:color w:val="1155cc"/>
            <w:sz w:val="24"/>
            <w:szCs w:val="24"/>
            <w:u w:val="single"/>
            <w:rtl w:val="0"/>
          </w:rPr>
          <w:t xml:space="preserve">http://archive.ics.uci.edu/ml/datasets/Liver+Disorders</w:t>
        </w:r>
      </w:hyperlink>
      <w:r w:rsidDel="00000000" w:rsidR="00000000" w:rsidRPr="00000000">
        <w:rPr>
          <w:rFonts w:ascii="Times New Roman" w:cs="Times New Roman" w:eastAsia="Times New Roman" w:hAnsi="Times New Roman"/>
          <w:sz w:val="24"/>
          <w:szCs w:val="24"/>
          <w:rtl w:val="0"/>
        </w:rPr>
        <w:t xml:space="preserve"> . Explain the input parameters you provided for the clustering algorithm. Plot the fitted cluster centers using a different color.  Finally assign the cluster membership for the points to the nearest cluster center.  Color the points according to their cluster membership.</w:t>
        <w:tab/>
        <w:t xml:space="preserve">(10+10=20M)</w:t>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C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the dataset and install the corrplot package to view the correlation matrix.</w:t>
      </w:r>
    </w:p>
    <w:p w:rsidR="00000000" w:rsidDel="00000000" w:rsidP="00000000" w:rsidRDefault="00000000" w:rsidRPr="00000000" w14:paraId="000000C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1343025"/>
            <wp:effectExtent b="0" l="0" r="0" t="0"/>
            <wp:docPr id="18"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46863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the package into r session to use. </w:t>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correlation between variables and plot the result. </w:t>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4075" cy="704850"/>
            <wp:effectExtent b="0" l="0" r="0" t="0"/>
            <wp:docPr id="33"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21240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9975" cy="3152775"/>
            <wp:effectExtent b="0" l="0" r="0" t="0"/>
            <wp:docPr id="64"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36099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correlation plot, V3 and V4 are highly correlated, around 0.7</w:t>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column V3 and V4 and store it in x.</w:t>
      </w:r>
    </w:p>
    <w:p w:rsidR="00000000" w:rsidDel="00000000" w:rsidP="00000000" w:rsidRDefault="00000000" w:rsidRPr="00000000" w14:paraId="000000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V3 and V4 distribution.</w:t>
      </w:r>
    </w:p>
    <w:p w:rsidR="00000000" w:rsidDel="00000000" w:rsidP="00000000" w:rsidRDefault="00000000" w:rsidRPr="00000000" w14:paraId="000000D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514350"/>
            <wp:effectExtent b="0" l="0" r="0" t="0"/>
            <wp:docPr id="21"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44481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2562225"/>
            <wp:effectExtent b="0" l="0" r="0" t="0"/>
            <wp:docPr id="27"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47625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algorithm has parameters x and 4. Data x consists of columns 3 and 4 of the liver data since it has the highest correlation as compared to other pairs of variables. 4 is the number of clusters k.</w:t>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7425" cy="257175"/>
            <wp:effectExtent b="0" l="0" r="0" t="0"/>
            <wp:docPr id="25"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22574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the centroids for the data points.</w:t>
      </w:r>
    </w:p>
    <w:p w:rsidR="00000000" w:rsidDel="00000000" w:rsidP="00000000" w:rsidRDefault="00000000" w:rsidRPr="00000000" w14:paraId="000000D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3875" cy="400050"/>
            <wp:effectExtent b="0" l="0" r="0" t="0"/>
            <wp:docPr id="16"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43338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4875" cy="2609850"/>
            <wp:effectExtent b="0" l="0" r="0" t="0"/>
            <wp:docPr id="63" name="image65.png"/>
            <a:graphic>
              <a:graphicData uri="http://schemas.openxmlformats.org/drawingml/2006/picture">
                <pic:pic>
                  <pic:nvPicPr>
                    <pic:cNvPr id="0" name="image65.png"/>
                    <pic:cNvPicPr preferRelativeResize="0"/>
                  </pic:nvPicPr>
                  <pic:blipFill>
                    <a:blip r:embed="rId67"/>
                    <a:srcRect b="0" l="0" r="0" t="0"/>
                    <a:stretch>
                      <a:fillRect/>
                    </a:stretch>
                  </pic:blipFill>
                  <pic:spPr>
                    <a:xfrm>
                      <a:off x="0" y="0"/>
                      <a:ext cx="47148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cluster membership for the points to the nearest cluster centroid.</w:t>
      </w:r>
    </w:p>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5500" cy="647700"/>
            <wp:effectExtent b="0" l="0" r="0" t="0"/>
            <wp:docPr id="49"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59055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524125"/>
            <wp:effectExtent b="0" l="0" r="0" t="0"/>
            <wp:docPr id="3" name="image2.png"/>
            <a:graphic>
              <a:graphicData uri="http://schemas.openxmlformats.org/drawingml/2006/picture">
                <pic:pic>
                  <pic:nvPicPr>
                    <pic:cNvPr id="0" name="image2.png"/>
                    <pic:cNvPicPr preferRelativeResize="0"/>
                  </pic:nvPicPr>
                  <pic:blipFill>
                    <a:blip r:embed="rId69"/>
                    <a:srcRect b="0" l="0" r="0" t="0"/>
                    <a:stretch>
                      <a:fillRect/>
                    </a:stretch>
                  </pic:blipFill>
                  <pic:spPr>
                    <a:xfrm>
                      <a:off x="0" y="0"/>
                      <a:ext cx="45720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numPr>
          <w:ilvl w:val="0"/>
          <w:numId w:val="1"/>
        </w:numPr>
        <w:ind w:left="720" w:hanging="36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Compute the misclassification error that would result if you used your clustering rule to classify the data by assigning the majority class of the cluster.</w:t>
        <w:tab/>
        <w:tab/>
        <w:tab/>
        <w:tab/>
        <w:t xml:space="preserve">(10M)</w:t>
      </w:r>
    </w:p>
    <w:p w:rsidR="00000000" w:rsidDel="00000000" w:rsidP="00000000" w:rsidRDefault="00000000" w:rsidRPr="00000000" w14:paraId="000000E2">
      <w:pPr>
        <w:ind w:left="720" w:firstLine="0"/>
        <w:rPr>
          <w:rFonts w:ascii="Times New Roman" w:cs="Times New Roman" w:eastAsia="Times New Roman" w:hAnsi="Times New Roman"/>
          <w:sz w:val="24"/>
          <w:szCs w:val="24"/>
        </w:rPr>
      </w:pPr>
      <w:bookmarkStart w:colFirst="0" w:colLast="0" w:name="_muukwbxkct4k" w:id="1"/>
      <w:bookmarkEnd w:id="1"/>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E3">
      <w:pPr>
        <w:ind w:left="720" w:firstLine="0"/>
        <w:rPr>
          <w:rFonts w:ascii="Times New Roman" w:cs="Times New Roman" w:eastAsia="Times New Roman" w:hAnsi="Times New Roman"/>
          <w:sz w:val="24"/>
          <w:szCs w:val="24"/>
        </w:rPr>
      </w:pPr>
      <w:bookmarkStart w:colFirst="0" w:colLast="0" w:name="_ra6r2m65twzs" w:id="2"/>
      <w:bookmarkEnd w:id="2"/>
      <w:r w:rsidDel="00000000" w:rsidR="00000000" w:rsidRPr="00000000">
        <w:rPr>
          <w:rFonts w:ascii="Times New Roman" w:cs="Times New Roman" w:eastAsia="Times New Roman" w:hAnsi="Times New Roman"/>
          <w:sz w:val="24"/>
          <w:szCs w:val="24"/>
        </w:rPr>
        <w:drawing>
          <wp:inline distB="114300" distT="114300" distL="114300" distR="114300">
            <wp:extent cx="4419600" cy="1628775"/>
            <wp:effectExtent b="0" l="0" r="0" t="0"/>
            <wp:docPr id="20" name="image16.png"/>
            <a:graphic>
              <a:graphicData uri="http://schemas.openxmlformats.org/drawingml/2006/picture">
                <pic:pic>
                  <pic:nvPicPr>
                    <pic:cNvPr id="0" name="image16.png"/>
                    <pic:cNvPicPr preferRelativeResize="0"/>
                  </pic:nvPicPr>
                  <pic:blipFill>
                    <a:blip r:embed="rId70"/>
                    <a:srcRect b="0" l="0" r="0" t="0"/>
                    <a:stretch>
                      <a:fillRect/>
                    </a:stretch>
                  </pic:blipFill>
                  <pic:spPr>
                    <a:xfrm>
                      <a:off x="0" y="0"/>
                      <a:ext cx="44196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rPr>
          <w:rFonts w:ascii="Times New Roman" w:cs="Times New Roman" w:eastAsia="Times New Roman" w:hAnsi="Times New Roman"/>
          <w:sz w:val="24"/>
          <w:szCs w:val="24"/>
        </w:rPr>
      </w:pPr>
      <w:bookmarkStart w:colFirst="0" w:colLast="0" w:name="_81nan0ti8xbz" w:id="3"/>
      <w:bookmarkEnd w:id="3"/>
      <w:r w:rsidDel="00000000" w:rsidR="00000000" w:rsidRPr="00000000">
        <w:rPr>
          <w:rtl w:val="0"/>
        </w:rPr>
      </w:r>
    </w:p>
    <w:p w:rsidR="00000000" w:rsidDel="00000000" w:rsidP="00000000" w:rsidRDefault="00000000" w:rsidRPr="00000000" w14:paraId="000000E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dataset BSE_Sensex_Index.csv. Create an extra column of successive growth rate for column close where the successive growth rate is defined as </w:t>
      </w:r>
    </w:p>
    <w:p w:rsidR="00000000" w:rsidDel="00000000" w:rsidP="00000000" w:rsidRDefault="00000000" w:rsidRPr="00000000" w14:paraId="000000E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of day x- value of day x-1)/value of day x-1. Use a z score cut off of 3 to identify any outliers.  List the respective dates from the csv file on which day these outliers fall.</w:t>
        <w:tab/>
        <w:t xml:space="preserve">(10M)</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Ans. </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Read the dataset.</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Create a new column named as close_sgr.</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1095375"/>
            <wp:effectExtent b="0" l="0" r="0" t="0"/>
            <wp:docPr id="57"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58197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row of close_sgr is na. Replace na by mean of the values of the last three rows of close_sgr column.</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7950"/>
            <wp:effectExtent b="0" l="0" r="0" t="0"/>
            <wp:docPr id="4" name="image19.png"/>
            <a:graphic>
              <a:graphicData uri="http://schemas.openxmlformats.org/drawingml/2006/picture">
                <pic:pic>
                  <pic:nvPicPr>
                    <pic:cNvPr id="0" name="image19.png"/>
                    <pic:cNvPicPr preferRelativeResize="0"/>
                  </pic:nvPicPr>
                  <pic:blipFill>
                    <a:blip r:embed="rId72"/>
                    <a:srcRect b="0" l="0" r="0" t="4794"/>
                    <a:stretch>
                      <a:fillRect/>
                    </a:stretch>
                  </pic:blipFill>
                  <pic:spPr>
                    <a:xfrm>
                      <a:off x="0" y="0"/>
                      <a:ext cx="5943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z-score.</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57300"/>
            <wp:effectExtent b="0" l="0" r="0" t="0"/>
            <wp:docPr id="66" name="image66.png"/>
            <a:graphic>
              <a:graphicData uri="http://schemas.openxmlformats.org/drawingml/2006/picture">
                <pic:pic>
                  <pic:nvPicPr>
                    <pic:cNvPr id="0" name="image66.png"/>
                    <pic:cNvPicPr preferRelativeResize="0"/>
                  </pic:nvPicPr>
                  <pic:blipFill>
                    <a:blip r:embed="rId73"/>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outlier dates which have z-score cutoff greater than or equal to 3.</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04900"/>
            <wp:effectExtent b="0" l="0" r="0" t="0"/>
            <wp:docPr id="6" name="image4.png"/>
            <a:graphic>
              <a:graphicData uri="http://schemas.openxmlformats.org/drawingml/2006/picture">
                <pic:pic>
                  <pic:nvPicPr>
                    <pic:cNvPr id="0" name="image4.png"/>
                    <pic:cNvPicPr preferRelativeResize="0"/>
                  </pic:nvPicPr>
                  <pic:blipFill>
                    <a:blip r:embed="rId74"/>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rPr>
      <w:color w:val="bf8f00"/>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eefc0" w:val="clear"/>
      </w:tcPr>
    </w:tblStylePr>
    <w:tblStylePr w:type="band1Vert">
      <w:tcPr>
        <w:tcBorders>
          <w:left w:color="000000" w:space="0" w:sz="0" w:val="nil"/>
          <w:right w:color="000000" w:space="0" w:sz="0" w:val="nil"/>
          <w:insideH w:color="000000" w:space="0" w:sz="0" w:val="nil"/>
          <w:insideV w:color="000000" w:space="0" w:sz="0" w:val="nil"/>
        </w:tcBorders>
        <w:shd w:fill="feefc0" w:val="clear"/>
      </w:tcPr>
    </w:tblStylePr>
    <w:tblStylePr w:type="firstCol">
      <w:rPr>
        <w:b w:val="1"/>
      </w:rPr>
    </w:tblStylePr>
    <w:tblStylePr w:type="firstRow">
      <w:pPr>
        <w:spacing w:after="0" w:before="0" w:line="240" w:lineRule="auto"/>
      </w:pPr>
      <w:rPr>
        <w:b w:val="1"/>
      </w:rPr>
      <w:tcPr>
        <w:tcBorders>
          <w:top w:color="ffc000" w:space="0" w:sz="8" w:val="single"/>
          <w:left w:color="000000" w:space="0" w:sz="0" w:val="nil"/>
          <w:bottom w:color="ffc000"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ffc000" w:space="0" w:sz="8" w:val="single"/>
          <w:left w:color="000000" w:space="0" w:sz="0" w:val="nil"/>
          <w:bottom w:color="ffc000" w:space="0" w:sz="8" w:val="single"/>
          <w:right w:color="000000" w:space="0" w:sz="0" w:val="nil"/>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hyperlink" Target="http://archive.ics.uci.edu/ml/datasets/Liver+Disorders" TargetMode="External"/><Relationship Id="rId41" Type="http://schemas.openxmlformats.org/officeDocument/2006/relationships/image" Target="media/image63.png"/><Relationship Id="rId44" Type="http://schemas.openxmlformats.org/officeDocument/2006/relationships/image" Target="media/image35.png"/><Relationship Id="rId43" Type="http://schemas.openxmlformats.org/officeDocument/2006/relationships/image" Target="media/image9.png"/><Relationship Id="rId46" Type="http://schemas.openxmlformats.org/officeDocument/2006/relationships/image" Target="media/image40.png"/><Relationship Id="rId45"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52.png"/><Relationship Id="rId47" Type="http://schemas.openxmlformats.org/officeDocument/2006/relationships/image" Target="media/image20.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56.png"/><Relationship Id="rId7" Type="http://schemas.openxmlformats.org/officeDocument/2006/relationships/image" Target="media/image49.png"/><Relationship Id="rId8" Type="http://schemas.openxmlformats.org/officeDocument/2006/relationships/image" Target="media/image61.png"/><Relationship Id="rId73" Type="http://schemas.openxmlformats.org/officeDocument/2006/relationships/image" Target="media/image66.png"/><Relationship Id="rId72" Type="http://schemas.openxmlformats.org/officeDocument/2006/relationships/image" Target="media/image19.png"/><Relationship Id="rId31" Type="http://schemas.openxmlformats.org/officeDocument/2006/relationships/image" Target="media/image29.png"/><Relationship Id="rId30" Type="http://schemas.openxmlformats.org/officeDocument/2006/relationships/image" Target="media/image14.png"/><Relationship Id="rId74" Type="http://schemas.openxmlformats.org/officeDocument/2006/relationships/image" Target="media/image4.png"/><Relationship Id="rId33" Type="http://schemas.openxmlformats.org/officeDocument/2006/relationships/image" Target="media/image53.png"/><Relationship Id="rId32" Type="http://schemas.openxmlformats.org/officeDocument/2006/relationships/hyperlink" Target="http://archive.ics.uci.edu/ml/datasets/Lenses" TargetMode="External"/><Relationship Id="rId35" Type="http://schemas.openxmlformats.org/officeDocument/2006/relationships/image" Target="media/image6.png"/><Relationship Id="rId34" Type="http://schemas.openxmlformats.org/officeDocument/2006/relationships/image" Target="media/image23.png"/><Relationship Id="rId71" Type="http://schemas.openxmlformats.org/officeDocument/2006/relationships/image" Target="media/image60.png"/><Relationship Id="rId70" Type="http://schemas.openxmlformats.org/officeDocument/2006/relationships/image" Target="media/image16.png"/><Relationship Id="rId37" Type="http://schemas.openxmlformats.org/officeDocument/2006/relationships/image" Target="media/image57.png"/><Relationship Id="rId36" Type="http://schemas.openxmlformats.org/officeDocument/2006/relationships/image" Target="media/image31.png"/><Relationship Id="rId39" Type="http://schemas.openxmlformats.org/officeDocument/2006/relationships/image" Target="media/image43.png"/><Relationship Id="rId38" Type="http://schemas.openxmlformats.org/officeDocument/2006/relationships/image" Target="media/image27.png"/><Relationship Id="rId62" Type="http://schemas.openxmlformats.org/officeDocument/2006/relationships/image" Target="media/image64.png"/><Relationship Id="rId61" Type="http://schemas.openxmlformats.org/officeDocument/2006/relationships/image" Target="media/image36.png"/><Relationship Id="rId20" Type="http://schemas.openxmlformats.org/officeDocument/2006/relationships/image" Target="media/image30.png"/><Relationship Id="rId64" Type="http://schemas.openxmlformats.org/officeDocument/2006/relationships/image" Target="media/image26.png"/><Relationship Id="rId63" Type="http://schemas.openxmlformats.org/officeDocument/2006/relationships/image" Target="media/image18.png"/><Relationship Id="rId22" Type="http://schemas.openxmlformats.org/officeDocument/2006/relationships/image" Target="media/image44.png"/><Relationship Id="rId66" Type="http://schemas.openxmlformats.org/officeDocument/2006/relationships/image" Target="media/image17.png"/><Relationship Id="rId21" Type="http://schemas.openxmlformats.org/officeDocument/2006/relationships/image" Target="media/image11.png"/><Relationship Id="rId65" Type="http://schemas.openxmlformats.org/officeDocument/2006/relationships/image" Target="media/image21.png"/><Relationship Id="rId24" Type="http://schemas.openxmlformats.org/officeDocument/2006/relationships/image" Target="media/image5.png"/><Relationship Id="rId68" Type="http://schemas.openxmlformats.org/officeDocument/2006/relationships/image" Target="media/image50.png"/><Relationship Id="rId23" Type="http://schemas.openxmlformats.org/officeDocument/2006/relationships/image" Target="media/image55.png"/><Relationship Id="rId67" Type="http://schemas.openxmlformats.org/officeDocument/2006/relationships/image" Target="media/image65.png"/><Relationship Id="rId60" Type="http://schemas.openxmlformats.org/officeDocument/2006/relationships/image" Target="media/image7.png"/><Relationship Id="rId26" Type="http://schemas.openxmlformats.org/officeDocument/2006/relationships/image" Target="media/image48.png"/><Relationship Id="rId25" Type="http://schemas.openxmlformats.org/officeDocument/2006/relationships/image" Target="media/image25.png"/><Relationship Id="rId69" Type="http://schemas.openxmlformats.org/officeDocument/2006/relationships/image" Target="media/image2.png"/><Relationship Id="rId28" Type="http://schemas.openxmlformats.org/officeDocument/2006/relationships/image" Target="media/image22.png"/><Relationship Id="rId27" Type="http://schemas.openxmlformats.org/officeDocument/2006/relationships/image" Target="media/image54.png"/><Relationship Id="rId29" Type="http://schemas.openxmlformats.org/officeDocument/2006/relationships/image" Target="media/image13.png"/><Relationship Id="rId51" Type="http://schemas.openxmlformats.org/officeDocument/2006/relationships/image" Target="media/image10.png"/><Relationship Id="rId50" Type="http://schemas.openxmlformats.org/officeDocument/2006/relationships/image" Target="media/image59.png"/><Relationship Id="rId53" Type="http://schemas.openxmlformats.org/officeDocument/2006/relationships/image" Target="media/image24.png"/><Relationship Id="rId52" Type="http://schemas.openxmlformats.org/officeDocument/2006/relationships/image" Target="media/image45.png"/><Relationship Id="rId11" Type="http://schemas.openxmlformats.org/officeDocument/2006/relationships/image" Target="media/image3.png"/><Relationship Id="rId55" Type="http://schemas.openxmlformats.org/officeDocument/2006/relationships/image" Target="media/image47.png"/><Relationship Id="rId10" Type="http://schemas.openxmlformats.org/officeDocument/2006/relationships/image" Target="media/image51.png"/><Relationship Id="rId54" Type="http://schemas.openxmlformats.org/officeDocument/2006/relationships/image" Target="media/image1.png"/><Relationship Id="rId13" Type="http://schemas.openxmlformats.org/officeDocument/2006/relationships/image" Target="media/image28.png"/><Relationship Id="rId57" Type="http://schemas.openxmlformats.org/officeDocument/2006/relationships/image" Target="media/image34.png"/><Relationship Id="rId12" Type="http://schemas.openxmlformats.org/officeDocument/2006/relationships/image" Target="media/image33.png"/><Relationship Id="rId56" Type="http://schemas.openxmlformats.org/officeDocument/2006/relationships/image" Target="media/image38.png"/><Relationship Id="rId15" Type="http://schemas.openxmlformats.org/officeDocument/2006/relationships/image" Target="media/image42.png"/><Relationship Id="rId59" Type="http://schemas.openxmlformats.org/officeDocument/2006/relationships/hyperlink" Target="http://archive.ics.uci.edu/ml/datasets/Liver+Disorders" TargetMode="External"/><Relationship Id="rId14" Type="http://schemas.openxmlformats.org/officeDocument/2006/relationships/image" Target="media/image58.png"/><Relationship Id="rId58" Type="http://schemas.openxmlformats.org/officeDocument/2006/relationships/image" Target="media/image39.png"/><Relationship Id="rId17" Type="http://schemas.openxmlformats.org/officeDocument/2006/relationships/image" Target="media/image46.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