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3945" w14:textId="2AA93A98" w:rsidR="00D6530F" w:rsidRPr="00D6530F" w:rsidRDefault="00D6530F" w:rsidP="00D6530F">
      <w:pPr>
        <w:rPr>
          <w:rFonts w:ascii="Arial" w:hAnsi="Arial" w:cs="Arial"/>
          <w:b/>
          <w:bCs/>
          <w:sz w:val="28"/>
          <w:szCs w:val="28"/>
        </w:rPr>
      </w:pPr>
      <w:r w:rsidRPr="00D6530F">
        <w:rPr>
          <w:rFonts w:ascii="Arial" w:hAnsi="Arial" w:cs="Arial"/>
          <w:b/>
          <w:bCs/>
          <w:sz w:val="28"/>
          <w:szCs w:val="28"/>
        </w:rPr>
        <w:t>Detailed Overview – Pizza Sales Dashboard</w:t>
      </w:r>
    </w:p>
    <w:p w14:paraId="0D0CDDAB" w14:textId="09ADCFB0" w:rsidR="00D6530F" w:rsidRPr="00D6530F" w:rsidRDefault="00D6530F" w:rsidP="00D6530F">
      <w:pPr>
        <w:rPr>
          <w:rFonts w:ascii="Arial" w:hAnsi="Arial" w:cs="Arial"/>
        </w:rPr>
      </w:pPr>
      <w:r w:rsidRPr="00D6530F">
        <w:rPr>
          <w:rFonts w:ascii="Arial" w:hAnsi="Arial" w:cs="Arial"/>
        </w:rPr>
        <w:t xml:space="preserve">The Pizza Sales Dashboard is an interactive Tableau visualization designed to </w:t>
      </w:r>
      <w:r w:rsidRPr="00D6530F">
        <w:rPr>
          <w:rFonts w:ascii="Arial" w:hAnsi="Arial" w:cs="Arial"/>
        </w:rPr>
        <w:t>analyse</w:t>
      </w:r>
      <w:r w:rsidRPr="00D6530F">
        <w:rPr>
          <w:rFonts w:ascii="Arial" w:hAnsi="Arial" w:cs="Arial"/>
        </w:rPr>
        <w:t xml:space="preserve"> sales performance from the pizza sales dataset. It consolidates key performance metrics and enables data-driven insights through time-based trends, product performance analysis, and category breakdowns.</w:t>
      </w:r>
    </w:p>
    <w:p w14:paraId="41A0952E" w14:textId="28E42DE4" w:rsidR="00D6530F" w:rsidRPr="00D6530F" w:rsidRDefault="00D6530F" w:rsidP="00D6530F">
      <w:pPr>
        <w:rPr>
          <w:rFonts w:ascii="Arial" w:hAnsi="Arial" w:cs="Arial"/>
        </w:rPr>
      </w:pPr>
      <w:r w:rsidRPr="00D6530F">
        <w:rPr>
          <w:rFonts w:ascii="Arial" w:hAnsi="Arial" w:cs="Arial"/>
        </w:rPr>
        <w:t xml:space="preserve">The dashboard begins with high-level KPIs that provide immediate visibility into overall business performance. These include total revenue generated, average order value, total number of pizzas sold, total distinct </w:t>
      </w:r>
      <w:r w:rsidRPr="00D6530F">
        <w:rPr>
          <w:rFonts w:ascii="Arial" w:hAnsi="Arial" w:cs="Arial"/>
        </w:rPr>
        <w:t>orders,</w:t>
      </w:r>
      <w:r w:rsidRPr="00D6530F">
        <w:rPr>
          <w:rFonts w:ascii="Arial" w:hAnsi="Arial" w:cs="Arial"/>
        </w:rPr>
        <w:t xml:space="preserve"> </w:t>
      </w:r>
      <w:r w:rsidR="00536D0F" w:rsidRPr="00D6530F">
        <w:rPr>
          <w:rFonts w:ascii="Arial" w:hAnsi="Arial" w:cs="Arial"/>
        </w:rPr>
        <w:t>these</w:t>
      </w:r>
      <w:r w:rsidRPr="00D6530F">
        <w:rPr>
          <w:rFonts w:ascii="Arial" w:hAnsi="Arial" w:cs="Arial"/>
        </w:rPr>
        <w:t xml:space="preserve"> figures help assess both sales volume and customer purchase </w:t>
      </w:r>
      <w:r w:rsidRPr="00D6530F">
        <w:rPr>
          <w:rFonts w:ascii="Arial" w:hAnsi="Arial" w:cs="Arial"/>
        </w:rPr>
        <w:t>behaviour</w:t>
      </w:r>
      <w:r w:rsidRPr="00D6530F">
        <w:rPr>
          <w:rFonts w:ascii="Arial" w:hAnsi="Arial" w:cs="Arial"/>
        </w:rPr>
        <w:t>.</w:t>
      </w:r>
    </w:p>
    <w:p w14:paraId="1E7882D4" w14:textId="77777777" w:rsidR="00D6530F" w:rsidRPr="00D6530F" w:rsidRDefault="00D6530F" w:rsidP="00D6530F">
      <w:pPr>
        <w:rPr>
          <w:rFonts w:ascii="Arial" w:hAnsi="Arial" w:cs="Arial"/>
        </w:rPr>
      </w:pPr>
      <w:r w:rsidRPr="00D6530F">
        <w:rPr>
          <w:rFonts w:ascii="Arial" w:hAnsi="Arial" w:cs="Arial"/>
        </w:rPr>
        <w:t>Category-level insights are presented using a donut chart that breaks down revenue by pizza category. Each segment displays the category name and its percentage contribution to overall sales, offering a quick understanding of product group performance.</w:t>
      </w:r>
    </w:p>
    <w:p w14:paraId="7AE26D13" w14:textId="77777777" w:rsidR="00D6530F" w:rsidRPr="00D6530F" w:rsidRDefault="00D6530F" w:rsidP="00D6530F">
      <w:pPr>
        <w:rPr>
          <w:rFonts w:ascii="Arial" w:hAnsi="Arial" w:cs="Arial"/>
        </w:rPr>
      </w:pPr>
      <w:r w:rsidRPr="00D6530F">
        <w:rPr>
          <w:rFonts w:ascii="Arial" w:hAnsi="Arial" w:cs="Arial"/>
        </w:rPr>
        <w:t>The dashboard also includes a dynamic date range parameter, enabling users to adjust the timeframe of the data view (1 week, 4 weeks, 3 months, 6 months, or 1 year). This interactivity ensures that users can focus on recent performance or conduct longer-term trend analysis as needed.</w:t>
      </w:r>
    </w:p>
    <w:p w14:paraId="5B7F6AE9" w14:textId="77777777" w:rsidR="00D6530F" w:rsidRDefault="00D6530F" w:rsidP="00D6530F">
      <w:pPr>
        <w:rPr>
          <w:rFonts w:ascii="Arial" w:hAnsi="Arial" w:cs="Arial"/>
        </w:rPr>
      </w:pPr>
      <w:r w:rsidRPr="00D6530F">
        <w:rPr>
          <w:rFonts w:ascii="Arial" w:hAnsi="Arial" w:cs="Arial"/>
        </w:rPr>
        <w:t>Together, these visualizations provide a cohesive and intuitive analysis experience for monitoring sales, identifying popular products, and supporting strategic decisions related to pricing, marketing, and inventory planning.</w:t>
      </w:r>
    </w:p>
    <w:p w14:paraId="194759E4" w14:textId="77777777" w:rsidR="00536D0F" w:rsidRDefault="00536D0F" w:rsidP="00D6530F">
      <w:pPr>
        <w:rPr>
          <w:rFonts w:ascii="Arial" w:hAnsi="Arial" w:cs="Arial"/>
        </w:rPr>
      </w:pPr>
    </w:p>
    <w:p w14:paraId="5E28D95C" w14:textId="397B6CE2" w:rsidR="00536D0F" w:rsidRPr="00D6530F" w:rsidRDefault="00536D0F" w:rsidP="00D653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to </w:t>
      </w:r>
      <w:proofErr w:type="gramStart"/>
      <w:r>
        <w:rPr>
          <w:rFonts w:ascii="Arial" w:hAnsi="Arial" w:cs="Arial"/>
        </w:rPr>
        <w:t>the  Dashboard</w:t>
      </w:r>
      <w:proofErr w:type="gramEnd"/>
    </w:p>
    <w:p w14:paraId="62569A41" w14:textId="1B9D7402" w:rsidR="00D6530F" w:rsidRDefault="00536D0F">
      <w:r w:rsidRPr="00536D0F">
        <w:t>https://public.tableau.com/app/profile/tshilidzi4729/viz/Pizaa/PizzaSalesDashboard?publish=yes</w:t>
      </w:r>
    </w:p>
    <w:sectPr w:rsidR="00D6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0F"/>
    <w:rsid w:val="002A0713"/>
    <w:rsid w:val="00536D0F"/>
    <w:rsid w:val="00D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91F1F"/>
  <w15:chartTrackingRefBased/>
  <w15:docId w15:val="{CA280150-9FE3-446D-ACFB-85B2DE71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Khauhelo Motaung</dc:creator>
  <cp:keywords/>
  <dc:description/>
  <cp:lastModifiedBy>Khauhelo Motaung</cp:lastModifiedBy>
  <cp:revision>2</cp:revision>
  <dcterms:created xsi:type="dcterms:W3CDTF">2025-07-18T14:27:00Z</dcterms:created>
  <dcterms:modified xsi:type="dcterms:W3CDTF">2025-07-18T14:32:00Z</dcterms:modified>
</cp:coreProperties>
</file>